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1</w:t>
      </w:r>
      <w:bookmarkStart w:id="0" w:name="_GoBack"/>
      <w:bookmarkEnd w:id="0"/>
    </w:p>
    <w:p>
      <w:pPr>
        <w:pStyle w:val="3"/>
        <w:bidi w:val="0"/>
        <w:jc w:val="center"/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株洲市2025年重点工业产品质量市级监督抽查不合格产品及企业名单</w:t>
      </w:r>
    </w:p>
    <w:tbl>
      <w:tblPr>
        <w:tblStyle w:val="5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638"/>
        <w:gridCol w:w="1485"/>
        <w:gridCol w:w="1275"/>
        <w:gridCol w:w="915"/>
        <w:gridCol w:w="1065"/>
        <w:gridCol w:w="1710"/>
        <w:gridCol w:w="960"/>
        <w:gridCol w:w="2055"/>
        <w:gridCol w:w="1186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受检单位所在地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HST-B250922470-04-1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重庆磐恒阀门有限公司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株洲德高咨询服务有限公司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燃气器具及配件产品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管道燃气自闭阀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Z2.5TZ-15/15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2025/08/15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2025ZJ024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醴陵市金旺出口烟花厂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醴陵市金旺出口烟花厂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静仪（组合烟花类）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569×310×257mm   60发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结构与材质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2025ZJ038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醴陵市白兔潭河洲出口花炮厂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醴陵市白兔潭河洲出口花炮厂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醴陵正宗全红大地红（爆竹类）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Φ7×33mm   264个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销售包装标志、引火线、引燃时间、计量误差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2025ZJ039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醴陵将军渌江花炮有限公司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醴陵将军渌江花炮有限公司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壹马当先（爆竹类）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旗牌鞭炮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Φ12×30mm 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销售包装标志、计量误差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2025ZJ040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醴陵将军渌江花炮有限公司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醴陵将军渌江花炮有限公司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臻品红（爆竹类）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旗牌鞭炮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Φ12×26mm 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销售包装标志、计量误差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2025ZJ044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湖南省万圣美烟花制造有限公司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湖南省万圣美烟花制造有限公司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财喜旺（升空类双响）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强银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Φ30×147mm  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JZ250211JC0059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湖南鸿发金属材料有限公司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株洲县渌口镇鑫旺金属材料店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冷轧带肋钢筋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9米/根 Φ5㎜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尺寸,重量偏差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JZ250210JC0019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供货单位:湖南鸿发金属贸易有限公司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石峰区好吉祥钢材店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冷轧带肋钢筋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进货日期:2025-08-13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重量偏差,横肋间距,断后伸长率,最大力总延伸率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JZ250210JC0018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供货单位:湖南鸿发金属贸易有限公司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石峰区好吉祥钢材店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冷轧带肋钢筋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进货日期:2025-08-13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横肋间距,规定塑性延伸强度,抗拉强度,断后伸长率,最大力总延伸率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JZ250210JC0017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供货单位:湖南鸿发金属贸易有限公司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石峰区振鑫建材行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冷轧带肋钢筋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横肋间距,断后伸长率,最大力总延伸率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JZ250210JC0016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供货单位:湖南鸿发金属贸易有限公司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石峰区振鑫建材行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冷轧带肋钢筋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进货日期:2025-08-13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横肋中点高,横肋间距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JZ250210JC0334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衡阳市嘉兴木业有限公司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攸县攸州明寓衣柜厂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印山牌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进货日期:2025-09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JZ250210JC0333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广西柳州市昌龙木业有限公司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攸县攸州明寓衣柜厂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凌發發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2025-7-28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JZ250210JC0332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柳城县迪森人造板有限公司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攸县腾利室内装饰材料经营部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鹏森缘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进货日期:2025-9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JZ250210JC0331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柳城县迪森人造板有限公司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攸县腾利室内装饰材料经营部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宝利安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进货日期:2025-9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JZ250210JC0330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广西桂林绿源木业有限公司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茶陵县弘伟建材店（个体工商户）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泰山桂森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进货日期:2025-09-29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JZ250210JC0329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广西桂林绿源木业有限公司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天元区建龙建材商行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家具及建筑装饰装修材料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泰山桂森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1220×2440 B1级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进货日期:2025-05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TXZJ/20250923114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广州慕想纺织科技有限公司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芦淞区雅莱美床上用品商行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飞行家（床上用品三件套）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被套：160x210cm 床单：160x220cm 枕套：48x74cm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TXZJ/20250924101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河北省石家庄市藁城区宏伟旗帜厂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醴陵市鹏程文具店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3号全弹防水国旗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宏伟+HWQY+图形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规格：128x192cm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TXZJ/20250924102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河北省石家庄市藁城区宏伟旗帜厂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醴陵市鹏程文具店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5号全弹防水国旗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宏伟+HWQY+图形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规格：64x96cm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TXZJ/20250927015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南通法丝娜纺织品有限公司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株洲市曲繁百货有限公司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150x200cm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TXZJ/20250927061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藁城区高玉光达旗帜厂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攸县文璟书店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TXZJ/20250927062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藁城区高玉光达旗帜厂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攸县文璟书店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TXZJ/20250928138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藁城区高玉光达旗帜厂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茶陵县加贝书店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TXZJ/20250928139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藁城区高玉光达旗帜厂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茶陵县加贝书店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标准国旗尺寸和允许误差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TXZJ/20251013307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南通蓝米纺织品有限公司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株洲龚俄贸易有限公司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素灰X 150X200cm单被套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TXZJ/20251013313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东莞市爱比嘉服饰有限公司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株洲市荷塘区鸣良百货商行（个人独资）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服装鞋帽及家用纺织用品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卓晨婷+ZHUO CHEN TING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8655黑色字母【长袖+长裤】两件套/S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STD-20250926-002S-1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广西北海桃佳美摩托车配件有限公司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株洲市芦淞区南海九江永强五金经销部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交通相关产品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耐穿透（低温）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STD-20250926-002S-2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温州铠特运动用品有限公司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株洲市芦淞区南海九江永强五金经销部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交通相关产品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A2类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2024/08/20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耐穿透（低温）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2025GJ0001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荆门市高园磷肥有限公司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株洲市惠农化肥有限公司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颗粒钙镁磷肥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放马山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202411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水分、容散率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2025GJ0004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瓮安县沣收磷化工有限公司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湖南宾利新农业发展有限公司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高钙磷肥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沣收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2025GJ0013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湖南欧微时尚集团股份有限公司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湖南欧微时尚集团股份有限公司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夏季校服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裙子面料纤维含量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2025GJ0024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株洲市荷塘区湘南纸业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株洲市青鹏纸业有限公司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日用化学制品及卫生用品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本色抽纸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湘漾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180mm×110mm×3层/包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202504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2025GJ0029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株洲市渌口区宏涛包装印刷厂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株洲市渌口区宏涛包装印刷厂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渌口区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复合膜袋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140mm×195mm×0.14mm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断裂标称应变（纵向）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2025GJ0097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株洲他她本色百货有限公司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株洲市天元区慧姐服饰店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少女文胸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他她本色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34/75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2025GJ0107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荷塘区波多服饰厂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株洲凯彤服饰有限公司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精品T恤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2025GJ0108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湖南楷内服饰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株洲佳韵服饰有限公司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家居服（童装）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2025GJ0114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广州悦舍发展有限公司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株洲市天元区罗兮服饰商行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Conlia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L码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2025GJ0119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汕头市艺达服饰有限公司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株洲市芦淞区红睿针织商行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女士棉莱卡圆领套装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亮爽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XXL 175/100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2025GJ0155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郴州市步步兴商贸有限公司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湖南中润悦佳商贸有限责任公司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宜尚惠毛巾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宜尚惠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34cm×74cm±2cm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2025GJ0161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荆州开发区源联美服饰厂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株洲温尔登云龙商贸有限公司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德绒炫彩雪花绒男单裤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源莲达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180/105（深灰色）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2025GJ0162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天津兴邦源针织品有限公司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株洲温尔登云龙商贸有限公司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发热绒中童套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聚福王子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130/70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2025GJ0164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浙江港莎针织品有限公司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株洲温尔登云龙商贸有限公司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女40支精梳棉圆领上衣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港莎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 160/90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2025GJ0170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普宁市流沙彬客龙服装厂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株洲市悦购佳商业管理有限公司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男士内裤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羿将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3XL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2025GJ0181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衡阳市涛涛贸易公司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株洲山鹰购物广场有限公司三三一店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本色纸碗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好馨友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20只  550ml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容量偏差、抗压强度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2025GJ0193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广东省纺织品进出口股份有限公司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上海麦德龙商贸有限公司株洲分公司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女士兰精莫代尔内衣套装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麦臻选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2025GJ0199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上海丝享纺织品有限公司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炎陵县万家福超市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面巾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盛世源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33cm×74cm±2cm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8036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2025GJ0206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炎陵福翔纸塑制品厂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炎陵县万家福超市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福翔航空杯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福翔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2025/1/11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负重性能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2025GJ0212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普宁市盛利丰织造制衣有限公司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茶陵商洪超市有限公司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儿童内裤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喜萝婷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150/75（3XL）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4137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2025GJ0215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辽阳县小北河天一针织厂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茶陵商洪超市有限公司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茶陵县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时尚儿童袜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俊语宝贝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2025GJ0229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俊丹（汕头）服装实业有限公司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沃尔玛（湖南）商业零售服务有限公司攸县大巷路分店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贝婴丽长袖T恤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贝婴丽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90/24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TX24130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耐久性标签缝制位置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2025GJ0239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普宁市流沙福武制衣厂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醴陵市家佳旺超市有限公司阳三石财富广场店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日用及纺织品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鸿丰祥女童裤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鸿丰祥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2XL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消费品使用说明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ounded MT Bold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C1E0E"/>
    <w:multiLevelType w:val="singleLevel"/>
    <w:tmpl w:val="FA0C1E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611"/>
    <w:rsid w:val="05324929"/>
    <w:rsid w:val="053A3164"/>
    <w:rsid w:val="06FA5960"/>
    <w:rsid w:val="070827F8"/>
    <w:rsid w:val="09ED5CBC"/>
    <w:rsid w:val="0CA374D1"/>
    <w:rsid w:val="0CD36378"/>
    <w:rsid w:val="19F85A63"/>
    <w:rsid w:val="2080016D"/>
    <w:rsid w:val="230C3F3A"/>
    <w:rsid w:val="245F7FE2"/>
    <w:rsid w:val="26464C1D"/>
    <w:rsid w:val="28AF7842"/>
    <w:rsid w:val="2CED3057"/>
    <w:rsid w:val="2FB0084B"/>
    <w:rsid w:val="338D664B"/>
    <w:rsid w:val="3B762441"/>
    <w:rsid w:val="436D237B"/>
    <w:rsid w:val="47E32C0C"/>
    <w:rsid w:val="515801C7"/>
    <w:rsid w:val="55E477D5"/>
    <w:rsid w:val="584E40D2"/>
    <w:rsid w:val="5F254E7B"/>
    <w:rsid w:val="616E128F"/>
    <w:rsid w:val="616E7944"/>
    <w:rsid w:val="6219722C"/>
    <w:rsid w:val="62D33B51"/>
    <w:rsid w:val="65C2770C"/>
    <w:rsid w:val="67C03A1E"/>
    <w:rsid w:val="6ABE50E7"/>
    <w:rsid w:val="6E985C4F"/>
    <w:rsid w:val="6F765F90"/>
    <w:rsid w:val="6FFCD408"/>
    <w:rsid w:val="71232272"/>
    <w:rsid w:val="77C33D3D"/>
    <w:rsid w:val="783E7867"/>
    <w:rsid w:val="7C2C6FFE"/>
    <w:rsid w:val="7C8810B1"/>
    <w:rsid w:val="7DBEA2B9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4666</Words>
  <Characters>5822</Characters>
  <Lines>0</Lines>
  <Paragraphs>0</Paragraphs>
  <TotalTime>19</TotalTime>
  <ScaleCrop>false</ScaleCrop>
  <LinksUpToDate>false</LinksUpToDate>
  <CharactersWithSpaces>5854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2025-12-22T16:15:00Z</dcterms:created>
  <dc:creator>Administrator</dc:creator>
  <cp:lastModifiedBy>greatwall</cp:lastModifiedBy>
  <dcterms:modified xsi:type="dcterms:W3CDTF">2026-02-05T09:59:59Z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eyJoZGlkIjoiYTI2ZDNhMzM0ZjkzNmI1ZjU4YWNhNWNiYjdlNDEwODUiLCJ1c2VySWQiOiIxMjM5NTc3MjQwIn0=</vt:lpwstr>
  </property>
  <property fmtid="{D5CDD505-2E9C-101B-9397-08002B2CF9AE}" pid="4" name="ICV">
    <vt:lpwstr>216F62187EDD429FA6E8A0484AFD4E20_13</vt:lpwstr>
  </property>
</Properties>
</file>