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E6BF5">
      <w:pPr>
        <w:tabs>
          <w:tab w:val="left" w:pos="7560"/>
        </w:tabs>
        <w:adjustRightInd w:val="0"/>
        <w:snapToGrid w:val="0"/>
        <w:spacing w:line="560" w:lineRule="exact"/>
        <w:jc w:val="left"/>
        <w:rPr>
          <w:rFonts w:hint="default" w:ascii="Times New Roman" w:hAnsi="Times New Roman" w:eastAsia="黑体" w:cs="Times New Roman"/>
          <w:sz w:val="32"/>
          <w:szCs w:val="32"/>
          <w:lang w:val="en-US" w:eastAsia="zh-CN"/>
        </w:rPr>
      </w:pPr>
    </w:p>
    <w:p w14:paraId="76180C4E">
      <w:pPr>
        <w:snapToGrid w:val="0"/>
        <w:spacing w:line="560" w:lineRule="exact"/>
        <w:jc w:val="center"/>
        <w:rPr>
          <w:rFonts w:hint="eastAsia" w:ascii="方正小标宋简体" w:eastAsia="方正小标宋简体"/>
          <w:sz w:val="48"/>
          <w:szCs w:val="44"/>
        </w:rPr>
      </w:pPr>
      <w:r>
        <w:rPr>
          <w:rFonts w:hint="eastAsia" w:ascii="Times New Roman" w:hAnsi="Times New Roman" w:eastAsia="方正小标宋简体" w:cs="Times New Roman"/>
          <w:sz w:val="48"/>
          <w:szCs w:val="44"/>
        </w:rPr>
        <w:t>202</w:t>
      </w:r>
      <w:r>
        <w:rPr>
          <w:rFonts w:hint="eastAsia" w:eastAsia="方正小标宋简体" w:cs="Times New Roman"/>
          <w:sz w:val="48"/>
          <w:szCs w:val="44"/>
          <w:lang w:val="en-US" w:eastAsia="zh-CN"/>
        </w:rPr>
        <w:t>4</w:t>
      </w:r>
      <w:r>
        <w:rPr>
          <w:rFonts w:hint="eastAsia" w:ascii="方正小标宋简体" w:eastAsia="方正小标宋简体"/>
          <w:sz w:val="48"/>
          <w:szCs w:val="44"/>
        </w:rPr>
        <w:t>年度部门（单位）整体支出</w:t>
      </w:r>
    </w:p>
    <w:p w14:paraId="0DE91A6E">
      <w:pPr>
        <w:snapToGrid w:val="0"/>
        <w:spacing w:line="560" w:lineRule="exact"/>
        <w:jc w:val="center"/>
        <w:rPr>
          <w:rFonts w:hint="eastAsia" w:ascii="Times New Roman" w:hAnsi="Times New Roman" w:eastAsia="方正大标宋简体" w:cs="Times New Roman"/>
          <w:sz w:val="48"/>
          <w:szCs w:val="52"/>
        </w:rPr>
      </w:pPr>
      <w:r>
        <w:rPr>
          <w:rFonts w:hint="eastAsia" w:ascii="方正小标宋简体" w:eastAsia="方正小标宋简体"/>
          <w:sz w:val="48"/>
          <w:szCs w:val="44"/>
        </w:rPr>
        <w:t>绩效自评报告</w:t>
      </w:r>
    </w:p>
    <w:p w14:paraId="1FC0704C">
      <w:pPr>
        <w:jc w:val="center"/>
        <w:rPr>
          <w:rFonts w:ascii="Times New Roman" w:hAnsi="Times New Roman" w:eastAsia="楷体_GB2312" w:cs="Times New Roman"/>
          <w:b/>
          <w:sz w:val="32"/>
          <w:szCs w:val="32"/>
        </w:rPr>
      </w:pPr>
    </w:p>
    <w:p w14:paraId="0F5D7A3C">
      <w:pPr>
        <w:jc w:val="center"/>
        <w:rPr>
          <w:rFonts w:ascii="Times New Roman" w:hAnsi="Times New Roman" w:eastAsia="楷体_GB2312" w:cs="Times New Roman"/>
          <w:b/>
          <w:sz w:val="32"/>
          <w:szCs w:val="32"/>
        </w:rPr>
      </w:pPr>
    </w:p>
    <w:p w14:paraId="7FF5A111">
      <w:pPr>
        <w:jc w:val="center"/>
        <w:rPr>
          <w:rFonts w:ascii="Times New Roman" w:hAnsi="Times New Roman" w:eastAsia="楷体_GB2312" w:cs="Times New Roman"/>
          <w:b/>
          <w:sz w:val="32"/>
          <w:szCs w:val="32"/>
        </w:rPr>
      </w:pPr>
    </w:p>
    <w:p w14:paraId="5D4D9BFF">
      <w:pPr>
        <w:pStyle w:val="2"/>
        <w:rPr>
          <w:rFonts w:ascii="Times New Roman" w:hAnsi="Times New Roman" w:cs="Times New Roman"/>
        </w:rPr>
      </w:pPr>
    </w:p>
    <w:p w14:paraId="13E43AA1">
      <w:pPr>
        <w:jc w:val="center"/>
        <w:rPr>
          <w:rFonts w:ascii="Times New Roman" w:hAnsi="Times New Roman" w:eastAsia="楷体_GB2312" w:cs="Times New Roman"/>
          <w:b/>
          <w:sz w:val="32"/>
          <w:szCs w:val="32"/>
        </w:rPr>
      </w:pPr>
    </w:p>
    <w:p w14:paraId="32ED36E8">
      <w:pPr>
        <w:jc w:val="center"/>
        <w:rPr>
          <w:rFonts w:ascii="Times New Roman" w:hAnsi="Times New Roman" w:eastAsia="楷体_GB2312" w:cs="Times New Roman"/>
          <w:b/>
          <w:sz w:val="32"/>
          <w:szCs w:val="32"/>
        </w:rPr>
      </w:pPr>
    </w:p>
    <w:p w14:paraId="4554E29C">
      <w:pPr>
        <w:jc w:val="center"/>
        <w:rPr>
          <w:rFonts w:ascii="Times New Roman" w:hAnsi="Times New Roman" w:eastAsia="楷体_GB2312" w:cs="Times New Roman"/>
          <w:b/>
          <w:sz w:val="32"/>
          <w:szCs w:val="32"/>
        </w:rPr>
      </w:pPr>
    </w:p>
    <w:p w14:paraId="0AFE543E">
      <w:pPr>
        <w:jc w:val="center"/>
        <w:rPr>
          <w:rFonts w:ascii="Times New Roman" w:hAnsi="Times New Roman" w:eastAsia="黑体" w:cs="Times New Roman"/>
          <w:sz w:val="32"/>
          <w:szCs w:val="32"/>
        </w:rPr>
      </w:pPr>
    </w:p>
    <w:p w14:paraId="6972FCF5">
      <w:pPr>
        <w:jc w:val="center"/>
        <w:rPr>
          <w:rFonts w:ascii="Times New Roman" w:hAnsi="Times New Roman" w:eastAsia="黑体" w:cs="Times New Roman"/>
          <w:sz w:val="32"/>
          <w:szCs w:val="32"/>
        </w:rPr>
      </w:pPr>
    </w:p>
    <w:p w14:paraId="54AF791D">
      <w:pPr>
        <w:jc w:val="center"/>
        <w:rPr>
          <w:rFonts w:ascii="Times New Roman" w:hAnsi="Times New Roman" w:eastAsia="黑体" w:cs="Times New Roman"/>
          <w:sz w:val="32"/>
          <w:szCs w:val="32"/>
        </w:rPr>
      </w:pPr>
    </w:p>
    <w:p w14:paraId="242D2D78">
      <w:pPr>
        <w:jc w:val="center"/>
        <w:rPr>
          <w:rFonts w:ascii="Times New Roman" w:hAnsi="Times New Roman" w:eastAsia="黑体" w:cs="Times New Roman"/>
          <w:sz w:val="32"/>
          <w:szCs w:val="32"/>
        </w:rPr>
      </w:pPr>
    </w:p>
    <w:p w14:paraId="0E1FA10F">
      <w:pPr>
        <w:jc w:val="center"/>
        <w:rPr>
          <w:rFonts w:ascii="Times New Roman" w:hAnsi="Times New Roman" w:eastAsia="黑体" w:cs="Times New Roman"/>
          <w:sz w:val="32"/>
          <w:szCs w:val="32"/>
        </w:rPr>
      </w:pPr>
    </w:p>
    <w:p w14:paraId="48857890">
      <w:pPr>
        <w:pStyle w:val="2"/>
        <w:rPr>
          <w:rFonts w:ascii="Times New Roman" w:hAnsi="Times New Roman" w:eastAsia="黑体" w:cs="Times New Roman"/>
          <w:sz w:val="32"/>
          <w:szCs w:val="32"/>
        </w:rPr>
      </w:pPr>
    </w:p>
    <w:p w14:paraId="6BCA22FE">
      <w:pPr>
        <w:pStyle w:val="2"/>
        <w:rPr>
          <w:rFonts w:ascii="Times New Roman" w:hAnsi="Times New Roman" w:eastAsia="黑体" w:cs="Times New Roman"/>
          <w:sz w:val="32"/>
          <w:szCs w:val="32"/>
        </w:rPr>
      </w:pPr>
    </w:p>
    <w:p w14:paraId="71EC72E0">
      <w:pPr>
        <w:pStyle w:val="2"/>
        <w:rPr>
          <w:rFonts w:ascii="Times New Roman" w:hAnsi="Times New Roman" w:eastAsia="黑体" w:cs="Times New Roman"/>
          <w:sz w:val="32"/>
          <w:szCs w:val="32"/>
        </w:rPr>
      </w:pPr>
      <w:bookmarkStart w:id="0" w:name="_GoBack"/>
      <w:bookmarkEnd w:id="0"/>
    </w:p>
    <w:p w14:paraId="6CD6EFE4">
      <w:pPr>
        <w:jc w:val="center"/>
        <w:rPr>
          <w:rFonts w:ascii="Times New Roman" w:hAnsi="Times New Roman" w:eastAsia="黑体" w:cs="Times New Roman"/>
          <w:sz w:val="32"/>
          <w:szCs w:val="32"/>
        </w:rPr>
      </w:pPr>
    </w:p>
    <w:p w14:paraId="1F2FFCD1">
      <w:pPr>
        <w:jc w:val="center"/>
        <w:rPr>
          <w:rFonts w:ascii="Times New Roman" w:hAnsi="Times New Roman" w:eastAsia="黑体" w:cs="Times New Roman"/>
          <w:sz w:val="32"/>
          <w:szCs w:val="32"/>
        </w:rPr>
      </w:pPr>
    </w:p>
    <w:p w14:paraId="093C9E34">
      <w:pPr>
        <w:jc w:val="center"/>
        <w:rPr>
          <w:rFonts w:ascii="Times New Roman" w:hAnsi="Times New Roman" w:eastAsia="黑体" w:cs="Times New Roman"/>
          <w:sz w:val="32"/>
          <w:szCs w:val="32"/>
        </w:rPr>
      </w:pPr>
    </w:p>
    <w:p w14:paraId="38BB6056">
      <w:pPr>
        <w:jc w:val="center"/>
        <w:rPr>
          <w:rFonts w:ascii="Times New Roman" w:hAnsi="Times New Roman" w:eastAsia="黑体" w:cs="Times New Roman"/>
          <w:sz w:val="32"/>
          <w:szCs w:val="32"/>
        </w:rPr>
      </w:pPr>
    </w:p>
    <w:p w14:paraId="3F943039">
      <w:pPr>
        <w:jc w:val="center"/>
        <w:rPr>
          <w:rFonts w:ascii="Times New Roman" w:hAnsi="Times New Roman" w:eastAsia="黑体" w:cs="Times New Roman"/>
          <w:sz w:val="32"/>
          <w:szCs w:val="32"/>
        </w:rPr>
      </w:pPr>
    </w:p>
    <w:p w14:paraId="15343CD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单位名称：</w:t>
      </w:r>
      <w:r>
        <w:rPr>
          <w:rFonts w:hint="eastAsia" w:ascii="Times New Roman" w:hAnsi="Times New Roman" w:eastAsia="仿宋_GB2312" w:cs="Times New Roman"/>
          <w:sz w:val="32"/>
          <w:szCs w:val="32"/>
          <w:u w:val="single"/>
          <w:lang w:eastAsia="zh-CN"/>
        </w:rPr>
        <w:t>株洲市芦淞区卫生健康局</w:t>
      </w:r>
      <w:r>
        <w:rPr>
          <w:rFonts w:hint="eastAsia" w:ascii="仿宋_GB2312" w:eastAsia="仿宋_GB2312"/>
          <w:sz w:val="32"/>
          <w:szCs w:val="32"/>
          <w:u w:val="single"/>
        </w:rPr>
        <w:t>（盖章）</w:t>
      </w:r>
    </w:p>
    <w:p w14:paraId="3F95513C">
      <w:pPr>
        <w:jc w:val="center"/>
        <w:rPr>
          <w:rFonts w:hint="eastAsia" w:ascii="Times New Roman" w:hAnsi="Times New Roman" w:eastAsia="仿宋_GB2312" w:cs="Times New Roman"/>
          <w:sz w:val="32"/>
          <w:szCs w:val="32"/>
        </w:rPr>
      </w:pPr>
    </w:p>
    <w:p w14:paraId="1853C027">
      <w:pPr>
        <w:ind w:firstLine="2880" w:firstLineChars="900"/>
        <w:rPr>
          <w:rFonts w:hint="eastAsia" w:ascii="Times New Roman" w:hAnsi="Times New Roman" w:eastAsia="仿宋_GB2312" w:cs="Times New Roman"/>
          <w:sz w:val="32"/>
          <w:szCs w:val="32"/>
        </w:rPr>
      </w:pPr>
    </w:p>
    <w:p w14:paraId="05A80FFD">
      <w:pPr>
        <w:ind w:firstLine="2880" w:firstLineChars="900"/>
        <w:rPr>
          <w:rFonts w:hint="eastAsia" w:ascii="Times New Roman" w:hAnsi="Times New Roman" w:eastAsia="仿宋_GB2312" w:cs="Times New Roman"/>
          <w:sz w:val="32"/>
          <w:szCs w:val="32"/>
        </w:rPr>
      </w:pPr>
    </w:p>
    <w:p w14:paraId="4898D545">
      <w:pPr>
        <w:ind w:firstLine="2880" w:firstLineChars="900"/>
        <w:rPr>
          <w:rFonts w:hint="eastAsia" w:ascii="Times New Roman" w:hAnsi="Times New Roman" w:eastAsia="仿宋_GB2312" w:cs="Times New Roman"/>
          <w:sz w:val="32"/>
          <w:szCs w:val="32"/>
        </w:rPr>
      </w:pPr>
    </w:p>
    <w:p w14:paraId="0572A72C">
      <w:pPr>
        <w:ind w:firstLine="2880" w:firstLineChars="900"/>
        <w:rPr>
          <w:rFonts w:hint="eastAsia" w:ascii="Times New Roman" w:hAnsi="Times New Roman" w:eastAsia="仿宋_GB2312" w:cs="Times New Roman"/>
          <w:sz w:val="32"/>
          <w:szCs w:val="32"/>
        </w:rPr>
      </w:pPr>
    </w:p>
    <w:p w14:paraId="001BB803">
      <w:pPr>
        <w:jc w:val="center"/>
        <w:rPr>
          <w:rFonts w:hint="eastAsia" w:ascii="Times New Roman" w:hAnsi="Times New Roman" w:eastAsia="方正小标宋简体" w:cs="Times New Roman"/>
          <w:sz w:val="40"/>
          <w:szCs w:val="32"/>
        </w:rPr>
        <w:sectPr>
          <w:footerReference r:id="rId3" w:type="default"/>
          <w:footerReference r:id="rId4" w:type="even"/>
          <w:pgSz w:w="11906" w:h="16838"/>
          <w:pgMar w:top="2098" w:right="1531" w:bottom="1984" w:left="1531" w:header="851" w:footer="1587" w:gutter="0"/>
          <w:paperSrc/>
          <w:cols w:space="720" w:num="1"/>
          <w:rtlGutter w:val="0"/>
          <w:docGrid w:linePitch="312" w:charSpace="0"/>
        </w:sectPr>
      </w:pPr>
    </w:p>
    <w:p w14:paraId="3A5EAD74">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202</w:t>
      </w:r>
      <w:r>
        <w:rPr>
          <w:rFonts w:hint="eastAsia" w:eastAsia="方正小标宋简体" w:cs="Times New Roman"/>
          <w:sz w:val="40"/>
          <w:szCs w:val="32"/>
          <w:lang w:val="en-US" w:eastAsia="zh-CN"/>
        </w:rPr>
        <w:t>4</w:t>
      </w:r>
      <w:r>
        <w:rPr>
          <w:rFonts w:hint="eastAsia" w:ascii="Times New Roman" w:hAnsi="Times New Roman" w:eastAsia="方正小标宋简体" w:cs="Times New Roman"/>
          <w:sz w:val="40"/>
          <w:szCs w:val="32"/>
        </w:rPr>
        <w:t>年度</w:t>
      </w:r>
      <w:r>
        <w:rPr>
          <w:rFonts w:hint="eastAsia" w:ascii="Times New Roman" w:hAnsi="Times New Roman" w:eastAsia="方正小标宋简体" w:cs="Times New Roman"/>
          <w:sz w:val="40"/>
          <w:szCs w:val="32"/>
          <w:lang w:eastAsia="zh-CN"/>
        </w:rPr>
        <w:t>株洲市芦淞区卫生健康局</w:t>
      </w:r>
      <w:r>
        <w:rPr>
          <w:rFonts w:hint="eastAsia" w:ascii="Times New Roman" w:hAnsi="Times New Roman" w:eastAsia="方正小标宋简体" w:cs="Times New Roman"/>
          <w:sz w:val="40"/>
          <w:szCs w:val="32"/>
        </w:rPr>
        <w:t>整体支出</w:t>
      </w:r>
    </w:p>
    <w:p w14:paraId="1E38DC3F">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绩效自评报告</w:t>
      </w:r>
    </w:p>
    <w:p w14:paraId="7A650928">
      <w:pPr>
        <w:jc w:val="left"/>
        <w:rPr>
          <w:rFonts w:ascii="Times New Roman" w:hAnsi="Times New Roman" w:eastAsia="仿宋_GB2312" w:cs="Times New Roman"/>
          <w:sz w:val="32"/>
          <w:szCs w:val="32"/>
        </w:rPr>
      </w:pPr>
    </w:p>
    <w:p w14:paraId="387A62D0">
      <w:pPr>
        <w:jc w:val="left"/>
        <w:rPr>
          <w:rFonts w:ascii="Times New Roman" w:hAnsi="Times New Roman" w:eastAsia="仿宋_GB2312" w:cs="Times New Roman"/>
          <w:sz w:val="32"/>
          <w:szCs w:val="32"/>
        </w:rPr>
      </w:pPr>
    </w:p>
    <w:p w14:paraId="0962C9CA">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一、单位基本情况</w:t>
      </w:r>
    </w:p>
    <w:p w14:paraId="0057FDA5">
      <w:pPr>
        <w:keepNext w:val="0"/>
        <w:keepLines w:val="0"/>
        <w:pageBreakBefore w:val="0"/>
        <w:kinsoku/>
        <w:wordWrap/>
        <w:overflowPunct/>
        <w:topLinePunct w:val="0"/>
        <w:autoSpaceDE/>
        <w:autoSpaceDN/>
        <w:bidi w:val="0"/>
        <w:adjustRightInd/>
        <w:spacing w:beforeAutospacing="0" w:line="560" w:lineRule="exact"/>
        <w:ind w:firstLine="640" w:firstLineChars="200"/>
        <w:jc w:val="both"/>
        <w:textAlignment w:val="auto"/>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（一）</w:t>
      </w:r>
      <w:r>
        <w:rPr>
          <w:rFonts w:hint="eastAsia" w:ascii="Times New Roman" w:hAnsi="Times New Roman" w:eastAsia="仿宋_GB2312" w:cs="Times New Roman"/>
          <w:b w:val="0"/>
          <w:bCs w:val="0"/>
          <w:sz w:val="32"/>
          <w:szCs w:val="32"/>
        </w:rPr>
        <w:t>主要职责</w:t>
      </w:r>
    </w:p>
    <w:p w14:paraId="7314C372">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560" w:lineRule="exact"/>
        <w:ind w:firstLine="640" w:firstLineChars="200"/>
        <w:jc w:val="both"/>
        <w:textAlignment w:val="auto"/>
        <w:rPr>
          <w:rFonts w:ascii="Times New Roman" w:hAnsi="Times New Roman" w:eastAsia="仿宋_GB2312" w:cs="Times New Roman"/>
          <w:bCs w:val="0"/>
          <w:sz w:val="32"/>
          <w:szCs w:val="32"/>
        </w:rPr>
      </w:pPr>
      <w:r>
        <w:rPr>
          <w:rFonts w:hint="eastAsia" w:ascii="Times New Roman" w:hAnsi="Times New Roman" w:eastAsia="仿宋_GB2312" w:cs="Times New Roman"/>
          <w:bCs w:val="0"/>
          <w:sz w:val="32"/>
          <w:szCs w:val="32"/>
        </w:rPr>
        <w:t>贯彻执行国民健康政策、卫生健康法律法规，拟订全区卫生健康工作有关规划、规章的实施细则和办法，并组织实施和监督检查；贯彻执行卫生健康地方标准和技术规范。统筹规划全区卫生健康服务资源配置，指导区域卫生健康规划的编制和实施。拟定并组织实施推进卫生健康基本公共服务均等化、普惠化、便捷化和公共资源向基层延伸等政策措施。</w:t>
      </w:r>
    </w:p>
    <w:p w14:paraId="702A2850">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560" w:lineRule="exact"/>
        <w:ind w:firstLine="640" w:firstLineChars="200"/>
        <w:jc w:val="both"/>
        <w:textAlignment w:val="auto"/>
        <w:rPr>
          <w:rFonts w:hint="eastAsia" w:ascii="Times New Roman" w:hAnsi="Times New Roman" w:eastAsia="仿宋_GB2312" w:cs="Times New Roman"/>
          <w:bCs w:val="0"/>
          <w:sz w:val="32"/>
          <w:szCs w:val="32"/>
          <w:lang w:val="en-US" w:eastAsia="zh-CN"/>
        </w:rPr>
      </w:pPr>
      <w:r>
        <w:rPr>
          <w:rFonts w:hint="eastAsia" w:ascii="Times New Roman" w:hAnsi="Times New Roman" w:eastAsia="仿宋_GB2312" w:cs="Times New Roman"/>
          <w:bCs w:val="0"/>
          <w:sz w:val="32"/>
          <w:szCs w:val="32"/>
          <w:lang w:val="en-US" w:eastAsia="zh-CN"/>
        </w:rPr>
        <w:t>协调推进全区深化医药卫生体制改革，研究提出全区深化医药卫生体制改革措施和办法；组织实施推动卫生健康公共服务,提供主体多元化、方式多样化的政策措施，提出医疗服务和药品价格政策的建议。</w:t>
      </w:r>
    </w:p>
    <w:p w14:paraId="608E9CF6">
      <w:pPr>
        <w:keepNext w:val="0"/>
        <w:keepLines w:val="0"/>
        <w:pageBreakBefore w:val="0"/>
        <w:widowControl/>
        <w:numPr>
          <w:ilvl w:val="0"/>
          <w:numId w:val="0"/>
        </w:numPr>
        <w:kinsoku/>
        <w:wordWrap/>
        <w:overflowPunct/>
        <w:topLinePunct w:val="0"/>
        <w:autoSpaceDE/>
        <w:autoSpaceDN/>
        <w:bidi w:val="0"/>
        <w:adjustRightInd/>
        <w:snapToGrid w:val="0"/>
        <w:spacing w:beforeAutospacing="0" w:line="560" w:lineRule="exact"/>
        <w:ind w:firstLine="640" w:firstLineChars="200"/>
        <w:jc w:val="both"/>
        <w:textAlignment w:val="auto"/>
        <w:rPr>
          <w:rFonts w:ascii="Times New Roman" w:hAnsi="Times New Roman" w:eastAsia="仿宋_GB2312" w:cs="Times New Roman"/>
          <w:bCs w:val="0"/>
          <w:kern w:val="0"/>
          <w:sz w:val="32"/>
          <w:szCs w:val="32"/>
        </w:rPr>
      </w:pPr>
      <w:r>
        <w:rPr>
          <w:rFonts w:hint="eastAsia" w:ascii="Times New Roman" w:hAnsi="Times New Roman" w:eastAsia="仿宋_GB2312" w:cs="Times New Roman"/>
          <w:bCs w:val="0"/>
          <w:kern w:val="0"/>
          <w:sz w:val="32"/>
          <w:szCs w:val="32"/>
        </w:rPr>
        <w:t>拟定并组织落实</w:t>
      </w:r>
      <w:r>
        <w:rPr>
          <w:rFonts w:hint="eastAsia" w:ascii="Times New Roman" w:hAnsi="Times New Roman" w:eastAsia="仿宋_GB2312" w:cs="Times New Roman"/>
          <w:bCs w:val="0"/>
          <w:sz w:val="32"/>
          <w:szCs w:val="32"/>
        </w:rPr>
        <w:t>全区</w:t>
      </w:r>
      <w:r>
        <w:rPr>
          <w:rFonts w:hint="eastAsia" w:ascii="Times New Roman" w:hAnsi="Times New Roman" w:eastAsia="仿宋_GB2312" w:cs="Times New Roman"/>
          <w:bCs w:val="0"/>
          <w:kern w:val="0"/>
          <w:sz w:val="32"/>
          <w:szCs w:val="32"/>
        </w:rPr>
        <w:t>疾病预防控制规划、免疫规划以及严重危害人民健康公共卫生问题的干预措施；负责卫生应急工作，组织指导突发公共卫生事件的预防控制和各类突发公共事件的医疗卫生救援。</w:t>
      </w:r>
    </w:p>
    <w:p w14:paraId="33FED8C1">
      <w:pPr>
        <w:keepNext w:val="0"/>
        <w:keepLines w:val="0"/>
        <w:pageBreakBefore w:val="0"/>
        <w:numPr>
          <w:ilvl w:val="0"/>
          <w:numId w:val="0"/>
        </w:numPr>
        <w:kinsoku/>
        <w:wordWrap/>
        <w:overflowPunct/>
        <w:topLinePunct w:val="0"/>
        <w:autoSpaceDE/>
        <w:autoSpaceDN/>
        <w:bidi w:val="0"/>
        <w:adjustRightInd/>
        <w:snapToGrid w:val="0"/>
        <w:spacing w:beforeAutospacing="0" w:line="560" w:lineRule="exact"/>
        <w:ind w:firstLine="640" w:firstLineChars="200"/>
        <w:jc w:val="both"/>
        <w:textAlignment w:val="auto"/>
        <w:rPr>
          <w:rFonts w:ascii="Times New Roman" w:hAnsi="Times New Roman" w:eastAsia="仿宋_GB2312" w:cs="Times New Roman"/>
          <w:bCs w:val="0"/>
          <w:kern w:val="0"/>
          <w:sz w:val="32"/>
          <w:szCs w:val="32"/>
        </w:rPr>
      </w:pPr>
      <w:r>
        <w:rPr>
          <w:rFonts w:hint="eastAsia" w:ascii="Times New Roman" w:hAnsi="Times New Roman" w:eastAsia="仿宋_GB2312" w:cs="Times New Roman"/>
          <w:bCs w:val="0"/>
          <w:kern w:val="0"/>
          <w:sz w:val="32"/>
          <w:szCs w:val="32"/>
        </w:rPr>
        <w:t>组织拟订并协调落</w:t>
      </w:r>
      <w:r>
        <w:rPr>
          <w:rFonts w:hint="eastAsia" w:ascii="Times New Roman" w:hAnsi="Times New Roman" w:eastAsia="仿宋_GB2312" w:cs="Times New Roman"/>
          <w:bCs w:val="0"/>
          <w:color w:val="000000"/>
          <w:kern w:val="0"/>
          <w:sz w:val="32"/>
          <w:szCs w:val="32"/>
        </w:rPr>
        <w:t>实应对人口老龄化政策措施，推</w:t>
      </w:r>
      <w:r>
        <w:rPr>
          <w:rFonts w:hint="eastAsia" w:ascii="Times New Roman" w:hAnsi="Times New Roman" w:eastAsia="仿宋_GB2312" w:cs="Times New Roman"/>
          <w:bCs w:val="0"/>
          <w:kern w:val="0"/>
          <w:sz w:val="32"/>
          <w:szCs w:val="32"/>
        </w:rPr>
        <w:t>进老年健康服务体系建设和医养结合工作。</w:t>
      </w:r>
    </w:p>
    <w:p w14:paraId="4B5F83F3">
      <w:pPr>
        <w:keepNext w:val="0"/>
        <w:keepLines w:val="0"/>
        <w:pageBreakBefore w:val="0"/>
        <w:numPr>
          <w:ilvl w:val="0"/>
          <w:numId w:val="0"/>
        </w:numPr>
        <w:kinsoku/>
        <w:wordWrap/>
        <w:overflowPunct/>
        <w:topLinePunct w:val="0"/>
        <w:autoSpaceDE/>
        <w:autoSpaceDN/>
        <w:bidi w:val="0"/>
        <w:adjustRightInd/>
        <w:snapToGrid w:val="0"/>
        <w:spacing w:beforeAutospacing="0" w:line="560" w:lineRule="exact"/>
        <w:ind w:firstLine="640" w:firstLineChars="200"/>
        <w:jc w:val="both"/>
        <w:textAlignment w:val="auto"/>
        <w:rPr>
          <w:rFonts w:ascii="Times New Roman" w:hAnsi="Times New Roman" w:eastAsia="仿宋_GB2312" w:cs="Times New Roman"/>
          <w:bCs w:val="0"/>
          <w:color w:val="000000"/>
          <w:kern w:val="0"/>
          <w:sz w:val="32"/>
          <w:szCs w:val="32"/>
        </w:rPr>
      </w:pPr>
      <w:r>
        <w:rPr>
          <w:rFonts w:hint="eastAsia" w:ascii="Times New Roman" w:hAnsi="Times New Roman" w:eastAsia="仿宋_GB2312" w:cs="Times New Roman"/>
          <w:bCs w:val="0"/>
          <w:kern w:val="0"/>
          <w:sz w:val="32"/>
          <w:szCs w:val="32"/>
        </w:rPr>
        <w:t>贯</w:t>
      </w:r>
      <w:r>
        <w:rPr>
          <w:rFonts w:hint="eastAsia" w:ascii="Times New Roman" w:hAnsi="Times New Roman" w:eastAsia="仿宋_GB2312" w:cs="Times New Roman"/>
          <w:bCs w:val="0"/>
          <w:sz w:val="32"/>
          <w:szCs w:val="32"/>
        </w:rPr>
        <w:t>彻执行国家药物政策和国家基本药物制度，组织开展食品安全风险监测评估，负责食源性疾病及与食品安全事故有关的流行病学调查。</w:t>
      </w:r>
    </w:p>
    <w:p w14:paraId="32327E38">
      <w:pPr>
        <w:keepNext w:val="0"/>
        <w:keepLines w:val="0"/>
        <w:pageBreakBefore w:val="0"/>
        <w:numPr>
          <w:ilvl w:val="0"/>
          <w:numId w:val="0"/>
        </w:numPr>
        <w:kinsoku/>
        <w:wordWrap/>
        <w:overflowPunct/>
        <w:topLinePunct w:val="0"/>
        <w:autoSpaceDE/>
        <w:autoSpaceDN/>
        <w:bidi w:val="0"/>
        <w:adjustRightInd/>
        <w:snapToGrid w:val="0"/>
        <w:spacing w:beforeAutospacing="0" w:line="560" w:lineRule="exact"/>
        <w:ind w:firstLine="640" w:firstLineChars="200"/>
        <w:jc w:val="both"/>
        <w:textAlignment w:val="auto"/>
        <w:rPr>
          <w:rFonts w:ascii="Times New Roman" w:hAnsi="Times New Roman" w:eastAsia="仿宋_GB2312" w:cs="Times New Roman"/>
          <w:bCs w:val="0"/>
          <w:color w:val="000000"/>
          <w:kern w:val="0"/>
          <w:sz w:val="32"/>
          <w:szCs w:val="32"/>
        </w:rPr>
      </w:pPr>
      <w:r>
        <w:rPr>
          <w:rFonts w:hint="eastAsia" w:ascii="Times New Roman" w:hAnsi="Times New Roman" w:eastAsia="仿宋_GB2312" w:cs="Times New Roman"/>
          <w:bCs w:val="0"/>
          <w:color w:val="000000"/>
          <w:kern w:val="0"/>
          <w:sz w:val="32"/>
          <w:szCs w:val="32"/>
        </w:rPr>
        <w:t>负责职责范围内的职业卫生、放射卫生、环境卫生、学校卫生、公共场所卫生、饮用水卫生等公共卫生的监督管理；负责传染病防治监督，健全卫生健康综合监督体系。</w:t>
      </w:r>
    </w:p>
    <w:p w14:paraId="7097CF07">
      <w:pPr>
        <w:keepNext w:val="0"/>
        <w:keepLines w:val="0"/>
        <w:pageBreakBefore w:val="0"/>
        <w:widowControl/>
        <w:numPr>
          <w:ilvl w:val="0"/>
          <w:numId w:val="0"/>
        </w:numPr>
        <w:kinsoku/>
        <w:wordWrap/>
        <w:overflowPunct/>
        <w:topLinePunct w:val="0"/>
        <w:autoSpaceDE/>
        <w:autoSpaceDN/>
        <w:bidi w:val="0"/>
        <w:adjustRightInd/>
        <w:snapToGrid w:val="0"/>
        <w:spacing w:beforeAutospacing="0" w:line="560" w:lineRule="exact"/>
        <w:ind w:firstLine="640" w:firstLineChars="200"/>
        <w:jc w:val="both"/>
        <w:textAlignment w:val="auto"/>
        <w:rPr>
          <w:rFonts w:ascii="Times New Roman" w:hAnsi="Times New Roman" w:eastAsia="仿宋_GB2312" w:cs="Times New Roman"/>
          <w:bCs w:val="0"/>
          <w:kern w:val="0"/>
          <w:sz w:val="32"/>
          <w:szCs w:val="32"/>
        </w:rPr>
      </w:pPr>
      <w:r>
        <w:rPr>
          <w:rFonts w:hint="eastAsia" w:ascii="Times New Roman" w:hAnsi="Times New Roman" w:eastAsia="仿宋_GB2312" w:cs="Times New Roman"/>
          <w:bCs w:val="0"/>
          <w:kern w:val="0"/>
          <w:sz w:val="32"/>
          <w:szCs w:val="32"/>
        </w:rPr>
        <w:t>监督实施医疗机构、医疗服务行业管理办法，建立健全医疗服务评价和监督管理体系；会同有关部门实施卫生健康专业技术人员资格标准；组织实施医疗服务规范、标准和卫生健康专业技术人员执业规则、服务规范。</w:t>
      </w:r>
    </w:p>
    <w:p w14:paraId="5BB6882B">
      <w:pPr>
        <w:keepNext w:val="0"/>
        <w:keepLines w:val="0"/>
        <w:pageBreakBefore w:val="0"/>
        <w:widowControl/>
        <w:numPr>
          <w:ilvl w:val="0"/>
          <w:numId w:val="0"/>
        </w:numPr>
        <w:kinsoku/>
        <w:wordWrap/>
        <w:overflowPunct/>
        <w:topLinePunct w:val="0"/>
        <w:autoSpaceDE/>
        <w:autoSpaceDN/>
        <w:bidi w:val="0"/>
        <w:adjustRightInd/>
        <w:snapToGrid w:val="0"/>
        <w:spacing w:beforeAutospacing="0" w:line="560" w:lineRule="exact"/>
        <w:ind w:firstLine="640" w:firstLineChars="200"/>
        <w:jc w:val="both"/>
        <w:textAlignment w:val="auto"/>
        <w:rPr>
          <w:rFonts w:ascii="Times New Roman" w:hAnsi="Times New Roman" w:eastAsia="仿宋_GB2312" w:cs="Times New Roman"/>
          <w:bCs w:val="0"/>
          <w:kern w:val="0"/>
          <w:sz w:val="32"/>
          <w:szCs w:val="32"/>
        </w:rPr>
      </w:pPr>
      <w:r>
        <w:rPr>
          <w:rFonts w:hint="eastAsia" w:ascii="Times New Roman" w:hAnsi="Times New Roman" w:eastAsia="仿宋_GB2312" w:cs="Times New Roman"/>
          <w:bCs w:val="0"/>
          <w:kern w:val="0"/>
          <w:sz w:val="32"/>
          <w:szCs w:val="32"/>
        </w:rPr>
        <w:t>负责计划生育管理和服务工作，开展人口监测预警，研究提出人口与家庭发展相关政策建议，完善计划生育政策。</w:t>
      </w:r>
    </w:p>
    <w:p w14:paraId="412410D8">
      <w:pPr>
        <w:keepNext w:val="0"/>
        <w:keepLines w:val="0"/>
        <w:pageBreakBefore w:val="0"/>
        <w:widowControl/>
        <w:numPr>
          <w:ilvl w:val="0"/>
          <w:numId w:val="0"/>
        </w:numPr>
        <w:kinsoku/>
        <w:wordWrap/>
        <w:overflowPunct/>
        <w:topLinePunct w:val="0"/>
        <w:autoSpaceDE/>
        <w:autoSpaceDN/>
        <w:bidi w:val="0"/>
        <w:adjustRightInd/>
        <w:snapToGrid w:val="0"/>
        <w:spacing w:beforeAutospacing="0" w:line="560" w:lineRule="exact"/>
        <w:ind w:firstLine="640" w:firstLineChars="200"/>
        <w:jc w:val="both"/>
        <w:textAlignment w:val="auto"/>
        <w:rPr>
          <w:rFonts w:ascii="Times New Roman" w:hAnsi="Times New Roman" w:eastAsia="仿宋_GB2312" w:cs="Times New Roman"/>
          <w:bCs w:val="0"/>
          <w:kern w:val="0"/>
          <w:sz w:val="32"/>
          <w:szCs w:val="32"/>
        </w:rPr>
      </w:pPr>
      <w:r>
        <w:rPr>
          <w:rFonts w:hint="eastAsia" w:ascii="Times New Roman" w:hAnsi="Times New Roman" w:eastAsia="仿宋_GB2312" w:cs="Times New Roman"/>
          <w:bCs w:val="0"/>
          <w:kern w:val="0"/>
          <w:sz w:val="32"/>
          <w:szCs w:val="32"/>
        </w:rPr>
        <w:t>指导基层医疗卫生、妇幼健康服务体系建设及卫生健康人才队伍建设，加强全科医生队伍建设；推进卫生健康科技创新发展。</w:t>
      </w:r>
    </w:p>
    <w:p w14:paraId="4CA96CEB">
      <w:pPr>
        <w:keepNext w:val="0"/>
        <w:keepLines w:val="0"/>
        <w:pageBreakBefore w:val="0"/>
        <w:widowControl/>
        <w:numPr>
          <w:ilvl w:val="0"/>
          <w:numId w:val="0"/>
        </w:numPr>
        <w:kinsoku/>
        <w:wordWrap/>
        <w:overflowPunct/>
        <w:topLinePunct w:val="0"/>
        <w:autoSpaceDE/>
        <w:autoSpaceDN/>
        <w:bidi w:val="0"/>
        <w:adjustRightInd/>
        <w:snapToGrid w:val="0"/>
        <w:spacing w:beforeAutospacing="0" w:line="560" w:lineRule="exact"/>
        <w:ind w:firstLine="640" w:firstLineChars="200"/>
        <w:jc w:val="both"/>
        <w:textAlignment w:val="auto"/>
        <w:rPr>
          <w:rFonts w:ascii="Times New Roman" w:hAnsi="Times New Roman" w:eastAsia="仿宋_GB2312" w:cs="Times New Roman"/>
          <w:bCs w:val="0"/>
          <w:color w:val="000000"/>
          <w:kern w:val="0"/>
          <w:sz w:val="32"/>
          <w:szCs w:val="32"/>
        </w:rPr>
      </w:pPr>
      <w:r>
        <w:rPr>
          <w:rFonts w:hint="eastAsia" w:ascii="Times New Roman" w:hAnsi="Times New Roman" w:eastAsia="仿宋_GB2312" w:cs="Times New Roman"/>
          <w:bCs w:val="0"/>
          <w:color w:val="000000"/>
          <w:kern w:val="0"/>
          <w:sz w:val="32"/>
          <w:szCs w:val="32"/>
        </w:rPr>
        <w:t>负责全区健康教育、健康促进和卫生健康信息化建设等工作。</w:t>
      </w:r>
    </w:p>
    <w:p w14:paraId="1926BB83">
      <w:pPr>
        <w:keepNext w:val="0"/>
        <w:keepLines w:val="0"/>
        <w:pageBreakBefore w:val="0"/>
        <w:numPr>
          <w:ilvl w:val="0"/>
          <w:numId w:val="0"/>
        </w:numPr>
        <w:kinsoku/>
        <w:wordWrap/>
        <w:overflowPunct/>
        <w:topLinePunct w:val="0"/>
        <w:autoSpaceDE/>
        <w:autoSpaceDN/>
        <w:bidi w:val="0"/>
        <w:adjustRightInd/>
        <w:snapToGrid w:val="0"/>
        <w:spacing w:beforeAutospacing="0" w:line="560" w:lineRule="exact"/>
        <w:ind w:firstLine="640" w:firstLineChars="200"/>
        <w:jc w:val="both"/>
        <w:textAlignment w:val="auto"/>
        <w:rPr>
          <w:rFonts w:ascii="Times New Roman" w:hAnsi="Times New Roman" w:eastAsia="仿宋_GB2312" w:cs="Times New Roman"/>
          <w:bCs w:val="0"/>
          <w:color w:val="000000"/>
          <w:sz w:val="32"/>
          <w:szCs w:val="32"/>
        </w:rPr>
      </w:pPr>
      <w:r>
        <w:rPr>
          <w:rFonts w:hint="eastAsia" w:ascii="Times New Roman" w:hAnsi="Times New Roman" w:eastAsia="仿宋_GB2312" w:cs="Times New Roman"/>
          <w:bCs w:val="0"/>
          <w:color w:val="000000"/>
          <w:sz w:val="32"/>
          <w:szCs w:val="32"/>
        </w:rPr>
        <w:t>负责区保健对象的医疗保健工作，负责重要来宾、重要会议与重大活动医疗卫生保障工作</w:t>
      </w:r>
      <w:r>
        <w:rPr>
          <w:rFonts w:ascii="Times New Roman" w:hAnsi="Times New Roman" w:eastAsia="仿宋_GB2312" w:cs="Times New Roman"/>
          <w:bCs w:val="0"/>
          <w:color w:val="000000"/>
          <w:sz w:val="32"/>
          <w:szCs w:val="32"/>
        </w:rPr>
        <w:t>,</w:t>
      </w:r>
      <w:r>
        <w:rPr>
          <w:rFonts w:hint="eastAsia" w:ascii="Times New Roman" w:hAnsi="Times New Roman" w:eastAsia="仿宋_GB2312" w:cs="Times New Roman"/>
          <w:bCs w:val="0"/>
          <w:color w:val="000000"/>
          <w:sz w:val="32"/>
          <w:szCs w:val="32"/>
        </w:rPr>
        <w:t>指导全区保健工作。</w:t>
      </w:r>
    </w:p>
    <w:p w14:paraId="61576C56">
      <w:pPr>
        <w:keepNext w:val="0"/>
        <w:keepLines w:val="0"/>
        <w:pageBreakBefore w:val="0"/>
        <w:numPr>
          <w:ilvl w:val="0"/>
          <w:numId w:val="0"/>
        </w:numPr>
        <w:kinsoku/>
        <w:wordWrap/>
        <w:overflowPunct/>
        <w:topLinePunct w:val="0"/>
        <w:autoSpaceDE/>
        <w:autoSpaceDN/>
        <w:bidi w:val="0"/>
        <w:adjustRightInd/>
        <w:snapToGrid w:val="0"/>
        <w:spacing w:beforeAutospacing="0" w:line="560" w:lineRule="exact"/>
        <w:ind w:firstLine="640" w:firstLineChars="200"/>
        <w:jc w:val="both"/>
        <w:textAlignment w:val="auto"/>
        <w:rPr>
          <w:rFonts w:ascii="Times New Roman" w:hAnsi="Times New Roman" w:eastAsia="仿宋_GB2312" w:cs="Times New Roman"/>
          <w:bCs w:val="0"/>
          <w:color w:val="000000"/>
          <w:kern w:val="36"/>
          <w:sz w:val="32"/>
          <w:szCs w:val="32"/>
        </w:rPr>
      </w:pPr>
      <w:r>
        <w:rPr>
          <w:rFonts w:hint="eastAsia" w:ascii="Times New Roman" w:hAnsi="Times New Roman" w:eastAsia="仿宋_GB2312" w:cs="Times New Roman"/>
          <w:bCs w:val="0"/>
          <w:color w:val="000000"/>
          <w:kern w:val="36"/>
          <w:sz w:val="32"/>
          <w:szCs w:val="32"/>
        </w:rPr>
        <w:t>负责全区中医药工作，拟定全区中医药中长期发展规划并组织实施，继续和发展中医药文化，负责中医、中西医结合工作的管理。</w:t>
      </w:r>
    </w:p>
    <w:p w14:paraId="703E8513">
      <w:pPr>
        <w:keepNext w:val="0"/>
        <w:keepLines w:val="0"/>
        <w:pageBreakBefore w:val="0"/>
        <w:numPr>
          <w:ilvl w:val="0"/>
          <w:numId w:val="0"/>
        </w:numPr>
        <w:kinsoku/>
        <w:wordWrap/>
        <w:overflowPunct/>
        <w:topLinePunct w:val="0"/>
        <w:autoSpaceDE/>
        <w:autoSpaceDN/>
        <w:bidi w:val="0"/>
        <w:adjustRightInd/>
        <w:snapToGrid w:val="0"/>
        <w:spacing w:beforeAutospacing="0" w:line="560" w:lineRule="exact"/>
        <w:ind w:firstLine="640" w:firstLineChars="200"/>
        <w:jc w:val="both"/>
        <w:textAlignment w:val="auto"/>
        <w:rPr>
          <w:rFonts w:ascii="Times New Roman" w:hAnsi="Times New Roman" w:eastAsia="仿宋_GB2312" w:cs="Times New Roman"/>
          <w:bCs w:val="0"/>
          <w:color w:val="000000"/>
          <w:sz w:val="32"/>
          <w:szCs w:val="32"/>
        </w:rPr>
      </w:pPr>
      <w:r>
        <w:rPr>
          <w:rFonts w:hint="eastAsia" w:ascii="Times New Roman" w:hAnsi="Times New Roman" w:eastAsia="仿宋_GB2312" w:cs="Times New Roman"/>
          <w:bCs w:val="0"/>
          <w:color w:val="000000"/>
          <w:sz w:val="32"/>
          <w:szCs w:val="32"/>
        </w:rPr>
        <w:t>承担区爱国卫生运动委员会的日常工作。</w:t>
      </w:r>
    </w:p>
    <w:p w14:paraId="32399C98">
      <w:pPr>
        <w:keepNext w:val="0"/>
        <w:keepLines w:val="0"/>
        <w:pageBreakBefore w:val="0"/>
        <w:numPr>
          <w:ilvl w:val="0"/>
          <w:numId w:val="0"/>
        </w:numPr>
        <w:kinsoku/>
        <w:wordWrap/>
        <w:overflowPunct/>
        <w:topLinePunct w:val="0"/>
        <w:autoSpaceDE/>
        <w:autoSpaceDN/>
        <w:bidi w:val="0"/>
        <w:adjustRightInd/>
        <w:snapToGrid w:val="0"/>
        <w:spacing w:beforeAutospacing="0" w:line="560" w:lineRule="exact"/>
        <w:ind w:firstLine="640" w:firstLineChars="200"/>
        <w:jc w:val="both"/>
        <w:textAlignment w:val="auto"/>
        <w:rPr>
          <w:rFonts w:ascii="Times New Roman" w:hAnsi="Times New Roman" w:eastAsia="仿宋_GB2312" w:cs="Times New Roman"/>
          <w:bCs w:val="0"/>
          <w:color w:val="000000"/>
          <w:sz w:val="32"/>
          <w:szCs w:val="32"/>
        </w:rPr>
      </w:pPr>
      <w:r>
        <w:rPr>
          <w:rFonts w:hint="eastAsia" w:ascii="Times New Roman" w:hAnsi="Times New Roman" w:eastAsia="仿宋_GB2312" w:cs="Times New Roman"/>
          <w:bCs w:val="0"/>
          <w:color w:val="000000"/>
          <w:sz w:val="32"/>
          <w:szCs w:val="32"/>
        </w:rPr>
        <w:t>指导区计划生育协会的业务工作。</w:t>
      </w:r>
    </w:p>
    <w:p w14:paraId="550F2E32">
      <w:pPr>
        <w:keepNext w:val="0"/>
        <w:keepLines w:val="0"/>
        <w:pageBreakBefore w:val="0"/>
        <w:numPr>
          <w:ilvl w:val="0"/>
          <w:numId w:val="0"/>
        </w:numPr>
        <w:kinsoku/>
        <w:wordWrap/>
        <w:overflowPunct/>
        <w:topLinePunct w:val="0"/>
        <w:autoSpaceDE/>
        <w:autoSpaceDN/>
        <w:bidi w:val="0"/>
        <w:adjustRightInd/>
        <w:snapToGrid w:val="0"/>
        <w:spacing w:beforeAutospacing="0" w:line="560" w:lineRule="exact"/>
        <w:ind w:firstLine="640" w:firstLineChars="200"/>
        <w:jc w:val="both"/>
        <w:textAlignment w:val="auto"/>
        <w:rPr>
          <w:rFonts w:ascii="Times New Roman" w:hAnsi="Times New Roman" w:eastAsia="仿宋_GB2312" w:cs="Times New Roman"/>
          <w:bCs w:val="0"/>
          <w:color w:val="000000"/>
          <w:sz w:val="32"/>
          <w:szCs w:val="32"/>
        </w:rPr>
      </w:pPr>
      <w:r>
        <w:rPr>
          <w:rFonts w:hint="eastAsia" w:ascii="Times New Roman" w:hAnsi="Times New Roman" w:eastAsia="仿宋_GB2312" w:cs="Times New Roman"/>
          <w:bCs w:val="0"/>
          <w:color w:val="000000"/>
          <w:sz w:val="32"/>
          <w:szCs w:val="32"/>
        </w:rPr>
        <w:t>完成区委、区政府交办的其他任务。</w:t>
      </w:r>
    </w:p>
    <w:p w14:paraId="56BBF738">
      <w:pPr>
        <w:pStyle w:val="4"/>
        <w:keepNext w:val="0"/>
        <w:keepLines w:val="0"/>
        <w:pageBreakBefore w:val="0"/>
        <w:kinsoku/>
        <w:wordWrap/>
        <w:overflowPunct/>
        <w:topLinePunct w:val="0"/>
        <w:autoSpaceDE/>
        <w:autoSpaceDN/>
        <w:bidi w:val="0"/>
        <w:adjustRightInd/>
        <w:spacing w:before="0" w:beforeAutospacing="0" w:line="560" w:lineRule="exact"/>
        <w:ind w:left="0" w:firstLine="640" w:firstLineChars="200"/>
        <w:jc w:val="both"/>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（二）部门组织机构及人员情况</w:t>
      </w:r>
    </w:p>
    <w:p w14:paraId="0DA44070">
      <w:pPr>
        <w:keepNext w:val="0"/>
        <w:keepLines w:val="0"/>
        <w:pageBreakBefore w:val="0"/>
        <w:kinsoku/>
        <w:wordWrap/>
        <w:overflowPunct/>
        <w:topLinePunct w:val="0"/>
        <w:autoSpaceDE/>
        <w:autoSpaceDN/>
        <w:bidi w:val="0"/>
        <w:adjustRightInd/>
        <w:snapToGrid w:val="0"/>
        <w:spacing w:beforeAutospacing="0" w:line="560" w:lineRule="exact"/>
        <w:ind w:firstLine="640" w:firstLineChars="200"/>
        <w:jc w:val="both"/>
        <w:textAlignment w:val="auto"/>
        <w:rPr>
          <w:rFonts w:hint="eastAsia" w:ascii="Times New Roman" w:hAnsi="Times New Roman" w:eastAsia="仿宋_GB2312" w:cs="Times New Roman"/>
          <w:bCs w:val="0"/>
          <w:sz w:val="32"/>
          <w:szCs w:val="32"/>
          <w:lang w:eastAsia="zh-CN"/>
        </w:rPr>
      </w:pPr>
      <w:r>
        <w:rPr>
          <w:rFonts w:hint="eastAsia" w:ascii="Times New Roman" w:hAnsi="Times New Roman" w:eastAsia="仿宋_GB2312" w:cs="Times New Roman"/>
          <w:bCs w:val="0"/>
          <w:color w:val="000000"/>
          <w:sz w:val="32"/>
          <w:szCs w:val="32"/>
        </w:rPr>
        <w:t>区卫生健康局设下列6个内设机构：办公室、疾病防控与法规监督股、医政药政中医体改科教股、妇幼基卫与规划信息股、人口监测与家庭发展股、爱国卫生股</w:t>
      </w:r>
      <w:r>
        <w:rPr>
          <w:rFonts w:hint="eastAsia" w:eastAsia="仿宋_GB2312" w:cs="Times New Roman"/>
          <w:bCs w:val="0"/>
          <w:color w:val="000000"/>
          <w:sz w:val="32"/>
          <w:szCs w:val="32"/>
          <w:lang w:eastAsia="zh-CN"/>
        </w:rPr>
        <w:t>。</w:t>
      </w:r>
    </w:p>
    <w:p w14:paraId="1BC0A1D3">
      <w:pPr>
        <w:pStyle w:val="4"/>
        <w:keepNext w:val="0"/>
        <w:keepLines w:val="0"/>
        <w:pageBreakBefore w:val="0"/>
        <w:kinsoku/>
        <w:wordWrap/>
        <w:overflowPunct/>
        <w:topLinePunct w:val="0"/>
        <w:autoSpaceDE/>
        <w:autoSpaceDN/>
        <w:bidi w:val="0"/>
        <w:adjustRightInd/>
        <w:spacing w:before="0" w:beforeAutospacing="0" w:line="560" w:lineRule="exact"/>
        <w:ind w:left="0" w:firstLine="640" w:firstLineChars="200"/>
        <w:jc w:val="both"/>
        <w:textAlignment w:val="auto"/>
        <w:rPr>
          <w:rFonts w:hint="eastAsia" w:ascii="Times New Roman" w:hAnsi="Times New Roman" w:eastAsia="仿宋_GB2312" w:cs="Times New Roman"/>
          <w:bCs w:val="0"/>
          <w:sz w:val="32"/>
          <w:szCs w:val="32"/>
          <w:lang w:eastAsia="zh-CN"/>
        </w:rPr>
      </w:pPr>
      <w:r>
        <w:rPr>
          <w:rFonts w:hint="eastAsia" w:ascii="Times New Roman" w:hAnsi="Times New Roman" w:eastAsia="仿宋_GB2312" w:cs="Times New Roman"/>
          <w:bCs w:val="0"/>
          <w:sz w:val="32"/>
          <w:szCs w:val="32"/>
          <w:lang w:eastAsia="zh-CN"/>
        </w:rPr>
        <w:t>所属1</w:t>
      </w:r>
      <w:r>
        <w:rPr>
          <w:rFonts w:hint="eastAsia" w:ascii="Times New Roman" w:hAnsi="Times New Roman" w:eastAsia="仿宋_GB2312" w:cs="Times New Roman"/>
          <w:bCs w:val="0"/>
          <w:sz w:val="32"/>
          <w:szCs w:val="32"/>
          <w:lang w:val="en-US" w:eastAsia="zh-CN"/>
        </w:rPr>
        <w:t>4</w:t>
      </w:r>
      <w:r>
        <w:rPr>
          <w:rFonts w:hint="eastAsia" w:ascii="Times New Roman" w:hAnsi="Times New Roman" w:eastAsia="仿宋_GB2312" w:cs="Times New Roman"/>
          <w:bCs w:val="0"/>
          <w:sz w:val="32"/>
          <w:szCs w:val="32"/>
          <w:lang w:eastAsia="zh-CN"/>
        </w:rPr>
        <w:t>个事业单位：</w:t>
      </w:r>
      <w:r>
        <w:rPr>
          <w:rFonts w:hint="eastAsia" w:ascii="Times New Roman" w:hAnsi="Times New Roman" w:eastAsia="仿宋_GB2312" w:cs="Times New Roman"/>
          <w:bCs w:val="0"/>
          <w:color w:val="000000"/>
          <w:sz w:val="32"/>
          <w:szCs w:val="32"/>
        </w:rPr>
        <w:t>区妇幼保健计划生育服务中心、区疾病预防控制中心（区卫生综合监督执法局）、区流动人口计划生育管理站、</w:t>
      </w:r>
      <w:r>
        <w:rPr>
          <w:rFonts w:hint="eastAsia" w:ascii="仿宋_GB2312" w:eastAsia="仿宋_GB2312"/>
          <w:bCs/>
          <w:color w:val="000000"/>
          <w:sz w:val="32"/>
          <w:szCs w:val="32"/>
        </w:rPr>
        <w:t>区卫生健康</w:t>
      </w:r>
      <w:r>
        <w:rPr>
          <w:rFonts w:hint="eastAsia" w:ascii="仿宋_GB2312" w:eastAsia="仿宋_GB2312"/>
          <w:bCs/>
          <w:color w:val="000000"/>
          <w:sz w:val="32"/>
          <w:szCs w:val="32"/>
          <w:lang w:eastAsia="zh-CN"/>
        </w:rPr>
        <w:t>事务</w:t>
      </w:r>
      <w:r>
        <w:rPr>
          <w:rFonts w:hint="eastAsia" w:ascii="仿宋_GB2312" w:eastAsia="仿宋_GB2312"/>
          <w:bCs/>
          <w:color w:val="000000"/>
          <w:sz w:val="32"/>
          <w:szCs w:val="32"/>
        </w:rPr>
        <w:t>中心、区</w:t>
      </w:r>
      <w:r>
        <w:rPr>
          <w:rFonts w:hint="eastAsia" w:ascii="仿宋_GB2312" w:eastAsia="仿宋_GB2312"/>
          <w:bCs/>
          <w:color w:val="000000"/>
          <w:sz w:val="32"/>
          <w:szCs w:val="32"/>
          <w:lang w:eastAsia="zh-CN"/>
        </w:rPr>
        <w:t>中医骨伤专科医院</w:t>
      </w:r>
      <w:r>
        <w:rPr>
          <w:rFonts w:hint="eastAsia" w:ascii="仿宋_GB2312" w:eastAsia="仿宋_GB2312"/>
          <w:bCs/>
          <w:color w:val="000000"/>
          <w:sz w:val="32"/>
          <w:szCs w:val="32"/>
        </w:rPr>
        <w:t>、区白关镇中心卫生院、区贺家土街道社区卫生服务中心、区建设街道社区卫生服务中心、区建宁街道社区卫生服务中心、区龙泉街道社区卫生服务中心、区庆云街道社区卫生服务中心、区枫溪街道社区卫生服务中心、区董家塅街道社区卫生服务中心、区董家塅街道五里墩社区卫生服务中心</w:t>
      </w:r>
      <w:r>
        <w:rPr>
          <w:rFonts w:hint="eastAsia" w:ascii="Times New Roman" w:hAnsi="Times New Roman" w:eastAsia="仿宋_GB2312" w:cs="Times New Roman"/>
          <w:bCs w:val="0"/>
          <w:sz w:val="32"/>
          <w:szCs w:val="32"/>
          <w:lang w:eastAsia="zh-CN"/>
        </w:rPr>
        <w:t>。</w:t>
      </w:r>
    </w:p>
    <w:p w14:paraId="57A50795">
      <w:pPr>
        <w:pStyle w:val="4"/>
        <w:keepNext w:val="0"/>
        <w:keepLines w:val="0"/>
        <w:pageBreakBefore w:val="0"/>
        <w:kinsoku/>
        <w:wordWrap/>
        <w:overflowPunct/>
        <w:topLinePunct w:val="0"/>
        <w:autoSpaceDE/>
        <w:autoSpaceDN/>
        <w:bidi w:val="0"/>
        <w:adjustRightInd/>
        <w:spacing w:before="0" w:beforeAutospacing="0" w:line="560" w:lineRule="exact"/>
        <w:ind w:left="0" w:firstLine="640" w:firstLineChars="200"/>
        <w:jc w:val="both"/>
        <w:textAlignment w:val="auto"/>
        <w:rPr>
          <w:rFonts w:hint="eastAsia" w:ascii="Times New Roman" w:hAnsi="Times New Roman" w:eastAsia="仿宋_GB2312" w:cs="Times New Roman"/>
          <w:bCs w:val="0"/>
          <w:sz w:val="32"/>
          <w:szCs w:val="32"/>
          <w:lang w:eastAsia="zh-CN"/>
        </w:rPr>
      </w:pPr>
      <w:r>
        <w:rPr>
          <w:rFonts w:hint="eastAsia" w:ascii="Times New Roman" w:hAnsi="Times New Roman" w:eastAsia="仿宋_GB2312" w:cs="Times New Roman"/>
          <w:bCs w:val="0"/>
          <w:sz w:val="32"/>
          <w:szCs w:val="32"/>
        </w:rPr>
        <w:t>株洲市芦淞区卫生健康局是区政府工作部门，为正科级。</w:t>
      </w:r>
      <w:r>
        <w:rPr>
          <w:rFonts w:hint="eastAsia" w:ascii="Times New Roman" w:hAnsi="Times New Roman" w:eastAsia="仿宋_GB2312" w:cs="Times New Roman"/>
          <w:bCs w:val="0"/>
          <w:color w:val="000000"/>
          <w:sz w:val="32"/>
          <w:szCs w:val="32"/>
          <w:lang w:eastAsia="zh-CN"/>
        </w:rPr>
        <w:t>区卫生健康局在职在编人员</w:t>
      </w:r>
      <w:r>
        <w:rPr>
          <w:rFonts w:hint="eastAsia" w:ascii="Times New Roman" w:hAnsi="Times New Roman" w:eastAsia="仿宋_GB2312" w:cs="Times New Roman"/>
          <w:bCs w:val="0"/>
          <w:color w:val="000000"/>
          <w:sz w:val="32"/>
          <w:szCs w:val="32"/>
          <w:lang w:val="en-US" w:eastAsia="zh-CN"/>
        </w:rPr>
        <w:t>23</w:t>
      </w:r>
      <w:r>
        <w:rPr>
          <w:rFonts w:hint="eastAsia" w:ascii="Times New Roman" w:hAnsi="Times New Roman" w:eastAsia="仿宋_GB2312" w:cs="Times New Roman"/>
          <w:bCs w:val="0"/>
          <w:color w:val="000000"/>
          <w:sz w:val="32"/>
          <w:szCs w:val="32"/>
          <w:lang w:eastAsia="zh-CN"/>
        </w:rPr>
        <w:t>名。设局长</w:t>
      </w:r>
      <w:r>
        <w:rPr>
          <w:rFonts w:ascii="Times New Roman" w:hAnsi="Times New Roman" w:eastAsia="仿宋_GB2312" w:cs="Times New Roman"/>
          <w:bCs w:val="0"/>
          <w:color w:val="000000"/>
          <w:sz w:val="32"/>
          <w:szCs w:val="32"/>
          <w:lang w:eastAsia="zh-CN"/>
        </w:rPr>
        <w:t>1</w:t>
      </w:r>
      <w:r>
        <w:rPr>
          <w:rFonts w:hint="eastAsia" w:ascii="Times New Roman" w:hAnsi="Times New Roman" w:eastAsia="仿宋_GB2312" w:cs="Times New Roman"/>
          <w:bCs w:val="0"/>
          <w:color w:val="000000"/>
          <w:sz w:val="32"/>
          <w:szCs w:val="32"/>
          <w:lang w:eastAsia="zh-CN"/>
        </w:rPr>
        <w:t>名，副局长</w:t>
      </w:r>
      <w:r>
        <w:rPr>
          <w:rFonts w:hint="eastAsia" w:ascii="Times New Roman" w:hAnsi="Times New Roman" w:eastAsia="仿宋_GB2312" w:cs="Times New Roman"/>
          <w:bCs w:val="0"/>
          <w:color w:val="000000"/>
          <w:sz w:val="32"/>
          <w:szCs w:val="32"/>
          <w:lang w:val="en-US" w:eastAsia="zh-CN"/>
        </w:rPr>
        <w:t>4</w:t>
      </w:r>
      <w:r>
        <w:rPr>
          <w:rFonts w:hint="eastAsia" w:ascii="Times New Roman" w:hAnsi="Times New Roman" w:eastAsia="仿宋_GB2312" w:cs="Times New Roman"/>
          <w:bCs w:val="0"/>
          <w:color w:val="000000"/>
          <w:sz w:val="32"/>
          <w:szCs w:val="32"/>
          <w:lang w:eastAsia="zh-CN"/>
        </w:rPr>
        <w:t>名。</w:t>
      </w:r>
    </w:p>
    <w:p w14:paraId="7D169102">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二、一般公共预算支出情况</w:t>
      </w:r>
    </w:p>
    <w:p w14:paraId="729DF5A9">
      <w:pPr>
        <w:tabs>
          <w:tab w:val="left" w:pos="7560"/>
        </w:tabs>
        <w:adjustRightInd w:val="0"/>
        <w:snapToGrid w:val="0"/>
        <w:spacing w:line="560" w:lineRule="exact"/>
        <w:ind w:firstLine="640" w:firstLineChars="200"/>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（一）基本支出情况</w:t>
      </w:r>
    </w:p>
    <w:p w14:paraId="58F1EB32">
      <w:pPr>
        <w:numPr>
          <w:ilvl w:val="0"/>
          <w:numId w:val="0"/>
        </w:numPr>
        <w:tabs>
          <w:tab w:val="left" w:pos="7560"/>
        </w:tabs>
        <w:adjustRightInd w:val="0"/>
        <w:snapToGrid w:val="0"/>
        <w:spacing w:line="560" w:lineRule="exact"/>
        <w:ind w:firstLine="640" w:firstLineChars="200"/>
        <w:rPr>
          <w:rFonts w:hint="eastAsia" w:ascii="Times New Roman" w:hAnsi="Times New Roman" w:eastAsia="仿宋_GB2312" w:cs="Times New Roman"/>
          <w:bCs w:val="0"/>
          <w:color w:val="000000"/>
          <w:kern w:val="2"/>
          <w:sz w:val="32"/>
          <w:szCs w:val="32"/>
          <w:lang w:val="en-US" w:eastAsia="zh-CN" w:bidi="ar-SA"/>
        </w:rPr>
      </w:pPr>
      <w:r>
        <w:rPr>
          <w:rFonts w:hint="eastAsia" w:ascii="Times New Roman" w:hAnsi="Times New Roman" w:eastAsia="仿宋_GB2312" w:cs="Times New Roman"/>
          <w:bCs w:val="0"/>
          <w:color w:val="000000"/>
          <w:kern w:val="2"/>
          <w:sz w:val="32"/>
          <w:szCs w:val="32"/>
          <w:lang w:val="en-US" w:eastAsia="zh-CN" w:bidi="ar-SA"/>
        </w:rPr>
        <w:t>1.202</w:t>
      </w:r>
      <w:r>
        <w:rPr>
          <w:rFonts w:hint="eastAsia" w:eastAsia="仿宋_GB2312" w:cs="Times New Roman"/>
          <w:bCs w:val="0"/>
          <w:color w:val="000000"/>
          <w:kern w:val="2"/>
          <w:sz w:val="32"/>
          <w:szCs w:val="32"/>
          <w:lang w:val="en-US" w:eastAsia="zh-CN" w:bidi="ar-SA"/>
        </w:rPr>
        <w:t>4</w:t>
      </w:r>
      <w:r>
        <w:rPr>
          <w:rFonts w:hint="eastAsia" w:ascii="Times New Roman" w:hAnsi="Times New Roman" w:eastAsia="仿宋_GB2312" w:cs="Times New Roman"/>
          <w:bCs w:val="0"/>
          <w:color w:val="000000"/>
          <w:kern w:val="2"/>
          <w:sz w:val="32"/>
          <w:szCs w:val="32"/>
          <w:lang w:val="en-US" w:eastAsia="zh-CN" w:bidi="ar-SA"/>
        </w:rPr>
        <w:t>年年初预算资金</w:t>
      </w:r>
      <w:r>
        <w:rPr>
          <w:rFonts w:hint="eastAsia" w:eastAsia="仿宋_GB2312" w:cs="Times New Roman"/>
          <w:bCs w:val="0"/>
          <w:color w:val="000000"/>
          <w:kern w:val="2"/>
          <w:sz w:val="32"/>
          <w:szCs w:val="32"/>
          <w:lang w:val="en-US" w:eastAsia="zh-CN" w:bidi="ar-SA"/>
        </w:rPr>
        <w:t>9778.39</w:t>
      </w:r>
      <w:r>
        <w:rPr>
          <w:rFonts w:hint="eastAsia" w:ascii="Times New Roman" w:hAnsi="Times New Roman" w:eastAsia="仿宋_GB2312" w:cs="Times New Roman"/>
          <w:bCs w:val="0"/>
          <w:color w:val="000000"/>
          <w:kern w:val="2"/>
          <w:sz w:val="32"/>
          <w:szCs w:val="32"/>
          <w:lang w:val="en-US" w:eastAsia="zh-CN" w:bidi="ar-SA"/>
        </w:rPr>
        <w:t>万元。</w:t>
      </w:r>
    </w:p>
    <w:p w14:paraId="620F9C82">
      <w:pPr>
        <w:numPr>
          <w:ilvl w:val="0"/>
          <w:numId w:val="0"/>
        </w:numPr>
        <w:tabs>
          <w:tab w:val="left" w:pos="7560"/>
        </w:tabs>
        <w:adjustRightInd w:val="0"/>
        <w:snapToGrid w:val="0"/>
        <w:spacing w:line="560" w:lineRule="exact"/>
        <w:ind w:firstLine="640" w:firstLineChars="200"/>
        <w:rPr>
          <w:rFonts w:hint="eastAsia" w:ascii="Times New Roman" w:hAnsi="Times New Roman" w:eastAsia="仿宋_GB2312" w:cs="Times New Roman"/>
          <w:bCs w:val="0"/>
          <w:color w:val="000000"/>
          <w:kern w:val="2"/>
          <w:sz w:val="32"/>
          <w:szCs w:val="32"/>
          <w:lang w:val="en-US" w:eastAsia="zh-CN" w:bidi="ar-SA"/>
        </w:rPr>
      </w:pPr>
      <w:r>
        <w:rPr>
          <w:rFonts w:hint="eastAsia" w:ascii="Times New Roman" w:hAnsi="Times New Roman" w:eastAsia="仿宋_GB2312" w:cs="Times New Roman"/>
          <w:bCs w:val="0"/>
          <w:color w:val="000000"/>
          <w:kern w:val="2"/>
          <w:sz w:val="32"/>
          <w:szCs w:val="32"/>
          <w:lang w:val="en-US" w:eastAsia="zh-CN" w:bidi="ar-SA"/>
        </w:rPr>
        <w:t>2.202</w:t>
      </w:r>
      <w:r>
        <w:rPr>
          <w:rFonts w:hint="eastAsia" w:eastAsia="仿宋_GB2312" w:cs="Times New Roman"/>
          <w:bCs w:val="0"/>
          <w:color w:val="000000"/>
          <w:kern w:val="2"/>
          <w:sz w:val="32"/>
          <w:szCs w:val="32"/>
          <w:lang w:val="en-US" w:eastAsia="zh-CN" w:bidi="ar-SA"/>
        </w:rPr>
        <w:t>4</w:t>
      </w:r>
      <w:r>
        <w:rPr>
          <w:rFonts w:hint="eastAsia" w:ascii="Times New Roman" w:hAnsi="Times New Roman" w:eastAsia="仿宋_GB2312" w:cs="Times New Roman"/>
          <w:bCs w:val="0"/>
          <w:color w:val="000000"/>
          <w:kern w:val="2"/>
          <w:sz w:val="32"/>
          <w:szCs w:val="32"/>
          <w:lang w:val="en-US" w:eastAsia="zh-CN" w:bidi="ar-SA"/>
        </w:rPr>
        <w:t>年度单位一般公共预算财政拨款收入</w:t>
      </w:r>
      <w:r>
        <w:rPr>
          <w:rFonts w:hint="eastAsia" w:eastAsia="仿宋_GB2312" w:cs="Times New Roman"/>
          <w:bCs w:val="0"/>
          <w:color w:val="000000"/>
          <w:kern w:val="2"/>
          <w:sz w:val="32"/>
          <w:szCs w:val="32"/>
          <w:lang w:val="en-US" w:eastAsia="zh-CN" w:bidi="ar-SA"/>
        </w:rPr>
        <w:t>8100.43</w:t>
      </w:r>
      <w:r>
        <w:rPr>
          <w:rFonts w:hint="eastAsia" w:ascii="Times New Roman" w:hAnsi="Times New Roman" w:eastAsia="仿宋_GB2312" w:cs="Times New Roman"/>
          <w:bCs w:val="0"/>
          <w:color w:val="000000"/>
          <w:kern w:val="2"/>
          <w:sz w:val="32"/>
          <w:szCs w:val="32"/>
          <w:lang w:val="en-US" w:eastAsia="zh-CN" w:bidi="ar-SA"/>
        </w:rPr>
        <w:t>万元。</w:t>
      </w:r>
    </w:p>
    <w:p w14:paraId="3D538ECB">
      <w:pPr>
        <w:numPr>
          <w:ilvl w:val="0"/>
          <w:numId w:val="0"/>
        </w:numPr>
        <w:tabs>
          <w:tab w:val="left" w:pos="7560"/>
        </w:tabs>
        <w:adjustRightInd w:val="0"/>
        <w:snapToGrid w:val="0"/>
        <w:spacing w:line="560" w:lineRule="exact"/>
        <w:ind w:firstLine="640" w:firstLineChars="200"/>
        <w:rPr>
          <w:rFonts w:hint="eastAsia" w:ascii="Times New Roman" w:hAnsi="Times New Roman" w:eastAsia="仿宋_GB2312" w:cs="Times New Roman"/>
          <w:bCs w:val="0"/>
          <w:color w:val="000000"/>
          <w:kern w:val="2"/>
          <w:sz w:val="32"/>
          <w:szCs w:val="32"/>
          <w:lang w:val="en-US" w:eastAsia="zh-CN" w:bidi="ar-SA"/>
        </w:rPr>
      </w:pPr>
      <w:r>
        <w:rPr>
          <w:rFonts w:hint="eastAsia" w:ascii="Times New Roman" w:hAnsi="Times New Roman" w:eastAsia="仿宋_GB2312" w:cs="Times New Roman"/>
          <w:bCs w:val="0"/>
          <w:color w:val="000000"/>
          <w:kern w:val="2"/>
          <w:sz w:val="32"/>
          <w:szCs w:val="32"/>
          <w:lang w:val="en-US" w:eastAsia="zh-CN" w:bidi="ar-SA"/>
        </w:rPr>
        <w:t>3.202</w:t>
      </w:r>
      <w:r>
        <w:rPr>
          <w:rFonts w:hint="eastAsia" w:eastAsia="仿宋_GB2312" w:cs="Times New Roman"/>
          <w:bCs w:val="0"/>
          <w:color w:val="000000"/>
          <w:kern w:val="2"/>
          <w:sz w:val="32"/>
          <w:szCs w:val="32"/>
          <w:lang w:val="en-US" w:eastAsia="zh-CN" w:bidi="ar-SA"/>
        </w:rPr>
        <w:t>4</w:t>
      </w:r>
      <w:r>
        <w:rPr>
          <w:rFonts w:hint="eastAsia" w:ascii="Times New Roman" w:hAnsi="Times New Roman" w:eastAsia="仿宋_GB2312" w:cs="Times New Roman"/>
          <w:bCs w:val="0"/>
          <w:color w:val="000000"/>
          <w:kern w:val="2"/>
          <w:sz w:val="32"/>
          <w:szCs w:val="32"/>
          <w:lang w:val="en-US" w:eastAsia="zh-CN" w:bidi="ar-SA"/>
        </w:rPr>
        <w:t>年度单位一般公共预算财政拨款支出</w:t>
      </w:r>
      <w:r>
        <w:rPr>
          <w:rFonts w:hint="eastAsia" w:eastAsia="仿宋_GB2312" w:cs="Times New Roman"/>
          <w:bCs w:val="0"/>
          <w:color w:val="000000"/>
          <w:kern w:val="2"/>
          <w:sz w:val="32"/>
          <w:szCs w:val="32"/>
          <w:lang w:val="en-US" w:eastAsia="zh-CN" w:bidi="ar-SA"/>
        </w:rPr>
        <w:t>8100.43</w:t>
      </w:r>
      <w:r>
        <w:rPr>
          <w:rFonts w:hint="eastAsia" w:ascii="Times New Roman" w:hAnsi="Times New Roman" w:eastAsia="仿宋_GB2312" w:cs="Times New Roman"/>
          <w:bCs w:val="0"/>
          <w:color w:val="000000"/>
          <w:kern w:val="2"/>
          <w:sz w:val="32"/>
          <w:szCs w:val="32"/>
          <w:lang w:val="en-US" w:eastAsia="zh-CN" w:bidi="ar-SA"/>
        </w:rPr>
        <w:t>万元，其中：项目支出</w:t>
      </w:r>
      <w:r>
        <w:rPr>
          <w:rFonts w:hint="eastAsia" w:eastAsia="仿宋_GB2312" w:cs="Times New Roman"/>
          <w:bCs w:val="0"/>
          <w:color w:val="000000"/>
          <w:kern w:val="2"/>
          <w:sz w:val="32"/>
          <w:szCs w:val="32"/>
          <w:lang w:val="en-US" w:eastAsia="zh-CN" w:bidi="ar-SA"/>
        </w:rPr>
        <w:t>7545.86</w:t>
      </w:r>
      <w:r>
        <w:rPr>
          <w:rFonts w:hint="eastAsia" w:ascii="Times New Roman" w:hAnsi="Times New Roman" w:eastAsia="仿宋_GB2312" w:cs="Times New Roman"/>
          <w:bCs w:val="0"/>
          <w:color w:val="000000"/>
          <w:kern w:val="2"/>
          <w:sz w:val="32"/>
          <w:szCs w:val="32"/>
          <w:lang w:val="en-US" w:eastAsia="zh-CN" w:bidi="ar-SA"/>
        </w:rPr>
        <w:t>万元，基本支出</w:t>
      </w:r>
      <w:r>
        <w:rPr>
          <w:rFonts w:hint="eastAsia" w:eastAsia="仿宋_GB2312" w:cs="Times New Roman"/>
          <w:bCs w:val="0"/>
          <w:color w:val="000000"/>
          <w:kern w:val="2"/>
          <w:sz w:val="32"/>
          <w:szCs w:val="32"/>
          <w:lang w:val="en-US" w:eastAsia="zh-CN" w:bidi="ar-SA"/>
        </w:rPr>
        <w:t>554.56</w:t>
      </w:r>
      <w:r>
        <w:rPr>
          <w:rFonts w:hint="eastAsia" w:ascii="Times New Roman" w:hAnsi="Times New Roman" w:eastAsia="仿宋_GB2312" w:cs="Times New Roman"/>
          <w:bCs w:val="0"/>
          <w:color w:val="000000"/>
          <w:kern w:val="2"/>
          <w:sz w:val="32"/>
          <w:szCs w:val="32"/>
          <w:lang w:val="en-US" w:eastAsia="zh-CN" w:bidi="ar-SA"/>
        </w:rPr>
        <w:t>万元，其中：人员经费</w:t>
      </w:r>
      <w:r>
        <w:rPr>
          <w:rFonts w:hint="eastAsia" w:eastAsia="仿宋_GB2312" w:cs="Times New Roman"/>
          <w:bCs w:val="0"/>
          <w:color w:val="000000"/>
          <w:kern w:val="2"/>
          <w:sz w:val="32"/>
          <w:szCs w:val="32"/>
          <w:lang w:val="en-US" w:eastAsia="zh-CN" w:bidi="ar-SA"/>
        </w:rPr>
        <w:t>482.07</w:t>
      </w:r>
      <w:r>
        <w:rPr>
          <w:rFonts w:hint="eastAsia" w:ascii="Times New Roman" w:hAnsi="Times New Roman" w:eastAsia="仿宋_GB2312" w:cs="Times New Roman"/>
          <w:bCs w:val="0"/>
          <w:color w:val="000000"/>
          <w:kern w:val="2"/>
          <w:sz w:val="32"/>
          <w:szCs w:val="32"/>
          <w:lang w:val="en-US" w:eastAsia="zh-CN" w:bidi="ar-SA"/>
        </w:rPr>
        <w:t>万元，公用经费</w:t>
      </w:r>
      <w:r>
        <w:rPr>
          <w:rFonts w:hint="eastAsia" w:eastAsia="仿宋_GB2312" w:cs="Times New Roman"/>
          <w:bCs w:val="0"/>
          <w:color w:val="000000"/>
          <w:kern w:val="2"/>
          <w:sz w:val="32"/>
          <w:szCs w:val="32"/>
          <w:lang w:val="en-US" w:eastAsia="zh-CN" w:bidi="ar-SA"/>
        </w:rPr>
        <w:t>72.49</w:t>
      </w:r>
      <w:r>
        <w:rPr>
          <w:rFonts w:hint="eastAsia" w:ascii="Times New Roman" w:hAnsi="Times New Roman" w:eastAsia="仿宋_GB2312" w:cs="Times New Roman"/>
          <w:bCs w:val="0"/>
          <w:color w:val="000000"/>
          <w:kern w:val="2"/>
          <w:sz w:val="32"/>
          <w:szCs w:val="32"/>
          <w:lang w:val="en-US" w:eastAsia="zh-CN" w:bidi="ar-SA"/>
        </w:rPr>
        <w:t>万元。</w:t>
      </w:r>
    </w:p>
    <w:p w14:paraId="6DF18F15">
      <w:pPr>
        <w:numPr>
          <w:ilvl w:val="0"/>
          <w:numId w:val="0"/>
        </w:numPr>
        <w:tabs>
          <w:tab w:val="left" w:pos="7560"/>
        </w:tabs>
        <w:adjustRightInd w:val="0"/>
        <w:snapToGrid w:val="0"/>
        <w:spacing w:line="560" w:lineRule="exact"/>
        <w:ind w:firstLine="640" w:firstLineChars="200"/>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二）</w:t>
      </w:r>
      <w:r>
        <w:rPr>
          <w:rFonts w:hint="eastAsia" w:ascii="Times New Roman" w:hAnsi="Times New Roman" w:eastAsia="仿宋_GB2312" w:cs="Times New Roman"/>
          <w:b w:val="0"/>
          <w:bCs w:val="0"/>
          <w:sz w:val="32"/>
          <w:szCs w:val="32"/>
        </w:rPr>
        <w:t>项目支出情况</w:t>
      </w:r>
    </w:p>
    <w:p w14:paraId="09A300D1">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eastAsia" w:ascii="Times New Roman" w:hAnsi="Times New Roman" w:eastAsia="仿宋_GB2312" w:cs="Times New Roman"/>
          <w:bCs w:val="0"/>
          <w:color w:val="000000"/>
          <w:kern w:val="2"/>
          <w:sz w:val="32"/>
          <w:szCs w:val="32"/>
          <w:lang w:val="en-US" w:eastAsia="zh-CN" w:bidi="ar-SA"/>
        </w:rPr>
      </w:pPr>
      <w:r>
        <w:rPr>
          <w:rFonts w:hint="eastAsia" w:ascii="Times New Roman" w:hAnsi="Times New Roman" w:eastAsia="仿宋_GB2312" w:cs="Times New Roman"/>
          <w:bCs w:val="0"/>
          <w:color w:val="000000"/>
          <w:kern w:val="2"/>
          <w:sz w:val="32"/>
          <w:szCs w:val="32"/>
          <w:lang w:val="en-US" w:eastAsia="zh-CN" w:bidi="ar-SA"/>
        </w:rPr>
        <w:t>202</w:t>
      </w:r>
      <w:r>
        <w:rPr>
          <w:rFonts w:hint="eastAsia" w:eastAsia="仿宋_GB2312" w:cs="Times New Roman"/>
          <w:bCs w:val="0"/>
          <w:color w:val="000000"/>
          <w:kern w:val="2"/>
          <w:sz w:val="32"/>
          <w:szCs w:val="32"/>
          <w:lang w:val="en-US" w:eastAsia="zh-CN" w:bidi="ar-SA"/>
        </w:rPr>
        <w:t>4</w:t>
      </w:r>
      <w:r>
        <w:rPr>
          <w:rFonts w:hint="eastAsia" w:ascii="Times New Roman" w:hAnsi="Times New Roman" w:eastAsia="仿宋_GB2312" w:cs="Times New Roman"/>
          <w:bCs w:val="0"/>
          <w:color w:val="000000"/>
          <w:kern w:val="2"/>
          <w:sz w:val="32"/>
          <w:szCs w:val="32"/>
          <w:lang w:val="en-US" w:eastAsia="zh-CN" w:bidi="ar-SA"/>
        </w:rPr>
        <w:t>年度本单位一般公共预算财政拨款项目支出</w:t>
      </w:r>
      <w:r>
        <w:rPr>
          <w:rFonts w:hint="eastAsia" w:eastAsia="仿宋_GB2312" w:cs="Times New Roman"/>
          <w:bCs w:val="0"/>
          <w:color w:val="000000"/>
          <w:kern w:val="2"/>
          <w:sz w:val="32"/>
          <w:szCs w:val="32"/>
          <w:lang w:val="en-US" w:eastAsia="zh-CN" w:bidi="ar-SA"/>
        </w:rPr>
        <w:t>7545.86</w:t>
      </w:r>
      <w:r>
        <w:rPr>
          <w:rFonts w:hint="eastAsia" w:ascii="Times New Roman" w:hAnsi="Times New Roman" w:eastAsia="仿宋_GB2312" w:cs="Times New Roman"/>
          <w:bCs w:val="0"/>
          <w:color w:val="000000"/>
          <w:kern w:val="2"/>
          <w:sz w:val="32"/>
          <w:szCs w:val="32"/>
          <w:lang w:val="en-US" w:eastAsia="zh-CN" w:bidi="ar-SA"/>
        </w:rPr>
        <w:t>万元。</w:t>
      </w:r>
    </w:p>
    <w:p w14:paraId="6EA136F6">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eastAsia" w:ascii="Times New Roman" w:hAnsi="Times New Roman" w:eastAsia="仿宋_GB2312" w:cs="Times New Roman"/>
          <w:bCs w:val="0"/>
          <w:sz w:val="32"/>
          <w:szCs w:val="32"/>
          <w:lang w:val="en-US" w:eastAsia="zh-CN"/>
        </w:rPr>
      </w:pPr>
      <w:r>
        <w:rPr>
          <w:rFonts w:hint="eastAsia" w:ascii="Times New Roman" w:hAnsi="Times New Roman" w:eastAsia="仿宋_GB2312" w:cs="Times New Roman"/>
          <w:bCs w:val="0"/>
          <w:color w:val="000000"/>
          <w:kern w:val="2"/>
          <w:sz w:val="32"/>
          <w:szCs w:val="32"/>
          <w:lang w:val="en-US" w:eastAsia="zh-CN" w:bidi="ar-SA"/>
        </w:rPr>
        <w:t>1.项目资金为财政投入资金。项目支出是在基本支出之外为完成其特定的行政工作任务而发生的专项支出。主要用于医疗服务能力提升专项、计划生育服务专项、基本公共卫生服务及重大公共卫生服务专项以及其他医疗卫生和计划生育事务支出等专项支出。</w:t>
      </w:r>
    </w:p>
    <w:p w14:paraId="29449695">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eastAsia" w:ascii="Times New Roman" w:hAnsi="Times New Roman" w:eastAsia="仿宋_GB2312" w:cs="Times New Roman"/>
          <w:bCs w:val="0"/>
          <w:color w:val="000000"/>
          <w:kern w:val="2"/>
          <w:sz w:val="32"/>
          <w:szCs w:val="32"/>
          <w:lang w:val="en-US" w:eastAsia="zh-CN" w:bidi="ar-SA"/>
        </w:rPr>
      </w:pPr>
      <w:r>
        <w:rPr>
          <w:rFonts w:hint="eastAsia" w:ascii="Times New Roman" w:hAnsi="Times New Roman" w:eastAsia="仿宋_GB2312" w:cs="Times New Roman"/>
          <w:bCs w:val="0"/>
          <w:color w:val="000000"/>
          <w:kern w:val="2"/>
          <w:sz w:val="32"/>
          <w:szCs w:val="32"/>
          <w:lang w:val="en-US" w:eastAsia="zh-CN" w:bidi="ar-SA"/>
        </w:rPr>
        <w:t>2.项目资金（主要指财政资金）实际使用情况分析。202</w:t>
      </w:r>
      <w:r>
        <w:rPr>
          <w:rFonts w:hint="eastAsia" w:eastAsia="仿宋_GB2312" w:cs="Times New Roman"/>
          <w:bCs w:val="0"/>
          <w:color w:val="000000"/>
          <w:kern w:val="2"/>
          <w:sz w:val="32"/>
          <w:szCs w:val="32"/>
          <w:lang w:val="en-US" w:eastAsia="zh-CN" w:bidi="ar-SA"/>
        </w:rPr>
        <w:t>4</w:t>
      </w:r>
      <w:r>
        <w:rPr>
          <w:rFonts w:hint="eastAsia" w:ascii="Times New Roman" w:hAnsi="Times New Roman" w:eastAsia="仿宋_GB2312" w:cs="Times New Roman"/>
          <w:bCs w:val="0"/>
          <w:color w:val="000000"/>
          <w:kern w:val="2"/>
          <w:sz w:val="32"/>
          <w:szCs w:val="32"/>
          <w:lang w:val="en-US" w:eastAsia="zh-CN" w:bidi="ar-SA"/>
        </w:rPr>
        <w:t>年一般公共预算财政拨款</w:t>
      </w:r>
      <w:r>
        <w:rPr>
          <w:rFonts w:hint="eastAsia" w:eastAsia="仿宋_GB2312" w:cs="Times New Roman"/>
          <w:bCs w:val="0"/>
          <w:color w:val="000000"/>
          <w:kern w:val="2"/>
          <w:sz w:val="32"/>
          <w:szCs w:val="32"/>
          <w:lang w:val="en-US" w:eastAsia="zh-CN" w:bidi="ar-SA"/>
        </w:rPr>
        <w:t>项目支出7545.86</w:t>
      </w:r>
      <w:r>
        <w:rPr>
          <w:rFonts w:hint="eastAsia" w:ascii="Times New Roman" w:hAnsi="Times New Roman" w:eastAsia="仿宋_GB2312" w:cs="Times New Roman"/>
          <w:bCs w:val="0"/>
          <w:color w:val="000000"/>
          <w:kern w:val="2"/>
          <w:sz w:val="32"/>
          <w:szCs w:val="32"/>
          <w:lang w:val="en-US" w:eastAsia="zh-CN" w:bidi="ar-SA"/>
        </w:rPr>
        <w:t>万元，各个项目资金在202</w:t>
      </w:r>
      <w:r>
        <w:rPr>
          <w:rFonts w:hint="eastAsia" w:eastAsia="仿宋_GB2312" w:cs="Times New Roman"/>
          <w:bCs w:val="0"/>
          <w:color w:val="000000"/>
          <w:kern w:val="2"/>
          <w:sz w:val="32"/>
          <w:szCs w:val="32"/>
          <w:lang w:val="en-US" w:eastAsia="zh-CN" w:bidi="ar-SA"/>
        </w:rPr>
        <w:t>4</w:t>
      </w:r>
      <w:r>
        <w:rPr>
          <w:rFonts w:hint="eastAsia" w:ascii="Times New Roman" w:hAnsi="Times New Roman" w:eastAsia="仿宋_GB2312" w:cs="Times New Roman"/>
          <w:bCs w:val="0"/>
          <w:color w:val="000000"/>
          <w:kern w:val="2"/>
          <w:sz w:val="32"/>
          <w:szCs w:val="32"/>
          <w:lang w:val="en-US" w:eastAsia="zh-CN" w:bidi="ar-SA"/>
        </w:rPr>
        <w:t>年度均已使用完毕，资金使用率达100%。</w:t>
      </w:r>
    </w:p>
    <w:p w14:paraId="5D0DE9EC">
      <w:pPr>
        <w:numPr>
          <w:ilvl w:val="0"/>
          <w:numId w:val="1"/>
        </w:num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政府性基金预算支出情况</w:t>
      </w:r>
    </w:p>
    <w:p w14:paraId="3E9B9F30">
      <w:pPr>
        <w:pStyle w:val="8"/>
        <w:keepNext w:val="0"/>
        <w:keepLines w:val="0"/>
        <w:pageBreakBefore w:val="0"/>
        <w:kinsoku/>
        <w:wordWrap/>
        <w:overflowPunct/>
        <w:topLinePunct w:val="0"/>
        <w:autoSpaceDE/>
        <w:autoSpaceDN/>
        <w:bidi w:val="0"/>
        <w:spacing w:beforeAutospacing="0" w:line="560" w:lineRule="exact"/>
        <w:ind w:firstLine="640" w:firstLineChars="200"/>
        <w:jc w:val="both"/>
        <w:textAlignment w:val="auto"/>
        <w:rPr>
          <w:rFonts w:hint="eastAsia" w:ascii="Times New Roman" w:hAnsi="Times New Roman" w:eastAsia="仿宋_GB2312" w:cs="Times New Roman"/>
          <w:bCs w:val="0"/>
          <w:sz w:val="32"/>
          <w:szCs w:val="32"/>
        </w:rPr>
      </w:pPr>
      <w:r>
        <w:rPr>
          <w:rFonts w:hint="eastAsia" w:ascii="Times New Roman" w:hAnsi="Times New Roman" w:eastAsia="仿宋_GB2312" w:cs="Times New Roman"/>
          <w:bCs w:val="0"/>
          <w:sz w:val="32"/>
          <w:szCs w:val="32"/>
          <w:lang w:eastAsia="zh-CN"/>
        </w:rPr>
        <w:t>政府性基金项目支出</w:t>
      </w:r>
      <w:r>
        <w:rPr>
          <w:rFonts w:hint="eastAsia" w:ascii="Times New Roman" w:hAnsi="Times New Roman" w:eastAsia="仿宋_GB2312" w:cs="Times New Roman"/>
          <w:bCs w:val="0"/>
          <w:sz w:val="32"/>
          <w:szCs w:val="32"/>
          <w:lang w:val="en-US" w:eastAsia="zh-CN"/>
        </w:rPr>
        <w:t>345.45</w:t>
      </w:r>
      <w:r>
        <w:rPr>
          <w:rFonts w:hint="eastAsia" w:ascii="Times New Roman" w:hAnsi="Times New Roman" w:eastAsia="仿宋_GB2312" w:cs="Times New Roman"/>
          <w:bCs w:val="0"/>
          <w:sz w:val="32"/>
          <w:szCs w:val="32"/>
          <w:lang w:eastAsia="zh-CN"/>
        </w:rPr>
        <w:t>万元，为芦淞区中医骨伤专科医院暨白关镇中心卫生院择址新建项目经费。</w:t>
      </w:r>
    </w:p>
    <w:p w14:paraId="330414A8">
      <w:pPr>
        <w:numPr>
          <w:ilvl w:val="0"/>
          <w:numId w:val="1"/>
        </w:numPr>
        <w:tabs>
          <w:tab w:val="left" w:pos="7560"/>
        </w:tabs>
        <w:adjustRightInd w:val="0"/>
        <w:snapToGrid w:val="0"/>
        <w:spacing w:line="560" w:lineRule="exact"/>
        <w:ind w:left="0" w:leftChars="0"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国有资本经营预算支出情况</w:t>
      </w:r>
    </w:p>
    <w:p w14:paraId="4786A698">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jc w:val="both"/>
        <w:textAlignment w:val="auto"/>
        <w:rPr>
          <w:rFonts w:hint="eastAsia" w:ascii="Times New Roman" w:hAnsi="Times New Roman" w:eastAsia="仿宋_GB2312" w:cs="Times New Roman"/>
          <w:bCs w:val="0"/>
          <w:sz w:val="32"/>
          <w:szCs w:val="32"/>
        </w:rPr>
      </w:pPr>
      <w:r>
        <w:rPr>
          <w:rFonts w:hint="eastAsia" w:ascii="Times New Roman" w:hAnsi="Times New Roman" w:eastAsia="仿宋_GB2312" w:cs="Times New Roman"/>
          <w:bCs w:val="0"/>
          <w:color w:val="000000"/>
          <w:kern w:val="2"/>
          <w:sz w:val="32"/>
          <w:szCs w:val="32"/>
          <w:lang w:val="en-US" w:eastAsia="zh-CN" w:bidi="ar-SA"/>
        </w:rPr>
        <w:t>无。</w:t>
      </w:r>
    </w:p>
    <w:p w14:paraId="0096D611">
      <w:pPr>
        <w:numPr>
          <w:ilvl w:val="0"/>
          <w:numId w:val="1"/>
        </w:numPr>
        <w:tabs>
          <w:tab w:val="left" w:pos="7560"/>
        </w:tabs>
        <w:adjustRightInd w:val="0"/>
        <w:snapToGrid w:val="0"/>
        <w:spacing w:line="560" w:lineRule="exact"/>
        <w:ind w:left="0" w:leftChars="0"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社会保险基金预算支出情况</w:t>
      </w:r>
    </w:p>
    <w:p w14:paraId="036B3611">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jc w:val="both"/>
        <w:textAlignment w:val="auto"/>
        <w:rPr>
          <w:rFonts w:hint="eastAsia" w:ascii="Times New Roman" w:hAnsi="Times New Roman" w:eastAsia="仿宋_GB2312" w:cs="Times New Roman"/>
          <w:bCs w:val="0"/>
          <w:sz w:val="32"/>
          <w:szCs w:val="32"/>
        </w:rPr>
      </w:pPr>
      <w:r>
        <w:rPr>
          <w:rFonts w:hint="eastAsia" w:ascii="Times New Roman" w:hAnsi="Times New Roman" w:eastAsia="仿宋_GB2312" w:cs="Times New Roman"/>
          <w:bCs w:val="0"/>
          <w:color w:val="000000"/>
          <w:kern w:val="2"/>
          <w:sz w:val="32"/>
          <w:szCs w:val="32"/>
          <w:lang w:val="en-US" w:eastAsia="zh-CN" w:bidi="ar-SA"/>
        </w:rPr>
        <w:t>无。</w:t>
      </w:r>
    </w:p>
    <w:p w14:paraId="1DCD2CEC">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六、资金使用及绩效情况（包含单位管理的公共专项）</w:t>
      </w:r>
    </w:p>
    <w:p w14:paraId="78DCD9A1">
      <w:pPr>
        <w:tabs>
          <w:tab w:val="left" w:pos="7560"/>
        </w:tabs>
        <w:adjustRightInd w:val="0"/>
        <w:snapToGrid w:val="0"/>
        <w:spacing w:line="560" w:lineRule="exact"/>
        <w:ind w:firstLine="640" w:firstLineChars="200"/>
        <w:rPr>
          <w:rFonts w:hint="eastAsia" w:ascii="Times New Roman" w:hAnsi="Times New Roman" w:eastAsia="仿宋_GB2312" w:cs="Times New Roman"/>
          <w:bCs w:val="0"/>
          <w:sz w:val="32"/>
          <w:szCs w:val="32"/>
        </w:rPr>
      </w:pPr>
      <w:r>
        <w:rPr>
          <w:rFonts w:hint="eastAsia" w:ascii="Times New Roman" w:hAnsi="Times New Roman" w:eastAsia="仿宋_GB2312" w:cs="Times New Roman"/>
          <w:bCs w:val="0"/>
          <w:sz w:val="32"/>
          <w:szCs w:val="32"/>
        </w:rPr>
        <w:t>（一）整体支出绩效情况</w:t>
      </w:r>
    </w:p>
    <w:p w14:paraId="6C6CA9FC">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jc w:val="both"/>
        <w:textAlignment w:val="auto"/>
        <w:rPr>
          <w:rFonts w:hint="eastAsia" w:ascii="Times New Roman" w:hAnsi="Times New Roman" w:eastAsia="仿宋_GB2312" w:cs="Times New Roman"/>
          <w:bCs w:val="0"/>
          <w:sz w:val="32"/>
          <w:szCs w:val="32"/>
        </w:rPr>
      </w:pPr>
      <w:r>
        <w:rPr>
          <w:rFonts w:hint="eastAsia" w:ascii="Times New Roman" w:hAnsi="Times New Roman" w:eastAsia="仿宋_GB2312" w:cs="Times New Roman"/>
          <w:bCs w:val="0"/>
          <w:color w:val="000000"/>
          <w:kern w:val="2"/>
          <w:sz w:val="32"/>
          <w:szCs w:val="32"/>
          <w:lang w:val="en-US" w:eastAsia="zh-CN" w:bidi="ar-SA"/>
        </w:rPr>
        <w:t>本单位全年贯彻落实党的富民、惠民、爱民政策，对计划生育特殊家庭的扶助和关爱，提升家庭发展能力，引导群众逐步树立自觉实行计划生育和优生优育的婚育观念，不断促进着人口素质的提高。进一步加强计生协工作，积极承接计划生育行政职能，全面提高计生工作水平。做好常态化疫情防控。坚持“思想不松、机制不变、队伍不散、标准不降”的总体要求，毫不放松抓紧抓实抓细疫情常态化防控工作。巩固创卫成果，做好城市提质工作，确保顺利通过国家级暗检验收。做好国卫复审及爱卫月宣传推动爱国卫生运动，提高市民除害意识。完善基础设施。加强重点场所督管力度，确保各项指标符合国卫标准。持续深化医药卫生体制改革。推动分级诊疗取得更大进展，巩固“破除以药补医”改革成果，进一步健全医疗保障体系，深化药品供应保障制度改革，努力解决“看病难、看病贵”问题；传承发展中医药事业。发展中医药健康服务，进一步深化中医药师承教育。提高基层医疗卫生服务能力和质量。把更多更好的人才技术、财力物力、优惠政策向基层倾斜。全面规范地实施十四大项基本公共卫生健康服务，特别是做好做实重点人群健康管理和家庭医生签约服务,大力发展健康产业；提升卫生健康信息化水平，促进“互联网+医疗卫生”发展，鼓励支持社会资本进入医疗、医养结合等领域。推进智慧医院建设；改善和保障村卫生室运行条件，为乡村医生提供基本医疗和公共卫生服务搭建更好平台；组织落实区应对老龄化的政策措施、医养结合的政策标准和规范，建立和完善老年健康服务体系。</w:t>
      </w:r>
    </w:p>
    <w:p w14:paraId="340BBF7E">
      <w:pPr>
        <w:tabs>
          <w:tab w:val="left" w:pos="7560"/>
        </w:tabs>
        <w:adjustRightInd w:val="0"/>
        <w:snapToGrid w:val="0"/>
        <w:spacing w:line="560" w:lineRule="exact"/>
        <w:ind w:firstLine="640" w:firstLineChars="200"/>
        <w:rPr>
          <w:rFonts w:hint="eastAsia" w:ascii="Times New Roman" w:hAnsi="Times New Roman" w:eastAsia="仿宋_GB2312" w:cs="Times New Roman"/>
          <w:bCs w:val="0"/>
          <w:sz w:val="32"/>
          <w:szCs w:val="32"/>
        </w:rPr>
      </w:pPr>
      <w:r>
        <w:rPr>
          <w:rFonts w:hint="eastAsia" w:ascii="Times New Roman" w:hAnsi="Times New Roman" w:eastAsia="仿宋_GB2312" w:cs="Times New Roman"/>
          <w:bCs w:val="0"/>
          <w:sz w:val="32"/>
          <w:szCs w:val="32"/>
        </w:rPr>
        <w:t>（二）项目支出绩效情况</w:t>
      </w:r>
    </w:p>
    <w:p w14:paraId="50DF9455">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jc w:val="both"/>
        <w:textAlignment w:val="auto"/>
        <w:outlineLvl w:val="3"/>
        <w:rPr>
          <w:rFonts w:hint="default" w:ascii="Times New Roman" w:hAnsi="Times New Roman" w:eastAsia="仿宋_GB2312" w:cs="Times New Roman"/>
          <w:bCs w:val="0"/>
          <w:color w:val="000000"/>
          <w:kern w:val="2"/>
          <w:sz w:val="32"/>
          <w:szCs w:val="32"/>
          <w:lang w:val="en-US" w:eastAsia="zh-CN" w:bidi="ar-SA"/>
        </w:rPr>
      </w:pPr>
      <w:r>
        <w:rPr>
          <w:rFonts w:hint="eastAsia" w:ascii="Times New Roman" w:hAnsi="Times New Roman" w:eastAsia="仿宋_GB2312" w:cs="Times New Roman"/>
          <w:bCs w:val="0"/>
          <w:color w:val="000000"/>
          <w:kern w:val="2"/>
          <w:sz w:val="32"/>
          <w:szCs w:val="32"/>
          <w:lang w:val="en-US" w:eastAsia="zh-CN" w:bidi="ar-SA"/>
        </w:rPr>
        <w:t>1.</w:t>
      </w:r>
      <w:r>
        <w:rPr>
          <w:rFonts w:hint="default" w:ascii="Times New Roman" w:hAnsi="Times New Roman" w:eastAsia="仿宋_GB2312" w:cs="Times New Roman"/>
          <w:bCs w:val="0"/>
          <w:color w:val="000000"/>
          <w:kern w:val="2"/>
          <w:sz w:val="32"/>
          <w:szCs w:val="32"/>
          <w:lang w:val="en-US" w:eastAsia="zh-CN" w:bidi="ar-SA"/>
        </w:rPr>
        <w:t>计划生育专项</w:t>
      </w:r>
    </w:p>
    <w:p w14:paraId="39FB7131">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计划生育专项</w:t>
      </w:r>
      <w:r>
        <w:rPr>
          <w:rFonts w:hint="eastAsia" w:ascii="Times New Roman" w:hAnsi="Times New Roman" w:eastAsia="仿宋_GB2312" w:cs="Times New Roman"/>
          <w:b w:val="0"/>
          <w:bCs w:val="0"/>
          <w:color w:val="auto"/>
          <w:kern w:val="2"/>
          <w:sz w:val="32"/>
          <w:szCs w:val="32"/>
          <w:lang w:val="en-US" w:eastAsia="zh-CN" w:bidi="ar-SA"/>
        </w:rPr>
        <w:t>年中执行调增540.17万元，支出决算数为2313.6万元，结余结转0万元。项目主</w:t>
      </w:r>
      <w:r>
        <w:rPr>
          <w:rFonts w:hint="eastAsia" w:ascii="Times New Roman" w:hAnsi="Times New Roman" w:eastAsia="仿宋_GB2312" w:cs="Times New Roman"/>
          <w:bCs w:val="0"/>
          <w:color w:val="000000"/>
          <w:kern w:val="2"/>
          <w:sz w:val="32"/>
          <w:szCs w:val="32"/>
          <w:lang w:val="en-US" w:eastAsia="zh-CN" w:bidi="ar-SA"/>
        </w:rPr>
        <w:t>要根据</w:t>
      </w:r>
      <w:r>
        <w:rPr>
          <w:rFonts w:hint="default" w:ascii="Times New Roman" w:hAnsi="Times New Roman" w:eastAsia="仿宋_GB2312" w:cs="Times New Roman"/>
          <w:bCs w:val="0"/>
          <w:color w:val="000000"/>
          <w:kern w:val="2"/>
          <w:sz w:val="32"/>
          <w:szCs w:val="32"/>
          <w:lang w:val="en-US" w:eastAsia="zh-CN" w:bidi="ar-SA"/>
        </w:rPr>
        <w:t>上级精神，对符合政策的对象进行摸底、登记、核实、确认、录入系统，申拨扶助金。为计生特殊家庭提供基本的生活、养老、医疗救助、精神慰藉等方面的服务；建立逢年过节、生日、重大疾病等定期走访慰问制度等；完善亲情关怀服务机制等。完成省、市对计生协工作的目标考核指标任务要求；加大计划生育、优生优育、生殖健康、健康芦淞等宣传教育；加强组织和阵地建设、组织实施基层计生协会员之家建设项目；强化流动人口服务管理；进一步推进计生基层群众自治；帮扶计生困难家庭；维护计生家庭的权益；开展业务培训，提高各级卫健工作人员业务能力和水平，夯实基层基础；加强计生两女户家庭意外伤害保险宣传，确保受众知晓，印制保险服务联系手册，并由计生协工作人员将服务手册送达每一位参保对象手中，做好保险保障内容及理赔相关手续的宣传；加强保险服务，确保民生关爱落地，督促中国人寿株洲分公司做好参保、理赔、保险售后等服务，缩短理赔时效，应赔尽赔，切实为广大特殊家庭成员做好保险服务。积极推行避孕方法知情选择，普及避孕节育知识，指导育龄群众选择安全、有效、适宜的以长效措施为主的避孕方法，定期开展查环、查孕、查病，认真做好避孕节育全程服务，降低非意愿妊娠，提高群众生殖健康水</w:t>
      </w:r>
      <w:r>
        <w:rPr>
          <w:rFonts w:hint="default" w:ascii="Times New Roman" w:hAnsi="Times New Roman" w:eastAsia="仿宋_GB2312" w:cs="Times New Roman"/>
          <w:color w:val="000000"/>
          <w:kern w:val="2"/>
          <w:sz w:val="32"/>
          <w:szCs w:val="32"/>
          <w:lang w:val="en-US" w:eastAsia="zh-CN" w:bidi="ar-SA"/>
        </w:rPr>
        <w:t>平。</w:t>
      </w:r>
    </w:p>
    <w:p w14:paraId="2F51D284">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jc w:val="both"/>
        <w:textAlignment w:val="auto"/>
        <w:outlineLvl w:val="3"/>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医疗卫生专项</w:t>
      </w:r>
    </w:p>
    <w:p w14:paraId="3DF2BA08">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bCs w:val="0"/>
          <w:color w:val="000000"/>
          <w:kern w:val="2"/>
          <w:sz w:val="32"/>
          <w:szCs w:val="32"/>
          <w:lang w:val="en-US" w:eastAsia="zh-CN" w:bidi="ar-SA"/>
        </w:rPr>
      </w:pPr>
      <w:r>
        <w:rPr>
          <w:rFonts w:hint="default" w:ascii="Times New Roman" w:hAnsi="Times New Roman" w:eastAsia="仿宋_GB2312" w:cs="Times New Roman"/>
          <w:bCs w:val="0"/>
          <w:color w:val="auto"/>
          <w:kern w:val="2"/>
          <w:sz w:val="32"/>
          <w:szCs w:val="32"/>
          <w:highlight w:val="none"/>
          <w:lang w:val="en-US" w:eastAsia="zh-CN" w:bidi="ar-SA"/>
        </w:rPr>
        <w:t>医疗卫生专项</w:t>
      </w:r>
      <w:r>
        <w:rPr>
          <w:rFonts w:hint="eastAsia" w:ascii="Times New Roman" w:hAnsi="Times New Roman" w:eastAsia="仿宋_GB2312" w:cs="Times New Roman"/>
          <w:bCs w:val="0"/>
          <w:color w:val="auto"/>
          <w:sz w:val="32"/>
          <w:szCs w:val="32"/>
          <w:highlight w:val="none"/>
        </w:rPr>
        <w:t>年中执行调增</w:t>
      </w:r>
      <w:r>
        <w:rPr>
          <w:rFonts w:hint="eastAsia" w:ascii="Times New Roman" w:hAnsi="Times New Roman" w:eastAsia="仿宋_GB2312" w:cs="Times New Roman"/>
          <w:bCs w:val="0"/>
          <w:color w:val="auto"/>
          <w:sz w:val="32"/>
          <w:szCs w:val="32"/>
          <w:highlight w:val="none"/>
          <w:lang w:val="en-US" w:eastAsia="zh-CN"/>
        </w:rPr>
        <w:t>440.09</w:t>
      </w:r>
      <w:r>
        <w:rPr>
          <w:rFonts w:hint="eastAsia" w:ascii="Times New Roman" w:hAnsi="Times New Roman" w:eastAsia="仿宋_GB2312" w:cs="Times New Roman"/>
          <w:bCs w:val="0"/>
          <w:color w:val="auto"/>
          <w:sz w:val="32"/>
          <w:szCs w:val="32"/>
          <w:highlight w:val="none"/>
        </w:rPr>
        <w:t>万元，</w:t>
      </w:r>
      <w:r>
        <w:rPr>
          <w:rFonts w:hint="eastAsia" w:ascii="Times New Roman" w:hAnsi="Times New Roman" w:eastAsia="仿宋_GB2312" w:cs="Times New Roman"/>
          <w:bCs w:val="0"/>
          <w:color w:val="auto"/>
          <w:kern w:val="2"/>
          <w:sz w:val="32"/>
          <w:szCs w:val="32"/>
          <w:highlight w:val="none"/>
          <w:lang w:val="en-US" w:eastAsia="zh-CN" w:bidi="ar-SA"/>
        </w:rPr>
        <w:t>支出决算数为3709.14万元，</w:t>
      </w:r>
      <w:r>
        <w:rPr>
          <w:rFonts w:hint="eastAsia" w:ascii="Times New Roman" w:hAnsi="Times New Roman" w:eastAsia="仿宋_GB2312" w:cs="Times New Roman"/>
          <w:bCs w:val="0"/>
          <w:color w:val="auto"/>
          <w:sz w:val="32"/>
          <w:szCs w:val="32"/>
          <w:highlight w:val="none"/>
        </w:rPr>
        <w:t>结余结转</w:t>
      </w:r>
      <w:r>
        <w:rPr>
          <w:rFonts w:hint="eastAsia" w:ascii="Times New Roman" w:hAnsi="Times New Roman" w:eastAsia="仿宋_GB2312" w:cs="Times New Roman"/>
          <w:bCs w:val="0"/>
          <w:color w:val="auto"/>
          <w:sz w:val="32"/>
          <w:szCs w:val="32"/>
          <w:highlight w:val="none"/>
          <w:lang w:val="en-US" w:eastAsia="zh-CN"/>
        </w:rPr>
        <w:t>0</w:t>
      </w:r>
      <w:r>
        <w:rPr>
          <w:rFonts w:hint="eastAsia" w:ascii="Times New Roman" w:hAnsi="Times New Roman" w:eastAsia="仿宋_GB2312" w:cs="Times New Roman"/>
          <w:bCs w:val="0"/>
          <w:color w:val="auto"/>
          <w:sz w:val="32"/>
          <w:szCs w:val="32"/>
          <w:highlight w:val="none"/>
        </w:rPr>
        <w:t>万元</w:t>
      </w:r>
      <w:r>
        <w:rPr>
          <w:rFonts w:hint="eastAsia" w:ascii="Times New Roman" w:hAnsi="Times New Roman" w:eastAsia="仿宋_GB2312" w:cs="Times New Roman"/>
          <w:bCs w:val="0"/>
          <w:color w:val="auto"/>
          <w:sz w:val="32"/>
          <w:szCs w:val="32"/>
          <w:highlight w:val="none"/>
          <w:lang w:eastAsia="zh-CN"/>
        </w:rPr>
        <w:t>。</w:t>
      </w:r>
      <w:r>
        <w:rPr>
          <w:rFonts w:hint="eastAsia" w:ascii="Times New Roman" w:hAnsi="Times New Roman" w:eastAsia="仿宋_GB2312" w:cs="Times New Roman"/>
          <w:bCs w:val="0"/>
          <w:color w:val="auto"/>
          <w:sz w:val="32"/>
          <w:szCs w:val="32"/>
          <w:highlight w:val="none"/>
          <w:lang w:val="en-US" w:eastAsia="zh-CN"/>
        </w:rPr>
        <w:t>项目</w:t>
      </w:r>
      <w:r>
        <w:rPr>
          <w:rFonts w:hint="eastAsia" w:ascii="Times New Roman" w:hAnsi="Times New Roman" w:eastAsia="仿宋_GB2312" w:cs="Times New Roman"/>
          <w:bCs w:val="0"/>
          <w:color w:val="000000"/>
          <w:kern w:val="2"/>
          <w:sz w:val="32"/>
          <w:szCs w:val="32"/>
          <w:lang w:val="en-US" w:eastAsia="zh-CN" w:bidi="ar-SA"/>
        </w:rPr>
        <w:t>主要用于</w:t>
      </w:r>
      <w:r>
        <w:rPr>
          <w:rFonts w:hint="default" w:ascii="Times New Roman" w:hAnsi="Times New Roman" w:eastAsia="仿宋_GB2312" w:cs="Times New Roman"/>
          <w:bCs w:val="0"/>
          <w:color w:val="000000"/>
          <w:kern w:val="2"/>
          <w:sz w:val="32"/>
          <w:szCs w:val="32"/>
          <w:lang w:val="en-US" w:eastAsia="zh-CN" w:bidi="ar-SA"/>
        </w:rPr>
        <w:t>提高辖区居民健康意识，确保不出现四害病毒性传播，四害密度达标。完善重点场所各项指标要求，提高芦淞区辖区居民国卫复审意识，确保暗检阶段顺利通过。全区城乡居民健康档案建档率达到90%以上；提供的健康教育印刷资料、定期制作健康教育宣传栏。适龄儿童国家免疫规划疫苗接种率保持在90%以上；0-6岁儿童健康管理率保持在90%以上，新生儿访视率达到85%以上；孕产妇健康管理率达到90%以上，产后访视率达到90%以上；65岁以上老年人健康管理率达到70%以上；高血压和2型糖尿病患者管理人数稳步提高，规范管理率分别达到60%以上；按照应管尽管的原则，在征得家属同意的情况下将辖区内重型精神病患者全部纳入管理，在册患者规范管理率不低于90%；肺结核患者管理率和规则服药率均达到90%以上；法定传染病及突发公共卫生事件报告率、报告及时率均达到100%；65岁及以上老年人、0-3岁儿童中医药健康管理率分别达到65%以上；卫生计生监督协管覆盖率、信息报告率均达到100%。通过互联网+医疗健康项目，实现区域内医疗资源互通共享，提升基层医疗机构服务水平和医疗资源的利用率，减轻群众就医负担；利用云巡诊车和健康一体机，为居民提供一站式健康体检、家医签约、健康教育等公卫服务，让居民就近享受基层医疗机构提供的健康管理服务；通过</w:t>
      </w:r>
      <w:r>
        <w:rPr>
          <w:rFonts w:hint="eastAsia" w:ascii="Times New Roman" w:hAnsi="Times New Roman" w:eastAsia="仿宋_GB2312" w:cs="Times New Roman"/>
          <w:bCs w:val="0"/>
          <w:color w:val="000000"/>
          <w:kern w:val="2"/>
          <w:sz w:val="32"/>
          <w:szCs w:val="32"/>
          <w:lang w:val="en-US" w:eastAsia="zh-CN" w:bidi="ar-SA"/>
        </w:rPr>
        <w:t>“</w:t>
      </w:r>
      <w:r>
        <w:rPr>
          <w:rFonts w:hint="default" w:ascii="Times New Roman" w:hAnsi="Times New Roman" w:eastAsia="仿宋_GB2312" w:cs="Times New Roman"/>
          <w:bCs w:val="0"/>
          <w:color w:val="000000"/>
          <w:kern w:val="2"/>
          <w:sz w:val="32"/>
          <w:szCs w:val="32"/>
          <w:lang w:val="en-US" w:eastAsia="zh-CN" w:bidi="ar-SA"/>
        </w:rPr>
        <w:t>远程会诊</w:t>
      </w:r>
      <w:r>
        <w:rPr>
          <w:rFonts w:hint="eastAsia" w:ascii="Times New Roman" w:hAnsi="Times New Roman" w:eastAsia="仿宋_GB2312" w:cs="Times New Roman"/>
          <w:bCs w:val="0"/>
          <w:color w:val="000000"/>
          <w:kern w:val="2"/>
          <w:sz w:val="32"/>
          <w:szCs w:val="32"/>
          <w:lang w:val="en-US" w:eastAsia="zh-CN" w:bidi="ar-SA"/>
        </w:rPr>
        <w:t>”</w:t>
      </w:r>
      <w:r>
        <w:rPr>
          <w:rFonts w:hint="default" w:ascii="Times New Roman" w:hAnsi="Times New Roman" w:eastAsia="仿宋_GB2312" w:cs="Times New Roman"/>
          <w:bCs w:val="0"/>
          <w:color w:val="000000"/>
          <w:kern w:val="2"/>
          <w:sz w:val="32"/>
          <w:szCs w:val="32"/>
          <w:lang w:val="en-US" w:eastAsia="zh-CN" w:bidi="ar-SA"/>
        </w:rPr>
        <w:t>、</w:t>
      </w:r>
      <w:r>
        <w:rPr>
          <w:rFonts w:hint="eastAsia" w:ascii="Times New Roman" w:hAnsi="Times New Roman" w:eastAsia="仿宋_GB2312" w:cs="Times New Roman"/>
          <w:bCs w:val="0"/>
          <w:color w:val="000000"/>
          <w:kern w:val="2"/>
          <w:sz w:val="32"/>
          <w:szCs w:val="32"/>
          <w:lang w:val="en-US" w:eastAsia="zh-CN" w:bidi="ar-SA"/>
        </w:rPr>
        <w:t>“</w:t>
      </w:r>
      <w:r>
        <w:rPr>
          <w:rFonts w:hint="default" w:ascii="Times New Roman" w:hAnsi="Times New Roman" w:eastAsia="仿宋_GB2312" w:cs="Times New Roman"/>
          <w:bCs w:val="0"/>
          <w:color w:val="000000"/>
          <w:kern w:val="2"/>
          <w:sz w:val="32"/>
          <w:szCs w:val="32"/>
          <w:lang w:val="en-US" w:eastAsia="zh-CN" w:bidi="ar-SA"/>
        </w:rPr>
        <w:t>全科辅助诊断</w:t>
      </w:r>
      <w:r>
        <w:rPr>
          <w:rFonts w:hint="eastAsia" w:ascii="Times New Roman" w:hAnsi="Times New Roman" w:eastAsia="仿宋_GB2312" w:cs="Times New Roman"/>
          <w:bCs w:val="0"/>
          <w:color w:val="000000"/>
          <w:kern w:val="2"/>
          <w:sz w:val="32"/>
          <w:szCs w:val="32"/>
          <w:lang w:val="en-US" w:eastAsia="zh-CN" w:bidi="ar-SA"/>
        </w:rPr>
        <w:t>”</w:t>
      </w:r>
      <w:r>
        <w:rPr>
          <w:rFonts w:hint="default" w:ascii="Times New Roman" w:hAnsi="Times New Roman" w:eastAsia="仿宋_GB2312" w:cs="Times New Roman"/>
          <w:bCs w:val="0"/>
          <w:color w:val="000000"/>
          <w:kern w:val="2"/>
          <w:sz w:val="32"/>
          <w:szCs w:val="32"/>
          <w:lang w:val="en-US" w:eastAsia="zh-CN" w:bidi="ar-SA"/>
        </w:rPr>
        <w:t>等平台，提升基层医务人员医疗水平。辖区实施基本药物制度的村卫生室严格落实绩效考核制度，全面实行基本药物，零利润销售。创建基层中医药先进单位，健全基层中医药服务体系，提升基层中医药诊疗水平，强化基层中医药队伍建设。切实落实我区严重精神障碍患者监护人责任，维护社会和谐稳定，进一步提高党和政府的公信力；对监护奖励经费严格审核把关，按时足额计发，有效减轻患者及家庭负担，预防和减少肇事肇祸（事）件发生。巩固全国健康促进区创建成果，持续推进健康中国建设，确保高标准通过复审。为辖区内所有监管公共场所、医疗机构门店全部办理有效许可证。</w:t>
      </w:r>
    </w:p>
    <w:p w14:paraId="4BE9A70A">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jc w:val="both"/>
        <w:textAlignment w:val="auto"/>
        <w:outlineLvl w:val="3"/>
        <w:rPr>
          <w:rFonts w:hint="default" w:ascii="Times New Roman" w:hAnsi="Times New Roman" w:eastAsia="仿宋_GB2312" w:cs="Times New Roman"/>
          <w:bCs w:val="0"/>
          <w:color w:val="000000"/>
          <w:kern w:val="2"/>
          <w:sz w:val="32"/>
          <w:szCs w:val="32"/>
          <w:lang w:val="en-US" w:eastAsia="zh-CN" w:bidi="ar-SA"/>
        </w:rPr>
      </w:pPr>
      <w:r>
        <w:rPr>
          <w:rFonts w:hint="eastAsia" w:ascii="Times New Roman" w:hAnsi="Times New Roman" w:eastAsia="仿宋_GB2312" w:cs="Times New Roman"/>
          <w:bCs w:val="0"/>
          <w:color w:val="000000"/>
          <w:kern w:val="2"/>
          <w:sz w:val="32"/>
          <w:szCs w:val="32"/>
          <w:lang w:val="en-US" w:eastAsia="zh-CN" w:bidi="ar-SA"/>
        </w:rPr>
        <w:t>3.</w:t>
      </w:r>
      <w:r>
        <w:rPr>
          <w:rFonts w:hint="default" w:ascii="Times New Roman" w:hAnsi="Times New Roman" w:eastAsia="仿宋_GB2312" w:cs="Times New Roman"/>
          <w:bCs w:val="0"/>
          <w:color w:val="000000"/>
          <w:kern w:val="2"/>
          <w:sz w:val="32"/>
          <w:szCs w:val="32"/>
          <w:lang w:val="en-US" w:eastAsia="zh-CN" w:bidi="ar-SA"/>
        </w:rPr>
        <w:t>疫情防控专项</w:t>
      </w:r>
    </w:p>
    <w:p w14:paraId="4DE8DD44">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bCs w:val="0"/>
          <w:color w:val="000000"/>
          <w:kern w:val="2"/>
          <w:sz w:val="32"/>
          <w:szCs w:val="32"/>
          <w:lang w:val="en-US" w:eastAsia="zh-CN" w:bidi="ar-SA"/>
        </w:rPr>
      </w:pPr>
      <w:r>
        <w:rPr>
          <w:rFonts w:hint="default" w:ascii="Times New Roman" w:hAnsi="Times New Roman" w:eastAsia="仿宋_GB2312" w:cs="Times New Roman"/>
          <w:bCs w:val="0"/>
          <w:color w:val="auto"/>
          <w:kern w:val="2"/>
          <w:sz w:val="32"/>
          <w:szCs w:val="32"/>
          <w:highlight w:val="none"/>
          <w:lang w:val="en-US" w:eastAsia="zh-CN" w:bidi="ar-SA"/>
        </w:rPr>
        <w:t>疫情防控专项</w:t>
      </w:r>
      <w:r>
        <w:rPr>
          <w:rFonts w:hint="eastAsia" w:ascii="Times New Roman" w:hAnsi="Times New Roman" w:eastAsia="仿宋_GB2312" w:cs="Times New Roman"/>
          <w:bCs w:val="0"/>
          <w:color w:val="auto"/>
          <w:sz w:val="32"/>
          <w:szCs w:val="32"/>
          <w:highlight w:val="none"/>
        </w:rPr>
        <w:t>年中执行调减</w:t>
      </w:r>
      <w:r>
        <w:rPr>
          <w:rFonts w:hint="eastAsia" w:ascii="Times New Roman" w:hAnsi="Times New Roman" w:eastAsia="仿宋_GB2312" w:cs="Times New Roman"/>
          <w:bCs w:val="0"/>
          <w:color w:val="auto"/>
          <w:sz w:val="32"/>
          <w:szCs w:val="32"/>
          <w:highlight w:val="none"/>
          <w:lang w:val="en-US" w:eastAsia="zh-CN"/>
        </w:rPr>
        <w:t>2579.31</w:t>
      </w:r>
      <w:r>
        <w:rPr>
          <w:rFonts w:hint="eastAsia" w:ascii="Times New Roman" w:hAnsi="Times New Roman" w:eastAsia="仿宋_GB2312" w:cs="Times New Roman"/>
          <w:bCs w:val="0"/>
          <w:color w:val="auto"/>
          <w:sz w:val="32"/>
          <w:szCs w:val="32"/>
          <w:highlight w:val="none"/>
        </w:rPr>
        <w:t>万元，</w:t>
      </w:r>
      <w:r>
        <w:rPr>
          <w:rFonts w:hint="eastAsia" w:ascii="Times New Roman" w:hAnsi="Times New Roman" w:eastAsia="仿宋_GB2312" w:cs="Times New Roman"/>
          <w:bCs w:val="0"/>
          <w:color w:val="auto"/>
          <w:kern w:val="2"/>
          <w:sz w:val="32"/>
          <w:szCs w:val="32"/>
          <w:highlight w:val="none"/>
          <w:lang w:val="en-US" w:eastAsia="zh-CN" w:bidi="ar-SA"/>
        </w:rPr>
        <w:t>支出决算数为523.69万元，</w:t>
      </w:r>
      <w:r>
        <w:rPr>
          <w:rFonts w:hint="eastAsia" w:ascii="Times New Roman" w:hAnsi="Times New Roman" w:eastAsia="仿宋_GB2312" w:cs="Times New Roman"/>
          <w:bCs w:val="0"/>
          <w:color w:val="auto"/>
          <w:sz w:val="32"/>
          <w:szCs w:val="32"/>
          <w:highlight w:val="none"/>
        </w:rPr>
        <w:t>结余结转</w:t>
      </w:r>
      <w:r>
        <w:rPr>
          <w:rFonts w:hint="eastAsia" w:ascii="Times New Roman" w:hAnsi="Times New Roman" w:eastAsia="仿宋_GB2312" w:cs="Times New Roman"/>
          <w:bCs w:val="0"/>
          <w:color w:val="auto"/>
          <w:sz w:val="32"/>
          <w:szCs w:val="32"/>
          <w:highlight w:val="none"/>
          <w:lang w:val="en-US" w:eastAsia="zh-CN"/>
        </w:rPr>
        <w:t>0</w:t>
      </w:r>
      <w:r>
        <w:rPr>
          <w:rFonts w:hint="eastAsia" w:ascii="Times New Roman" w:hAnsi="Times New Roman" w:eastAsia="仿宋_GB2312" w:cs="Times New Roman"/>
          <w:bCs w:val="0"/>
          <w:color w:val="auto"/>
          <w:sz w:val="32"/>
          <w:szCs w:val="32"/>
          <w:highlight w:val="none"/>
        </w:rPr>
        <w:t>万元</w:t>
      </w:r>
      <w:r>
        <w:rPr>
          <w:rFonts w:hint="eastAsia" w:ascii="Times New Roman" w:hAnsi="Times New Roman" w:eastAsia="仿宋_GB2312" w:cs="Times New Roman"/>
          <w:bCs w:val="0"/>
          <w:color w:val="auto"/>
          <w:sz w:val="32"/>
          <w:szCs w:val="32"/>
          <w:highlight w:val="none"/>
          <w:lang w:eastAsia="zh-CN"/>
        </w:rPr>
        <w:t>。</w:t>
      </w:r>
      <w:r>
        <w:rPr>
          <w:rFonts w:hint="eastAsia" w:ascii="Times New Roman" w:hAnsi="Times New Roman" w:eastAsia="仿宋_GB2312" w:cs="Times New Roman"/>
          <w:bCs w:val="0"/>
          <w:color w:val="auto"/>
          <w:sz w:val="32"/>
          <w:szCs w:val="32"/>
          <w:highlight w:val="none"/>
          <w:lang w:val="en-US" w:eastAsia="zh-CN"/>
        </w:rPr>
        <w:t>项目</w:t>
      </w:r>
      <w:r>
        <w:rPr>
          <w:rFonts w:hint="eastAsia" w:ascii="Times New Roman" w:hAnsi="Times New Roman" w:eastAsia="仿宋_GB2312" w:cs="Times New Roman"/>
          <w:bCs w:val="0"/>
          <w:color w:val="auto"/>
          <w:kern w:val="2"/>
          <w:sz w:val="32"/>
          <w:szCs w:val="32"/>
          <w:highlight w:val="none"/>
          <w:lang w:val="en-US" w:eastAsia="zh-CN" w:bidi="ar-SA"/>
        </w:rPr>
        <w:t>主</w:t>
      </w:r>
      <w:r>
        <w:rPr>
          <w:rFonts w:hint="eastAsia" w:ascii="Times New Roman" w:hAnsi="Times New Roman" w:eastAsia="仿宋_GB2312" w:cs="Times New Roman"/>
          <w:bCs w:val="0"/>
          <w:color w:val="000000"/>
          <w:kern w:val="2"/>
          <w:sz w:val="32"/>
          <w:szCs w:val="32"/>
          <w:lang w:val="en-US" w:eastAsia="zh-CN" w:bidi="ar-SA"/>
        </w:rPr>
        <w:t>要用于结算疫情期间费用支出，</w:t>
      </w:r>
      <w:r>
        <w:rPr>
          <w:rFonts w:hint="default" w:ascii="Times New Roman" w:hAnsi="Times New Roman" w:eastAsia="仿宋_GB2312" w:cs="Times New Roman"/>
          <w:bCs w:val="0"/>
          <w:color w:val="000000"/>
          <w:kern w:val="2"/>
          <w:sz w:val="32"/>
          <w:szCs w:val="32"/>
          <w:lang w:val="en-US" w:eastAsia="zh-CN" w:bidi="ar-SA"/>
        </w:rPr>
        <w:t>全面打赢抗击新型冠状病毒肺炎的疫情战役，保障人民群众安全。</w:t>
      </w:r>
    </w:p>
    <w:p w14:paraId="3ADF0A1A">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jc w:val="both"/>
        <w:textAlignment w:val="auto"/>
        <w:outlineLvl w:val="3"/>
        <w:rPr>
          <w:rFonts w:hint="default" w:ascii="Times New Roman" w:hAnsi="Times New Roman" w:eastAsia="仿宋_GB2312" w:cs="Times New Roman"/>
          <w:bCs w:val="0"/>
          <w:color w:val="000000"/>
          <w:kern w:val="2"/>
          <w:sz w:val="32"/>
          <w:szCs w:val="32"/>
          <w:lang w:val="en-US" w:eastAsia="zh-CN" w:bidi="ar-SA"/>
        </w:rPr>
      </w:pPr>
      <w:r>
        <w:rPr>
          <w:rFonts w:hint="eastAsia" w:ascii="Times New Roman" w:hAnsi="Times New Roman" w:eastAsia="仿宋_GB2312" w:cs="Times New Roman"/>
          <w:bCs w:val="0"/>
          <w:color w:val="000000"/>
          <w:kern w:val="2"/>
          <w:sz w:val="32"/>
          <w:szCs w:val="32"/>
          <w:lang w:val="en-US" w:eastAsia="zh-CN" w:bidi="ar-SA"/>
        </w:rPr>
        <w:t>4.</w:t>
      </w:r>
      <w:r>
        <w:rPr>
          <w:rFonts w:hint="default" w:ascii="Times New Roman" w:hAnsi="Times New Roman" w:eastAsia="仿宋_GB2312" w:cs="Times New Roman"/>
          <w:bCs w:val="0"/>
          <w:color w:val="000000"/>
          <w:kern w:val="2"/>
          <w:sz w:val="32"/>
          <w:szCs w:val="32"/>
          <w:lang w:val="en-US" w:eastAsia="zh-CN" w:bidi="ar-SA"/>
        </w:rPr>
        <w:t>老龄事务专项</w:t>
      </w:r>
    </w:p>
    <w:p w14:paraId="61FE4ECB">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bCs w:val="0"/>
          <w:color w:val="000000"/>
          <w:kern w:val="2"/>
          <w:sz w:val="32"/>
          <w:szCs w:val="32"/>
          <w:lang w:val="en-US" w:eastAsia="zh-CN" w:bidi="ar-SA"/>
        </w:rPr>
      </w:pPr>
      <w:r>
        <w:rPr>
          <w:rFonts w:hint="default" w:ascii="Times New Roman" w:hAnsi="Times New Roman" w:eastAsia="仿宋_GB2312" w:cs="Times New Roman"/>
          <w:bCs w:val="0"/>
          <w:color w:val="auto"/>
          <w:kern w:val="2"/>
          <w:sz w:val="32"/>
          <w:szCs w:val="32"/>
          <w:highlight w:val="none"/>
          <w:lang w:val="en-US" w:eastAsia="zh-CN" w:bidi="ar-SA"/>
        </w:rPr>
        <w:t>老龄事务专项</w:t>
      </w:r>
      <w:r>
        <w:rPr>
          <w:rFonts w:hint="eastAsia" w:ascii="Times New Roman" w:hAnsi="Times New Roman" w:eastAsia="仿宋_GB2312" w:cs="Times New Roman"/>
          <w:bCs w:val="0"/>
          <w:color w:val="auto"/>
          <w:sz w:val="32"/>
          <w:szCs w:val="32"/>
          <w:highlight w:val="none"/>
        </w:rPr>
        <w:t>年中执行调减</w:t>
      </w:r>
      <w:r>
        <w:rPr>
          <w:rFonts w:hint="eastAsia" w:ascii="Times New Roman" w:hAnsi="Times New Roman" w:eastAsia="仿宋_GB2312" w:cs="Times New Roman"/>
          <w:bCs w:val="0"/>
          <w:color w:val="auto"/>
          <w:sz w:val="32"/>
          <w:szCs w:val="32"/>
          <w:highlight w:val="none"/>
          <w:lang w:val="en-US" w:eastAsia="zh-CN"/>
        </w:rPr>
        <w:t>7.1</w:t>
      </w:r>
      <w:r>
        <w:rPr>
          <w:rFonts w:hint="eastAsia" w:ascii="Times New Roman" w:hAnsi="Times New Roman" w:eastAsia="仿宋_GB2312" w:cs="Times New Roman"/>
          <w:bCs w:val="0"/>
          <w:color w:val="auto"/>
          <w:sz w:val="32"/>
          <w:szCs w:val="32"/>
          <w:highlight w:val="none"/>
        </w:rPr>
        <w:t>万元，</w:t>
      </w:r>
      <w:r>
        <w:rPr>
          <w:rFonts w:hint="eastAsia" w:ascii="Times New Roman" w:hAnsi="Times New Roman" w:eastAsia="仿宋_GB2312" w:cs="Times New Roman"/>
          <w:bCs w:val="0"/>
          <w:color w:val="auto"/>
          <w:kern w:val="2"/>
          <w:sz w:val="32"/>
          <w:szCs w:val="32"/>
          <w:highlight w:val="none"/>
          <w:lang w:val="en-US" w:eastAsia="zh-CN" w:bidi="ar-SA"/>
        </w:rPr>
        <w:t>支出决算数为15.4万元，</w:t>
      </w:r>
      <w:r>
        <w:rPr>
          <w:rFonts w:hint="eastAsia" w:ascii="Times New Roman" w:hAnsi="Times New Roman" w:eastAsia="仿宋_GB2312" w:cs="Times New Roman"/>
          <w:bCs w:val="0"/>
          <w:color w:val="auto"/>
          <w:sz w:val="32"/>
          <w:szCs w:val="32"/>
          <w:highlight w:val="none"/>
        </w:rPr>
        <w:t>结余结转</w:t>
      </w:r>
      <w:r>
        <w:rPr>
          <w:rFonts w:hint="eastAsia" w:ascii="Times New Roman" w:hAnsi="Times New Roman" w:eastAsia="仿宋_GB2312" w:cs="Times New Roman"/>
          <w:bCs w:val="0"/>
          <w:color w:val="auto"/>
          <w:sz w:val="32"/>
          <w:szCs w:val="32"/>
          <w:highlight w:val="none"/>
          <w:lang w:val="en-US" w:eastAsia="zh-CN"/>
        </w:rPr>
        <w:t>0</w:t>
      </w:r>
      <w:r>
        <w:rPr>
          <w:rFonts w:hint="eastAsia" w:ascii="Times New Roman" w:hAnsi="Times New Roman" w:eastAsia="仿宋_GB2312" w:cs="Times New Roman"/>
          <w:bCs w:val="0"/>
          <w:color w:val="auto"/>
          <w:sz w:val="32"/>
          <w:szCs w:val="32"/>
          <w:highlight w:val="none"/>
        </w:rPr>
        <w:t>万元</w:t>
      </w:r>
      <w:r>
        <w:rPr>
          <w:rFonts w:hint="eastAsia" w:ascii="Times New Roman" w:hAnsi="Times New Roman" w:eastAsia="仿宋_GB2312" w:cs="Times New Roman"/>
          <w:bCs w:val="0"/>
          <w:color w:val="auto"/>
          <w:sz w:val="32"/>
          <w:szCs w:val="32"/>
          <w:highlight w:val="none"/>
          <w:lang w:eastAsia="zh-CN"/>
        </w:rPr>
        <w:t>。</w:t>
      </w:r>
      <w:r>
        <w:rPr>
          <w:rFonts w:hint="eastAsia" w:ascii="Times New Roman" w:hAnsi="Times New Roman" w:eastAsia="仿宋_GB2312" w:cs="Times New Roman"/>
          <w:bCs w:val="0"/>
          <w:color w:val="auto"/>
          <w:sz w:val="32"/>
          <w:szCs w:val="32"/>
          <w:highlight w:val="none"/>
          <w:lang w:val="en-US" w:eastAsia="zh-CN"/>
        </w:rPr>
        <w:t>项目</w:t>
      </w:r>
      <w:r>
        <w:rPr>
          <w:rFonts w:hint="eastAsia" w:ascii="Times New Roman" w:hAnsi="Times New Roman" w:eastAsia="仿宋_GB2312" w:cs="Times New Roman"/>
          <w:bCs w:val="0"/>
          <w:color w:val="auto"/>
          <w:kern w:val="2"/>
          <w:sz w:val="32"/>
          <w:szCs w:val="32"/>
          <w:highlight w:val="none"/>
          <w:lang w:val="en-US" w:eastAsia="zh-CN" w:bidi="ar-SA"/>
        </w:rPr>
        <w:t>主要</w:t>
      </w:r>
      <w:r>
        <w:rPr>
          <w:rFonts w:hint="eastAsia" w:ascii="Times New Roman" w:hAnsi="Times New Roman" w:eastAsia="仿宋_GB2312" w:cs="Times New Roman"/>
          <w:bCs w:val="0"/>
          <w:color w:val="000000"/>
          <w:kern w:val="2"/>
          <w:sz w:val="32"/>
          <w:szCs w:val="32"/>
          <w:lang w:val="en-US" w:eastAsia="zh-CN" w:bidi="ar-SA"/>
        </w:rPr>
        <w:t>用于</w:t>
      </w:r>
      <w:r>
        <w:rPr>
          <w:rFonts w:hint="default" w:ascii="Times New Roman" w:hAnsi="Times New Roman" w:eastAsia="仿宋_GB2312" w:cs="Times New Roman"/>
          <w:bCs w:val="0"/>
          <w:color w:val="000000"/>
          <w:kern w:val="2"/>
          <w:sz w:val="32"/>
          <w:szCs w:val="32"/>
          <w:lang w:val="en-US" w:eastAsia="zh-CN" w:bidi="ar-SA"/>
        </w:rPr>
        <w:t>为60岁以上的特困供养人员、城乡低保对象、重点优抚对象和计划生育特殊家庭老年人提供每人每月100元的政府购买服务。保证老年保健协会正常运作，高质量完成省、市老年保健协会要求，为老年人提供更优更全的服务，发挥协会作用，促进老年人健康事业发展。</w:t>
      </w:r>
    </w:p>
    <w:p w14:paraId="68C5E6A2">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七、存在的问题及原因分析</w:t>
      </w:r>
    </w:p>
    <w:p w14:paraId="3FDEC4E5">
      <w:pPr>
        <w:tabs>
          <w:tab w:val="left" w:pos="7560"/>
        </w:tabs>
        <w:adjustRightInd w:val="0"/>
        <w:snapToGrid w:val="0"/>
        <w:spacing w:line="560" w:lineRule="exact"/>
        <w:ind w:firstLine="640" w:firstLineChars="200"/>
        <w:rPr>
          <w:rFonts w:hint="eastAsia" w:ascii="Times New Roman" w:hAnsi="Times New Roman" w:eastAsia="仿宋_GB2312" w:cs="Times New Roman"/>
          <w:bCs w:val="0"/>
          <w:sz w:val="32"/>
          <w:szCs w:val="32"/>
        </w:rPr>
      </w:pPr>
      <w:r>
        <w:rPr>
          <w:rFonts w:hint="eastAsia" w:ascii="Times New Roman" w:hAnsi="Times New Roman" w:eastAsia="仿宋_GB2312" w:cs="Times New Roman"/>
          <w:bCs w:val="0"/>
          <w:sz w:val="32"/>
          <w:szCs w:val="32"/>
        </w:rPr>
        <w:t>202</w:t>
      </w:r>
      <w:r>
        <w:rPr>
          <w:rFonts w:hint="eastAsia" w:eastAsia="仿宋_GB2312" w:cs="Times New Roman"/>
          <w:bCs w:val="0"/>
          <w:sz w:val="32"/>
          <w:szCs w:val="32"/>
          <w:lang w:val="en-US" w:eastAsia="zh-CN"/>
        </w:rPr>
        <w:t>4</w:t>
      </w:r>
      <w:r>
        <w:rPr>
          <w:rFonts w:hint="eastAsia" w:ascii="Times New Roman" w:hAnsi="Times New Roman" w:eastAsia="仿宋_GB2312" w:cs="Times New Roman"/>
          <w:bCs w:val="0"/>
          <w:sz w:val="32"/>
          <w:szCs w:val="32"/>
        </w:rPr>
        <w:t>年本单位较好地完成了各项收入支出预算，保证了单位各项工作的顺利开展，但在部门整体支出的资金安排和使用上仍有不可预见性，在经费支出科学化、精细化管理上有待加强。</w:t>
      </w:r>
    </w:p>
    <w:p w14:paraId="4917F18B">
      <w:pPr>
        <w:tabs>
          <w:tab w:val="left" w:pos="7560"/>
        </w:tabs>
        <w:adjustRightInd w:val="0"/>
        <w:snapToGrid w:val="0"/>
        <w:spacing w:line="560" w:lineRule="exact"/>
        <w:ind w:firstLine="640" w:firstLineChars="200"/>
        <w:rPr>
          <w:rFonts w:hint="eastAsia" w:ascii="Times New Roman" w:hAnsi="Times New Roman" w:eastAsia="仿宋_GB2312" w:cs="Times New Roman"/>
          <w:bCs w:val="0"/>
          <w:sz w:val="32"/>
          <w:szCs w:val="32"/>
        </w:rPr>
      </w:pPr>
      <w:r>
        <w:rPr>
          <w:rFonts w:hint="eastAsia" w:ascii="Times New Roman" w:hAnsi="Times New Roman" w:eastAsia="仿宋_GB2312" w:cs="Times New Roman"/>
          <w:bCs w:val="0"/>
          <w:sz w:val="32"/>
          <w:szCs w:val="32"/>
        </w:rPr>
        <w:t>由于部分工作安排和资金结算时点的原因，存在部门预算执行进度不均衡，预算完成率需进一步提高的问题；另外受评价指标所限，部分项目效果无法量化，影响评价结果。</w:t>
      </w:r>
    </w:p>
    <w:p w14:paraId="7A5EA628">
      <w:pPr>
        <w:numPr>
          <w:ilvl w:val="0"/>
          <w:numId w:val="2"/>
        </w:num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下一步改进措施</w:t>
      </w:r>
    </w:p>
    <w:p w14:paraId="7658FE2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1"/>
        <w:rPr>
          <w:rFonts w:hint="eastAsia" w:ascii="Times New Roman" w:hAnsi="Times New Roman" w:eastAsia="仿宋_GB2312" w:cs="Times New Roman"/>
          <w:bCs w:val="0"/>
          <w:sz w:val="32"/>
          <w:szCs w:val="32"/>
          <w:lang w:eastAsia="zh-CN"/>
        </w:rPr>
      </w:pPr>
      <w:r>
        <w:rPr>
          <w:rFonts w:hint="eastAsia" w:ascii="Times New Roman" w:hAnsi="Times New Roman" w:eastAsia="仿宋_GB2312" w:cs="Times New Roman"/>
          <w:bCs w:val="0"/>
          <w:sz w:val="32"/>
          <w:szCs w:val="32"/>
          <w:lang w:eastAsia="zh-CN"/>
        </w:rPr>
        <w:t>（</w:t>
      </w:r>
      <w:r>
        <w:rPr>
          <w:rFonts w:hint="eastAsia" w:ascii="Times New Roman" w:hAnsi="Times New Roman" w:eastAsia="仿宋_GB2312" w:cs="Times New Roman"/>
          <w:bCs w:val="0"/>
          <w:sz w:val="32"/>
          <w:szCs w:val="32"/>
          <w:lang w:val="en-US" w:eastAsia="zh-CN"/>
        </w:rPr>
        <w:t>一）</w:t>
      </w:r>
      <w:r>
        <w:rPr>
          <w:rFonts w:hint="eastAsia" w:ascii="Times New Roman" w:hAnsi="Times New Roman" w:eastAsia="仿宋_GB2312" w:cs="Times New Roman"/>
          <w:bCs w:val="0"/>
          <w:sz w:val="32"/>
          <w:szCs w:val="32"/>
          <w:lang w:eastAsia="zh-CN"/>
        </w:rPr>
        <w:t>进一步提高预算</w:t>
      </w:r>
      <w:r>
        <w:rPr>
          <w:rFonts w:hint="eastAsia" w:ascii="Times New Roman" w:hAnsi="Times New Roman" w:eastAsia="仿宋_GB2312" w:cs="Times New Roman"/>
          <w:bCs w:val="0"/>
          <w:sz w:val="32"/>
          <w:szCs w:val="32"/>
          <w:lang w:val="en-US" w:eastAsia="zh-CN"/>
        </w:rPr>
        <w:t>支出</w:t>
      </w:r>
      <w:r>
        <w:rPr>
          <w:rFonts w:hint="eastAsia" w:ascii="Times New Roman" w:hAnsi="Times New Roman" w:eastAsia="仿宋_GB2312" w:cs="Times New Roman"/>
          <w:bCs w:val="0"/>
          <w:sz w:val="32"/>
          <w:szCs w:val="32"/>
          <w:lang w:eastAsia="zh-CN"/>
        </w:rPr>
        <w:t>的准确性。根据工作实际情况，完善和调整预算，将专项工作支出纳入年</w:t>
      </w:r>
      <w:r>
        <w:rPr>
          <w:rFonts w:hint="eastAsia" w:ascii="Times New Roman" w:hAnsi="Times New Roman" w:eastAsia="仿宋_GB2312" w:cs="Times New Roman"/>
          <w:bCs w:val="0"/>
          <w:sz w:val="32"/>
          <w:szCs w:val="32"/>
          <w:lang w:val="en-US" w:eastAsia="zh-CN"/>
        </w:rPr>
        <w:t>初</w:t>
      </w:r>
      <w:r>
        <w:rPr>
          <w:rFonts w:hint="eastAsia" w:ascii="Times New Roman" w:hAnsi="Times New Roman" w:eastAsia="仿宋_GB2312" w:cs="Times New Roman"/>
          <w:bCs w:val="0"/>
          <w:sz w:val="32"/>
          <w:szCs w:val="32"/>
          <w:lang w:eastAsia="zh-CN"/>
        </w:rPr>
        <w:t>预算，切实提高项目预算的准确性。</w:t>
      </w:r>
    </w:p>
    <w:p w14:paraId="78F3F91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1"/>
        <w:rPr>
          <w:rFonts w:hint="eastAsia" w:ascii="Times New Roman" w:hAnsi="Times New Roman" w:eastAsia="仿宋_GB2312" w:cs="Times New Roman"/>
          <w:bCs w:val="0"/>
          <w:sz w:val="32"/>
          <w:szCs w:val="32"/>
          <w:lang w:eastAsia="zh-CN"/>
        </w:rPr>
      </w:pPr>
      <w:r>
        <w:rPr>
          <w:rFonts w:hint="eastAsia" w:ascii="Times New Roman" w:hAnsi="Times New Roman" w:eastAsia="仿宋_GB2312" w:cs="Times New Roman"/>
          <w:bCs w:val="0"/>
          <w:sz w:val="32"/>
          <w:szCs w:val="32"/>
          <w:lang w:eastAsia="zh-CN"/>
        </w:rPr>
        <w:t>（</w:t>
      </w:r>
      <w:r>
        <w:rPr>
          <w:rFonts w:hint="eastAsia" w:ascii="Times New Roman" w:hAnsi="Times New Roman" w:eastAsia="仿宋_GB2312" w:cs="Times New Roman"/>
          <w:bCs w:val="0"/>
          <w:sz w:val="32"/>
          <w:szCs w:val="32"/>
          <w:lang w:val="en-US" w:eastAsia="zh-CN"/>
        </w:rPr>
        <w:t>二）</w:t>
      </w:r>
      <w:r>
        <w:rPr>
          <w:rFonts w:hint="eastAsia" w:ascii="Times New Roman" w:hAnsi="Times New Roman" w:eastAsia="仿宋_GB2312" w:cs="Times New Roman"/>
          <w:bCs w:val="0"/>
          <w:sz w:val="32"/>
          <w:szCs w:val="32"/>
          <w:lang w:eastAsia="zh-CN"/>
        </w:rPr>
        <w:t>合理安排预算支出计划，严格遵循“先预算后支出”原则，严禁超预算和无预算支出，做好、做细、做全预算编制工作，提高预算的准确率。</w:t>
      </w:r>
    </w:p>
    <w:p w14:paraId="2EB94A8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1"/>
        <w:rPr>
          <w:rFonts w:hint="eastAsia" w:ascii="Times New Roman" w:hAnsi="Times New Roman" w:eastAsia="仿宋_GB2312" w:cs="Times New Roman"/>
          <w:bCs w:val="0"/>
          <w:sz w:val="32"/>
          <w:szCs w:val="32"/>
        </w:rPr>
      </w:pPr>
      <w:r>
        <w:rPr>
          <w:rFonts w:hint="eastAsia" w:ascii="Times New Roman" w:hAnsi="Times New Roman" w:eastAsia="仿宋_GB2312" w:cs="Times New Roman"/>
          <w:bCs w:val="0"/>
          <w:sz w:val="32"/>
          <w:szCs w:val="32"/>
          <w:lang w:eastAsia="zh-CN"/>
        </w:rPr>
        <w:t>（</w:t>
      </w:r>
      <w:r>
        <w:rPr>
          <w:rFonts w:hint="eastAsia" w:ascii="Times New Roman" w:hAnsi="Times New Roman" w:eastAsia="仿宋_GB2312" w:cs="Times New Roman"/>
          <w:bCs w:val="0"/>
          <w:sz w:val="32"/>
          <w:szCs w:val="32"/>
          <w:lang w:val="en-US" w:eastAsia="zh-CN"/>
        </w:rPr>
        <w:t>三）</w:t>
      </w:r>
      <w:r>
        <w:rPr>
          <w:rFonts w:hint="eastAsia" w:ascii="Times New Roman" w:hAnsi="Times New Roman" w:eastAsia="仿宋_GB2312" w:cs="Times New Roman"/>
          <w:bCs w:val="0"/>
          <w:sz w:val="32"/>
          <w:szCs w:val="32"/>
        </w:rPr>
        <w:t>加大专项资金管理和项目进度监控，确保资金使用进度。</w:t>
      </w:r>
    </w:p>
    <w:p w14:paraId="39D2FF2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1"/>
        <w:rPr>
          <w:rFonts w:hint="eastAsia" w:ascii="Times New Roman" w:hAnsi="Times New Roman" w:eastAsia="仿宋_GB2312" w:cs="Times New Roman"/>
          <w:bCs w:val="0"/>
          <w:sz w:val="32"/>
          <w:szCs w:val="32"/>
        </w:rPr>
      </w:pPr>
      <w:r>
        <w:rPr>
          <w:rFonts w:hint="eastAsia" w:ascii="Times New Roman" w:hAnsi="Times New Roman" w:eastAsia="仿宋_GB2312" w:cs="Times New Roman"/>
          <w:bCs w:val="0"/>
          <w:sz w:val="32"/>
          <w:szCs w:val="32"/>
          <w:lang w:eastAsia="zh-CN"/>
        </w:rPr>
        <w:t>（</w:t>
      </w:r>
      <w:r>
        <w:rPr>
          <w:rFonts w:hint="eastAsia" w:ascii="Times New Roman" w:hAnsi="Times New Roman" w:eastAsia="仿宋_GB2312" w:cs="Times New Roman"/>
          <w:bCs w:val="0"/>
          <w:sz w:val="32"/>
          <w:szCs w:val="32"/>
          <w:lang w:val="en-US" w:eastAsia="zh-CN"/>
        </w:rPr>
        <w:t>四）</w:t>
      </w:r>
      <w:r>
        <w:rPr>
          <w:rFonts w:hint="eastAsia" w:eastAsia="仿宋_GB2312" w:cs="Times New Roman"/>
          <w:bCs w:val="0"/>
          <w:sz w:val="32"/>
          <w:szCs w:val="32"/>
          <w:lang w:val="en-US" w:eastAsia="zh-CN"/>
        </w:rPr>
        <w:t>合理制定绩效目标，根据上级要求及实际工作开展情况，多维度对项目进行绩效评价</w:t>
      </w:r>
      <w:r>
        <w:rPr>
          <w:rFonts w:hint="eastAsia" w:ascii="Times New Roman" w:hAnsi="Times New Roman" w:eastAsia="仿宋_GB2312" w:cs="Times New Roman"/>
          <w:bCs w:val="0"/>
          <w:sz w:val="32"/>
          <w:szCs w:val="32"/>
          <w:lang w:eastAsia="zh-CN"/>
        </w:rPr>
        <w:t>。</w:t>
      </w:r>
    </w:p>
    <w:p w14:paraId="063944B5">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九、部门整体支出绩效自评结果拟应用和公开情况</w:t>
      </w:r>
    </w:p>
    <w:p w14:paraId="723FC4EE">
      <w:pPr>
        <w:tabs>
          <w:tab w:val="left" w:pos="7560"/>
        </w:tabs>
        <w:adjustRightInd w:val="0"/>
        <w:snapToGrid w:val="0"/>
        <w:spacing w:line="560" w:lineRule="exact"/>
        <w:ind w:firstLine="640" w:firstLineChars="200"/>
        <w:rPr>
          <w:rFonts w:ascii="Times New Roman" w:hAnsi="Times New Roman" w:eastAsia="仿宋_GB2312" w:cs="Times New Roman"/>
          <w:bCs w:val="0"/>
          <w:sz w:val="32"/>
          <w:szCs w:val="32"/>
        </w:rPr>
      </w:pPr>
      <w:r>
        <w:rPr>
          <w:rFonts w:hint="default" w:ascii="Times New Roman" w:hAnsi="Times New Roman" w:eastAsia="仿宋_GB2312" w:cs="Times New Roman"/>
          <w:bCs w:val="0"/>
          <w:kern w:val="2"/>
          <w:sz w:val="32"/>
          <w:szCs w:val="32"/>
          <w:highlight w:val="none"/>
          <w:lang w:val="en-US" w:eastAsia="en-US" w:bidi="ar-SA"/>
        </w:rPr>
        <w:t>通过绩效自评，我单位进一步掌握了项目经费使用情况和取得的效果，总结了项目资金管理经验，为下一年提高项目资金的使用效益、加强财政支出的规范管理、健全、完善支出项目和资金使用管理办法、完善预算编制和加强绩效目标管理等工作提供重要的参考依据。绩效自评报告完成后将依法</w:t>
      </w:r>
      <w:r>
        <w:rPr>
          <w:rFonts w:hint="eastAsia" w:eastAsia="仿宋_GB2312" w:cs="Times New Roman"/>
          <w:bCs w:val="0"/>
          <w:kern w:val="2"/>
          <w:sz w:val="32"/>
          <w:szCs w:val="32"/>
          <w:highlight w:val="none"/>
          <w:lang w:val="en-US" w:eastAsia="zh-CN" w:bidi="ar-SA"/>
        </w:rPr>
        <w:t>在</w:t>
      </w:r>
      <w:r>
        <w:rPr>
          <w:rFonts w:hint="default" w:ascii="Times New Roman" w:hAnsi="Times New Roman" w:eastAsia="仿宋_GB2312" w:cs="Times New Roman"/>
          <w:bCs w:val="0"/>
          <w:kern w:val="2"/>
          <w:sz w:val="32"/>
          <w:szCs w:val="32"/>
          <w:highlight w:val="none"/>
          <w:lang w:val="en-US" w:eastAsia="en-US" w:bidi="ar-SA"/>
        </w:rPr>
        <w:t>芦淞区政府信息公开专栏中公开</w:t>
      </w:r>
      <w:r>
        <w:rPr>
          <w:rFonts w:hint="eastAsia" w:ascii="Times New Roman" w:hAnsi="Times New Roman" w:eastAsia="仿宋_GB2312" w:cs="Times New Roman"/>
          <w:bCs w:val="0"/>
          <w:kern w:val="2"/>
          <w:sz w:val="32"/>
          <w:szCs w:val="32"/>
          <w:highlight w:val="none"/>
          <w:lang w:val="en-US" w:eastAsia="zh-CN" w:bidi="ar-SA"/>
        </w:rPr>
        <w:t>，</w:t>
      </w:r>
      <w:r>
        <w:rPr>
          <w:rFonts w:hint="default" w:ascii="Times New Roman" w:hAnsi="Times New Roman" w:eastAsia="仿宋_GB2312" w:cs="Times New Roman"/>
          <w:bCs w:val="0"/>
          <w:kern w:val="2"/>
          <w:sz w:val="32"/>
          <w:szCs w:val="32"/>
          <w:highlight w:val="none"/>
          <w:lang w:val="en-US" w:eastAsia="en-US" w:bidi="ar-SA"/>
        </w:rPr>
        <w:t>接受社会监督。</w:t>
      </w:r>
    </w:p>
    <w:p w14:paraId="41E689BD">
      <w:pPr>
        <w:spacing w:after="120" w:afterLines="50" w:line="600" w:lineRule="exact"/>
        <w:rPr>
          <w:rFonts w:ascii="Times New Roman" w:hAnsi="Times New Roman" w:eastAsia="黑体" w:cs="Times New Roman"/>
          <w:sz w:val="32"/>
          <w:szCs w:val="32"/>
        </w:rPr>
        <w:sectPr>
          <w:pgSz w:w="11906" w:h="16838"/>
          <w:pgMar w:top="2098" w:right="1531" w:bottom="1984" w:left="1531" w:header="851" w:footer="1587" w:gutter="0"/>
          <w:paperSrc/>
          <w:cols w:space="720" w:num="1"/>
          <w:rtlGutter w:val="0"/>
          <w:docGrid w:linePitch="312" w:charSpace="0"/>
        </w:sectPr>
      </w:pPr>
    </w:p>
    <w:p w14:paraId="542BBBD7"/>
    <w:sectPr>
      <w:footerReference r:id="rId5" w:type="default"/>
      <w:pgSz w:w="11906" w:h="16838"/>
      <w:pgMar w:top="2098" w:right="1531" w:bottom="1984" w:left="1531" w:header="851" w:footer="1587" w:gutter="0"/>
      <w:paperSrc/>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方正小标宋简体">
    <w:altName w:val="Arial Unicode MS"/>
    <w:panose1 w:val="02010601030101010101"/>
    <w:charset w:val="86"/>
    <w:family w:val="script"/>
    <w:pitch w:val="default"/>
    <w:sig w:usb0="00000001" w:usb1="080E0000" w:usb2="00000000" w:usb3="00000000" w:csb0="00040000" w:csb1="00000000"/>
  </w:font>
  <w:font w:name="方正大标宋简体">
    <w:altName w:val="微软雅黑"/>
    <w:panose1 w:val="03000509000000000000"/>
    <w:charset w:val="86"/>
    <w:family w:val="script"/>
    <w:pitch w:val="default"/>
    <w:sig w:usb0="00000001" w:usb1="080E0000" w:usb2="00000000"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458E1">
    <w:pPr>
      <w:pStyle w:val="2"/>
      <w:framePr w:wrap="around" w:vAnchor="text" w:hAnchor="margin" w:xAlign="outside" w:y="1"/>
      <w:rPr>
        <w:rStyle w:val="7"/>
        <w:rFonts w:hint="eastAsia" w:ascii="宋体"/>
        <w:sz w:val="28"/>
        <w:szCs w:val="28"/>
      </w:rPr>
    </w:pPr>
    <w:r>
      <w:rPr>
        <w:rStyle w:val="7"/>
        <w:rFonts w:hint="eastAsia" w:ascii="宋体"/>
        <w:color w:val="FFFFFF"/>
        <w:sz w:val="28"/>
        <w:szCs w:val="28"/>
      </w:rPr>
      <w:t>—</w:t>
    </w:r>
    <w:r>
      <w:rPr>
        <w:rStyle w:val="7"/>
        <w:rFonts w:hint="eastAsia" w:ascii="宋体"/>
        <w:sz w:val="28"/>
        <w:szCs w:val="28"/>
      </w:rPr>
      <w:t xml:space="preserve">— </w:t>
    </w:r>
    <w:r>
      <w:rPr>
        <w:rStyle w:val="7"/>
        <w:rFonts w:hint="eastAsia" w:ascii="宋体"/>
        <w:sz w:val="28"/>
        <w:szCs w:val="28"/>
      </w:rPr>
      <w:fldChar w:fldCharType="begin"/>
    </w:r>
    <w:r>
      <w:rPr>
        <w:rStyle w:val="7"/>
        <w:rFonts w:hint="eastAsia" w:ascii="宋体"/>
        <w:sz w:val="28"/>
        <w:szCs w:val="28"/>
      </w:rPr>
      <w:instrText xml:space="preserve">PAGE  </w:instrText>
    </w:r>
    <w:r>
      <w:rPr>
        <w:rStyle w:val="7"/>
        <w:rFonts w:hint="eastAsia" w:ascii="宋体"/>
        <w:sz w:val="28"/>
        <w:szCs w:val="28"/>
      </w:rPr>
      <w:fldChar w:fldCharType="separate"/>
    </w:r>
    <w:r>
      <w:rPr>
        <w:rStyle w:val="7"/>
        <w:rFonts w:ascii="宋体"/>
        <w:sz w:val="28"/>
        <w:szCs w:val="28"/>
      </w:rPr>
      <w:t>9</w:t>
    </w:r>
    <w:r>
      <w:rPr>
        <w:rStyle w:val="7"/>
        <w:rFonts w:hint="eastAsia" w:ascii="宋体"/>
        <w:sz w:val="28"/>
        <w:szCs w:val="28"/>
      </w:rPr>
      <w:fldChar w:fldCharType="end"/>
    </w:r>
    <w:r>
      <w:rPr>
        <w:rStyle w:val="7"/>
        <w:rFonts w:hint="eastAsia" w:ascii="宋体"/>
        <w:sz w:val="28"/>
        <w:szCs w:val="28"/>
      </w:rPr>
      <w:t xml:space="preserve"> —</w:t>
    </w:r>
    <w:r>
      <w:rPr>
        <w:rStyle w:val="7"/>
        <w:rFonts w:hint="eastAsia" w:ascii="宋体"/>
        <w:color w:val="FFFFFF"/>
        <w:sz w:val="28"/>
        <w:szCs w:val="28"/>
      </w:rPr>
      <w:t>—</w:t>
    </w:r>
  </w:p>
  <w:p w14:paraId="43B8BAD7">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90F07">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separate"/>
    </w:r>
    <w:r>
      <w:rPr>
        <w:rStyle w:val="7"/>
      </w:rPr>
      <w:t xml:space="preserve"> </w:t>
    </w:r>
    <w:r>
      <w:rPr>
        <w:rStyle w:val="7"/>
      </w:rPr>
      <w:fldChar w:fldCharType="end"/>
    </w:r>
  </w:p>
  <w:p w14:paraId="0DD3DCC5">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C1CE9">
    <w:pPr>
      <w:pStyle w:val="2"/>
      <w:framePr w:wrap="around" w:vAnchor="text" w:hAnchor="margin" w:xAlign="outside" w:y="1"/>
      <w:rPr>
        <w:rStyle w:val="7"/>
        <w:rFonts w:hint="eastAsia" w:ascii="宋体"/>
        <w:sz w:val="28"/>
        <w:szCs w:val="28"/>
      </w:rPr>
    </w:pPr>
    <w:r>
      <w:rPr>
        <w:rStyle w:val="7"/>
        <w:rFonts w:hint="eastAsia" w:ascii="宋体"/>
        <w:color w:val="FFFFFF"/>
        <w:sz w:val="28"/>
        <w:szCs w:val="28"/>
      </w:rPr>
      <w:t>—</w:t>
    </w:r>
    <w:r>
      <w:rPr>
        <w:rStyle w:val="7"/>
        <w:rFonts w:hint="eastAsia" w:ascii="宋体"/>
        <w:sz w:val="28"/>
        <w:szCs w:val="28"/>
      </w:rPr>
      <w:t xml:space="preserve">— </w:t>
    </w:r>
    <w:r>
      <w:rPr>
        <w:rStyle w:val="7"/>
        <w:rFonts w:hint="eastAsia" w:ascii="宋体"/>
        <w:sz w:val="28"/>
        <w:szCs w:val="28"/>
      </w:rPr>
      <w:fldChar w:fldCharType="begin"/>
    </w:r>
    <w:r>
      <w:rPr>
        <w:rStyle w:val="7"/>
        <w:rFonts w:hint="eastAsia" w:ascii="宋体"/>
        <w:sz w:val="28"/>
        <w:szCs w:val="28"/>
      </w:rPr>
      <w:instrText xml:space="preserve">PAGE  </w:instrText>
    </w:r>
    <w:r>
      <w:rPr>
        <w:rStyle w:val="7"/>
        <w:rFonts w:hint="eastAsia" w:ascii="宋体"/>
        <w:sz w:val="28"/>
        <w:szCs w:val="28"/>
      </w:rPr>
      <w:fldChar w:fldCharType="separate"/>
    </w:r>
    <w:r>
      <w:rPr>
        <w:rStyle w:val="7"/>
        <w:rFonts w:ascii="宋体"/>
        <w:sz w:val="28"/>
        <w:szCs w:val="28"/>
      </w:rPr>
      <w:t>9</w:t>
    </w:r>
    <w:r>
      <w:rPr>
        <w:rStyle w:val="7"/>
        <w:rFonts w:hint="eastAsia" w:ascii="宋体"/>
        <w:sz w:val="28"/>
        <w:szCs w:val="28"/>
      </w:rPr>
      <w:fldChar w:fldCharType="end"/>
    </w:r>
    <w:r>
      <w:rPr>
        <w:rStyle w:val="7"/>
        <w:rFonts w:hint="eastAsia" w:ascii="宋体"/>
        <w:sz w:val="28"/>
        <w:szCs w:val="28"/>
      </w:rPr>
      <w:t xml:space="preserve"> —</w:t>
    </w:r>
    <w:r>
      <w:rPr>
        <w:rStyle w:val="7"/>
        <w:rFonts w:hint="eastAsia" w:ascii="宋体"/>
        <w:color w:val="FFFFFF"/>
        <w:sz w:val="28"/>
        <w:szCs w:val="28"/>
      </w:rPr>
      <w:t>—</w:t>
    </w:r>
  </w:p>
  <w:p w14:paraId="4E3230EE">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BE369"/>
    <w:multiLevelType w:val="singleLevel"/>
    <w:tmpl w:val="A97BE369"/>
    <w:lvl w:ilvl="0" w:tentative="0">
      <w:start w:val="8"/>
      <w:numFmt w:val="chineseCounting"/>
      <w:suff w:val="nothing"/>
      <w:lvlText w:val="%1、"/>
      <w:lvlJc w:val="left"/>
      <w:rPr>
        <w:rFonts w:hint="eastAsia"/>
      </w:rPr>
    </w:lvl>
  </w:abstractNum>
  <w:abstractNum w:abstractNumId="1">
    <w:nsid w:val="C4F7D585"/>
    <w:multiLevelType w:val="singleLevel"/>
    <w:tmpl w:val="C4F7D585"/>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NzM3ZTkxYWQ4YTFhNmRiMjhmYjBmNzdhZTI5MzMifQ=="/>
    <w:docVar w:name="KSO_WPS_MARK_KEY" w:val="5efb6936-c980-4be5-be49-b5389c3ac3f5"/>
  </w:docVars>
  <w:rsids>
    <w:rsidRoot w:val="3B7EF2ED"/>
    <w:rsid w:val="08DB216C"/>
    <w:rsid w:val="08DE5FC9"/>
    <w:rsid w:val="0DBB4C5F"/>
    <w:rsid w:val="105F209E"/>
    <w:rsid w:val="16702418"/>
    <w:rsid w:val="1B774DCE"/>
    <w:rsid w:val="1BE16C4D"/>
    <w:rsid w:val="1DCB4659"/>
    <w:rsid w:val="1FFC7165"/>
    <w:rsid w:val="22960E8C"/>
    <w:rsid w:val="23636F0A"/>
    <w:rsid w:val="237F3F00"/>
    <w:rsid w:val="25CB5A26"/>
    <w:rsid w:val="282D4081"/>
    <w:rsid w:val="306415D7"/>
    <w:rsid w:val="330F4113"/>
    <w:rsid w:val="332F5813"/>
    <w:rsid w:val="33ED5030"/>
    <w:rsid w:val="34540CAE"/>
    <w:rsid w:val="39D45DF5"/>
    <w:rsid w:val="3A114BB5"/>
    <w:rsid w:val="3B7EF2ED"/>
    <w:rsid w:val="3DB34A04"/>
    <w:rsid w:val="411D5AEF"/>
    <w:rsid w:val="433A0DAA"/>
    <w:rsid w:val="445F374D"/>
    <w:rsid w:val="460D74FE"/>
    <w:rsid w:val="4B0F5A3A"/>
    <w:rsid w:val="4F6E2CD1"/>
    <w:rsid w:val="52932754"/>
    <w:rsid w:val="52ED4D73"/>
    <w:rsid w:val="580C5E47"/>
    <w:rsid w:val="5E50292A"/>
    <w:rsid w:val="5F136846"/>
    <w:rsid w:val="69904DC6"/>
    <w:rsid w:val="77A32183"/>
    <w:rsid w:val="7AEC68AC"/>
    <w:rsid w:val="7F161DA6"/>
    <w:rsid w:val="7FF80A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annotation text"/>
    <w:basedOn w:val="1"/>
    <w:uiPriority w:val="0"/>
    <w:pPr>
      <w:jc w:val="left"/>
    </w:pPr>
  </w:style>
  <w:style w:type="paragraph" w:styleId="4">
    <w:name w:val="Body Text"/>
    <w:basedOn w:val="1"/>
    <w:qFormat/>
    <w:uiPriority w:val="0"/>
    <w:pPr>
      <w:spacing w:before="119"/>
      <w:ind w:left="130"/>
      <w:jc w:val="left"/>
    </w:pPr>
    <w:rPr>
      <w:rFonts w:ascii="方正仿宋简体" w:hAnsi="方正仿宋简体" w:eastAsia="方正仿宋简体"/>
      <w:kern w:val="0"/>
      <w:sz w:val="32"/>
      <w:szCs w:val="32"/>
      <w:lang w:eastAsia="en-US"/>
    </w:rPr>
  </w:style>
  <w:style w:type="character" w:styleId="7">
    <w:name w:val="page number"/>
    <w:basedOn w:val="6"/>
    <w:qFormat/>
    <w:uiPriority w:val="0"/>
  </w:style>
  <w:style w:type="paragraph" w:styleId="8">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4596</Words>
  <Characters>4774</Characters>
  <Lines>0</Lines>
  <Paragraphs>0</Paragraphs>
  <TotalTime>116</TotalTime>
  <ScaleCrop>false</ScaleCrop>
  <LinksUpToDate>false</LinksUpToDate>
  <CharactersWithSpaces>4774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2024-10-11T11:26:00Z</dcterms:created>
  <dc:creator>kylin</dc:creator>
  <cp:lastModifiedBy>宗</cp:lastModifiedBy>
  <cp:lastPrinted>2024-12-05T07:20:17Z</cp:lastPrinted>
  <dcterms:modified xsi:type="dcterms:W3CDTF">2026-01-26T07:52:25Z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71888861754743B2AD4EEEA5A3A2C443_13</vt:lpwstr>
  </property>
  <property fmtid="{D5CDD505-2E9C-101B-9397-08002B2CF9AE}" pid="4" name="KSOTemplateDocerSaveRecord">
    <vt:lpwstr>eyJoZGlkIjoiMTdlNzdmYmU0NmYwZjFkMThjYjNiYzgwYjhkYmE5MTUiLCJ1c2VySWQiOiIxNDI3OTU5OTA3In0=</vt:lpwstr>
  </property>
</Properties>
</file>