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FDDF">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年度部门（单位）</w:t>
      </w:r>
      <w:r>
        <w:rPr>
          <w:rFonts w:hint="eastAsia" w:eastAsia="方正小标宋_GBK"/>
          <w:sz w:val="48"/>
          <w:szCs w:val="48"/>
          <w:lang w:eastAsia="zh-CN"/>
        </w:rPr>
        <w:t>整体</w:t>
      </w:r>
      <w:r>
        <w:rPr>
          <w:rFonts w:eastAsia="方正小标宋_GBK"/>
          <w:sz w:val="48"/>
          <w:szCs w:val="48"/>
        </w:rPr>
        <w:t>支出</w:t>
      </w:r>
    </w:p>
    <w:p w14:paraId="74E43491">
      <w:pPr>
        <w:jc w:val="center"/>
        <w:rPr>
          <w:rFonts w:eastAsia="方正小标宋_GBK"/>
          <w:sz w:val="48"/>
          <w:szCs w:val="48"/>
        </w:rPr>
      </w:pPr>
      <w:r>
        <w:rPr>
          <w:rFonts w:eastAsia="方正小标宋_GBK"/>
          <w:sz w:val="48"/>
          <w:szCs w:val="48"/>
        </w:rPr>
        <w:t>绩效自评报告</w:t>
      </w:r>
    </w:p>
    <w:p w14:paraId="05A86D9E">
      <w:pPr>
        <w:jc w:val="center"/>
        <w:rPr>
          <w:rFonts w:eastAsia="黑体"/>
          <w:sz w:val="32"/>
          <w:szCs w:val="32"/>
        </w:rPr>
      </w:pPr>
    </w:p>
    <w:p w14:paraId="03C560C3">
      <w:pPr>
        <w:jc w:val="center"/>
        <w:rPr>
          <w:rFonts w:eastAsia="黑体"/>
          <w:sz w:val="32"/>
          <w:szCs w:val="32"/>
        </w:rPr>
      </w:pPr>
    </w:p>
    <w:p w14:paraId="196BE711">
      <w:pPr>
        <w:jc w:val="center"/>
        <w:rPr>
          <w:rFonts w:eastAsia="黑体"/>
          <w:sz w:val="32"/>
          <w:szCs w:val="32"/>
        </w:rPr>
      </w:pPr>
    </w:p>
    <w:p w14:paraId="334D61B0">
      <w:pPr>
        <w:jc w:val="center"/>
        <w:rPr>
          <w:rFonts w:eastAsia="黑体"/>
          <w:sz w:val="32"/>
          <w:szCs w:val="32"/>
        </w:rPr>
      </w:pPr>
    </w:p>
    <w:p w14:paraId="1003E075">
      <w:pPr>
        <w:jc w:val="center"/>
        <w:rPr>
          <w:rFonts w:eastAsia="黑体"/>
          <w:sz w:val="32"/>
          <w:szCs w:val="32"/>
        </w:rPr>
      </w:pPr>
    </w:p>
    <w:p w14:paraId="435D176D">
      <w:pPr>
        <w:jc w:val="center"/>
        <w:rPr>
          <w:rFonts w:eastAsia="黑体"/>
          <w:sz w:val="32"/>
          <w:szCs w:val="32"/>
        </w:rPr>
      </w:pPr>
    </w:p>
    <w:p w14:paraId="70172537">
      <w:pPr>
        <w:ind w:firstLine="880" w:firstLineChars="200"/>
        <w:jc w:val="center"/>
        <w:rPr>
          <w:rFonts w:eastAsia="黑体"/>
          <w:sz w:val="44"/>
          <w:szCs w:val="44"/>
        </w:rPr>
      </w:pPr>
    </w:p>
    <w:p w14:paraId="7F02F532">
      <w:pPr>
        <w:ind w:firstLine="880" w:firstLineChars="200"/>
        <w:jc w:val="center"/>
        <w:rPr>
          <w:rFonts w:eastAsia="黑体"/>
          <w:sz w:val="44"/>
          <w:szCs w:val="44"/>
        </w:rPr>
      </w:pPr>
    </w:p>
    <w:p w14:paraId="09127EB5">
      <w:pPr>
        <w:ind w:firstLine="880" w:firstLineChars="200"/>
        <w:jc w:val="center"/>
        <w:rPr>
          <w:rFonts w:eastAsia="黑体"/>
          <w:sz w:val="44"/>
          <w:szCs w:val="44"/>
        </w:rPr>
      </w:pPr>
    </w:p>
    <w:p w14:paraId="1A07A0A2">
      <w:pPr>
        <w:ind w:firstLine="720" w:firstLineChars="200"/>
        <w:jc w:val="center"/>
        <w:rPr>
          <w:rFonts w:hint="default" w:eastAsia="仿宋_GB2312"/>
          <w:sz w:val="36"/>
          <w:szCs w:val="36"/>
          <w:lang w:val="en-US" w:eastAsia="zh-CN"/>
        </w:rPr>
      </w:pPr>
      <w:r>
        <w:rPr>
          <w:rFonts w:eastAsia="黑体"/>
          <w:sz w:val="36"/>
          <w:szCs w:val="36"/>
        </w:rPr>
        <w:t>单位名称（盖章）</w:t>
      </w:r>
      <w:r>
        <w:rPr>
          <w:rFonts w:eastAsia="黑体"/>
          <w:sz w:val="36"/>
          <w:szCs w:val="36"/>
          <w:u w:val="none"/>
        </w:rPr>
        <w:t>：</w:t>
      </w:r>
      <w:r>
        <w:rPr>
          <w:rFonts w:hint="eastAsia" w:eastAsia="黑体"/>
          <w:sz w:val="36"/>
          <w:szCs w:val="36"/>
          <w:u w:val="single"/>
          <w:lang w:val="en-US" w:eastAsia="zh-CN"/>
        </w:rPr>
        <w:t xml:space="preserve"> </w:t>
      </w:r>
      <w:r>
        <w:rPr>
          <w:rFonts w:hint="eastAsia" w:ascii="仿宋_GB2312" w:eastAsia="仿宋_GB2312"/>
          <w:sz w:val="32"/>
          <w:szCs w:val="32"/>
          <w:u w:val="single"/>
        </w:rPr>
        <w:t>株洲市芦淞区枫溪街道办事处</w:t>
      </w:r>
      <w:r>
        <w:rPr>
          <w:rFonts w:hint="eastAsia" w:ascii="仿宋_GB2312" w:eastAsia="仿宋_GB2312"/>
          <w:sz w:val="32"/>
          <w:szCs w:val="32"/>
          <w:u w:val="single"/>
          <w:lang w:val="en-US" w:eastAsia="zh-CN"/>
        </w:rPr>
        <w:t xml:space="preserve">     </w:t>
      </w:r>
    </w:p>
    <w:p w14:paraId="49014832">
      <w:pPr>
        <w:jc w:val="center"/>
        <w:rPr>
          <w:rFonts w:eastAsia="黑体"/>
          <w:sz w:val="36"/>
          <w:szCs w:val="36"/>
        </w:rPr>
      </w:pPr>
    </w:p>
    <w:p w14:paraId="288A77F9">
      <w:pPr>
        <w:jc w:val="center"/>
        <w:rPr>
          <w:rFonts w:eastAsia="黑体"/>
          <w:sz w:val="32"/>
          <w:szCs w:val="32"/>
        </w:rPr>
      </w:pPr>
    </w:p>
    <w:p w14:paraId="5520D085">
      <w:pPr>
        <w:jc w:val="center"/>
        <w:rPr>
          <w:rFonts w:eastAsia="黑体"/>
          <w:sz w:val="32"/>
          <w:szCs w:val="32"/>
        </w:rPr>
      </w:pPr>
    </w:p>
    <w:p w14:paraId="2E6B4A66">
      <w:pPr>
        <w:jc w:val="center"/>
        <w:rPr>
          <w:rFonts w:eastAsia="黑体"/>
          <w:sz w:val="32"/>
          <w:szCs w:val="32"/>
        </w:rPr>
      </w:pPr>
    </w:p>
    <w:p w14:paraId="4CF08EF4">
      <w:pPr>
        <w:jc w:val="center"/>
        <w:rPr>
          <w:rFonts w:eastAsia="黑体"/>
          <w:sz w:val="32"/>
          <w:szCs w:val="32"/>
        </w:rPr>
      </w:pPr>
    </w:p>
    <w:p w14:paraId="3FF7763A">
      <w:pPr>
        <w:jc w:val="center"/>
        <w:rPr>
          <w:rFonts w:eastAsia="黑体"/>
          <w:sz w:val="32"/>
          <w:szCs w:val="32"/>
        </w:rPr>
      </w:pPr>
    </w:p>
    <w:p w14:paraId="4F69EB25">
      <w:pPr>
        <w:jc w:val="center"/>
        <w:rPr>
          <w:rFonts w:eastAsia="黑体"/>
          <w:sz w:val="32"/>
          <w:szCs w:val="32"/>
        </w:rPr>
      </w:pPr>
    </w:p>
    <w:p w14:paraId="11AA000A">
      <w:pPr>
        <w:jc w:val="center"/>
        <w:rPr>
          <w:rFonts w:eastAsia="仿宋_GB2312"/>
          <w:sz w:val="32"/>
          <w:szCs w:val="32"/>
        </w:rPr>
      </w:pPr>
    </w:p>
    <w:p w14:paraId="78010B75">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038622F4">
      <w:pPr>
        <w:numPr>
          <w:ilvl w:val="0"/>
          <w:numId w:val="1"/>
        </w:numPr>
        <w:spacing w:line="600" w:lineRule="exact"/>
        <w:ind w:firstLine="643" w:firstLineChars="200"/>
        <w:rPr>
          <w:rFonts w:eastAsia="楷体_GB2312"/>
          <w:b/>
          <w:sz w:val="32"/>
          <w:szCs w:val="32"/>
        </w:rPr>
      </w:pPr>
      <w:r>
        <w:rPr>
          <w:rFonts w:eastAsia="楷体_GB2312"/>
          <w:b/>
          <w:sz w:val="32"/>
          <w:szCs w:val="32"/>
        </w:rPr>
        <w:t>部门（单位）基本情况</w:t>
      </w:r>
    </w:p>
    <w:p w14:paraId="3C58047A">
      <w:pPr>
        <w:spacing w:line="580" w:lineRule="exact"/>
        <w:ind w:firstLine="640" w:firstLineChars="200"/>
        <w:rPr>
          <w:rFonts w:hint="eastAsia" w:eastAsia="仿宋"/>
          <w:color w:val="auto"/>
          <w:sz w:val="32"/>
          <w:szCs w:val="32"/>
          <w:lang w:val="zh-CN" w:eastAsia="zh-CN"/>
        </w:rPr>
      </w:pPr>
      <w:r>
        <w:rPr>
          <w:rFonts w:hint="eastAsia" w:eastAsia="仿宋"/>
          <w:color w:val="auto"/>
          <w:sz w:val="32"/>
          <w:szCs w:val="32"/>
          <w:lang w:val="en-US" w:eastAsia="zh-CN"/>
        </w:rPr>
        <w:t>1.机构情况。我单位内</w:t>
      </w:r>
      <w:r>
        <w:rPr>
          <w:rFonts w:hint="eastAsia" w:eastAsia="仿宋"/>
          <w:color w:val="auto"/>
          <w:sz w:val="32"/>
          <w:szCs w:val="32"/>
          <w:lang w:val="zh-CN" w:eastAsia="zh-CN"/>
        </w:rPr>
        <w:t>设机构包括：党政办、党建办、城管办、公共服务办、公共安全办、生态环境办、财政所、人大、纪检办、武装部、党群服务中心、综合治理站、农业综合服务站、退役军人服务站、综合行政执法大队。</w:t>
      </w:r>
    </w:p>
    <w:p w14:paraId="018E5770">
      <w:pPr>
        <w:spacing w:line="580" w:lineRule="exact"/>
        <w:ind w:firstLine="640" w:firstLineChars="200"/>
        <w:rPr>
          <w:rFonts w:hint="eastAsia" w:eastAsia="仿宋"/>
          <w:color w:val="auto"/>
          <w:sz w:val="32"/>
          <w:szCs w:val="32"/>
          <w:highlight w:val="none"/>
          <w:lang w:val="zh-CN" w:eastAsia="zh-CN"/>
        </w:rPr>
      </w:pPr>
      <w:bookmarkStart w:id="0" w:name="_GoBack"/>
      <w:r>
        <w:rPr>
          <w:rFonts w:hint="eastAsia" w:eastAsia="仿宋"/>
          <w:color w:val="auto"/>
          <w:sz w:val="32"/>
          <w:szCs w:val="32"/>
          <w:highlight w:val="none"/>
          <w:lang w:val="en-US" w:eastAsia="zh-CN"/>
        </w:rPr>
        <w:t>2.人员情况。2024年本单位年末实有人数48人（其中：</w:t>
      </w:r>
      <w:r>
        <w:rPr>
          <w:rFonts w:hint="eastAsia" w:eastAsia="仿宋"/>
          <w:color w:val="auto"/>
          <w:sz w:val="32"/>
          <w:szCs w:val="32"/>
          <w:highlight w:val="none"/>
          <w:lang w:val="zh-CN" w:eastAsia="zh-CN"/>
        </w:rPr>
        <w:t>行政编制</w:t>
      </w:r>
      <w:r>
        <w:rPr>
          <w:rFonts w:hint="eastAsia" w:eastAsia="仿宋"/>
          <w:color w:val="auto"/>
          <w:sz w:val="32"/>
          <w:szCs w:val="32"/>
          <w:highlight w:val="none"/>
          <w:lang w:val="en-US" w:eastAsia="zh-CN"/>
        </w:rPr>
        <w:t>48</w:t>
      </w:r>
      <w:r>
        <w:rPr>
          <w:rFonts w:hint="eastAsia" w:eastAsia="仿宋"/>
          <w:color w:val="auto"/>
          <w:sz w:val="32"/>
          <w:szCs w:val="32"/>
          <w:highlight w:val="none"/>
          <w:lang w:val="zh-CN" w:eastAsia="zh-CN"/>
        </w:rPr>
        <w:t>人。）</w:t>
      </w:r>
    </w:p>
    <w:bookmarkEnd w:id="0"/>
    <w:p w14:paraId="04D37302">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3.主要职能:</w:t>
      </w:r>
    </w:p>
    <w:p w14:paraId="10CDD445">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（1）贯彻落实党和国家各项方针政策和法律法规，对居民进行思想政治教育和社会主义法治教育，依法保障居民的合法权益；</w:t>
      </w:r>
    </w:p>
    <w:p w14:paraId="6434A5FF">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（2）拟定并执行本行政区域内的经济和社会发展远近期规划，大力发展街道办事处经济，提高社区服务能力；</w:t>
      </w:r>
    </w:p>
    <w:p w14:paraId="5364C59B">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（3）管理本行政区域内的经济、教育、科学、文化、体育、卫生、农业产业和财政、民政、安监、司法行政、计划生育、城市管理、社会管理综合治理等行政工作；</w:t>
      </w:r>
    </w:p>
    <w:p w14:paraId="7B7241F7">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（4）负责本行政区域内的社会主义精神文明建设和民主法治建设，组织开展各类文明创建活动和群众性文化体育活动；</w:t>
      </w:r>
    </w:p>
    <w:p w14:paraId="1F8A21C5">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（5）承担本级基层政权建设和基层组织建设工作；</w:t>
      </w:r>
    </w:p>
    <w:p w14:paraId="76AEF656">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（6）抓好征兵工作，组织民兵训练，开展国防教育等工作；</w:t>
      </w:r>
    </w:p>
    <w:p w14:paraId="16A7FD5C">
      <w:pPr>
        <w:spacing w:line="580" w:lineRule="exact"/>
        <w:ind w:firstLine="640" w:firstLineChars="200"/>
        <w:rPr>
          <w:rFonts w:eastAsia="楷体_GB2312"/>
          <w:b w:val="0"/>
          <w:bCs/>
          <w:sz w:val="32"/>
          <w:szCs w:val="32"/>
        </w:rPr>
      </w:pPr>
      <w:r>
        <w:rPr>
          <w:rFonts w:hint="eastAsia" w:eastAsia="仿宋"/>
          <w:color w:val="auto"/>
          <w:sz w:val="32"/>
          <w:szCs w:val="32"/>
          <w:lang w:val="en-US" w:eastAsia="zh-CN"/>
        </w:rPr>
        <w:t>（7）完成区委、区政府的其他工作任务。</w:t>
      </w:r>
    </w:p>
    <w:p w14:paraId="6B2E3775">
      <w:pPr>
        <w:spacing w:line="600" w:lineRule="exact"/>
        <w:ind w:firstLine="643" w:firstLineChars="200"/>
        <w:rPr>
          <w:rFonts w:eastAsia="楷体_GB2312"/>
          <w:b/>
          <w:sz w:val="32"/>
          <w:szCs w:val="32"/>
        </w:rPr>
      </w:pPr>
      <w:r>
        <w:rPr>
          <w:rFonts w:eastAsia="楷体_GB2312"/>
          <w:b/>
          <w:sz w:val="32"/>
          <w:szCs w:val="32"/>
        </w:rPr>
        <w:t>（二）部门（单位）年度</w:t>
      </w:r>
      <w:r>
        <w:rPr>
          <w:rFonts w:hint="eastAsia" w:eastAsia="楷体_GB2312"/>
          <w:b/>
          <w:sz w:val="32"/>
          <w:szCs w:val="32"/>
          <w:lang w:eastAsia="zh-CN"/>
        </w:rPr>
        <w:t>各项</w:t>
      </w:r>
      <w:r>
        <w:rPr>
          <w:rFonts w:eastAsia="楷体_GB2312"/>
          <w:b/>
          <w:sz w:val="32"/>
          <w:szCs w:val="32"/>
        </w:rPr>
        <w:t>绩效目标</w:t>
      </w:r>
    </w:p>
    <w:p w14:paraId="3A193587">
      <w:pPr>
        <w:pStyle w:val="5"/>
        <w:spacing w:line="600" w:lineRule="exact"/>
        <w:ind w:firstLine="643"/>
        <w:rPr>
          <w:rFonts w:hint="eastAsia" w:eastAsia="仿宋"/>
          <w:color w:val="auto"/>
          <w:sz w:val="32"/>
          <w:szCs w:val="32"/>
          <w:lang w:eastAsia="zh-CN"/>
        </w:rPr>
      </w:pPr>
      <w:r>
        <w:rPr>
          <w:rFonts w:hint="eastAsia" w:eastAsia="仿宋"/>
          <w:color w:val="auto"/>
          <w:sz w:val="32"/>
          <w:szCs w:val="32"/>
          <w:lang w:val="en-US" w:eastAsia="zh-CN"/>
        </w:rPr>
        <w:t>1、2024年度</w:t>
      </w:r>
      <w:r>
        <w:rPr>
          <w:rFonts w:hint="eastAsia" w:eastAsia="仿宋"/>
          <w:color w:val="auto"/>
          <w:sz w:val="32"/>
          <w:szCs w:val="32"/>
          <w:lang w:eastAsia="zh-CN"/>
        </w:rPr>
        <w:t>整体支出绩效目标</w:t>
      </w:r>
    </w:p>
    <w:p w14:paraId="473504D1">
      <w:pPr>
        <w:pStyle w:val="5"/>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推进基层党建，实施素质推升工程。</w:t>
      </w:r>
    </w:p>
    <w:p w14:paraId="62ADBD35">
      <w:pPr>
        <w:pStyle w:val="5"/>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做好综治维稳，确保进京零非访。</w:t>
      </w:r>
    </w:p>
    <w:p w14:paraId="4032CA93">
      <w:pPr>
        <w:pStyle w:val="5"/>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实现城市精细化管理，提高环境卫生整体质量。</w:t>
      </w:r>
    </w:p>
    <w:p w14:paraId="3031666B">
      <w:pPr>
        <w:pStyle w:val="5"/>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着力抓民政救助工作，做到救助对象动态管理，应退尽退、应保尽保。</w:t>
      </w:r>
    </w:p>
    <w:p w14:paraId="1063C8AA">
      <w:pPr>
        <w:pStyle w:val="5"/>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2、2024年度部门专项资金绩效目标</w:t>
      </w:r>
    </w:p>
    <w:p w14:paraId="7FCA99BF">
      <w:pPr>
        <w:pStyle w:val="5"/>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无。</w:t>
      </w:r>
    </w:p>
    <w:p w14:paraId="283B2FC6">
      <w:pPr>
        <w:pStyle w:val="5"/>
        <w:numPr>
          <w:ilvl w:val="0"/>
          <w:numId w:val="3"/>
        </w:numPr>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其他项目支出绩效目标</w:t>
      </w:r>
    </w:p>
    <w:p w14:paraId="3F28F87E">
      <w:pPr>
        <w:pStyle w:val="5"/>
        <w:numPr>
          <w:ilvl w:val="0"/>
          <w:numId w:val="0"/>
        </w:numPr>
        <w:spacing w:line="600" w:lineRule="exact"/>
        <w:rPr>
          <w:rFonts w:hint="default" w:eastAsia="仿宋"/>
          <w:color w:val="auto"/>
          <w:sz w:val="32"/>
          <w:szCs w:val="32"/>
          <w:lang w:val="en-US" w:eastAsia="zh-CN"/>
        </w:rPr>
      </w:pPr>
      <w:r>
        <w:rPr>
          <w:rFonts w:hint="eastAsia" w:eastAsia="仿宋"/>
          <w:color w:val="auto"/>
          <w:sz w:val="32"/>
          <w:szCs w:val="32"/>
          <w:lang w:val="en-US" w:eastAsia="zh-CN"/>
        </w:rPr>
        <w:t xml:space="preserve">    无</w:t>
      </w:r>
    </w:p>
    <w:p w14:paraId="41F5E69D">
      <w:pPr>
        <w:pStyle w:val="5"/>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FF5C6DC">
      <w:pPr>
        <w:pStyle w:val="5"/>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771FCB66">
      <w:pPr>
        <w:pStyle w:val="5"/>
        <w:spacing w:line="600" w:lineRule="exact"/>
        <w:ind w:firstLine="643"/>
        <w:rPr>
          <w:rFonts w:eastAsia="仿宋"/>
          <w:color w:val="000000"/>
          <w:sz w:val="32"/>
          <w:szCs w:val="32"/>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lang w:val="en-US" w:eastAsia="zh-CN"/>
        </w:rPr>
        <w:t>662.32万元。</w:t>
      </w:r>
    </w:p>
    <w:p w14:paraId="3603DDD2">
      <w:pPr>
        <w:pStyle w:val="5"/>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1,093.54万元。</w:t>
      </w:r>
    </w:p>
    <w:p w14:paraId="555B84F6">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3、2024年度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1,093.54万元</w:t>
      </w:r>
      <w:r>
        <w:rPr>
          <w:rFonts w:eastAsia="仿宋"/>
          <w:color w:val="auto"/>
          <w:sz w:val="32"/>
          <w:szCs w:val="32"/>
        </w:rPr>
        <w:t>其中：项目支出</w:t>
      </w:r>
      <w:r>
        <w:rPr>
          <w:rFonts w:hint="eastAsia" w:eastAsia="仿宋"/>
          <w:color w:val="auto"/>
          <w:sz w:val="32"/>
          <w:szCs w:val="32"/>
          <w:lang w:val="en-US" w:eastAsia="zh-CN"/>
        </w:rPr>
        <w:t>431.01</w:t>
      </w:r>
      <w:r>
        <w:rPr>
          <w:rFonts w:eastAsia="仿宋"/>
          <w:color w:val="auto"/>
          <w:sz w:val="32"/>
          <w:szCs w:val="32"/>
        </w:rPr>
        <w:t>万元，基本支出</w:t>
      </w:r>
      <w:r>
        <w:rPr>
          <w:rFonts w:hint="eastAsia" w:eastAsia="仿宋"/>
          <w:color w:val="auto"/>
          <w:sz w:val="32"/>
          <w:szCs w:val="32"/>
          <w:lang w:val="en-US" w:eastAsia="zh-CN"/>
        </w:rPr>
        <w:t>662.53</w:t>
      </w:r>
      <w:r>
        <w:rPr>
          <w:rFonts w:eastAsia="仿宋"/>
          <w:color w:val="auto"/>
          <w:sz w:val="32"/>
          <w:szCs w:val="32"/>
        </w:rPr>
        <w:t>万元，其中：人员经费</w:t>
      </w:r>
      <w:r>
        <w:rPr>
          <w:rFonts w:hint="eastAsia" w:eastAsia="仿宋"/>
          <w:color w:val="auto"/>
          <w:sz w:val="32"/>
          <w:szCs w:val="32"/>
          <w:lang w:val="en-US" w:eastAsia="zh-CN"/>
        </w:rPr>
        <w:t>595.01</w:t>
      </w:r>
      <w:r>
        <w:rPr>
          <w:rFonts w:eastAsia="仿宋"/>
          <w:color w:val="auto"/>
          <w:sz w:val="32"/>
          <w:szCs w:val="32"/>
        </w:rPr>
        <w:t>万元，公用经费</w:t>
      </w:r>
      <w:r>
        <w:rPr>
          <w:rFonts w:hint="eastAsia" w:eastAsia="仿宋"/>
          <w:color w:val="auto"/>
          <w:sz w:val="32"/>
          <w:szCs w:val="32"/>
          <w:lang w:val="en-US" w:eastAsia="zh-CN"/>
        </w:rPr>
        <w:t>67.52万</w:t>
      </w:r>
      <w:r>
        <w:rPr>
          <w:rFonts w:eastAsia="仿宋"/>
          <w:color w:val="auto"/>
          <w:sz w:val="32"/>
          <w:szCs w:val="32"/>
        </w:rPr>
        <w:t>元。</w:t>
      </w:r>
    </w:p>
    <w:p w14:paraId="6CA7FD3D">
      <w:pPr>
        <w:pStyle w:val="5"/>
        <w:numPr>
          <w:ilvl w:val="0"/>
          <w:numId w:val="4"/>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64794C4D">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一般公共服务支出15.81万元；</w:t>
      </w:r>
    </w:p>
    <w:p w14:paraId="260FBBF6">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公共安全支出9.00万元；</w:t>
      </w:r>
    </w:p>
    <w:p w14:paraId="5D05EB17">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社会保障和就业</w:t>
      </w:r>
      <w:r>
        <w:rPr>
          <w:rFonts w:hint="eastAsia" w:ascii="Times New Roman" w:hAnsi="Times New Roman" w:eastAsia="仿宋" w:cs="Times New Roman"/>
          <w:color w:val="auto"/>
          <w:kern w:val="2"/>
          <w:sz w:val="32"/>
          <w:szCs w:val="32"/>
          <w:lang w:val="en-US" w:eastAsia="zh-CN" w:bidi="ar-SA"/>
        </w:rPr>
        <w:t>支出74.41万元；</w:t>
      </w:r>
    </w:p>
    <w:p w14:paraId="42FB6D98">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城乡社区</w:t>
      </w:r>
      <w:r>
        <w:rPr>
          <w:rFonts w:hint="eastAsia" w:ascii="Times New Roman" w:hAnsi="Times New Roman" w:eastAsia="仿宋" w:cs="Times New Roman"/>
          <w:color w:val="auto"/>
          <w:kern w:val="2"/>
          <w:sz w:val="32"/>
          <w:szCs w:val="32"/>
          <w:lang w:val="en-US" w:eastAsia="zh-CN" w:bidi="ar-SA"/>
        </w:rPr>
        <w:t>支出243.88万元；</w:t>
      </w:r>
    </w:p>
    <w:p w14:paraId="6BE15E2B">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农林水支出60.58</w:t>
      </w:r>
      <w:r>
        <w:rPr>
          <w:rFonts w:hint="eastAsia" w:ascii="Times New Roman" w:hAnsi="Times New Roman" w:eastAsia="仿宋" w:cs="Times New Roman"/>
          <w:color w:val="auto"/>
          <w:kern w:val="2"/>
          <w:sz w:val="32"/>
          <w:szCs w:val="32"/>
          <w:lang w:val="en-US" w:eastAsia="zh-CN" w:bidi="ar-SA"/>
        </w:rPr>
        <w:t>万元；</w:t>
      </w:r>
    </w:p>
    <w:p w14:paraId="6EC61C57">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自然资源还有气象等支出21.64万元</w:t>
      </w:r>
    </w:p>
    <w:p w14:paraId="352C1389">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住房保障支出0.69万元</w:t>
      </w:r>
    </w:p>
    <w:p w14:paraId="0B3C912B">
      <w:pPr>
        <w:pStyle w:val="5"/>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灾害防治及应急管理支出5.00万元</w:t>
      </w:r>
    </w:p>
    <w:p w14:paraId="00E0E766">
      <w:pPr>
        <w:pStyle w:val="5"/>
        <w:numPr>
          <w:ilvl w:val="0"/>
          <w:numId w:val="6"/>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6F63D39F">
      <w:pPr>
        <w:pStyle w:val="7"/>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35.00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35.00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35.00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万元。具体情况如下：</w:t>
      </w:r>
    </w:p>
    <w:p w14:paraId="0816FBE8">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其他支出（类）彩票公益金安排的支出（款）用于社会福利的彩票公益金支出（项）。</w:t>
      </w:r>
    </w:p>
    <w:p w14:paraId="5A92AC6F">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_GB2312" w:hAnsi="宋体" w:eastAsia="仿宋_GB2312" w:cs="Times New Roman"/>
          <w:color w:val="auto"/>
          <w:kern w:val="2"/>
          <w:sz w:val="32"/>
          <w:szCs w:val="32"/>
          <w:lang w:val="en-US" w:eastAsia="zh-CN" w:bidi="ar-SA"/>
        </w:rPr>
        <w:t>年初预算为0.00万元，支出决算为35.00万元，</w:t>
      </w:r>
      <w:r>
        <w:rPr>
          <w:rFonts w:hint="eastAsia" w:ascii="仿宋_GB2312" w:hAnsi="宋体" w:eastAsia="仿宋_GB2312"/>
          <w:sz w:val="32"/>
          <w:szCs w:val="32"/>
          <w:highlight w:val="none"/>
          <w:lang w:eastAsia="zh-CN"/>
        </w:rPr>
        <w:t>由于预算数为0</w:t>
      </w:r>
      <w:r>
        <w:rPr>
          <w:rFonts w:hint="eastAsia" w:ascii="仿宋_GB2312" w:hAnsi="宋体" w:eastAsia="仿宋_GB2312"/>
          <w:sz w:val="32"/>
          <w:szCs w:val="32"/>
          <w:highlight w:val="none"/>
          <w:lang w:val="en-US" w:eastAsia="zh-CN"/>
        </w:rPr>
        <w:t>.00</w:t>
      </w:r>
      <w:r>
        <w:rPr>
          <w:rFonts w:hint="eastAsia" w:ascii="仿宋_GB2312" w:hAnsi="宋体" w:eastAsia="仿宋_GB2312"/>
          <w:sz w:val="32"/>
          <w:szCs w:val="32"/>
          <w:highlight w:val="none"/>
          <w:lang w:eastAsia="zh-CN"/>
        </w:rPr>
        <w:t>，无法计算百分比</w:t>
      </w:r>
      <w:r>
        <w:rPr>
          <w:rFonts w:hint="eastAsia" w:ascii="仿宋_GB2312" w:hAnsi="宋体" w:eastAsia="仿宋_GB2312" w:cs="Times New Roman"/>
          <w:color w:val="auto"/>
          <w:kern w:val="2"/>
          <w:sz w:val="32"/>
          <w:szCs w:val="32"/>
          <w:lang w:val="en-US" w:eastAsia="zh-CN" w:bidi="ar-SA"/>
        </w:rPr>
        <w:t>。</w:t>
      </w:r>
      <w:r>
        <w:rPr>
          <w:rFonts w:hint="eastAsia" w:ascii="仿宋_GB2312" w:hAnsi="宋体" w:eastAsia="仿宋_GB2312"/>
          <w:sz w:val="32"/>
          <w:szCs w:val="32"/>
          <w:highlight w:val="none"/>
          <w:lang w:eastAsia="zh-CN"/>
        </w:rPr>
        <w:t>决算数大于年初预算数的主要原因</w:t>
      </w:r>
      <w:r>
        <w:rPr>
          <w:rFonts w:hint="eastAsia" w:ascii="仿宋_GB2312" w:hAnsi="宋体" w:eastAsia="仿宋_GB2312"/>
          <w:sz w:val="32"/>
          <w:szCs w:val="32"/>
          <w:highlight w:val="none"/>
          <w:lang w:val="en-US" w:eastAsia="zh-CN"/>
        </w:rPr>
        <w:t>是新增项目，追加预算。</w:t>
      </w:r>
    </w:p>
    <w:p w14:paraId="18C697A8">
      <w:pPr>
        <w:pStyle w:val="5"/>
        <w:numPr>
          <w:ilvl w:val="0"/>
          <w:numId w:val="6"/>
        </w:numPr>
        <w:spacing w:line="60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14:paraId="374AB0BC">
      <w:pPr>
        <w:pStyle w:val="5"/>
        <w:numPr>
          <w:ilvl w:val="0"/>
          <w:numId w:val="0"/>
        </w:numPr>
        <w:spacing w:line="6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300FF196">
      <w:pPr>
        <w:pStyle w:val="5"/>
        <w:numPr>
          <w:ilvl w:val="0"/>
          <w:numId w:val="6"/>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58C04B08">
      <w:pPr>
        <w:pStyle w:val="5"/>
        <w:numPr>
          <w:ilvl w:val="0"/>
          <w:numId w:val="0"/>
        </w:numPr>
        <w:spacing w:line="600" w:lineRule="exac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5D937B9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6F220A6F">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0782AF43">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加强基层党建，提升四基规范建设。加强理论武装。始终把学深悟透党的二十届三中全会精神作为首要政治任务，先后召开党工委会议专题研究党建22次、党工委理论中心组学习12次。夯实基层基础。扎实推进“小马拉大车”突出问题整治工作，规范清理挂牌61块、上墙制度35块，清理不应由村（社区）开具的证明事项3个。创优党建品牌。成功举办纪念中共八叠支部成立100周年系列活动，八叠品牌持续擦亮。全面建成多功能、复合型“星耀蓝天”邻里中心。</w:t>
      </w:r>
    </w:p>
    <w:p w14:paraId="6F1DFFF4">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是助推经济发展，加快项目攻坚速度。狠抓项目建设。围绕市“重大项目攻坚年”和区“128”年度目标任务。铺排曲尺村城中村改造、民兵训练基地等新征项目6个。用一天时间完成城中村项目指挥部的选址、改造和成立。盘活国有资产。街道对高科园办公楼采取规范合同、优化招租等方式，收益提升30%。在走访了解企业有购置厂房需求后，我们精准匹配，积极对接新芦淞集团初步达成厂房购买意向。聚焦经济工作。全年完成“四上企业”申报工作3家，固定资产投资4.2亿元，各项经济指标位居全区前列。</w:t>
      </w:r>
    </w:p>
    <w:p w14:paraId="75C0E79C">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是擦亮生态名片，夯实平安建设效能。抓实生态保护。走访辖区企业30家，约谈企业负责人10人，退出关停污染源企业10余家。常态化开展油烟污染、焚烧秸秆、一级水源保护区非法垂钓现象的整治行动，建立长效管理机制。守牢安全底线。摸排并及时处理八叠社区下湾组非法储存大量固体酒精块及丁烷气罐。开展电瓶车违停及飞线充电问题排查80余次，立行立改问题50件。协调区有关职能部门排除排渍站地基下沉安全隐患。严守信访稳定。解决陈秋余夫妇和罗四清信访问题，签署息访息诉协议。劝导2起轻生案件，妥善处置栗塘安置小区亡人案件，均未造成舆论影响。</w:t>
      </w:r>
    </w:p>
    <w:p w14:paraId="4C6A4370">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是增强民生保障，提升群众幸福指数。加强就业帮扶。举办8场“轻淞就业”帮扶行动，累计吸引1300人次参与，达成初步就业意向337人。鼓励36名未就业的高校毕业生参加株洲市首期求职能力实训营活动。抓实社会救助。低保累计保障2276人次，累计支出保障金962620元。对9名特困人员累计发放特困补助金额46410元，为5户符合条件的困难家庭申请到临时救助7400元。为民解忧纾困。根据湘江村人大代表建议，拨付资金解决多年来照明难问题。协助七斗冲社区开办“红石榴之家”长者食堂有效解决老年人吃饭难问题。</w:t>
      </w:r>
    </w:p>
    <w:p w14:paraId="2F8914C4">
      <w:pPr>
        <w:spacing w:line="600" w:lineRule="exact"/>
        <w:ind w:firstLine="640"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是焦距痛点堵点，破解历史遗留难题。按照分步实施的原则，有序推进三四五宅基地及栗塘安置小区水表改造工作。抽调具有丰富基层经验的工作人员，上户宣传政策，打消群众顾虑，收集开户资料，彻底解决十几年的“老大难”问题。协调区各相关单位和专业检测机构上门勘探施工，彻底解决燎原新村多年来的护坡垮塌风险，守护人民群众生命财产安全。针对坚栗村宅基地飞线问题，开展集中整治行动，</w:t>
      </w: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60633EBC">
      <w:pPr>
        <w:snapToGrid w:val="0"/>
        <w:spacing w:line="56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w:t>
      </w:r>
      <w:r>
        <w:rPr>
          <w:rFonts w:hint="eastAsia" w:ascii="Times New Roman" w:hAnsi="Times New Roman" w:eastAsia="仿宋_GB2312"/>
          <w:sz w:val="32"/>
          <w:szCs w:val="32"/>
          <w:highlight w:val="none"/>
          <w:lang w:eastAsia="zh-CN"/>
        </w:rPr>
        <w:t>单位</w:t>
      </w:r>
      <w:r>
        <w:rPr>
          <w:rFonts w:hint="eastAsia" w:ascii="Times New Roman" w:hAnsi="Times New Roman" w:eastAsia="仿宋_GB2312"/>
          <w:sz w:val="32"/>
          <w:szCs w:val="32"/>
          <w:highlight w:val="none"/>
        </w:rPr>
        <w:t>20</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年专项主要资金来源于</w:t>
      </w:r>
      <w:r>
        <w:rPr>
          <w:rFonts w:hint="eastAsia" w:ascii="Times New Roman" w:hAnsi="Times New Roman" w:eastAsia="仿宋_GB2312"/>
          <w:sz w:val="32"/>
          <w:szCs w:val="32"/>
          <w:highlight w:val="none"/>
          <w:lang w:val="en-US" w:eastAsia="zh-CN"/>
        </w:rPr>
        <w:t>区本级横向拨款及上级或追加拨款，</w:t>
      </w:r>
      <w:r>
        <w:rPr>
          <w:rFonts w:hint="eastAsia" w:ascii="Times New Roman" w:hAnsi="Times New Roman" w:eastAsia="仿宋_GB2312"/>
          <w:sz w:val="32"/>
          <w:szCs w:val="32"/>
          <w:highlight w:val="none"/>
        </w:rPr>
        <w:t>没有</w:t>
      </w:r>
      <w:r>
        <w:rPr>
          <w:rFonts w:hint="eastAsia" w:ascii="Times New Roman" w:hAnsi="Times New Roman" w:eastAsia="仿宋_GB2312"/>
          <w:sz w:val="32"/>
          <w:szCs w:val="32"/>
          <w:highlight w:val="none"/>
          <w:lang w:val="en-US" w:eastAsia="zh-CN"/>
        </w:rPr>
        <w:t>列</w:t>
      </w:r>
      <w:r>
        <w:rPr>
          <w:rFonts w:hint="eastAsia" w:ascii="Times New Roman" w:hAnsi="Times New Roman" w:eastAsia="仿宋_GB2312"/>
          <w:sz w:val="32"/>
          <w:szCs w:val="32"/>
          <w:highlight w:val="none"/>
        </w:rPr>
        <w:t>入</w:t>
      </w:r>
      <w:r>
        <w:rPr>
          <w:rFonts w:hint="eastAsia" w:ascii="Times New Roman" w:hAnsi="Times New Roman" w:eastAsia="仿宋_GB2312"/>
          <w:sz w:val="32"/>
          <w:szCs w:val="32"/>
          <w:highlight w:val="none"/>
          <w:lang w:val="en-US" w:eastAsia="zh-CN"/>
        </w:rPr>
        <w:t>年</w:t>
      </w:r>
      <w:r>
        <w:rPr>
          <w:rFonts w:hint="eastAsia" w:ascii="Times New Roman" w:hAnsi="Times New Roman" w:eastAsia="仿宋_GB2312"/>
          <w:sz w:val="32"/>
          <w:szCs w:val="32"/>
          <w:highlight w:val="none"/>
        </w:rPr>
        <w:t>初预算，</w:t>
      </w:r>
      <w:r>
        <w:rPr>
          <w:rFonts w:hint="eastAsia" w:ascii="Times New Roman" w:hAnsi="Times New Roman" w:eastAsia="仿宋_GB2312"/>
          <w:sz w:val="32"/>
          <w:szCs w:val="32"/>
          <w:highlight w:val="none"/>
          <w:lang w:val="en-US" w:eastAsia="zh-CN"/>
        </w:rPr>
        <w:t>年末决算专项14个，</w:t>
      </w:r>
      <w:r>
        <w:rPr>
          <w:rFonts w:hint="eastAsia" w:ascii="Times New Roman" w:hAnsi="Times New Roman" w:eastAsia="仿宋_GB2312"/>
          <w:sz w:val="32"/>
          <w:szCs w:val="32"/>
          <w:highlight w:val="none"/>
        </w:rPr>
        <w:t>具体情况如下：</w:t>
      </w:r>
    </w:p>
    <w:p w14:paraId="3D96819A">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城建、城管专项</w:t>
      </w:r>
      <w:r>
        <w:rPr>
          <w:rFonts w:hint="eastAsia" w:eastAsia="仿宋_GB2312"/>
          <w:color w:val="auto"/>
          <w:sz w:val="32"/>
          <w:szCs w:val="32"/>
          <w:highlight w:val="none"/>
          <w:lang w:eastAsia="zh-CN"/>
        </w:rPr>
        <w:t>，年初预算</w:t>
      </w:r>
      <w:r>
        <w:rPr>
          <w:rFonts w:hint="eastAsia" w:eastAsia="仿宋_GB2312"/>
          <w:color w:val="auto"/>
          <w:sz w:val="32"/>
          <w:szCs w:val="32"/>
          <w:highlight w:val="none"/>
          <w:lang w:val="en-US" w:eastAsia="zh-CN"/>
        </w:rPr>
        <w:t>0万元，</w:t>
      </w:r>
      <w:r>
        <w:rPr>
          <w:rFonts w:hint="eastAsia" w:ascii="Times New Roman" w:eastAsia="仿宋_GB2312"/>
          <w:color w:val="auto"/>
          <w:sz w:val="32"/>
          <w:szCs w:val="32"/>
          <w:highlight w:val="none"/>
        </w:rPr>
        <w:t>年中执行调增</w:t>
      </w:r>
      <w:r>
        <w:rPr>
          <w:rFonts w:hint="eastAsia" w:eastAsia="仿宋_GB2312"/>
          <w:color w:val="auto"/>
          <w:sz w:val="32"/>
          <w:szCs w:val="32"/>
          <w:highlight w:val="none"/>
          <w:lang w:val="en-US" w:eastAsia="zh-CN"/>
        </w:rPr>
        <w:t>84.34</w:t>
      </w:r>
      <w:r>
        <w:rPr>
          <w:rFonts w:hint="eastAsia" w:ascii="Times New Roman" w:eastAsia="仿宋_GB2312"/>
          <w:color w:val="auto"/>
          <w:sz w:val="32"/>
          <w:szCs w:val="32"/>
          <w:highlight w:val="none"/>
        </w:rPr>
        <w:t>万元，</w:t>
      </w:r>
      <w:r>
        <w:rPr>
          <w:rFonts w:hint="eastAsia" w:eastAsia="仿宋_GB2312"/>
          <w:color w:val="auto"/>
          <w:sz w:val="32"/>
          <w:szCs w:val="32"/>
          <w:highlight w:val="none"/>
          <w:lang w:eastAsia="zh-CN"/>
        </w:rPr>
        <w:t>实际支出</w:t>
      </w:r>
      <w:r>
        <w:rPr>
          <w:rFonts w:hint="eastAsia" w:eastAsia="仿宋_GB2312"/>
          <w:color w:val="auto"/>
          <w:sz w:val="32"/>
          <w:szCs w:val="32"/>
          <w:highlight w:val="none"/>
          <w:lang w:val="en-US" w:eastAsia="zh-CN"/>
        </w:rPr>
        <w:t>84.34</w:t>
      </w:r>
      <w:r>
        <w:rPr>
          <w:rFonts w:hint="eastAsia" w:ascii="Times New Roman" w:hAnsi="Times New Roman"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ascii="Times New Roman" w:eastAsia="仿宋_GB2312"/>
          <w:color w:val="auto"/>
          <w:sz w:val="32"/>
          <w:szCs w:val="32"/>
          <w:highlight w:val="none"/>
        </w:rPr>
        <w:t>结余结转</w:t>
      </w:r>
      <w:r>
        <w:rPr>
          <w:rFonts w:hint="eastAsia" w:ascii="Times New Roman" w:eastAsia="仿宋_GB2312"/>
          <w:color w:val="auto"/>
          <w:sz w:val="32"/>
          <w:szCs w:val="32"/>
          <w:highlight w:val="none"/>
          <w:lang w:val="en-US" w:eastAsia="zh-CN"/>
        </w:rPr>
        <w:t>0</w:t>
      </w:r>
      <w:r>
        <w:rPr>
          <w:rFonts w:hint="eastAsia" w:ascii="Times New Roman" w:eastAsia="仿宋_GB2312"/>
          <w:color w:val="auto"/>
          <w:sz w:val="32"/>
          <w:szCs w:val="32"/>
          <w:highlight w:val="none"/>
        </w:rPr>
        <w:t>万元</w:t>
      </w:r>
      <w:r>
        <w:rPr>
          <w:rFonts w:hint="eastAsia" w:eastAsia="仿宋_GB2312"/>
          <w:color w:val="auto"/>
          <w:sz w:val="32"/>
          <w:szCs w:val="32"/>
          <w:highlight w:val="none"/>
          <w:lang w:eastAsia="zh-CN"/>
        </w:rPr>
        <w:t>。其中环卫作业市场化保洁费</w:t>
      </w:r>
      <w:r>
        <w:rPr>
          <w:rFonts w:hint="eastAsia" w:eastAsia="仿宋_GB2312"/>
          <w:color w:val="auto"/>
          <w:sz w:val="32"/>
          <w:szCs w:val="32"/>
          <w:highlight w:val="none"/>
          <w:lang w:val="en-US" w:eastAsia="zh-CN"/>
        </w:rPr>
        <w:t>53.26万元，确保辖区内城市卫生环境治理效果显著提高。</w:t>
      </w:r>
      <w:r>
        <w:rPr>
          <w:rFonts w:hint="eastAsia" w:ascii="Times New Roman" w:hAnsi="Times New Roman" w:eastAsia="仿宋_GB2312" w:cs="Times New Roman"/>
          <w:i w:val="0"/>
          <w:caps w:val="0"/>
          <w:color w:val="auto"/>
          <w:spacing w:val="0"/>
          <w:sz w:val="32"/>
          <w:szCs w:val="32"/>
          <w:highlight w:val="none"/>
          <w:shd w:val="clear"/>
          <w:lang w:val="en-US" w:eastAsia="zh-CN"/>
        </w:rPr>
        <w:t>开展</w:t>
      </w:r>
      <w:r>
        <w:rPr>
          <w:rFonts w:hint="eastAsia" w:ascii="Times New Roman" w:hAnsi="Times New Roman" w:eastAsia="仿宋_GB2312" w:cs="Times New Roman"/>
          <w:i w:val="0"/>
          <w:caps w:val="0"/>
          <w:color w:val="auto"/>
          <w:spacing w:val="0"/>
          <w:sz w:val="32"/>
          <w:szCs w:val="32"/>
          <w:highlight w:val="none"/>
          <w:shd w:val="clear"/>
        </w:rPr>
        <w:t>城管</w:t>
      </w:r>
      <w:r>
        <w:rPr>
          <w:rFonts w:hint="eastAsia" w:ascii="Times New Roman" w:hAnsi="Times New Roman" w:eastAsia="仿宋_GB2312" w:cs="Times New Roman"/>
          <w:i w:val="0"/>
          <w:caps w:val="0"/>
          <w:color w:val="auto"/>
          <w:spacing w:val="0"/>
          <w:sz w:val="32"/>
          <w:szCs w:val="32"/>
          <w:highlight w:val="none"/>
          <w:shd w:val="clear"/>
          <w:lang w:eastAsia="zh-CN"/>
        </w:rPr>
        <w:t>专项整治</w:t>
      </w:r>
      <w:r>
        <w:rPr>
          <w:rFonts w:hint="eastAsia" w:ascii="Times New Roman" w:hAnsi="Times New Roman" w:eastAsia="仿宋_GB2312" w:cs="Times New Roman"/>
          <w:i w:val="0"/>
          <w:caps w:val="0"/>
          <w:color w:val="auto"/>
          <w:spacing w:val="0"/>
          <w:sz w:val="32"/>
          <w:szCs w:val="32"/>
          <w:highlight w:val="none"/>
          <w:shd w:val="clear"/>
          <w:lang w:val="en-US" w:eastAsia="zh-CN"/>
        </w:rPr>
        <w:t>4次以上，</w:t>
      </w:r>
      <w:r>
        <w:rPr>
          <w:rFonts w:hint="eastAsia" w:eastAsia="仿宋_GB2312"/>
          <w:color w:val="auto"/>
          <w:sz w:val="32"/>
          <w:szCs w:val="32"/>
          <w:highlight w:val="none"/>
          <w:lang w:eastAsia="zh-CN"/>
        </w:rPr>
        <w:t>下拨村、社区</w:t>
      </w:r>
      <w:r>
        <w:rPr>
          <w:rFonts w:hint="eastAsia" w:ascii="Times New Roman" w:hAnsi="Times New Roman" w:eastAsia="仿宋_GB2312" w:cs="Times New Roman"/>
          <w:i w:val="0"/>
          <w:caps w:val="0"/>
          <w:color w:val="auto"/>
          <w:spacing w:val="0"/>
          <w:sz w:val="32"/>
          <w:szCs w:val="32"/>
          <w:highlight w:val="none"/>
          <w:shd w:val="clear"/>
        </w:rPr>
        <w:t>城管考评奖励资金</w:t>
      </w:r>
      <w:r>
        <w:rPr>
          <w:rFonts w:hint="eastAsia" w:eastAsia="仿宋_GB2312" w:cs="Times New Roman"/>
          <w:i w:val="0"/>
          <w:caps w:val="0"/>
          <w:color w:val="auto"/>
          <w:spacing w:val="0"/>
          <w:sz w:val="32"/>
          <w:szCs w:val="32"/>
          <w:highlight w:val="none"/>
          <w:shd w:val="clear"/>
          <w:lang w:val="en-US" w:eastAsia="zh-CN"/>
        </w:rPr>
        <w:t>1.00</w:t>
      </w:r>
      <w:r>
        <w:rPr>
          <w:rFonts w:hint="eastAsia" w:ascii="Times New Roman" w:hAnsi="Times New Roman" w:eastAsia="仿宋_GB2312" w:cs="Times New Roman"/>
          <w:i w:val="0"/>
          <w:caps w:val="0"/>
          <w:color w:val="auto"/>
          <w:spacing w:val="0"/>
          <w:sz w:val="32"/>
          <w:szCs w:val="32"/>
          <w:highlight w:val="none"/>
          <w:shd w:val="clear"/>
          <w:lang w:val="en-US" w:eastAsia="zh-CN"/>
        </w:rPr>
        <w:t>万元</w:t>
      </w:r>
      <w:r>
        <w:rPr>
          <w:rFonts w:hint="eastAsia" w:eastAsia="仿宋_GB2312" w:cs="Times New Roman"/>
          <w:i w:val="0"/>
          <w:caps w:val="0"/>
          <w:color w:val="auto"/>
          <w:spacing w:val="0"/>
          <w:sz w:val="32"/>
          <w:szCs w:val="32"/>
          <w:highlight w:val="none"/>
          <w:shd w:val="clear"/>
          <w:lang w:val="en-US" w:eastAsia="zh-CN"/>
        </w:rPr>
        <w:t>、</w:t>
      </w:r>
      <w:r>
        <w:rPr>
          <w:rFonts w:hint="eastAsia" w:eastAsia="仿宋_GB2312" w:cs="Times New Roman"/>
          <w:i w:val="0"/>
          <w:caps w:val="0"/>
          <w:color w:val="auto"/>
          <w:spacing w:val="0"/>
          <w:sz w:val="32"/>
          <w:szCs w:val="32"/>
          <w:highlight w:val="none"/>
          <w:shd w:val="clear"/>
          <w:lang w:eastAsia="zh-CN"/>
        </w:rPr>
        <w:t>环保宣传</w:t>
      </w:r>
      <w:r>
        <w:rPr>
          <w:rFonts w:hint="eastAsia" w:ascii="Times New Roman" w:hAnsi="Times New Roman" w:eastAsia="仿宋_GB2312" w:cs="Times New Roman"/>
          <w:i w:val="0"/>
          <w:caps w:val="0"/>
          <w:color w:val="auto"/>
          <w:spacing w:val="0"/>
          <w:sz w:val="32"/>
          <w:szCs w:val="32"/>
          <w:highlight w:val="none"/>
          <w:shd w:val="clear"/>
        </w:rPr>
        <w:t>费</w:t>
      </w:r>
      <w:r>
        <w:rPr>
          <w:rFonts w:hint="eastAsia" w:eastAsia="仿宋_GB2312" w:cs="Times New Roman"/>
          <w:i w:val="0"/>
          <w:caps w:val="0"/>
          <w:color w:val="auto"/>
          <w:spacing w:val="0"/>
          <w:sz w:val="32"/>
          <w:szCs w:val="32"/>
          <w:highlight w:val="none"/>
          <w:shd w:val="clear"/>
          <w:lang w:val="en-US" w:eastAsia="zh-CN"/>
        </w:rPr>
        <w:t>1.27</w:t>
      </w:r>
      <w:r>
        <w:rPr>
          <w:rFonts w:hint="eastAsia" w:ascii="Times New Roman" w:hAnsi="Times New Roman" w:eastAsia="仿宋_GB2312" w:cs="Times New Roman"/>
          <w:i w:val="0"/>
          <w:caps w:val="0"/>
          <w:color w:val="auto"/>
          <w:spacing w:val="0"/>
          <w:sz w:val="32"/>
          <w:szCs w:val="32"/>
          <w:highlight w:val="none"/>
          <w:shd w:val="clear"/>
          <w:lang w:val="en-US" w:eastAsia="zh-CN"/>
        </w:rPr>
        <w:t>万元，</w:t>
      </w:r>
      <w:r>
        <w:rPr>
          <w:rFonts w:hint="eastAsia" w:eastAsia="仿宋_GB2312" w:cs="Times New Roman"/>
          <w:i w:val="0"/>
          <w:caps w:val="0"/>
          <w:color w:val="auto"/>
          <w:spacing w:val="0"/>
          <w:sz w:val="32"/>
          <w:szCs w:val="32"/>
          <w:highlight w:val="none"/>
          <w:shd w:val="clear"/>
          <w:lang w:val="en-US" w:eastAsia="zh-CN"/>
        </w:rPr>
        <w:t>建筑垃圾整治费24.27</w:t>
      </w:r>
      <w:r>
        <w:rPr>
          <w:rFonts w:hint="eastAsia" w:ascii="Times New Roman" w:hAnsi="Times New Roman" w:eastAsia="仿宋_GB2312" w:cs="Times New Roman"/>
          <w:i w:val="0"/>
          <w:caps w:val="0"/>
          <w:color w:val="auto"/>
          <w:spacing w:val="0"/>
          <w:sz w:val="32"/>
          <w:szCs w:val="32"/>
          <w:highlight w:val="none"/>
          <w:shd w:val="clear"/>
          <w:lang w:val="en-US" w:eastAsia="zh-CN"/>
        </w:rPr>
        <w:t>万元</w:t>
      </w:r>
      <w:r>
        <w:rPr>
          <w:rFonts w:hint="eastAsia" w:eastAsia="仿宋_GB2312" w:cs="Times New Roman"/>
          <w:color w:val="auto"/>
          <w:sz w:val="32"/>
          <w:szCs w:val="32"/>
          <w:highlight w:val="none"/>
          <w:lang w:val="en-US" w:eastAsia="zh-CN"/>
        </w:rPr>
        <w:t>保证</w:t>
      </w:r>
      <w:r>
        <w:rPr>
          <w:rFonts w:hint="eastAsia" w:ascii="Times New Roman" w:hAnsi="Times New Roman" w:eastAsia="仿宋_GB2312" w:cs="Times New Roman"/>
          <w:color w:val="auto"/>
          <w:sz w:val="32"/>
          <w:szCs w:val="32"/>
          <w:highlight w:val="none"/>
          <w:lang w:val="en-US" w:eastAsia="zh-CN"/>
        </w:rPr>
        <w:t>辖区内城市管理工作有序开展，乱倒乱建现象得到及时遏制。</w:t>
      </w:r>
    </w:p>
    <w:p w14:paraId="217E7C23">
      <w:pPr>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ascii="Times New Roman" w:hAnsi="Times New Roman" w:eastAsia="仿宋_GB2312"/>
          <w:sz w:val="32"/>
          <w:szCs w:val="32"/>
          <w:highlight w:val="none"/>
        </w:rPr>
        <w:t>村级社区运转经费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233.96</w:t>
      </w:r>
      <w:r>
        <w:rPr>
          <w:rFonts w:hint="eastAsia" w:asci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233.96</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ascii="Times New Roman" w:eastAsia="仿宋_GB2312"/>
          <w:sz w:val="32"/>
          <w:szCs w:val="32"/>
          <w:highlight w:val="none"/>
          <w:lang w:val="en-US" w:eastAsia="zh-CN"/>
        </w:rPr>
        <w:t>0</w:t>
      </w:r>
      <w:r>
        <w:rPr>
          <w:rFonts w:hint="eastAsia" w:asci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确保了辖区3个城市社区和3个农村行政村的正常运转，为广大人民群众及时提供了高质有效的社会化服务。</w:t>
      </w:r>
    </w:p>
    <w:p w14:paraId="1846CB99">
      <w:pPr>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ascii="Times New Roman" w:hAnsi="Times New Roman" w:eastAsia="仿宋_GB2312"/>
          <w:sz w:val="32"/>
          <w:szCs w:val="32"/>
          <w:highlight w:val="none"/>
        </w:rPr>
        <w:t>党费</w:t>
      </w:r>
      <w:r>
        <w:rPr>
          <w:rFonts w:hint="eastAsia" w:eastAsia="仿宋_GB2312"/>
          <w:sz w:val="32"/>
          <w:szCs w:val="32"/>
          <w:highlight w:val="none"/>
          <w:lang w:eastAsia="zh-CN"/>
        </w:rPr>
        <w:t>实际，上年结转</w:t>
      </w:r>
      <w:r>
        <w:rPr>
          <w:rFonts w:hint="eastAsia" w:eastAsia="仿宋_GB2312"/>
          <w:sz w:val="32"/>
          <w:szCs w:val="32"/>
          <w:highlight w:val="none"/>
          <w:lang w:val="en-US" w:eastAsia="zh-CN"/>
        </w:rPr>
        <w:t>26.45</w:t>
      </w:r>
      <w:r>
        <w:rPr>
          <w:rFonts w:hint="eastAsia" w:eastAsia="仿宋_GB2312"/>
          <w:sz w:val="32"/>
          <w:szCs w:val="32"/>
          <w:highlight w:val="none"/>
          <w:lang w:eastAsia="zh-CN"/>
        </w:rPr>
        <w:t>万元，年初预算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35.35</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17.07</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44.73</w:t>
      </w:r>
      <w:r>
        <w:rPr>
          <w:rFonts w:hint="eastAsia" w:asci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坚持把深入学习宣传贯彻党的二十大精神，作为当前和今后一个时期的首要政治任务及工作重心，抓实主题教育，开展党的二十大精神宣讲23场次，组织基层党组织书记讲党课26次，党员讲微党课53人次，党员干部开展社会实践活动187人次。</w:t>
      </w:r>
    </w:p>
    <w:p w14:paraId="754B1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rPr>
        <w:t>福彩公益金</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0.00万元，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35.00</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35.00</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0.00万元。下拨</w:t>
      </w:r>
      <w:r>
        <w:rPr>
          <w:rFonts w:hint="eastAsia" w:ascii="Times New Roman" w:hAnsi="Times New Roman" w:eastAsia="仿宋_GB2312" w:cs="Times New Roman"/>
          <w:i w:val="0"/>
          <w:caps w:val="0"/>
          <w:spacing w:val="0"/>
          <w:sz w:val="32"/>
          <w:szCs w:val="32"/>
          <w:highlight w:val="none"/>
          <w:shd w:val="clear"/>
        </w:rPr>
        <w:t>福彩曲尺老年活动中心经费</w:t>
      </w:r>
      <w:r>
        <w:rPr>
          <w:rFonts w:hint="eastAsia" w:eastAsia="仿宋_GB2312" w:cs="Times New Roman"/>
          <w:i w:val="0"/>
          <w:caps w:val="0"/>
          <w:spacing w:val="0"/>
          <w:sz w:val="32"/>
          <w:szCs w:val="32"/>
          <w:highlight w:val="none"/>
          <w:shd w:val="clear"/>
          <w:lang w:val="en-US" w:eastAsia="zh-CN"/>
        </w:rPr>
        <w:t>3</w:t>
      </w:r>
      <w:r>
        <w:rPr>
          <w:rFonts w:hint="eastAsia" w:ascii="Times New Roman" w:hAnsi="Times New Roman" w:eastAsia="仿宋_GB2312" w:cs="Times New Roman"/>
          <w:i w:val="0"/>
          <w:caps w:val="0"/>
          <w:spacing w:val="0"/>
          <w:sz w:val="32"/>
          <w:szCs w:val="32"/>
          <w:highlight w:val="none"/>
          <w:shd w:val="clear"/>
          <w:lang w:val="en-US" w:eastAsia="zh-CN"/>
        </w:rPr>
        <w:t>次</w:t>
      </w:r>
      <w:r>
        <w:rPr>
          <w:rFonts w:hint="eastAsia" w:eastAsia="仿宋_GB2312" w:cs="Times New Roman"/>
          <w:i w:val="0"/>
          <w:caps w:val="0"/>
          <w:spacing w:val="0"/>
          <w:sz w:val="32"/>
          <w:szCs w:val="32"/>
          <w:highlight w:val="none"/>
          <w:shd w:val="clear"/>
          <w:lang w:val="en-US" w:eastAsia="zh-CN"/>
        </w:rPr>
        <w:t>和坚栗村日照中心经费1次</w:t>
      </w:r>
      <w:r>
        <w:rPr>
          <w:rFonts w:hint="eastAsia" w:ascii="Times New Roman" w:hAnsi="Times New Roman" w:eastAsia="仿宋_GB2312" w:cs="Times New Roman"/>
          <w:i w:val="0"/>
          <w:caps w:val="0"/>
          <w:spacing w:val="0"/>
          <w:sz w:val="32"/>
          <w:szCs w:val="32"/>
          <w:highlight w:val="none"/>
          <w:shd w:val="clear"/>
          <w:lang w:val="en-US" w:eastAsia="zh-CN"/>
        </w:rPr>
        <w:t>，</w:t>
      </w:r>
      <w:r>
        <w:rPr>
          <w:rFonts w:hint="eastAsia" w:ascii="Times New Roman" w:hAnsi="Times New Roman" w:eastAsia="仿宋_GB2312" w:cs="Times New Roman"/>
          <w:sz w:val="32"/>
          <w:szCs w:val="32"/>
          <w:highlight w:val="none"/>
          <w:lang w:val="en-US" w:eastAsia="zh-CN"/>
        </w:rPr>
        <w:t>专用于辖区公益性建设支出，极大丰富了广大人民群众的日常生活。</w:t>
      </w:r>
    </w:p>
    <w:p w14:paraId="33D4E91F">
      <w:pPr>
        <w:snapToGrid/>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ascii="Times New Roman" w:hAnsi="Times New Roman" w:eastAsia="仿宋_GB2312"/>
          <w:sz w:val="32"/>
          <w:szCs w:val="32"/>
          <w:highlight w:val="none"/>
        </w:rPr>
        <w:t>公共安全专项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54.28</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54.28</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0万元。</w:t>
      </w:r>
      <w:r>
        <w:rPr>
          <w:rFonts w:hint="eastAsia" w:ascii="Times New Roman" w:hAnsi="Times New Roman" w:eastAsia="仿宋_GB2312" w:cs="Times New Roman"/>
          <w:sz w:val="32"/>
          <w:szCs w:val="32"/>
          <w:highlight w:val="none"/>
          <w:lang w:val="en-US" w:eastAsia="zh-CN"/>
        </w:rPr>
        <w:t>通过专项支出使辖内社会稳定，无群访事件出现，社会治安得到有效治理，人民群众幸福感不断增强。全年接访37人次，成功解决罗四清信访问题。</w:t>
      </w:r>
    </w:p>
    <w:p w14:paraId="6EE51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6）</w:t>
      </w:r>
      <w:r>
        <w:rPr>
          <w:rFonts w:hint="eastAsia" w:ascii="Times New Roman" w:hAnsi="Times New Roman" w:eastAsia="仿宋_GB2312"/>
          <w:sz w:val="32"/>
          <w:szCs w:val="32"/>
          <w:highlight w:val="none"/>
        </w:rPr>
        <w:t>建设治理经费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0.00万元，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50.00</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15.32</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34.68万元。</w:t>
      </w:r>
      <w:r>
        <w:rPr>
          <w:rFonts w:hint="eastAsia" w:ascii="Times New Roman" w:hAnsi="Times New Roman" w:eastAsia="仿宋_GB2312"/>
          <w:sz w:val="32"/>
          <w:szCs w:val="32"/>
          <w:highlight w:val="none"/>
        </w:rPr>
        <w:t>三四五宅基地</w:t>
      </w:r>
      <w:r>
        <w:rPr>
          <w:rFonts w:hint="eastAsia" w:eastAsia="仿宋_GB2312"/>
          <w:sz w:val="32"/>
          <w:szCs w:val="32"/>
          <w:highlight w:val="none"/>
          <w:lang w:eastAsia="zh-CN"/>
        </w:rPr>
        <w:t>低压入户、地水表改造遗留问题、安置房维修</w:t>
      </w:r>
    </w:p>
    <w:p w14:paraId="3D25C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7）</w:t>
      </w:r>
      <w:r>
        <w:rPr>
          <w:rFonts w:hint="eastAsia" w:ascii="Times New Roman" w:hAnsi="Times New Roman" w:eastAsia="仿宋_GB2312"/>
          <w:sz w:val="32"/>
          <w:szCs w:val="32"/>
          <w:highlight w:val="none"/>
        </w:rPr>
        <w:t>交通运输专项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79.71</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79.71</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0万元。</w:t>
      </w:r>
      <w:r>
        <w:rPr>
          <w:rFonts w:hint="eastAsia" w:ascii="Times New Roman" w:hAnsi="Times New Roman" w:eastAsia="仿宋_GB2312" w:cs="Times New Roman"/>
          <w:sz w:val="32"/>
          <w:szCs w:val="32"/>
          <w:highlight w:val="none"/>
          <w:lang w:val="en-US" w:eastAsia="zh-CN"/>
        </w:rPr>
        <w:t>上级拨付专项资金修建湘江村至曲尺村资源产业路（C197）全程2.888公里，全面验收达标，为两村通行，经济往来得到极大提升。</w:t>
      </w:r>
    </w:p>
    <w:p w14:paraId="42AEA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8）</w:t>
      </w:r>
      <w:r>
        <w:rPr>
          <w:rFonts w:hint="eastAsia" w:ascii="Times New Roman" w:hAnsi="Times New Roman" w:eastAsia="仿宋_GB2312"/>
          <w:sz w:val="32"/>
          <w:szCs w:val="32"/>
          <w:highlight w:val="none"/>
        </w:rPr>
        <w:t>就业（劳动保障）</w:t>
      </w:r>
      <w:r>
        <w:rPr>
          <w:rFonts w:hint="eastAsia" w:eastAsia="仿宋_GB2312"/>
          <w:sz w:val="32"/>
          <w:szCs w:val="32"/>
          <w:highlight w:val="none"/>
          <w:lang w:eastAsia="zh-CN"/>
        </w:rPr>
        <w:t>，上年结转</w:t>
      </w:r>
      <w:r>
        <w:rPr>
          <w:rFonts w:hint="eastAsia" w:eastAsia="仿宋_GB2312"/>
          <w:sz w:val="32"/>
          <w:szCs w:val="32"/>
          <w:highlight w:val="none"/>
        </w:rPr>
        <w:t>1.68</w:t>
      </w:r>
      <w:r>
        <w:rPr>
          <w:rFonts w:hint="eastAsia" w:eastAsia="仿宋_GB2312"/>
          <w:sz w:val="32"/>
          <w:szCs w:val="32"/>
          <w:highlight w:val="none"/>
          <w:lang w:val="en-US" w:eastAsia="zh-CN"/>
        </w:rPr>
        <w:t>万元，</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40.12</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31.45</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rPr>
        <w:t>1</w:t>
      </w:r>
      <w:r>
        <w:rPr>
          <w:rFonts w:hint="eastAsia" w:eastAsia="仿宋_GB2312"/>
          <w:sz w:val="32"/>
          <w:szCs w:val="32"/>
          <w:highlight w:val="none"/>
          <w:lang w:val="en-US" w:eastAsia="zh-CN"/>
        </w:rPr>
        <w:t>0</w:t>
      </w:r>
      <w:r>
        <w:rPr>
          <w:rFonts w:hint="eastAsia" w:eastAsia="仿宋_GB2312"/>
          <w:sz w:val="32"/>
          <w:szCs w:val="32"/>
          <w:highlight w:val="none"/>
        </w:rPr>
        <w:t>.</w:t>
      </w:r>
      <w:r>
        <w:rPr>
          <w:rFonts w:hint="eastAsia" w:eastAsia="仿宋_GB2312"/>
          <w:sz w:val="32"/>
          <w:szCs w:val="32"/>
          <w:highlight w:val="none"/>
          <w:lang w:val="en-US" w:eastAsia="zh-CN"/>
        </w:rPr>
        <w:t>35万元。</w:t>
      </w:r>
      <w:r>
        <w:rPr>
          <w:rFonts w:hint="eastAsia" w:ascii="Times New Roman" w:hAnsi="Times New Roman" w:eastAsia="仿宋_GB2312" w:cs="Times New Roman"/>
          <w:sz w:val="32"/>
          <w:szCs w:val="32"/>
          <w:highlight w:val="none"/>
          <w:lang w:val="en-US" w:eastAsia="zh-CN"/>
        </w:rPr>
        <w:t>2023</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年街道组织开展就业招聘会</w:t>
      </w:r>
      <w:r>
        <w:rPr>
          <w:rFonts w:hint="eastAsia"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次，针对重点人群精准帮扶，举办4场“轻淞就业”帮扶活动，累计培训319余人次，就业困难对象再就业人数18人次，政府补贴性职业技能培训人数20人次，枫溪港退捕渔民完成100%再就业，积极为辖区失业人群提供就业信息，并与用人企业构建招聘信息平台，大力推进辖区的就业工作不断提升。</w:t>
      </w:r>
    </w:p>
    <w:p w14:paraId="1684B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9）</w:t>
      </w:r>
      <w:r>
        <w:rPr>
          <w:rFonts w:hint="eastAsia" w:ascii="Times New Roman" w:hAnsi="Times New Roman" w:eastAsia="仿宋_GB2312"/>
          <w:sz w:val="32"/>
          <w:szCs w:val="32"/>
          <w:highlight w:val="none"/>
        </w:rPr>
        <w:t>农、林、水利专项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91.62</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54.49</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37.13万元。</w:t>
      </w:r>
      <w:r>
        <w:rPr>
          <w:rFonts w:hint="eastAsia" w:ascii="Times New Roman" w:hAnsi="Times New Roman" w:eastAsia="仿宋_GB2312" w:cs="Times New Roman"/>
          <w:sz w:val="32"/>
          <w:szCs w:val="32"/>
          <w:highlight w:val="none"/>
          <w:lang w:val="en-US" w:eastAsia="zh-CN"/>
        </w:rPr>
        <w:t>街道不断推进乡村振兴工作，促进农业生产取得了显著成效。全年专项资金投入方向耕地复耕、公益林保护、灌溉水渠维护等方面。全年50亩耕地恢复任务已基本完成，永久基本农田图斑整改28个，已完成75%，非粮化非农化图斑整改14个。</w:t>
      </w:r>
    </w:p>
    <w:p w14:paraId="6398F1F8">
      <w:pPr>
        <w:snapToGrid/>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10）</w:t>
      </w:r>
      <w:r>
        <w:rPr>
          <w:rFonts w:hint="eastAsia" w:ascii="Times New Roman" w:hAnsi="Times New Roman" w:eastAsia="仿宋_GB2312"/>
          <w:sz w:val="32"/>
          <w:szCs w:val="32"/>
          <w:highlight w:val="none"/>
        </w:rPr>
        <w:t>统计专项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ascii="Times New Roman" w:hAnsi="Times New Roman" w:eastAsia="仿宋_GB2312"/>
          <w:sz w:val="32"/>
          <w:szCs w:val="32"/>
          <w:highlight w:val="none"/>
        </w:rPr>
        <w:t>8.74万元</w:t>
      </w:r>
      <w:r>
        <w:rPr>
          <w:rFonts w:hint="eastAsia" w:eastAsia="仿宋_GB2312"/>
          <w:sz w:val="32"/>
          <w:szCs w:val="32"/>
          <w:highlight w:val="none"/>
          <w:lang w:eastAsia="zh-CN"/>
        </w:rPr>
        <w:t>，实际支出</w:t>
      </w:r>
      <w:r>
        <w:rPr>
          <w:rFonts w:hint="eastAsia" w:ascii="Times New Roman" w:hAnsi="Times New Roman" w:eastAsia="仿宋_GB2312"/>
          <w:sz w:val="32"/>
          <w:szCs w:val="32"/>
          <w:highlight w:val="none"/>
        </w:rPr>
        <w:t>8.74万元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0万元。</w:t>
      </w:r>
      <w:r>
        <w:rPr>
          <w:rFonts w:hint="eastAsia" w:ascii="Times New Roman" w:hAnsi="Times New Roman" w:eastAsia="仿宋_GB2312" w:cs="Times New Roman"/>
          <w:sz w:val="32"/>
          <w:szCs w:val="32"/>
          <w:highlight w:val="none"/>
          <w:lang w:val="en-US" w:eastAsia="zh-CN"/>
        </w:rPr>
        <w:t>专用于全国经济普查工作，为街道经普工作的开展提供了资金保障</w:t>
      </w:r>
      <w:r>
        <w:rPr>
          <w:rFonts w:hint="eastAsia" w:eastAsia="仿宋_GB2312" w:cs="Times New Roman"/>
          <w:sz w:val="32"/>
          <w:szCs w:val="32"/>
          <w:highlight w:val="none"/>
          <w:lang w:val="en-US" w:eastAsia="zh-CN"/>
        </w:rPr>
        <w:t>。下拨坚栗村、八叠社区、曲尺村、</w:t>
      </w:r>
      <w:r>
        <w:rPr>
          <w:rFonts w:hint="eastAsia" w:ascii="Times New Roman" w:hAnsi="Times New Roman" w:eastAsia="仿宋_GB2312" w:cs="Times New Roman"/>
          <w:i w:val="0"/>
          <w:iCs w:val="0"/>
          <w:caps w:val="0"/>
          <w:spacing w:val="0"/>
          <w:kern w:val="2"/>
          <w:sz w:val="32"/>
          <w:szCs w:val="32"/>
          <w:highlight w:val="none"/>
          <w:shd w:val="clear"/>
          <w:lang w:val="en-US" w:eastAsia="zh-CN" w:bidi="ar-SA"/>
        </w:rPr>
        <w:t>湘江村</w:t>
      </w:r>
      <w:r>
        <w:rPr>
          <w:rFonts w:hint="eastAsia" w:eastAsia="仿宋_GB2312" w:cs="Times New Roman"/>
          <w:i w:val="0"/>
          <w:iCs w:val="0"/>
          <w:caps w:val="0"/>
          <w:spacing w:val="0"/>
          <w:kern w:val="2"/>
          <w:sz w:val="32"/>
          <w:szCs w:val="32"/>
          <w:highlight w:val="none"/>
          <w:shd w:val="clear"/>
          <w:lang w:val="en-US" w:eastAsia="zh-CN" w:bidi="ar-SA"/>
        </w:rPr>
        <w:t>、七斗冲、枫溪社区五经普两员补助款。</w:t>
      </w:r>
      <w:r>
        <w:rPr>
          <w:rFonts w:hint="eastAsia" w:ascii="Times New Roman" w:hAnsi="Times New Roman" w:eastAsia="仿宋_GB2312" w:cs="Times New Roman"/>
          <w:i w:val="0"/>
          <w:iCs w:val="0"/>
          <w:caps w:val="0"/>
          <w:spacing w:val="0"/>
          <w:kern w:val="2"/>
          <w:sz w:val="32"/>
          <w:szCs w:val="32"/>
          <w:highlight w:val="none"/>
          <w:shd w:val="clear"/>
          <w:lang w:val="en-US" w:eastAsia="zh-CN" w:bidi="ar-SA"/>
        </w:rPr>
        <w:t>作为全市首批乡镇（街道）示范统计站和五经普试点单位，加快推进经济指标监测、“四上企业”培育、重大国情国力调查等工作，完成“四上企业”培育2家、储备4家，各项指标数据居于全区前列</w:t>
      </w:r>
      <w:r>
        <w:rPr>
          <w:rFonts w:hint="eastAsia" w:ascii="Times New Roman" w:hAnsi="Times New Roman" w:eastAsia="仿宋_GB2312" w:cs="Times New Roman"/>
          <w:sz w:val="32"/>
          <w:szCs w:val="32"/>
          <w:highlight w:val="none"/>
          <w:lang w:val="en-US" w:eastAsia="zh-CN"/>
        </w:rPr>
        <w:t>。</w:t>
      </w:r>
    </w:p>
    <w:p w14:paraId="0EDDAED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11）</w:t>
      </w:r>
      <w:r>
        <w:rPr>
          <w:rFonts w:hint="eastAsia" w:ascii="Times New Roman" w:hAnsi="Times New Roman" w:eastAsia="仿宋_GB2312"/>
          <w:sz w:val="32"/>
          <w:szCs w:val="32"/>
          <w:highlight w:val="none"/>
        </w:rPr>
        <w:t>退役军人及武装专项</w:t>
      </w:r>
      <w:r>
        <w:rPr>
          <w:rFonts w:hint="eastAsia" w:eastAsia="仿宋_GB2312"/>
          <w:sz w:val="32"/>
          <w:szCs w:val="32"/>
          <w:highlight w:val="none"/>
          <w:lang w:eastAsia="zh-CN"/>
        </w:rPr>
        <w:t>，上年结转</w:t>
      </w:r>
      <w:r>
        <w:rPr>
          <w:rFonts w:hint="eastAsia" w:eastAsia="仿宋_GB2312"/>
          <w:sz w:val="32"/>
          <w:szCs w:val="32"/>
          <w:highlight w:val="none"/>
          <w:lang w:val="en-US" w:eastAsia="zh-CN"/>
        </w:rPr>
        <w:t>0.74万元，</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19.61</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ascii="Times New Roman" w:hAnsi="Times New Roman" w:eastAsia="仿宋_GB2312"/>
          <w:sz w:val="32"/>
          <w:szCs w:val="32"/>
          <w:highlight w:val="none"/>
        </w:rPr>
        <w:t>2</w:t>
      </w:r>
      <w:r>
        <w:rPr>
          <w:rFonts w:hint="eastAsia" w:eastAsia="仿宋_GB2312"/>
          <w:sz w:val="32"/>
          <w:szCs w:val="32"/>
          <w:highlight w:val="none"/>
          <w:lang w:val="en-US" w:eastAsia="zh-CN"/>
        </w:rPr>
        <w:t>0.35</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0.00万元。</w:t>
      </w:r>
      <w:r>
        <w:rPr>
          <w:rFonts w:hint="eastAsia" w:ascii="Times New Roman" w:hAnsi="Times New Roman" w:eastAsia="仿宋_GB2312" w:cs="Times New Roman"/>
          <w:sz w:val="32"/>
          <w:szCs w:val="32"/>
          <w:highlight w:val="none"/>
          <w:lang w:val="en-US" w:eastAsia="zh-CN"/>
        </w:rPr>
        <w:t>用于退役军人慰问、按政策执行的补助、武装征兵、训练等相关费用。退役军人慰问65次，全年征兵3人，民兵训练2次</w:t>
      </w:r>
      <w:r>
        <w:rPr>
          <w:rFonts w:hint="eastAsia" w:eastAsia="仿宋_GB2312" w:cs="Times New Roman"/>
          <w:sz w:val="32"/>
          <w:szCs w:val="32"/>
          <w:highlight w:val="none"/>
          <w:lang w:val="en-US" w:eastAsia="zh-CN"/>
        </w:rPr>
        <w:t>。</w:t>
      </w:r>
    </w:p>
    <w:p w14:paraId="1230B82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12）</w:t>
      </w:r>
      <w:r>
        <w:rPr>
          <w:rFonts w:hint="eastAsia" w:ascii="Times New Roman" w:hAnsi="Times New Roman" w:eastAsia="仿宋_GB2312"/>
          <w:sz w:val="32"/>
          <w:szCs w:val="32"/>
          <w:highlight w:val="none"/>
        </w:rPr>
        <w:t>卫健经费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2.28</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2.28</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0万元。</w:t>
      </w:r>
      <w:r>
        <w:rPr>
          <w:rFonts w:hint="eastAsia" w:ascii="Times New Roman" w:hAnsi="Times New Roman" w:eastAsia="仿宋_GB2312" w:cs="Times New Roman"/>
          <w:sz w:val="32"/>
          <w:szCs w:val="32"/>
          <w:highlight w:val="none"/>
          <w:lang w:val="en-US" w:eastAsia="zh-CN"/>
        </w:rPr>
        <w:t>用于全民卫生健康教育方面的支出</w:t>
      </w:r>
      <w:r>
        <w:rPr>
          <w:rFonts w:hint="eastAsia" w:eastAsia="仿宋_GB2312" w:cs="Times New Roman"/>
          <w:sz w:val="32"/>
          <w:szCs w:val="32"/>
          <w:highlight w:val="none"/>
          <w:lang w:val="en-US" w:eastAsia="zh-CN"/>
        </w:rPr>
        <w:t>，2021年至2023年卫健计生手术费和卫健宣传广告。</w:t>
      </w:r>
    </w:p>
    <w:p w14:paraId="553F9B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13）</w:t>
      </w:r>
      <w:r>
        <w:rPr>
          <w:rFonts w:hint="eastAsia" w:ascii="Times New Roman" w:hAnsi="Times New Roman" w:eastAsia="仿宋_GB2312"/>
          <w:sz w:val="32"/>
          <w:szCs w:val="32"/>
          <w:highlight w:val="none"/>
        </w:rPr>
        <w:t>应急专项</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0.00万元，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19.47</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19.47</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0.00万元，</w:t>
      </w:r>
      <w:r>
        <w:rPr>
          <w:rFonts w:hint="eastAsia" w:ascii="Times New Roman" w:hAnsi="Times New Roman" w:eastAsia="仿宋_GB2312" w:cs="Times New Roman"/>
          <w:sz w:val="32"/>
          <w:szCs w:val="32"/>
          <w:highlight w:val="none"/>
          <w:lang w:val="en-US" w:eastAsia="zh-CN"/>
        </w:rPr>
        <w:t>用于应急管理方面的支出</w:t>
      </w:r>
      <w:r>
        <w:rPr>
          <w:rFonts w:hint="eastAsia" w:eastAsia="仿宋_GB2312" w:cs="Times New Roman"/>
          <w:sz w:val="32"/>
          <w:szCs w:val="32"/>
          <w:highlight w:val="none"/>
          <w:lang w:val="en-US" w:eastAsia="zh-CN"/>
        </w:rPr>
        <w:t>，防灾宣传制作、护坡抢险救灾和下拨曲尺村2022年自然灾害救灾资金</w:t>
      </w:r>
      <w:r>
        <w:rPr>
          <w:rFonts w:hint="eastAsia" w:ascii="Times New Roman" w:hAnsi="Times New Roman" w:eastAsia="仿宋_GB2312" w:cs="Times New Roman"/>
          <w:sz w:val="32"/>
          <w:szCs w:val="32"/>
          <w:highlight w:val="none"/>
          <w:lang w:val="en-US" w:eastAsia="zh-CN"/>
        </w:rPr>
        <w:t>。</w:t>
      </w:r>
    </w:p>
    <w:p w14:paraId="0DA80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sz w:val="32"/>
          <w:szCs w:val="32"/>
          <w:highlight w:val="none"/>
          <w:lang w:eastAsia="zh-CN"/>
        </w:rPr>
        <w:t>（</w:t>
      </w:r>
      <w:r>
        <w:rPr>
          <w:rFonts w:hint="eastAsia" w:eastAsia="仿宋_GB2312"/>
          <w:sz w:val="32"/>
          <w:szCs w:val="32"/>
          <w:highlight w:val="none"/>
          <w:lang w:val="en-US" w:eastAsia="zh-CN"/>
        </w:rPr>
        <w:t>14）</w:t>
      </w:r>
      <w:r>
        <w:rPr>
          <w:rFonts w:hint="eastAsia" w:ascii="Times New Roman" w:hAnsi="Times New Roman" w:eastAsia="仿宋_GB2312"/>
          <w:sz w:val="32"/>
          <w:szCs w:val="32"/>
          <w:highlight w:val="none"/>
        </w:rPr>
        <w:t>征拆专项</w:t>
      </w:r>
      <w:r>
        <w:rPr>
          <w:rFonts w:hint="eastAsia" w:eastAsia="仿宋_GB2312"/>
          <w:sz w:val="32"/>
          <w:szCs w:val="32"/>
          <w:highlight w:val="none"/>
          <w:lang w:eastAsia="zh-CN"/>
        </w:rPr>
        <w:t>，上年结转</w:t>
      </w:r>
      <w:r>
        <w:rPr>
          <w:rFonts w:hint="eastAsia" w:eastAsia="仿宋_GB2312"/>
          <w:sz w:val="32"/>
          <w:szCs w:val="32"/>
          <w:highlight w:val="none"/>
          <w:lang w:val="en-US" w:eastAsia="zh-CN"/>
        </w:rPr>
        <w:t>0.79万元，</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239.92</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146.18</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94.53万元，</w:t>
      </w:r>
      <w:r>
        <w:rPr>
          <w:rFonts w:hint="eastAsia" w:ascii="Times New Roman" w:hAnsi="Times New Roman" w:eastAsia="仿宋_GB2312" w:cs="Times New Roman"/>
          <w:sz w:val="32"/>
          <w:szCs w:val="32"/>
          <w:highlight w:val="none"/>
          <w:lang w:val="en-US" w:eastAsia="zh-CN"/>
        </w:rPr>
        <w:t>紧紧围绕市“项目建设年”总体要求和芦淞区打造“三个高地”“125”年度目标任务，铺排项目</w:t>
      </w:r>
      <w:r>
        <w:rPr>
          <w:rFonts w:hint="eastAsia" w:ascii="Times New Roman" w:hAnsi="Times New Roman" w:eastAsia="仿宋_GB2312" w:cs="Times New Roman"/>
          <w:kern w:val="2"/>
          <w:sz w:val="32"/>
          <w:szCs w:val="32"/>
          <w:highlight w:val="none"/>
          <w:lang w:val="en-US" w:eastAsia="zh-CN" w:bidi="ar-SA"/>
        </w:rPr>
        <w:t>24个，</w:t>
      </w:r>
      <w:r>
        <w:rPr>
          <w:rFonts w:hint="eastAsia" w:ascii="Times New Roman" w:hAnsi="Times New Roman" w:eastAsia="仿宋_GB2312" w:cs="Times New Roman"/>
          <w:sz w:val="32"/>
          <w:szCs w:val="32"/>
          <w:highlight w:val="none"/>
          <w:lang w:val="en-US" w:eastAsia="zh-CN"/>
        </w:rPr>
        <w:t>完成瑶溪北路等4个项目土地及房屋征收补偿及</w:t>
      </w:r>
      <w:r>
        <w:rPr>
          <w:rFonts w:hint="eastAsia" w:ascii="Times New Roman" w:hAnsi="Times New Roman" w:eastAsia="仿宋_GB2312" w:cs="Times New Roman"/>
          <w:kern w:val="2"/>
          <w:sz w:val="32"/>
          <w:szCs w:val="32"/>
          <w:highlight w:val="none"/>
          <w:lang w:val="en-US" w:eastAsia="zh-CN" w:bidi="ar-SA"/>
        </w:rPr>
        <w:t>市政花园储备地、枫溪港生态修复及文化景观建设工程地块项目2个续征项目征收补偿工作。</w:t>
      </w:r>
      <w:r>
        <w:rPr>
          <w:rFonts w:hint="eastAsia" w:ascii="Times New Roman" w:hAnsi="Times New Roman" w:eastAsia="仿宋_GB2312" w:cs="Times New Roman"/>
          <w:kern w:val="2"/>
          <w:sz w:val="32"/>
          <w:szCs w:val="32"/>
          <w:lang w:val="en-US" w:eastAsia="zh-CN" w:bidi="ar-SA"/>
        </w:rPr>
        <w:t>华锐3期、高精传动、诚超重工和建宁大桥东匝道等项目稳步推进。</w:t>
      </w:r>
    </w:p>
    <w:p w14:paraId="43D56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eastAsia="仿宋_GB2312"/>
          <w:sz w:val="32"/>
          <w:szCs w:val="32"/>
          <w:highlight w:val="none"/>
          <w:lang w:val="en-US" w:eastAsia="zh-CN"/>
        </w:rPr>
      </w:pPr>
      <w:r>
        <w:rPr>
          <w:rFonts w:hint="eastAsia" w:eastAsia="仿宋_GB2312" w:cs="Times New Roman"/>
          <w:kern w:val="2"/>
          <w:sz w:val="32"/>
          <w:szCs w:val="32"/>
          <w:lang w:val="en-US" w:eastAsia="zh-CN" w:bidi="ar-SA"/>
        </w:rPr>
        <w:t>（15）人居环境整治，</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0.00万元，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4.30</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4.30</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0.00万元。</w:t>
      </w:r>
    </w:p>
    <w:p w14:paraId="5459A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（16）公益性岗位，</w:t>
      </w:r>
      <w:r>
        <w:rPr>
          <w:rFonts w:hint="eastAsia" w:eastAsia="仿宋_GB2312"/>
          <w:sz w:val="32"/>
          <w:szCs w:val="32"/>
          <w:highlight w:val="none"/>
          <w:lang w:eastAsia="zh-CN"/>
        </w:rPr>
        <w:t>年初预算</w:t>
      </w:r>
      <w:r>
        <w:rPr>
          <w:rFonts w:hint="eastAsia" w:eastAsia="仿宋_GB2312"/>
          <w:sz w:val="32"/>
          <w:szCs w:val="32"/>
          <w:highlight w:val="none"/>
          <w:lang w:val="en-US" w:eastAsia="zh-CN"/>
        </w:rPr>
        <w:t>0.00万元，</w:t>
      </w:r>
      <w:r>
        <w:rPr>
          <w:rFonts w:hint="eastAsia" w:ascii="Times New Roman" w:eastAsia="仿宋_GB2312"/>
          <w:sz w:val="32"/>
          <w:szCs w:val="32"/>
          <w:highlight w:val="none"/>
        </w:rPr>
        <w:t>年中执行调增</w:t>
      </w:r>
      <w:r>
        <w:rPr>
          <w:rFonts w:hint="eastAsia" w:eastAsia="仿宋_GB2312"/>
          <w:sz w:val="32"/>
          <w:szCs w:val="32"/>
          <w:highlight w:val="none"/>
          <w:lang w:val="en-US" w:eastAsia="zh-CN"/>
        </w:rPr>
        <w:t>20.11</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，实际支出</w:t>
      </w:r>
      <w:r>
        <w:rPr>
          <w:rFonts w:hint="eastAsia" w:eastAsia="仿宋_GB2312"/>
          <w:sz w:val="32"/>
          <w:szCs w:val="32"/>
          <w:highlight w:val="none"/>
          <w:lang w:val="en-US" w:eastAsia="zh-CN"/>
        </w:rPr>
        <w:t>19.63</w:t>
      </w:r>
      <w:r>
        <w:rPr>
          <w:rFonts w:hint="eastAsia" w:ascii="Times New Roman" w:hAnsi="Times New Roman" w:eastAsia="仿宋_GB2312"/>
          <w:sz w:val="32"/>
          <w:szCs w:val="32"/>
          <w:highlight w:val="none"/>
        </w:rPr>
        <w:t>万元</w:t>
      </w:r>
      <w:r>
        <w:rPr>
          <w:rFonts w:hint="eastAsia" w:eastAsia="仿宋_GB2312"/>
          <w:sz w:val="32"/>
          <w:szCs w:val="32"/>
          <w:highlight w:val="none"/>
          <w:lang w:eastAsia="zh-CN"/>
        </w:rPr>
        <w:t>，</w:t>
      </w:r>
      <w:r>
        <w:rPr>
          <w:rFonts w:hint="eastAsia" w:ascii="Times New Roman" w:eastAsia="仿宋_GB2312"/>
          <w:sz w:val="32"/>
          <w:szCs w:val="32"/>
          <w:highlight w:val="none"/>
        </w:rPr>
        <w:t>结余结转</w:t>
      </w:r>
      <w:r>
        <w:rPr>
          <w:rFonts w:hint="eastAsia" w:eastAsia="仿宋_GB2312"/>
          <w:sz w:val="32"/>
          <w:szCs w:val="32"/>
          <w:highlight w:val="none"/>
          <w:lang w:val="en-US" w:eastAsia="zh-CN"/>
        </w:rPr>
        <w:t>0.48万元。</w:t>
      </w:r>
    </w:p>
    <w:p w14:paraId="500A5E4E">
      <w:pPr>
        <w:pStyle w:val="5"/>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0A6B1FCC">
      <w:pPr>
        <w:spacing w:line="600" w:lineRule="exact"/>
        <w:ind w:firstLine="640" w:firstLineChars="200"/>
        <w:rPr>
          <w:rFonts w:hint="eastAsia" w:eastAsia="仿宋_GB2312"/>
          <w:sz w:val="32"/>
          <w:szCs w:val="32"/>
        </w:rPr>
      </w:pPr>
      <w:r>
        <w:rPr>
          <w:rFonts w:hint="eastAsia" w:eastAsia="仿宋_GB2312"/>
          <w:sz w:val="32"/>
          <w:szCs w:val="32"/>
        </w:rPr>
        <w:t>1.绩效评价工作业务不强，日常工作中对绩效监管不够重视，导致对完成的工作所达到的投入和产出效能不能科学的分析。</w:t>
      </w:r>
    </w:p>
    <w:p w14:paraId="42D4C8B2">
      <w:pPr>
        <w:spacing w:line="600" w:lineRule="exact"/>
        <w:ind w:firstLine="640" w:firstLineChars="200"/>
        <w:rPr>
          <w:rFonts w:hint="eastAsia" w:eastAsia="仿宋_GB2312"/>
          <w:sz w:val="32"/>
          <w:szCs w:val="32"/>
          <w:lang w:val="en-US" w:eastAsia="zh-CN"/>
        </w:rPr>
      </w:pPr>
      <w:r>
        <w:rPr>
          <w:rFonts w:hint="eastAsia" w:eastAsia="仿宋_GB2312"/>
          <w:sz w:val="32"/>
          <w:szCs w:val="32"/>
        </w:rPr>
        <w:t>2.预算编制工作有待细化。预算编制不够明确和细化，预算编制的合理性需要提高。预算执行力度还要进一步加强。</w:t>
      </w:r>
      <w:r>
        <w:rPr>
          <w:rFonts w:hint="eastAsia" w:eastAsia="仿宋_GB2312"/>
          <w:sz w:val="32"/>
          <w:szCs w:val="32"/>
          <w:lang w:val="en-US" w:eastAsia="zh-CN"/>
        </w:rPr>
        <w:t xml:space="preserve">  </w:t>
      </w:r>
    </w:p>
    <w:p w14:paraId="654E135B">
      <w:pPr>
        <w:spacing w:line="600" w:lineRule="exact"/>
        <w:ind w:firstLine="640" w:firstLineChars="200"/>
        <w:rPr>
          <w:rFonts w:eastAsia="黑体"/>
          <w:sz w:val="32"/>
          <w:szCs w:val="32"/>
        </w:rPr>
      </w:pPr>
      <w:r>
        <w:rPr>
          <w:rFonts w:eastAsia="黑体"/>
          <w:sz w:val="32"/>
          <w:szCs w:val="32"/>
        </w:rPr>
        <w:t>八、下一步改进措施</w:t>
      </w:r>
    </w:p>
    <w:p w14:paraId="253D9257">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1.加强组织领导，增强预算编制的准确性，提高对预算编制与执行的认识，让各部门了解绩效工作，为绩效评价工作开展创造好的条件</w:t>
      </w:r>
    </w:p>
    <w:p w14:paraId="6FA8438A">
      <w:pPr>
        <w:tabs>
          <w:tab w:val="left" w:pos="7560"/>
        </w:tabs>
        <w:adjustRightInd w:val="0"/>
        <w:snapToGrid w:val="0"/>
        <w:spacing w:line="560" w:lineRule="exact"/>
        <w:ind w:firstLine="640" w:firstLineChars="200"/>
        <w:rPr>
          <w:rFonts w:eastAsia="黑体"/>
          <w:sz w:val="32"/>
          <w:szCs w:val="32"/>
        </w:rPr>
      </w:pPr>
      <w:r>
        <w:rPr>
          <w:rFonts w:hint="eastAsia" w:ascii="Times New Roman" w:eastAsia="仿宋_GB2312"/>
          <w:sz w:val="32"/>
          <w:szCs w:val="32"/>
        </w:rPr>
        <w:t>2.应进一步加强绩效评价工作业务，将绩效评价作为街道开展工作的必备程序，从而使投入的资金发挥最大效益。</w:t>
      </w:r>
    </w:p>
    <w:p w14:paraId="133C89C6">
      <w:pPr>
        <w:spacing w:line="600" w:lineRule="exact"/>
        <w:ind w:firstLine="640" w:firstLineChars="200"/>
        <w:rPr>
          <w:rFonts w:eastAsia="黑体"/>
          <w:sz w:val="32"/>
          <w:szCs w:val="32"/>
        </w:rPr>
      </w:pPr>
      <w:r>
        <w:rPr>
          <w:rFonts w:eastAsia="黑体"/>
          <w:sz w:val="32"/>
          <w:szCs w:val="32"/>
        </w:rPr>
        <w:t>九、绩效自评结果拟应用和公开情况</w:t>
      </w:r>
    </w:p>
    <w:p w14:paraId="4EB53E82">
      <w:pPr>
        <w:pStyle w:val="7"/>
        <w:autoSpaceDE/>
        <w:autoSpaceDN/>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65F40C89">
      <w:pPr>
        <w:pStyle w:val="7"/>
        <w:autoSpaceDE/>
        <w:autoSpaceDN/>
        <w:spacing w:line="560" w:lineRule="exact"/>
        <w:ind w:firstLine="640" w:firstLineChars="200"/>
        <w:rPr>
          <w:rFonts w:eastAsia="黑体"/>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年部门决算一起在芦淞区政府信息公开专栏中公开，接受群众监督。</w:t>
      </w:r>
    </w:p>
    <w:p w14:paraId="6017D866">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73F5D527">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30340E76">
      <w:pPr>
        <w:spacing w:line="600" w:lineRule="exact"/>
        <w:rPr>
          <w:rFonts w:eastAsia="仿宋_GB2312"/>
          <w:kern w:val="0"/>
          <w:sz w:val="32"/>
          <w:szCs w:val="32"/>
        </w:rPr>
      </w:pPr>
    </w:p>
    <w:p w14:paraId="07B8EE33">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8F4CC69"/>
    <w:multiLevelType w:val="singleLevel"/>
    <w:tmpl w:val="68F4CC69"/>
    <w:lvl w:ilvl="0" w:tentative="0">
      <w:start w:val="1"/>
      <w:numFmt w:val="chineseCounting"/>
      <w:suff w:val="nothing"/>
      <w:lvlText w:val="（%1）"/>
      <w:lvlJc w:val="left"/>
    </w:lvl>
  </w:abstractNum>
  <w:abstractNum w:abstractNumId="2">
    <w:nsid w:val="68F4CE96"/>
    <w:multiLevelType w:val="singleLevel"/>
    <w:tmpl w:val="68F4CE96"/>
    <w:lvl w:ilvl="0" w:tentative="0">
      <w:start w:val="1"/>
      <w:numFmt w:val="decimal"/>
      <w:suff w:val="nothing"/>
      <w:lvlText w:val="（%1）"/>
      <w:lvlJc w:val="left"/>
    </w:lvl>
  </w:abstractNum>
  <w:abstractNum w:abstractNumId="3">
    <w:nsid w:val="68F4CFEB"/>
    <w:multiLevelType w:val="singleLevel"/>
    <w:tmpl w:val="68F4CFEB"/>
    <w:lvl w:ilvl="0" w:tentative="0">
      <w:start w:val="3"/>
      <w:numFmt w:val="decimal"/>
      <w:suff w:val="nothing"/>
      <w:lvlText w:val="%1、"/>
      <w:lvlJc w:val="left"/>
    </w:lvl>
  </w:abstractNum>
  <w:abstractNum w:abstractNumId="4">
    <w:nsid w:val="68F4D003"/>
    <w:multiLevelType w:val="singleLevel"/>
    <w:tmpl w:val="68F4D003"/>
    <w:lvl w:ilvl="0" w:tentative="0">
      <w:start w:val="3"/>
      <w:numFmt w:val="chineseCounting"/>
      <w:suff w:val="nothing"/>
      <w:lvlText w:val="%1、"/>
      <w:lvlJc w:val="left"/>
    </w:lvl>
  </w:abstractNum>
  <w:abstractNum w:abstractNumId="5">
    <w:nsid w:val="68F4D194"/>
    <w:multiLevelType w:val="singleLevel"/>
    <w:tmpl w:val="68F4D19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BD616A"/>
    <w:rsid w:val="01EF5276"/>
    <w:rsid w:val="02665DCF"/>
    <w:rsid w:val="02A86D87"/>
    <w:rsid w:val="02AD3B91"/>
    <w:rsid w:val="02AE4CCA"/>
    <w:rsid w:val="02D92DDA"/>
    <w:rsid w:val="03287320"/>
    <w:rsid w:val="03AE3AC0"/>
    <w:rsid w:val="03FA6217"/>
    <w:rsid w:val="046063A3"/>
    <w:rsid w:val="048E4A8E"/>
    <w:rsid w:val="04A8621F"/>
    <w:rsid w:val="052D1124"/>
    <w:rsid w:val="05841760"/>
    <w:rsid w:val="058C239E"/>
    <w:rsid w:val="06334EF1"/>
    <w:rsid w:val="06377F01"/>
    <w:rsid w:val="065D2B53"/>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6233C8"/>
    <w:rsid w:val="1B9D302A"/>
    <w:rsid w:val="1BF446CE"/>
    <w:rsid w:val="1C704031"/>
    <w:rsid w:val="1CBE6F97"/>
    <w:rsid w:val="1D271A66"/>
    <w:rsid w:val="1DCB47DF"/>
    <w:rsid w:val="1E067B59"/>
    <w:rsid w:val="1E601115"/>
    <w:rsid w:val="1EB03217"/>
    <w:rsid w:val="1F000FB0"/>
    <w:rsid w:val="1F111AD7"/>
    <w:rsid w:val="1F5A1E7F"/>
    <w:rsid w:val="1F865D9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DFA5AED"/>
    <w:rsid w:val="2E1C0F3D"/>
    <w:rsid w:val="2E69253C"/>
    <w:rsid w:val="2EEF2198"/>
    <w:rsid w:val="2F0246FC"/>
    <w:rsid w:val="2F080155"/>
    <w:rsid w:val="30343502"/>
    <w:rsid w:val="30470CFF"/>
    <w:rsid w:val="306918BE"/>
    <w:rsid w:val="30A37680"/>
    <w:rsid w:val="31AF70F0"/>
    <w:rsid w:val="32D24F00"/>
    <w:rsid w:val="32D963A9"/>
    <w:rsid w:val="32ED21B4"/>
    <w:rsid w:val="331926DE"/>
    <w:rsid w:val="33924C56"/>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441DBF"/>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0373D9"/>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DC5141"/>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70B7A"/>
    <w:rsid w:val="6BBF4B8D"/>
    <w:rsid w:val="6C630660"/>
    <w:rsid w:val="6C6E6460"/>
    <w:rsid w:val="6C9165DC"/>
    <w:rsid w:val="6C9331C1"/>
    <w:rsid w:val="6D2E13D1"/>
    <w:rsid w:val="6D3264BE"/>
    <w:rsid w:val="6D6D6826"/>
    <w:rsid w:val="6D9E11D0"/>
    <w:rsid w:val="6DCC19D2"/>
    <w:rsid w:val="6E224140"/>
    <w:rsid w:val="6E2E58DF"/>
    <w:rsid w:val="6E73665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List Paragraph"/>
    <w:basedOn w:val="1"/>
    <w:qFormat/>
    <w:uiPriority w:val="99"/>
    <w:pPr>
      <w:ind w:firstLine="420" w:firstLineChars="200"/>
    </w:pPr>
    <w:rPr>
      <w:rFonts w:ascii="Calibri" w:hAnsi="Calibri" w:eastAsia="宋体" w:cs="Times New Roman"/>
      <w:szCs w:val="22"/>
    </w:rPr>
  </w:style>
  <w:style w:type="paragraph" w:customStyle="1" w:styleId="6">
    <w:name w:val="_Style 3"/>
    <w:basedOn w:val="1"/>
    <w:qFormat/>
    <w:uiPriority w:val="99"/>
    <w:pPr>
      <w:ind w:firstLine="420" w:firstLineChars="200"/>
    </w:pPr>
    <w:rPr>
      <w:rFonts w:ascii="Calibri" w:hAnsi="Calibri"/>
      <w:szCs w:val="2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4463</Words>
  <Characters>4892</Characters>
  <Lines>0</Lines>
  <Paragraphs>0</Paragraphs>
  <TotalTime>94</TotalTime>
  <ScaleCrop>false</ScaleCrop>
  <LinksUpToDate>false</LinksUpToDate>
  <CharactersWithSpaces>4913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2026-01-21T07:29:51Z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41FDDEA3C7124A098E97D4A44A1610B2_13</vt:lpwstr>
  </property>
  <property fmtid="{D5CDD505-2E9C-101B-9397-08002B2CF9AE}" pid="4" name="KSOTemplateDocerSaveRecord">
    <vt:lpwstr>eyJoZGlkIjoiMTdlNzdmYmU0NmYwZjFkMThjYjNiYzgwYjhkYmE5MTUiLCJ1c2VySWQiOiIxNDI3OTU5OTA3In0=</vt:lpwstr>
  </property>
</Properties>
</file>