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91C7">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val="en-US" w:eastAsia="zh-CN"/>
        </w:rPr>
        <w:t>株洲市芦淞区航空产业服务中心</w:t>
      </w:r>
      <w:r>
        <w:rPr>
          <w:rFonts w:hint="eastAsia" w:eastAsia="方正小标宋_GBK"/>
          <w:sz w:val="48"/>
          <w:szCs w:val="48"/>
          <w:lang w:eastAsia="zh-CN"/>
        </w:rPr>
        <w:t>整体</w:t>
      </w:r>
      <w:r>
        <w:rPr>
          <w:rFonts w:eastAsia="方正小标宋_GBK"/>
          <w:sz w:val="48"/>
          <w:szCs w:val="48"/>
        </w:rPr>
        <w:t>支出绩效自评报告</w:t>
      </w:r>
    </w:p>
    <w:p w14:paraId="2BD27ABC">
      <w:pPr>
        <w:jc w:val="center"/>
        <w:rPr>
          <w:rFonts w:eastAsia="黑体"/>
          <w:sz w:val="32"/>
          <w:szCs w:val="32"/>
        </w:rPr>
      </w:pPr>
    </w:p>
    <w:p w14:paraId="473A6508">
      <w:pPr>
        <w:jc w:val="center"/>
        <w:rPr>
          <w:rFonts w:eastAsia="黑体"/>
          <w:sz w:val="32"/>
          <w:szCs w:val="32"/>
        </w:rPr>
      </w:pPr>
      <w:bookmarkStart w:id="0" w:name="_GoBack"/>
      <w:bookmarkEnd w:id="0"/>
    </w:p>
    <w:p w14:paraId="7E7B286A">
      <w:pPr>
        <w:jc w:val="center"/>
        <w:rPr>
          <w:rFonts w:eastAsia="黑体"/>
          <w:sz w:val="32"/>
          <w:szCs w:val="32"/>
        </w:rPr>
      </w:pPr>
    </w:p>
    <w:p w14:paraId="63991281">
      <w:pPr>
        <w:jc w:val="center"/>
        <w:rPr>
          <w:rFonts w:eastAsia="黑体"/>
          <w:sz w:val="32"/>
          <w:szCs w:val="32"/>
        </w:rPr>
      </w:pPr>
    </w:p>
    <w:p w14:paraId="6B31CA7E">
      <w:pPr>
        <w:jc w:val="center"/>
        <w:rPr>
          <w:rFonts w:eastAsia="黑体"/>
          <w:sz w:val="32"/>
          <w:szCs w:val="32"/>
        </w:rPr>
      </w:pPr>
    </w:p>
    <w:p w14:paraId="5D7E974E">
      <w:pPr>
        <w:jc w:val="center"/>
        <w:rPr>
          <w:rFonts w:eastAsia="黑体"/>
          <w:sz w:val="32"/>
          <w:szCs w:val="32"/>
        </w:rPr>
      </w:pPr>
    </w:p>
    <w:p w14:paraId="1F4FE68F">
      <w:pPr>
        <w:jc w:val="center"/>
        <w:rPr>
          <w:rFonts w:eastAsia="黑体"/>
          <w:sz w:val="32"/>
          <w:szCs w:val="32"/>
        </w:rPr>
      </w:pPr>
    </w:p>
    <w:p w14:paraId="13A1D7FA">
      <w:pPr>
        <w:ind w:firstLine="880" w:firstLineChars="200"/>
        <w:jc w:val="center"/>
        <w:rPr>
          <w:rFonts w:eastAsia="黑体"/>
          <w:sz w:val="44"/>
          <w:szCs w:val="44"/>
        </w:rPr>
      </w:pPr>
    </w:p>
    <w:p w14:paraId="6C5354AE">
      <w:pPr>
        <w:ind w:firstLine="880" w:firstLineChars="200"/>
        <w:jc w:val="center"/>
        <w:rPr>
          <w:rFonts w:eastAsia="黑体"/>
          <w:sz w:val="44"/>
          <w:szCs w:val="44"/>
        </w:rPr>
      </w:pPr>
    </w:p>
    <w:p w14:paraId="090B9048">
      <w:pPr>
        <w:ind w:firstLine="880" w:firstLineChars="200"/>
        <w:jc w:val="center"/>
        <w:rPr>
          <w:rFonts w:eastAsia="黑体"/>
          <w:sz w:val="44"/>
          <w:szCs w:val="44"/>
        </w:rPr>
      </w:pPr>
    </w:p>
    <w:p w14:paraId="345CD04F">
      <w:pPr>
        <w:ind w:firstLine="720" w:firstLineChars="200"/>
        <w:jc w:val="center"/>
        <w:rPr>
          <w:rFonts w:eastAsia="黑体"/>
          <w:sz w:val="36"/>
          <w:szCs w:val="36"/>
        </w:rPr>
      </w:pPr>
      <w:r>
        <w:rPr>
          <w:rFonts w:eastAsia="黑体"/>
          <w:sz w:val="36"/>
          <w:szCs w:val="36"/>
        </w:rPr>
        <w:t>单位名称（盖章）：</w:t>
      </w:r>
    </w:p>
    <w:p w14:paraId="2DD190B5">
      <w:pPr>
        <w:jc w:val="center"/>
        <w:rPr>
          <w:rFonts w:eastAsia="黑体"/>
          <w:sz w:val="36"/>
          <w:szCs w:val="36"/>
        </w:rPr>
      </w:pPr>
    </w:p>
    <w:p w14:paraId="7D2E6537">
      <w:pPr>
        <w:jc w:val="center"/>
        <w:rPr>
          <w:rFonts w:eastAsia="黑体"/>
          <w:sz w:val="32"/>
          <w:szCs w:val="32"/>
        </w:rPr>
      </w:pPr>
    </w:p>
    <w:p w14:paraId="6BFFBDAD">
      <w:pPr>
        <w:jc w:val="center"/>
        <w:rPr>
          <w:rFonts w:eastAsia="黑体"/>
          <w:sz w:val="32"/>
          <w:szCs w:val="32"/>
        </w:rPr>
      </w:pPr>
    </w:p>
    <w:p w14:paraId="09030BA0">
      <w:pPr>
        <w:jc w:val="center"/>
        <w:rPr>
          <w:rFonts w:eastAsia="黑体"/>
          <w:sz w:val="32"/>
          <w:szCs w:val="32"/>
        </w:rPr>
      </w:pPr>
    </w:p>
    <w:p w14:paraId="2A527B72">
      <w:pPr>
        <w:jc w:val="center"/>
        <w:rPr>
          <w:rFonts w:eastAsia="黑体"/>
          <w:sz w:val="32"/>
          <w:szCs w:val="32"/>
        </w:rPr>
      </w:pPr>
    </w:p>
    <w:p w14:paraId="5B2DF2D3">
      <w:pPr>
        <w:jc w:val="center"/>
        <w:rPr>
          <w:rFonts w:eastAsia="黑体"/>
          <w:sz w:val="32"/>
          <w:szCs w:val="32"/>
        </w:rPr>
      </w:pPr>
    </w:p>
    <w:p w14:paraId="544E32FD">
      <w:pPr>
        <w:jc w:val="center"/>
        <w:rPr>
          <w:rFonts w:eastAsia="黑体"/>
          <w:sz w:val="32"/>
          <w:szCs w:val="32"/>
        </w:rPr>
      </w:pPr>
    </w:p>
    <w:p w14:paraId="17549006">
      <w:pPr>
        <w:jc w:val="center"/>
        <w:rPr>
          <w:rFonts w:eastAsia="仿宋_GB2312"/>
          <w:sz w:val="32"/>
          <w:szCs w:val="32"/>
        </w:rPr>
      </w:pPr>
      <w:r>
        <w:rPr>
          <w:rFonts w:eastAsia="仿宋_GB2312"/>
          <w:sz w:val="32"/>
          <w:szCs w:val="32"/>
        </w:rPr>
        <w:t>（此页为封面）</w:t>
      </w:r>
    </w:p>
    <w:p w14:paraId="742E99C4">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FB21A94">
      <w:pPr>
        <w:spacing w:line="600" w:lineRule="exact"/>
        <w:ind w:firstLine="643" w:firstLineChars="200"/>
        <w:rPr>
          <w:rFonts w:eastAsia="楷体_GB2312"/>
          <w:b/>
          <w:sz w:val="32"/>
          <w:szCs w:val="32"/>
        </w:rPr>
      </w:pPr>
      <w:r>
        <w:rPr>
          <w:rFonts w:eastAsia="楷体_GB2312"/>
          <w:b/>
          <w:sz w:val="32"/>
          <w:szCs w:val="32"/>
        </w:rPr>
        <w:t>（一）部门（单位）基本情况</w:t>
      </w:r>
    </w:p>
    <w:p w14:paraId="283B5A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株洲市芦淞区航空产业服务中心</w:t>
      </w:r>
      <w:r>
        <w:rPr>
          <w:rFonts w:hint="eastAsia" w:ascii="仿宋" w:hAnsi="仿宋" w:eastAsia="仿宋" w:cs="仿宋"/>
          <w:sz w:val="32"/>
          <w:szCs w:val="32"/>
        </w:rPr>
        <w:t>为区政府直属正科级公益一类事业单位</w:t>
      </w:r>
      <w:r>
        <w:rPr>
          <w:rFonts w:hint="eastAsia" w:ascii="仿宋" w:hAnsi="仿宋" w:eastAsia="仿宋" w:cs="仿宋"/>
          <w:sz w:val="32"/>
          <w:szCs w:val="32"/>
          <w:lang w:val="en-US" w:eastAsia="zh-CN"/>
        </w:rPr>
        <w:t>。内设综合办公室、投资促进股、企业服务股，配备事业编制11名。其中：主任1名，副主任2名。</w:t>
      </w:r>
    </w:p>
    <w:p w14:paraId="1A863D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主要职责是：</w:t>
      </w:r>
    </w:p>
    <w:p w14:paraId="3F8B95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贯彻落实党中央、省委、市委关于航空产业工作的方针政策和决策部署，全面落实区委、区政府关于航空产业工作的部署要求，在履行职责过程中坚持和加强党对航空产业工作的集</w:t>
      </w:r>
      <w:r>
        <w:rPr>
          <w:rFonts w:hint="eastAsia" w:ascii="仿宋" w:hAnsi="仿宋" w:eastAsia="仿宋" w:cs="仿宋"/>
          <w:sz w:val="32"/>
          <w:szCs w:val="32"/>
          <w:lang w:eastAsia="zh-CN"/>
        </w:rPr>
        <w:t>中统一领导。</w:t>
      </w:r>
    </w:p>
    <w:p w14:paraId="323FEFC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）贯彻执行国家关于航空产业发展方面的法律法规和方针政策，落实区委、区政府的工作部署，拟定航空产业综合服务方案并组织实施。</w:t>
      </w:r>
    </w:p>
    <w:p w14:paraId="15A35B3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）协助开展航空产业招商引资工作，配合开展信息筛选、实地考察、市场调研、政策咨询等相关服务工作。</w:t>
      </w:r>
    </w:p>
    <w:p w14:paraId="77DC2AE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 xml:space="preserve">）协助与商、协会的联系交流；协助开展全区航空产业节会、展会、论坛等活动的服务工作。 </w:t>
      </w:r>
    </w:p>
    <w:p w14:paraId="7B0FA02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）会同有关部门做好中小型航空企业人才、融资、政策、培训等服务工作。</w:t>
      </w:r>
    </w:p>
    <w:p w14:paraId="69222701">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）完成区委、区政府交办的其他任务。</w:t>
      </w:r>
    </w:p>
    <w:p w14:paraId="2483F4C7">
      <w:pPr>
        <w:spacing w:line="600" w:lineRule="exact"/>
        <w:ind w:firstLine="643" w:firstLineChars="200"/>
        <w:rPr>
          <w:rFonts w:eastAsia="楷体_GB2312"/>
          <w:b/>
          <w:sz w:val="32"/>
          <w:szCs w:val="32"/>
        </w:rPr>
      </w:pPr>
      <w:r>
        <w:rPr>
          <w:rFonts w:eastAsia="楷体_GB2312"/>
          <w:b/>
          <w:sz w:val="32"/>
          <w:szCs w:val="32"/>
        </w:rPr>
        <w:t>（二）部门（单位）年度整体支出绩效目标，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494204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坚持攻坚补链，推动项目建设再加速。</w:t>
      </w:r>
    </w:p>
    <w:p w14:paraId="1A00C0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加快推进航空动力重大专项</w:t>
      </w:r>
      <w:r>
        <w:rPr>
          <w:rFonts w:hint="eastAsia" w:ascii="仿宋" w:hAnsi="仿宋" w:eastAsia="仿宋" w:cs="仿宋"/>
          <w:b w:val="0"/>
          <w:bCs w:val="0"/>
          <w:color w:val="auto"/>
          <w:sz w:val="32"/>
          <w:szCs w:val="32"/>
          <w:highlight w:val="none"/>
          <w:lang w:eastAsia="zh-CN"/>
        </w:rPr>
        <w:t>、芦淞通用机场改扩建、山河航空基地建设项目、</w:t>
      </w:r>
      <w:r>
        <w:rPr>
          <w:rFonts w:hint="eastAsia" w:ascii="仿宋" w:hAnsi="仿宋" w:eastAsia="仿宋" w:cs="仿宋"/>
          <w:b w:val="0"/>
          <w:bCs w:val="0"/>
          <w:color w:val="auto"/>
          <w:sz w:val="32"/>
          <w:szCs w:val="32"/>
          <w:highlight w:val="none"/>
        </w:rPr>
        <w:t>南方宇航高精传动大兆瓦级风电齿轮箱产品产能提升</w:t>
      </w:r>
      <w:r>
        <w:rPr>
          <w:rFonts w:hint="eastAsia" w:ascii="仿宋" w:hAnsi="仿宋" w:eastAsia="仿宋" w:cs="仿宋"/>
          <w:b w:val="0"/>
          <w:bCs w:val="0"/>
          <w:color w:val="auto"/>
          <w:sz w:val="32"/>
          <w:szCs w:val="32"/>
          <w:highlight w:val="none"/>
          <w:lang w:eastAsia="zh-CN"/>
        </w:rPr>
        <w:t>等重点项目建设，</w:t>
      </w:r>
      <w:r>
        <w:rPr>
          <w:rFonts w:hint="eastAsia" w:ascii="仿宋" w:hAnsi="仿宋" w:eastAsia="仿宋" w:cs="仿宋"/>
          <w:b w:val="0"/>
          <w:bCs w:val="0"/>
          <w:color w:val="auto"/>
          <w:sz w:val="32"/>
          <w:szCs w:val="32"/>
          <w:highlight w:val="none"/>
        </w:rPr>
        <w:t>做好土地、资金等保障服务工作。</w:t>
      </w:r>
    </w:p>
    <w:p w14:paraId="706673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积极培育通航市场，</w:t>
      </w:r>
      <w:r>
        <w:rPr>
          <w:rFonts w:hint="eastAsia" w:ascii="仿宋" w:hAnsi="仿宋" w:eastAsia="仿宋" w:cs="仿宋"/>
          <w:b w:val="0"/>
          <w:bCs w:val="0"/>
          <w:color w:val="auto"/>
          <w:sz w:val="32"/>
          <w:szCs w:val="32"/>
          <w:highlight w:val="none"/>
          <w:lang w:eastAsia="zh-CN"/>
        </w:rPr>
        <w:t>常态化运营短途运输航线。</w:t>
      </w:r>
    </w:p>
    <w:p w14:paraId="6C4058CA">
      <w:pPr>
        <w:pStyle w:val="14"/>
        <w:spacing w:after="0" w:line="580" w:lineRule="exact"/>
        <w:ind w:firstLine="640" w:firstLineChars="200"/>
        <w:rPr>
          <w:rFonts w:hint="eastAsia" w:ascii="仿宋" w:hAnsi="仿宋" w:eastAsia="仿宋" w:cs="仿宋"/>
          <w:color w:val="auto"/>
          <w:sz w:val="32"/>
          <w:szCs w:val="32"/>
          <w:highlight w:val="none"/>
          <w:lang w:val="en-US"/>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color w:val="auto"/>
          <w:sz w:val="32"/>
          <w:szCs w:val="32"/>
          <w:highlight w:val="none"/>
          <w:lang w:eastAsia="zh-CN"/>
        </w:rPr>
        <w:t>争取中航发集团与国家</w:t>
      </w:r>
      <w:r>
        <w:rPr>
          <w:rFonts w:hint="eastAsia" w:ascii="仿宋" w:hAnsi="仿宋" w:eastAsia="仿宋" w:cs="仿宋"/>
          <w:color w:val="auto"/>
          <w:sz w:val="32"/>
          <w:szCs w:val="32"/>
          <w:highlight w:val="none"/>
          <w:lang w:val="en-US" w:eastAsia="zh-CN"/>
        </w:rPr>
        <w:t>JMRH基金</w:t>
      </w:r>
      <w:r>
        <w:rPr>
          <w:rFonts w:hint="eastAsia" w:ascii="仿宋" w:hAnsi="仿宋" w:eastAsia="仿宋" w:cs="仿宋"/>
          <w:color w:val="auto"/>
          <w:sz w:val="32"/>
          <w:szCs w:val="32"/>
          <w:highlight w:val="none"/>
          <w:lang w:eastAsia="zh-CN"/>
        </w:rPr>
        <w:t>支持，在省委融办指导下，全力推动湖南通发公司混改，将民机</w:t>
      </w:r>
      <w:r>
        <w:rPr>
          <w:rFonts w:hint="eastAsia" w:ascii="仿宋" w:hAnsi="仿宋" w:eastAsia="仿宋" w:cs="仿宋"/>
          <w:color w:val="auto"/>
          <w:sz w:val="32"/>
          <w:szCs w:val="32"/>
          <w:highlight w:val="none"/>
          <w:lang w:val="en-US" w:eastAsia="zh-CN"/>
        </w:rPr>
        <w:t>APU产业做大做强。</w:t>
      </w:r>
    </w:p>
    <w:p w14:paraId="6838A3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坚持招引聚链，推动集群规模再壮大。</w:t>
      </w:r>
    </w:p>
    <w:p w14:paraId="4C7213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坚持强整机、优配套、促衍生，大力引进通航整机制造企业。加强对接，促进江西东齐、四川鸿鹏航空、上海时的科技、上海交大空天装备产业项目、哈工大无人机等重点招商项目落地。</w:t>
      </w:r>
    </w:p>
    <w:p w14:paraId="2CDE80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2.争取湖南（国际）通用航空产业博览会永久落户株洲，精心筹办航博会暨株洲航空嘉年华等交流活动，搭建国内外高层次交流和产品推广平台。</w:t>
      </w:r>
    </w:p>
    <w:p w14:paraId="27AD37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3.助推本土重点企业加速裂变一批新的产业实体，加速构建创新型中小企业—专精特新中小企业—专精特新“小巨人”企业—制造业单项冠军企业的发展梯队。</w:t>
      </w:r>
    </w:p>
    <w:p w14:paraId="2D9087B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坚持创新强链，推动产业动能再升级。</w:t>
      </w:r>
    </w:p>
    <w:p w14:paraId="3273A7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color w:val="auto"/>
          <w:sz w:val="32"/>
          <w:szCs w:val="32"/>
          <w:highlight w:val="none"/>
        </w:rPr>
        <w:t>支持企业联合高校申报国省重点实验室、企业工程技术中心和工业设计中心，攻克一批“卡脖子”技术。</w:t>
      </w:r>
    </w:p>
    <w:p w14:paraId="1E7F76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2.</w:t>
      </w:r>
      <w:r>
        <w:rPr>
          <w:rFonts w:hint="eastAsia" w:ascii="仿宋" w:hAnsi="仿宋" w:eastAsia="仿宋" w:cs="仿宋"/>
          <w:b w:val="0"/>
          <w:bCs w:val="0"/>
          <w:color w:val="auto"/>
          <w:kern w:val="2"/>
          <w:sz w:val="32"/>
          <w:szCs w:val="32"/>
          <w:highlight w:val="none"/>
          <w:lang w:val="en-US" w:eastAsia="zh-CN" w:bidi="ar-SA"/>
        </w:rPr>
        <w:t>加快关键核心</w:t>
      </w:r>
      <w:r>
        <w:rPr>
          <w:rFonts w:hint="eastAsia" w:ascii="仿宋" w:hAnsi="仿宋" w:eastAsia="仿宋" w:cs="仿宋"/>
          <w:b w:val="0"/>
          <w:bCs w:val="0"/>
          <w:color w:val="auto"/>
          <w:kern w:val="2"/>
          <w:sz w:val="32"/>
          <w:szCs w:val="32"/>
          <w:highlight w:val="none"/>
          <w:lang w:val="en-US" w:bidi="ar-SA"/>
        </w:rPr>
        <w:t>技术攻关与成果转化</w:t>
      </w:r>
      <w:r>
        <w:rPr>
          <w:rFonts w:hint="eastAsia" w:ascii="仿宋" w:hAnsi="仿宋" w:eastAsia="仿宋" w:cs="仿宋"/>
          <w:b w:val="0"/>
          <w:bCs w:val="0"/>
          <w:color w:val="auto"/>
          <w:kern w:val="2"/>
          <w:sz w:val="32"/>
          <w:szCs w:val="32"/>
          <w:highlight w:val="none"/>
          <w:lang w:val="en-US" w:eastAsia="zh-CN" w:bidi="ar-SA"/>
        </w:rPr>
        <w:t>，进一步挖掘、铺排潜力项目，力争成功申报2024年省十大技术攻关项目和其他省级重点研发项目。</w:t>
      </w:r>
    </w:p>
    <w:p w14:paraId="160646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val="0"/>
          <w:bCs w:val="0"/>
          <w:color w:val="auto"/>
          <w:kern w:val="2"/>
          <w:sz w:val="32"/>
          <w:szCs w:val="32"/>
          <w:highlight w:val="none"/>
          <w:lang w:val="en-US" w:eastAsia="zh-CN" w:bidi="ar-SA"/>
        </w:rPr>
        <w:t>3.</w:t>
      </w:r>
      <w:r>
        <w:rPr>
          <w:rFonts w:hint="eastAsia" w:ascii="仿宋" w:hAnsi="仿宋" w:eastAsia="仿宋" w:cs="仿宋"/>
          <w:color w:val="auto"/>
          <w:sz w:val="32"/>
          <w:szCs w:val="32"/>
          <w:highlight w:val="none"/>
          <w:u w:val="none"/>
          <w:lang w:val="en-US" w:eastAsia="zh-CN"/>
        </w:rPr>
        <w:t>全力</w:t>
      </w:r>
      <w:r>
        <w:rPr>
          <w:rStyle w:val="16"/>
          <w:rFonts w:hint="eastAsia" w:ascii="仿宋" w:hAnsi="仿宋" w:eastAsia="仿宋" w:cs="仿宋"/>
          <w:color w:val="auto"/>
          <w:sz w:val="32"/>
          <w:szCs w:val="32"/>
          <w:highlight w:val="none"/>
          <w:u w:val="none"/>
          <w:lang w:val="en-US" w:eastAsia="zh-CN"/>
        </w:rPr>
        <w:t>保障</w:t>
      </w:r>
      <w:r>
        <w:rPr>
          <w:rFonts w:hint="eastAsia" w:ascii="仿宋" w:hAnsi="仿宋" w:eastAsia="仿宋" w:cs="仿宋"/>
          <w:color w:val="auto"/>
          <w:sz w:val="32"/>
          <w:szCs w:val="32"/>
          <w:highlight w:val="none"/>
          <w:u w:val="none"/>
          <w:lang w:val="en-US" w:eastAsia="zh-CN"/>
        </w:rPr>
        <w:t>省“四大重大科学装置”冰风洞项目二期开工建设</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rPr>
        <w:t>推动</w:t>
      </w:r>
      <w:r>
        <w:rPr>
          <w:rFonts w:hint="eastAsia" w:ascii="仿宋" w:hAnsi="仿宋" w:eastAsia="仿宋" w:cs="仿宋"/>
          <w:color w:val="auto"/>
          <w:sz w:val="32"/>
          <w:szCs w:val="32"/>
          <w:highlight w:val="none"/>
          <w:u w:val="none"/>
        </w:rPr>
        <w:t>2022</w:t>
      </w:r>
      <w:r>
        <w:rPr>
          <w:rFonts w:hint="eastAsia" w:ascii="仿宋" w:hAnsi="仿宋" w:eastAsia="仿宋" w:cs="仿宋"/>
          <w:color w:val="auto"/>
          <w:sz w:val="32"/>
          <w:szCs w:val="32"/>
          <w:highlight w:val="none"/>
          <w:u w:val="none"/>
          <w:lang w:val="en-US"/>
        </w:rPr>
        <w:t>年省十大技术攻关</w:t>
      </w:r>
      <w:r>
        <w:rPr>
          <w:rFonts w:hint="eastAsia" w:ascii="仿宋" w:hAnsi="仿宋" w:eastAsia="仿宋" w:cs="仿宋"/>
          <w:b w:val="0"/>
          <w:bCs w:val="0"/>
          <w:color w:val="auto"/>
          <w:sz w:val="32"/>
          <w:szCs w:val="32"/>
          <w:highlight w:val="none"/>
          <w:u w:val="none"/>
          <w:lang w:val="en-US" w:eastAsia="zh-CN"/>
        </w:rPr>
        <w:t>山河星航“多用途轻型运输飞机关键技术”项目</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331厂“航空发动机异形构件精密铸造技术”项目</w:t>
      </w:r>
      <w:r>
        <w:rPr>
          <w:rFonts w:hint="eastAsia" w:ascii="仿宋" w:hAnsi="仿宋" w:eastAsia="仿宋" w:cs="仿宋"/>
          <w:color w:val="auto"/>
          <w:sz w:val="32"/>
          <w:szCs w:val="32"/>
          <w:highlight w:val="none"/>
          <w:u w:val="none"/>
          <w:lang w:val="en-US"/>
        </w:rPr>
        <w:t>顺利</w:t>
      </w:r>
      <w:r>
        <w:rPr>
          <w:rFonts w:hint="eastAsia" w:ascii="仿宋" w:hAnsi="仿宋" w:eastAsia="仿宋" w:cs="仿宋"/>
          <w:color w:val="auto"/>
          <w:sz w:val="32"/>
          <w:szCs w:val="32"/>
          <w:highlight w:val="none"/>
          <w:u w:val="none"/>
          <w:lang w:val="en-US" w:eastAsia="zh-CN"/>
        </w:rPr>
        <w:t>结题</w:t>
      </w:r>
      <w:r>
        <w:rPr>
          <w:rFonts w:hint="eastAsia" w:ascii="仿宋" w:hAnsi="仿宋" w:eastAsia="仿宋" w:cs="仿宋"/>
          <w:color w:val="auto"/>
          <w:sz w:val="32"/>
          <w:szCs w:val="32"/>
          <w:highlight w:val="none"/>
          <w:u w:val="none"/>
          <w:lang w:eastAsia="zh-CN"/>
        </w:rPr>
        <w:t>。</w:t>
      </w:r>
    </w:p>
    <w:p w14:paraId="15DAA25A">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eastAsia="zh-CN"/>
        </w:rPr>
        <w:t>）坚持服务优链，推动发展环境再优化。</w:t>
      </w:r>
    </w:p>
    <w:p w14:paraId="7297B4C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加快创建“五好”园区，持续完善园区商业、教育、文化、医疗、路网、标厂、水电气讯等生活配套。</w:t>
      </w:r>
    </w:p>
    <w:p w14:paraId="69A26C4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完善产业链“双链办”工作机制，健全产业发展联席会议制度，加强产业链调度。充分发挥“制造名城政企餐叙会”、“企业办事不求人”机制作用，加快解决企业急难愁盼问题，全面落实减税降费等惠企政策。</w:t>
      </w:r>
    </w:p>
    <w:p w14:paraId="7D8C247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eastAsia="zh-CN"/>
        </w:rPr>
        <w:t>加强“民参军”、军工资质认证、“2024年省专精特新中小企业”等政策培训。组织开展“制造名城·国企带民企、大手牵小手”主题活动、产业链配套协作（供需对接）活动2场（次）以上。</w:t>
      </w:r>
    </w:p>
    <w:p w14:paraId="7271D3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坚持政策稳链，推动要素保障再完善。</w:t>
      </w:r>
    </w:p>
    <w:p w14:paraId="1A1C6F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1.积极开展主题公共服务活动，做好集群内企业辅导、对接、培育、协调等工作。</w:t>
      </w:r>
    </w:p>
    <w:p w14:paraId="2DBD4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2.全年开展政银企对接活动2场以上。</w:t>
      </w:r>
    </w:p>
    <w:p w14:paraId="3A03D207">
      <w:pPr>
        <w:pStyle w:val="11"/>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lang w:val="en-US" w:eastAsia="zh-CN"/>
        </w:rPr>
        <w:t>3.推进企业上市“金芙蓉”跃升行动，加快山河星航、南方宇航、湖南星途等重点企业上市步伐。</w:t>
      </w:r>
    </w:p>
    <w:p w14:paraId="07331BC2">
      <w:pPr>
        <w:pStyle w:val="13"/>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8F619AD">
      <w:pPr>
        <w:pStyle w:val="13"/>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5C1D3F04">
      <w:pPr>
        <w:pStyle w:val="13"/>
        <w:spacing w:line="600" w:lineRule="exact"/>
        <w:ind w:firstLine="643"/>
        <w:rPr>
          <w:rFonts w:hint="eastAsia" w:eastAsia="仿宋"/>
          <w:b w:val="0"/>
          <w:bCs/>
          <w:color w:val="000000"/>
          <w:sz w:val="32"/>
          <w:szCs w:val="32"/>
          <w:lang w:val="en-US" w:eastAsia="zh-CN"/>
        </w:rPr>
      </w:pPr>
      <w:r>
        <w:rPr>
          <w:rFonts w:hint="eastAsia" w:ascii="Times New Roman" w:hAnsi="Times New Roman" w:eastAsia="楷体_GB2312"/>
          <w:b w:val="0"/>
          <w:bCs/>
          <w:sz w:val="32"/>
          <w:szCs w:val="32"/>
          <w:lang w:val="en-US" w:eastAsia="zh-CN"/>
        </w:rPr>
        <w:t>1、</w:t>
      </w:r>
      <w:r>
        <w:rPr>
          <w:rFonts w:hint="eastAsia" w:eastAsia="仿宋"/>
          <w:b w:val="0"/>
          <w:bCs/>
          <w:color w:val="000000"/>
          <w:sz w:val="32"/>
          <w:szCs w:val="32"/>
          <w:lang w:eastAsia="zh-CN"/>
        </w:rPr>
        <w:t>2024</w:t>
      </w:r>
      <w:r>
        <w:rPr>
          <w:rFonts w:eastAsia="仿宋"/>
          <w:b w:val="0"/>
          <w:bCs/>
          <w:color w:val="000000"/>
          <w:sz w:val="32"/>
          <w:szCs w:val="32"/>
        </w:rPr>
        <w:t>年预算资金</w:t>
      </w:r>
      <w:r>
        <w:rPr>
          <w:rFonts w:hint="eastAsia" w:eastAsia="仿宋"/>
          <w:b w:val="0"/>
          <w:bCs/>
          <w:color w:val="000000"/>
          <w:sz w:val="32"/>
          <w:szCs w:val="32"/>
        </w:rPr>
        <w:t>103.32</w:t>
      </w:r>
      <w:r>
        <w:rPr>
          <w:rFonts w:hint="eastAsia" w:eastAsia="仿宋"/>
          <w:b w:val="0"/>
          <w:bCs/>
          <w:color w:val="000000"/>
          <w:sz w:val="32"/>
          <w:szCs w:val="32"/>
          <w:lang w:eastAsia="zh-CN"/>
        </w:rPr>
        <w:t>万元。</w:t>
      </w:r>
    </w:p>
    <w:p w14:paraId="6BAB1EDF">
      <w:pPr>
        <w:pStyle w:val="13"/>
        <w:spacing w:line="600" w:lineRule="exact"/>
        <w:ind w:firstLine="643"/>
        <w:rPr>
          <w:rFonts w:hint="eastAsia" w:eastAsia="仿宋"/>
          <w:b w:val="0"/>
          <w:bCs/>
          <w:color w:val="auto"/>
          <w:sz w:val="32"/>
          <w:szCs w:val="32"/>
          <w:lang w:val="en-US" w:eastAsia="zh-CN"/>
        </w:rPr>
      </w:pPr>
      <w:r>
        <w:rPr>
          <w:rFonts w:hint="eastAsia" w:eastAsia="仿宋"/>
          <w:b w:val="0"/>
          <w:bCs/>
          <w:color w:val="auto"/>
          <w:sz w:val="32"/>
          <w:szCs w:val="32"/>
          <w:lang w:val="en-US" w:eastAsia="zh-CN"/>
        </w:rPr>
        <w:t>2、2024年度</w:t>
      </w:r>
      <w:r>
        <w:rPr>
          <w:rFonts w:eastAsia="仿宋"/>
          <w:b w:val="0"/>
          <w:bCs/>
          <w:color w:val="auto"/>
          <w:sz w:val="32"/>
          <w:szCs w:val="32"/>
        </w:rPr>
        <w:t>单位</w:t>
      </w:r>
      <w:r>
        <w:rPr>
          <w:rFonts w:hint="eastAsia" w:eastAsia="仿宋"/>
          <w:b w:val="0"/>
          <w:bCs/>
          <w:color w:val="auto"/>
          <w:sz w:val="32"/>
          <w:szCs w:val="32"/>
        </w:rPr>
        <w:t>一般公共预算财政拨款</w:t>
      </w:r>
      <w:r>
        <w:rPr>
          <w:rFonts w:eastAsia="仿宋"/>
          <w:b w:val="0"/>
          <w:bCs/>
          <w:color w:val="auto"/>
          <w:sz w:val="32"/>
          <w:szCs w:val="32"/>
        </w:rPr>
        <w:t>收入</w:t>
      </w:r>
      <w:r>
        <w:rPr>
          <w:rFonts w:hint="eastAsia" w:eastAsia="仿宋"/>
          <w:b w:val="0"/>
          <w:bCs/>
          <w:color w:val="auto"/>
          <w:sz w:val="32"/>
          <w:szCs w:val="32"/>
          <w:lang w:eastAsia="zh-CN"/>
        </w:rPr>
        <w:t>134.10万元。</w:t>
      </w:r>
    </w:p>
    <w:p w14:paraId="17CD3D6C">
      <w:pPr>
        <w:spacing w:line="580" w:lineRule="exact"/>
        <w:ind w:firstLine="640" w:firstLineChars="200"/>
        <w:rPr>
          <w:rFonts w:hint="eastAsia" w:eastAsia="仿宋"/>
          <w:b w:val="0"/>
          <w:bCs/>
          <w:color w:val="0000FF"/>
          <w:sz w:val="32"/>
          <w:szCs w:val="32"/>
          <w:lang w:val="en-US" w:eastAsia="zh-CN"/>
        </w:rPr>
      </w:pPr>
      <w:r>
        <w:rPr>
          <w:rFonts w:eastAsia="仿宋"/>
          <w:b w:val="0"/>
          <w:bCs/>
          <w:color w:val="auto"/>
          <w:sz w:val="32"/>
          <w:szCs w:val="32"/>
        </w:rPr>
        <w:t>3</w:t>
      </w:r>
      <w:r>
        <w:rPr>
          <w:rFonts w:hint="eastAsia" w:eastAsia="仿宋"/>
          <w:b w:val="0"/>
          <w:bCs/>
          <w:color w:val="auto"/>
          <w:sz w:val="32"/>
          <w:szCs w:val="32"/>
          <w:lang w:eastAsia="zh-CN"/>
        </w:rPr>
        <w:t>、</w:t>
      </w:r>
      <w:r>
        <w:rPr>
          <w:rFonts w:hint="eastAsia" w:eastAsia="仿宋"/>
          <w:b w:val="0"/>
          <w:bCs/>
          <w:color w:val="auto"/>
          <w:sz w:val="32"/>
          <w:szCs w:val="32"/>
          <w:lang w:val="en-US" w:eastAsia="zh-CN"/>
        </w:rPr>
        <w:t>2024年度</w:t>
      </w:r>
      <w:r>
        <w:rPr>
          <w:rFonts w:eastAsia="仿宋"/>
          <w:b w:val="0"/>
          <w:bCs/>
          <w:color w:val="auto"/>
          <w:sz w:val="32"/>
          <w:szCs w:val="32"/>
        </w:rPr>
        <w:t>单位</w:t>
      </w:r>
      <w:r>
        <w:rPr>
          <w:rFonts w:hint="eastAsia" w:eastAsia="仿宋"/>
          <w:b w:val="0"/>
          <w:bCs/>
          <w:color w:val="auto"/>
          <w:sz w:val="32"/>
          <w:szCs w:val="32"/>
        </w:rPr>
        <w:t>一般公共预算财政拨款</w:t>
      </w:r>
      <w:r>
        <w:rPr>
          <w:rFonts w:hint="eastAsia" w:eastAsia="仿宋"/>
          <w:b w:val="0"/>
          <w:bCs/>
          <w:color w:val="auto"/>
          <w:sz w:val="32"/>
          <w:szCs w:val="32"/>
          <w:lang w:eastAsia="zh-CN"/>
        </w:rPr>
        <w:t>支出134.10万元，</w:t>
      </w:r>
      <w:r>
        <w:rPr>
          <w:rFonts w:eastAsia="仿宋"/>
          <w:b w:val="0"/>
          <w:bCs/>
          <w:color w:val="auto"/>
          <w:sz w:val="32"/>
          <w:szCs w:val="32"/>
        </w:rPr>
        <w:t>其中：项目支出</w:t>
      </w:r>
      <w:r>
        <w:rPr>
          <w:rFonts w:hint="eastAsia" w:eastAsia="仿宋"/>
          <w:b w:val="0"/>
          <w:bCs/>
          <w:color w:val="auto"/>
          <w:sz w:val="32"/>
          <w:szCs w:val="32"/>
          <w:lang w:val="en-US" w:eastAsia="zh-CN"/>
        </w:rPr>
        <w:t>20.00</w:t>
      </w:r>
      <w:r>
        <w:rPr>
          <w:rFonts w:eastAsia="仿宋"/>
          <w:b w:val="0"/>
          <w:bCs/>
          <w:color w:val="auto"/>
          <w:sz w:val="32"/>
          <w:szCs w:val="32"/>
        </w:rPr>
        <w:t>万元，基本支出</w:t>
      </w:r>
      <w:r>
        <w:rPr>
          <w:rFonts w:hint="eastAsia" w:eastAsia="仿宋"/>
          <w:b w:val="0"/>
          <w:bCs/>
          <w:color w:val="auto"/>
          <w:sz w:val="32"/>
          <w:szCs w:val="32"/>
          <w:lang w:val="en-US" w:eastAsia="zh-CN"/>
        </w:rPr>
        <w:t>114.10</w:t>
      </w:r>
      <w:r>
        <w:rPr>
          <w:rFonts w:eastAsia="仿宋"/>
          <w:b w:val="0"/>
          <w:bCs/>
          <w:color w:val="auto"/>
          <w:sz w:val="32"/>
          <w:szCs w:val="32"/>
        </w:rPr>
        <w:t>万元，其中：人员经费</w:t>
      </w:r>
      <w:r>
        <w:rPr>
          <w:rFonts w:hint="eastAsia" w:eastAsia="仿宋"/>
          <w:b w:val="0"/>
          <w:bCs/>
          <w:color w:val="auto"/>
          <w:sz w:val="32"/>
          <w:szCs w:val="32"/>
          <w:lang w:val="en-US" w:eastAsia="zh-CN"/>
        </w:rPr>
        <w:t>97.64</w:t>
      </w:r>
      <w:r>
        <w:rPr>
          <w:rFonts w:eastAsia="仿宋"/>
          <w:b w:val="0"/>
          <w:bCs/>
          <w:color w:val="auto"/>
          <w:sz w:val="32"/>
          <w:szCs w:val="32"/>
        </w:rPr>
        <w:t>万元，公用经费</w:t>
      </w:r>
      <w:r>
        <w:rPr>
          <w:rFonts w:hint="eastAsia" w:eastAsia="仿宋"/>
          <w:b w:val="0"/>
          <w:bCs/>
          <w:color w:val="auto"/>
          <w:sz w:val="32"/>
          <w:szCs w:val="32"/>
          <w:lang w:val="en-US" w:eastAsia="zh-CN"/>
        </w:rPr>
        <w:t>16.46万</w:t>
      </w:r>
      <w:r>
        <w:rPr>
          <w:rFonts w:eastAsia="仿宋"/>
          <w:b w:val="0"/>
          <w:bCs/>
          <w:color w:val="auto"/>
          <w:sz w:val="32"/>
          <w:szCs w:val="32"/>
        </w:rPr>
        <w:t>元。</w:t>
      </w:r>
    </w:p>
    <w:p w14:paraId="685D6F2C">
      <w:pPr>
        <w:pStyle w:val="13"/>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391047C0">
      <w:pPr>
        <w:pStyle w:val="13"/>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1、国家先进制造业集群培育经费20.00万元。</w:t>
      </w:r>
    </w:p>
    <w:p w14:paraId="7C632994">
      <w:pPr>
        <w:pStyle w:val="13"/>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6CEAB189">
      <w:pPr>
        <w:pStyle w:val="1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仿宋" w:cs="Times New Roman"/>
          <w:color w:val="auto"/>
          <w:sz w:val="32"/>
          <w:szCs w:val="32"/>
          <w:highlight w:val="none"/>
          <w:lang w:val="en-US" w:eastAsia="zh-CN"/>
        </w:rPr>
        <w:t>无</w:t>
      </w:r>
    </w:p>
    <w:p w14:paraId="19A78E69">
      <w:pPr>
        <w:pStyle w:val="13"/>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r>
        <w:rPr>
          <w:rFonts w:hint="eastAsia" w:ascii="Times New Roman" w:hAnsi="Times New Roman" w:eastAsia="黑体"/>
          <w:sz w:val="32"/>
          <w:szCs w:val="32"/>
          <w:lang w:eastAsia="zh-CN"/>
        </w:rPr>
        <w:t>（取</w:t>
      </w:r>
      <w:r>
        <w:rPr>
          <w:rFonts w:hint="eastAsia" w:ascii="Times New Roman" w:hAnsi="Times New Roman" w:eastAsia="黑体"/>
          <w:sz w:val="32"/>
          <w:szCs w:val="32"/>
          <w:lang w:val="en-US" w:eastAsia="zh-CN"/>
        </w:rPr>
        <w:t>04表I34数据</w:t>
      </w:r>
      <w:r>
        <w:rPr>
          <w:rFonts w:hint="eastAsia" w:ascii="Times New Roman" w:hAnsi="Times New Roman" w:eastAsia="黑体"/>
          <w:sz w:val="32"/>
          <w:szCs w:val="32"/>
          <w:lang w:eastAsia="zh-CN"/>
        </w:rPr>
        <w:t>）</w:t>
      </w:r>
    </w:p>
    <w:p w14:paraId="38DCAE2B">
      <w:pPr>
        <w:pStyle w:val="13"/>
        <w:spacing w:line="600" w:lineRule="exact"/>
        <w:ind w:firstLine="640"/>
        <w:rPr>
          <w:rFonts w:ascii="Times New Roman" w:hAnsi="Times New Roman" w:eastAsia="黑体"/>
          <w:sz w:val="32"/>
          <w:szCs w:val="32"/>
        </w:rPr>
      </w:pPr>
      <w:r>
        <w:rPr>
          <w:rFonts w:hint="eastAsia" w:ascii="Times New Roman" w:hAnsi="Times New Roman" w:eastAsia="仿宋" w:cs="Times New Roman"/>
          <w:color w:val="auto"/>
          <w:sz w:val="32"/>
          <w:szCs w:val="32"/>
          <w:highlight w:val="none"/>
          <w:lang w:val="en-US" w:eastAsia="zh-CN"/>
        </w:rPr>
        <w:t>无</w:t>
      </w:r>
    </w:p>
    <w:p w14:paraId="3DAC7B32">
      <w:pPr>
        <w:pStyle w:val="13"/>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0114DE4D">
      <w:pPr>
        <w:spacing w:line="600" w:lineRule="exact"/>
        <w:ind w:firstLine="640" w:firstLineChars="200"/>
        <w:rPr>
          <w:rFonts w:eastAsia="黑体"/>
          <w:sz w:val="32"/>
          <w:szCs w:val="32"/>
        </w:rPr>
      </w:pPr>
      <w:r>
        <w:rPr>
          <w:rFonts w:hint="eastAsia" w:ascii="Times New Roman" w:hAnsi="Times New Roman" w:eastAsia="仿宋" w:cs="Times New Roman"/>
          <w:color w:val="auto"/>
          <w:sz w:val="32"/>
          <w:szCs w:val="32"/>
          <w:highlight w:val="none"/>
          <w:lang w:val="en-US" w:eastAsia="zh-CN"/>
        </w:rPr>
        <w:t>无</w:t>
      </w:r>
    </w:p>
    <w:p w14:paraId="1C24F6FB">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6DF36B70">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3932EF8C">
      <w:pPr>
        <w:pStyle w:val="8"/>
        <w:keepNext w:val="0"/>
        <w:keepLines w:val="0"/>
        <w:pageBreakBefore w:val="0"/>
        <w:kinsoku/>
        <w:wordWrap/>
        <w:overflowPunct/>
        <w:topLinePunct w:val="0"/>
        <w:autoSpaceDE/>
        <w:autoSpaceDN/>
        <w:bidi w:val="0"/>
        <w:adjustRightInd/>
        <w:spacing w:before="0" w:beforeAutospacing="0" w:after="0" w:line="600" w:lineRule="exact"/>
        <w:ind w:firstLine="640" w:firstLineChars="200"/>
        <w:contextualSpacing/>
        <w:jc w:val="both"/>
        <w:textAlignment w:val="auto"/>
        <w:rPr>
          <w:rFonts w:hint="eastAsia" w:ascii="仿宋" w:hAnsi="仿宋" w:eastAsia="仿宋" w:cs="仿宋"/>
          <w:b w:val="0"/>
          <w:bCs w:val="0"/>
          <w:i w:val="0"/>
          <w:iCs w:val="0"/>
          <w:color w:val="auto"/>
          <w:kern w:val="0"/>
          <w:sz w:val="32"/>
          <w:szCs w:val="32"/>
          <w:highlight w:val="none"/>
          <w:vertAlign w:val="baseline"/>
          <w:lang w:val="en-US" w:eastAsia="zh-CN" w:bidi="ar-SA"/>
        </w:rPr>
      </w:pPr>
      <w:r>
        <w:rPr>
          <w:rFonts w:hint="eastAsia" w:ascii="仿宋" w:hAnsi="仿宋" w:eastAsia="仿宋" w:cs="仿宋"/>
          <w:color w:val="auto"/>
          <w:sz w:val="32"/>
          <w:szCs w:val="32"/>
          <w:highlight w:val="none"/>
          <w:lang w:val="en-US" w:eastAsia="zh-CN"/>
        </w:rPr>
        <w:t>2024年</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区委区政府</w:t>
      </w:r>
      <w:r>
        <w:rPr>
          <w:rFonts w:hint="eastAsia" w:ascii="仿宋" w:hAnsi="仿宋" w:eastAsia="仿宋" w:cs="仿宋"/>
          <w:color w:val="auto"/>
          <w:sz w:val="32"/>
          <w:szCs w:val="32"/>
          <w:highlight w:val="none"/>
        </w:rPr>
        <w:t>的坚强领导下</w:t>
      </w:r>
      <w:r>
        <w:rPr>
          <w:rFonts w:hint="eastAsia" w:ascii="仿宋" w:hAnsi="仿宋" w:eastAsia="仿宋" w:cs="仿宋"/>
          <w:color w:val="auto"/>
          <w:sz w:val="32"/>
          <w:szCs w:val="32"/>
          <w:highlight w:val="none"/>
          <w:lang w:eastAsia="zh-CN"/>
        </w:rPr>
        <w:t>，链办</w:t>
      </w:r>
      <w:r>
        <w:rPr>
          <w:rFonts w:hint="eastAsia" w:ascii="仿宋" w:hAnsi="仿宋" w:eastAsia="仿宋" w:cs="仿宋"/>
          <w:color w:val="auto"/>
          <w:kern w:val="0"/>
          <w:sz w:val="32"/>
          <w:szCs w:val="32"/>
          <w:highlight w:val="none"/>
          <w:lang w:val="en-US" w:eastAsia="zh-CN" w:bidi="ar-SA"/>
        </w:rPr>
        <w:t>以着力打造国家重要先进制造业高地为目标，坚持“聚焦、裂变、创新、升级、品牌”工作思路，担当实干、争创一流，推动产业发展取得一定成效，</w:t>
      </w:r>
      <w:r>
        <w:rPr>
          <w:rFonts w:hint="eastAsia" w:ascii="仿宋" w:hAnsi="仿宋" w:eastAsia="仿宋" w:cs="仿宋"/>
          <w:color w:val="auto"/>
          <w:sz w:val="32"/>
          <w:szCs w:val="32"/>
          <w:highlight w:val="none"/>
        </w:rPr>
        <w:t>航空产业规模不断扩大，产业聚集和示范效应逐步显现。</w:t>
      </w:r>
      <w:r>
        <w:rPr>
          <w:rFonts w:hint="eastAsia" w:ascii="仿宋" w:hAnsi="仿宋" w:eastAsia="仿宋" w:cs="仿宋"/>
          <w:b w:val="0"/>
          <w:bCs w:val="0"/>
          <w:i w:val="0"/>
          <w:iCs w:val="0"/>
          <w:color w:val="auto"/>
          <w:kern w:val="0"/>
          <w:sz w:val="32"/>
          <w:szCs w:val="32"/>
          <w:highlight w:val="none"/>
          <w:vertAlign w:val="baseline"/>
          <w:lang w:val="en-US" w:eastAsia="zh-CN" w:bidi="ar-SA"/>
        </w:rPr>
        <w:t>今年以来，晓明书记来芦淞区调研指导，考察山河星航、南方公司等重点企业，对产业发展给予高度评价。</w:t>
      </w:r>
    </w:p>
    <w:p w14:paraId="082A11DC">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0"/>
          <w:sz w:val="32"/>
          <w:szCs w:val="32"/>
          <w:highlight w:val="none"/>
          <w:u w:val="none" w:color="000000"/>
          <w:lang w:val="en-US" w:eastAsia="zh-CN" w:bidi="ar-SA"/>
        </w:rPr>
        <w:t>（一）产业基础日益坚实。</w:t>
      </w:r>
      <w:r>
        <w:rPr>
          <w:rFonts w:hint="eastAsia" w:ascii="仿宋" w:hAnsi="仿宋" w:eastAsia="仿宋" w:cs="仿宋"/>
          <w:color w:val="auto"/>
          <w:sz w:val="32"/>
          <w:szCs w:val="32"/>
          <w:highlight w:val="none"/>
        </w:rPr>
        <w:t>扎实推进产业链建设、外引内培、纾难解困等重点工作，</w:t>
      </w:r>
      <w:r>
        <w:rPr>
          <w:rFonts w:hint="eastAsia" w:ascii="仿宋" w:hAnsi="仿宋" w:eastAsia="仿宋" w:cs="仿宋"/>
          <w:color w:val="auto"/>
          <w:sz w:val="32"/>
          <w:szCs w:val="32"/>
          <w:highlight w:val="none"/>
          <w:lang w:val="en-US" w:eastAsia="zh-CN"/>
        </w:rPr>
        <w:t>2024年，</w:t>
      </w:r>
      <w:r>
        <w:rPr>
          <w:rFonts w:hint="eastAsia" w:ascii="仿宋" w:hAnsi="仿宋" w:eastAsia="仿宋" w:cs="仿宋"/>
          <w:color w:val="auto"/>
          <w:sz w:val="32"/>
          <w:szCs w:val="32"/>
          <w:highlight w:val="none"/>
        </w:rPr>
        <w:t>芦淞区</w:t>
      </w:r>
      <w:r>
        <w:rPr>
          <w:rFonts w:hint="eastAsia" w:ascii="仿宋" w:hAnsi="仿宋" w:eastAsia="仿宋" w:cs="仿宋"/>
          <w:color w:val="auto"/>
          <w:sz w:val="32"/>
          <w:szCs w:val="32"/>
          <w:highlight w:val="none"/>
          <w:lang w:val="en-US" w:eastAsia="zh-CN"/>
        </w:rPr>
        <w:t>55家</w:t>
      </w:r>
      <w:r>
        <w:rPr>
          <w:rFonts w:hint="eastAsia" w:ascii="仿宋" w:hAnsi="仿宋" w:eastAsia="仿宋" w:cs="仿宋"/>
          <w:color w:val="auto"/>
          <w:sz w:val="32"/>
          <w:szCs w:val="32"/>
          <w:highlight w:val="none"/>
        </w:rPr>
        <w:t>涉航企业</w:t>
      </w:r>
      <w:r>
        <w:rPr>
          <w:rFonts w:hint="eastAsia" w:ascii="仿宋" w:hAnsi="仿宋" w:eastAsia="仿宋" w:cs="仿宋"/>
          <w:color w:val="auto"/>
          <w:sz w:val="32"/>
          <w:szCs w:val="32"/>
          <w:highlight w:val="none"/>
          <w:lang w:val="en-US" w:eastAsia="zh-CN"/>
        </w:rPr>
        <w:t>完成产值267</w:t>
      </w:r>
      <w:r>
        <w:rPr>
          <w:rFonts w:hint="eastAsia" w:ascii="仿宋" w:hAnsi="仿宋" w:eastAsia="仿宋" w:cs="仿宋"/>
          <w:color w:val="auto"/>
          <w:sz w:val="32"/>
          <w:szCs w:val="32"/>
          <w:highlight w:val="none"/>
        </w:rPr>
        <w:t>亿元</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i w:val="0"/>
          <w:iCs w:val="0"/>
          <w:color w:val="auto"/>
          <w:kern w:val="0"/>
          <w:sz w:val="32"/>
          <w:szCs w:val="32"/>
          <w:highlight w:val="none"/>
          <w:u w:val="none" w:color="000000"/>
          <w:vertAlign w:val="baseline"/>
          <w:lang w:val="en-US" w:eastAsia="zh-CN" w:bidi="ar-SA"/>
        </w:rPr>
        <w:t>构建了航空动力、整机制造、低空经济于一体的全产业链。</w:t>
      </w:r>
      <w:r>
        <w:rPr>
          <w:rFonts w:hint="eastAsia" w:ascii="仿宋" w:hAnsi="仿宋" w:eastAsia="仿宋" w:cs="仿宋"/>
          <w:color w:val="auto"/>
          <w:sz w:val="32"/>
          <w:szCs w:val="32"/>
          <w:lang w:val="en-US" w:eastAsia="zh-CN"/>
        </w:rPr>
        <w:t>中小航空发动机技术居全国第一、国内市场占有率达90%以上，“阿若拉”轻型运动飞机累计交付超300架，市场占有率达75%左右。成功举办2024年株洲航空嘉年华系列活动，展示了株洲在航空科技领域的实力和成就，扩大了芦淞航空小镇的知名度和影响力。</w:t>
      </w:r>
    </w:p>
    <w:p w14:paraId="14D88A8D">
      <w:pPr>
        <w:pStyle w:val="6"/>
        <w:keepNext w:val="0"/>
        <w:keepLines w:val="0"/>
        <w:pageBreakBefore w:val="0"/>
        <w:kinsoku/>
        <w:wordWrap/>
        <w:overflowPunct/>
        <w:topLinePunct w:val="0"/>
        <w:autoSpaceDE/>
        <w:autoSpaceDN/>
        <w:bidi w:val="0"/>
        <w:adjustRightInd/>
        <w:spacing w:before="0" w:beforeAutospacing="0" w:line="60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highlight w:val="none"/>
          <w:lang w:val="en-US" w:eastAsia="zh-CN"/>
        </w:rPr>
        <w:t>（二）招商引资成效显著。</w:t>
      </w:r>
      <w:r>
        <w:rPr>
          <w:rFonts w:hint="eastAsia" w:ascii="仿宋" w:hAnsi="仿宋" w:eastAsia="仿宋" w:cs="仿宋"/>
          <w:b w:val="0"/>
          <w:bCs/>
          <w:color w:val="auto"/>
          <w:sz w:val="32"/>
          <w:szCs w:val="32"/>
          <w:highlight w:val="none"/>
        </w:rPr>
        <w:t>今年以来区委区政府主要领导</w:t>
      </w:r>
      <w:r>
        <w:rPr>
          <w:rFonts w:hint="eastAsia" w:ascii="仿宋" w:hAnsi="仿宋" w:eastAsia="仿宋" w:cs="仿宋"/>
          <w:b w:val="0"/>
          <w:bCs/>
          <w:color w:val="auto"/>
          <w:sz w:val="32"/>
          <w:szCs w:val="32"/>
          <w:highlight w:val="none"/>
          <w:lang w:eastAsia="zh-CN"/>
        </w:rPr>
        <w:t>多次</w:t>
      </w:r>
      <w:r>
        <w:rPr>
          <w:rFonts w:hint="eastAsia" w:ascii="仿宋" w:hAnsi="仿宋" w:eastAsia="仿宋" w:cs="仿宋"/>
          <w:b w:val="0"/>
          <w:bCs/>
          <w:color w:val="auto"/>
          <w:sz w:val="32"/>
          <w:szCs w:val="32"/>
          <w:highlight w:val="none"/>
        </w:rPr>
        <w:t>带队赴上海、深圳</w:t>
      </w:r>
      <w:r>
        <w:rPr>
          <w:rFonts w:hint="eastAsia" w:ascii="仿宋" w:hAnsi="仿宋" w:eastAsia="仿宋" w:cs="仿宋"/>
          <w:b w:val="0"/>
          <w:bCs/>
          <w:color w:val="auto"/>
          <w:sz w:val="32"/>
          <w:szCs w:val="32"/>
          <w:highlight w:val="none"/>
          <w:lang w:eastAsia="zh-CN"/>
        </w:rPr>
        <w:t>、青岛、威海</w:t>
      </w:r>
      <w:r>
        <w:rPr>
          <w:rFonts w:hint="eastAsia" w:ascii="仿宋" w:hAnsi="仿宋" w:eastAsia="仿宋" w:cs="仿宋"/>
          <w:b w:val="0"/>
          <w:bCs/>
          <w:color w:val="auto"/>
          <w:sz w:val="32"/>
          <w:szCs w:val="32"/>
          <w:highlight w:val="none"/>
        </w:rPr>
        <w:t>等地外出招商</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赴深圳参加世界第八届无人机大会，考察学习低空经济发展先进经验。</w:t>
      </w:r>
      <w:r>
        <w:rPr>
          <w:rFonts w:hint="eastAsia" w:ascii="仿宋" w:hAnsi="仿宋" w:eastAsia="仿宋" w:cs="仿宋"/>
          <w:color w:val="auto"/>
          <w:sz w:val="32"/>
          <w:szCs w:val="32"/>
          <w:highlight w:val="none"/>
          <w:lang w:val="en-US" w:eastAsia="zh-Hans"/>
        </w:rPr>
        <w:t>开展高端人才“双招双引”，聘请航空专家马俊飞博士为园区“招商顾问”，成立株洲飞马系统技术有限公司，开展无人机研发销售等业务。</w:t>
      </w:r>
      <w:r>
        <w:rPr>
          <w:rFonts w:hint="eastAsia" w:ascii="仿宋" w:hAnsi="仿宋" w:eastAsia="仿宋" w:cs="仿宋"/>
          <w:b w:val="0"/>
          <w:bCs w:val="0"/>
          <w:color w:val="auto"/>
          <w:sz w:val="32"/>
          <w:szCs w:val="32"/>
          <w:highlight w:val="none"/>
          <w:lang w:val="en-US" w:eastAsia="zh-CN"/>
        </w:rPr>
        <w:t>2024年，共招引项目7个，总投资额达10.43亿元。引进</w:t>
      </w:r>
      <w:r>
        <w:rPr>
          <w:rFonts w:hint="eastAsia" w:ascii="仿宋" w:hAnsi="仿宋" w:eastAsia="仿宋" w:cs="仿宋"/>
          <w:b w:val="0"/>
          <w:bCs w:val="0"/>
          <w:color w:val="auto"/>
          <w:sz w:val="32"/>
          <w:szCs w:val="32"/>
          <w:highlight w:val="none"/>
          <w:lang w:val="en-US" w:eastAsia="zh-Hans"/>
        </w:rPr>
        <w:t>鸿鹏航空中小航空发动机项目，填补了我区150kw级以下小型航空</w:t>
      </w:r>
      <w:r>
        <w:rPr>
          <w:rFonts w:hint="eastAsia" w:ascii="仿宋" w:hAnsi="仿宋" w:eastAsia="仿宋" w:cs="仿宋"/>
          <w:color w:val="auto"/>
          <w:sz w:val="32"/>
          <w:szCs w:val="32"/>
          <w:highlight w:val="none"/>
          <w:lang w:val="en-US" w:eastAsia="zh-Hans"/>
        </w:rPr>
        <w:t>发动机的空白，对我区发展低空经济产业具有里程碑意义</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Hans"/>
        </w:rPr>
        <w:t>斯凯通航入驻芦淞机场，开展无人机驾驶培训业务，拓展通航应用市场。</w:t>
      </w:r>
      <w:r>
        <w:rPr>
          <w:rFonts w:hint="eastAsia" w:ascii="仿宋" w:hAnsi="仿宋" w:eastAsia="仿宋" w:cs="仿宋"/>
          <w:color w:val="auto"/>
          <w:sz w:val="32"/>
          <w:szCs w:val="32"/>
          <w:lang w:val="en-US" w:eastAsia="zh-CN"/>
        </w:rPr>
        <w:t>用朴株洲制造基地项目、万融航空涡轮盘新材料项目、罗德航空等项目正在积极洽谈中。</w:t>
      </w:r>
    </w:p>
    <w:p w14:paraId="57AB1A28">
      <w:pPr>
        <w:pStyle w:val="6"/>
        <w:keepNext w:val="0"/>
        <w:keepLines w:val="0"/>
        <w:pageBreakBefore w:val="0"/>
        <w:kinsoku/>
        <w:wordWrap/>
        <w:overflowPunct/>
        <w:topLinePunct w:val="0"/>
        <w:autoSpaceDE/>
        <w:autoSpaceDN/>
        <w:bidi w:val="0"/>
        <w:adjustRightInd/>
        <w:spacing w:before="0" w:beforeAutospacing="0" w:line="600" w:lineRule="exact"/>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kern w:val="2"/>
          <w:sz w:val="32"/>
          <w:szCs w:val="32"/>
          <w:highlight w:val="none"/>
          <w:lang w:val="en-US" w:eastAsia="zh-CN" w:bidi="ar-SA"/>
        </w:rPr>
        <w:t>（三）项目建设稳步推进。</w:t>
      </w:r>
      <w:r>
        <w:rPr>
          <w:rFonts w:hint="eastAsia" w:ascii="仿宋" w:hAnsi="仿宋" w:eastAsia="仿宋" w:cs="仿宋"/>
          <w:b w:val="0"/>
          <w:bCs/>
          <w:color w:val="auto"/>
          <w:sz w:val="32"/>
          <w:szCs w:val="32"/>
          <w:highlight w:val="none"/>
        </w:rPr>
        <w:t>山河</w:t>
      </w:r>
      <w:r>
        <w:rPr>
          <w:rFonts w:hint="eastAsia" w:ascii="仿宋" w:hAnsi="仿宋" w:eastAsia="仿宋" w:cs="仿宋"/>
          <w:b w:val="0"/>
          <w:bCs/>
          <w:color w:val="auto"/>
          <w:sz w:val="32"/>
          <w:szCs w:val="32"/>
          <w:highlight w:val="none"/>
          <w:lang w:eastAsia="zh-CN"/>
        </w:rPr>
        <w:t>星航</w:t>
      </w:r>
      <w:r>
        <w:rPr>
          <w:rFonts w:hint="eastAsia" w:ascii="仿宋" w:hAnsi="仿宋" w:eastAsia="仿宋" w:cs="仿宋"/>
          <w:b w:val="0"/>
          <w:bCs/>
          <w:color w:val="auto"/>
          <w:sz w:val="32"/>
          <w:szCs w:val="32"/>
          <w:highlight w:val="none"/>
        </w:rPr>
        <w:t>产业基地</w:t>
      </w:r>
      <w:r>
        <w:rPr>
          <w:rFonts w:hint="eastAsia" w:ascii="仿宋" w:hAnsi="仿宋" w:eastAsia="仿宋" w:cs="仿宋"/>
          <w:color w:val="auto"/>
          <w:sz w:val="32"/>
          <w:szCs w:val="32"/>
          <w:lang w:val="en-US" w:eastAsia="zh-CN"/>
        </w:rPr>
        <w:t>二期第一批</w:t>
      </w:r>
      <w:r>
        <w:rPr>
          <w:rFonts w:hint="eastAsia" w:ascii="仿宋" w:hAnsi="仿宋" w:eastAsia="仿宋" w:cs="仿宋"/>
          <w:color w:val="auto"/>
          <w:kern w:val="2"/>
          <w:sz w:val="32"/>
          <w:szCs w:val="32"/>
          <w:highlight w:val="none"/>
          <w:lang w:val="en-US" w:eastAsia="zh-CN" w:bidi="ar-SA"/>
        </w:rPr>
        <w:t>次地块征拆报批、土地平整等前期工作正在稳步推进中。</w:t>
      </w:r>
      <w:r>
        <w:rPr>
          <w:rFonts w:hint="eastAsia" w:ascii="仿宋" w:hAnsi="仿宋" w:eastAsia="仿宋" w:cs="仿宋"/>
          <w:color w:val="auto"/>
          <w:sz w:val="32"/>
          <w:szCs w:val="32"/>
          <w:highlight w:val="none"/>
          <w:lang w:eastAsia="zh-CN"/>
        </w:rPr>
        <w:t>芦淞机场改扩建项目</w:t>
      </w:r>
      <w:r>
        <w:rPr>
          <w:rFonts w:hint="eastAsia" w:ascii="仿宋" w:hAnsi="仿宋" w:eastAsia="仿宋" w:cs="仿宋"/>
          <w:color w:val="auto"/>
          <w:sz w:val="32"/>
          <w:szCs w:val="32"/>
          <w:highlight w:val="none"/>
        </w:rPr>
        <w:t>民航部门</w:t>
      </w:r>
      <w:r>
        <w:rPr>
          <w:rFonts w:hint="eastAsia" w:ascii="仿宋" w:hAnsi="仿宋" w:eastAsia="仿宋" w:cs="仿宋"/>
          <w:color w:val="auto"/>
          <w:sz w:val="32"/>
          <w:szCs w:val="32"/>
          <w:highlight w:val="none"/>
          <w:lang w:val="en-US" w:eastAsia="zh-CN"/>
        </w:rPr>
        <w:t>审核</w:t>
      </w:r>
      <w:r>
        <w:rPr>
          <w:rFonts w:hint="eastAsia" w:ascii="仿宋" w:hAnsi="仿宋" w:eastAsia="仿宋" w:cs="仿宋"/>
          <w:color w:val="auto"/>
          <w:sz w:val="32"/>
          <w:szCs w:val="32"/>
          <w:highlight w:val="none"/>
        </w:rPr>
        <w:t>工作基本完成，</w:t>
      </w:r>
      <w:r>
        <w:rPr>
          <w:rFonts w:hint="eastAsia" w:ascii="仿宋" w:hAnsi="仿宋" w:eastAsia="仿宋" w:cs="仿宋"/>
          <w:color w:val="auto"/>
          <w:sz w:val="32"/>
          <w:szCs w:val="32"/>
          <w:highlight w:val="none"/>
          <w:lang w:eastAsia="zh-CN"/>
        </w:rPr>
        <w:t>已向军方申请</w:t>
      </w:r>
      <w:r>
        <w:rPr>
          <w:rFonts w:hint="eastAsia" w:ascii="仿宋" w:hAnsi="仿宋" w:eastAsia="仿宋" w:cs="仿宋"/>
          <w:color w:val="auto"/>
          <w:sz w:val="32"/>
          <w:szCs w:val="32"/>
          <w:highlight w:val="none"/>
          <w:lang w:val="en-US" w:eastAsia="zh-CN"/>
        </w:rPr>
        <w:t>场址审核，</w:t>
      </w:r>
      <w:r>
        <w:rPr>
          <w:rFonts w:hint="eastAsia" w:ascii="仿宋" w:hAnsi="仿宋" w:eastAsia="仿宋" w:cs="仿宋"/>
          <w:color w:val="auto"/>
          <w:sz w:val="32"/>
          <w:szCs w:val="32"/>
          <w:highlight w:val="none"/>
          <w:lang w:eastAsia="zh-CN"/>
        </w:rPr>
        <w:t>正</w:t>
      </w:r>
      <w:r>
        <w:rPr>
          <w:rFonts w:hint="eastAsia" w:ascii="仿宋" w:hAnsi="仿宋" w:eastAsia="仿宋" w:cs="仿宋"/>
          <w:color w:val="auto"/>
          <w:sz w:val="32"/>
          <w:szCs w:val="32"/>
          <w:highlight w:val="none"/>
        </w:rPr>
        <w:t>在开展土地征收、用地预审和规划选址</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前期工作。南方宇航高精传动大兆瓦级风电齿轮箱产品产能提升项目</w:t>
      </w:r>
      <w:r>
        <w:rPr>
          <w:rFonts w:hint="eastAsia" w:ascii="仿宋" w:hAnsi="仿宋" w:eastAsia="仿宋" w:cs="仿宋"/>
          <w:color w:val="auto"/>
          <w:sz w:val="32"/>
          <w:szCs w:val="32"/>
          <w:highlight w:val="none"/>
          <w:lang w:eastAsia="zh-CN"/>
        </w:rPr>
        <w:t>基本建设完成，</w:t>
      </w:r>
      <w:r>
        <w:rPr>
          <w:rFonts w:hint="eastAsia" w:ascii="仿宋" w:hAnsi="仿宋" w:eastAsia="仿宋" w:cs="仿宋"/>
          <w:color w:val="auto"/>
          <w:sz w:val="32"/>
          <w:szCs w:val="32"/>
          <w:highlight w:val="none"/>
          <w:lang w:val="en-US" w:eastAsia="zh-CN"/>
        </w:rPr>
        <w:t>芦淞通用机场航空研学基地已初具规模，初级飞机驾培、无人机培训的资质、规模等方面实力位居全省第一。</w:t>
      </w:r>
    </w:p>
    <w:p w14:paraId="286A53DC">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left="0" w:leftChars="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（四）企业培育卓有成效。</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lang w:eastAsia="zh-CN"/>
        </w:rPr>
        <w:t>24</w:t>
      </w:r>
      <w:r>
        <w:rPr>
          <w:rFonts w:hint="eastAsia" w:ascii="仿宋" w:hAnsi="仿宋" w:eastAsia="仿宋" w:cs="仿宋"/>
          <w:color w:val="auto"/>
          <w:sz w:val="32"/>
          <w:szCs w:val="32"/>
          <w:highlight w:val="none"/>
          <w:lang w:val="en-US" w:eastAsia="zh-CN"/>
        </w:rPr>
        <w:t>年新增</w:t>
      </w:r>
      <w:r>
        <w:rPr>
          <w:rFonts w:hint="eastAsia" w:ascii="仿宋" w:hAnsi="仿宋" w:eastAsia="仿宋" w:cs="仿宋"/>
          <w:color w:val="auto"/>
          <w:sz w:val="32"/>
          <w:szCs w:val="32"/>
          <w:highlight w:val="none"/>
          <w:lang w:eastAsia="zh-CN"/>
        </w:rPr>
        <w:t>国家级</w:t>
      </w:r>
      <w:r>
        <w:rPr>
          <w:rFonts w:hint="eastAsia" w:ascii="仿宋" w:hAnsi="仿宋" w:eastAsia="仿宋" w:cs="仿宋"/>
          <w:color w:val="auto"/>
          <w:sz w:val="32"/>
          <w:szCs w:val="32"/>
          <w:highlight w:val="none"/>
        </w:rPr>
        <w:t>专精特新</w:t>
      </w:r>
      <w:r>
        <w:rPr>
          <w:rFonts w:hint="eastAsia" w:ascii="仿宋" w:hAnsi="仿宋" w:eastAsia="仿宋" w:cs="仿宋"/>
          <w:color w:val="auto"/>
          <w:sz w:val="32"/>
          <w:szCs w:val="32"/>
          <w:highlight w:val="none"/>
          <w:lang w:val="en-US" w:eastAsia="zh-CN"/>
        </w:rPr>
        <w:t>小巨人企业</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南方宇航</w:t>
      </w:r>
      <w:r>
        <w:rPr>
          <w:rFonts w:hint="eastAsia" w:ascii="仿宋" w:hAnsi="仿宋" w:eastAsia="仿宋" w:cs="仿宋"/>
          <w:color w:val="auto"/>
          <w:sz w:val="32"/>
          <w:szCs w:val="32"/>
          <w:highlight w:val="none"/>
          <w:lang w:eastAsia="zh-CN"/>
        </w:rPr>
        <w:t>），新增</w:t>
      </w:r>
      <w:r>
        <w:rPr>
          <w:rFonts w:hint="eastAsia" w:ascii="仿宋" w:hAnsi="仿宋" w:eastAsia="仿宋" w:cs="仿宋"/>
          <w:color w:val="auto"/>
          <w:sz w:val="32"/>
          <w:szCs w:val="32"/>
          <w:highlight w:val="none"/>
        </w:rPr>
        <w:t>省级专精特新“小巨人”</w:t>
      </w:r>
      <w:r>
        <w:rPr>
          <w:rFonts w:hint="eastAsia"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lang w:val="en-US" w:eastAsia="zh-CN"/>
        </w:rPr>
        <w:t>家</w:t>
      </w:r>
      <w:r>
        <w:rPr>
          <w:rFonts w:hint="eastAsia" w:ascii="仿宋" w:hAnsi="仿宋" w:eastAsia="仿宋" w:cs="仿宋"/>
          <w:color w:val="auto"/>
          <w:sz w:val="32"/>
          <w:szCs w:val="32"/>
          <w:highlight w:val="none"/>
          <w:lang w:eastAsia="zh-CN"/>
        </w:rPr>
        <w:t>（翔为通航、华匠科技），</w:t>
      </w:r>
      <w:r>
        <w:rPr>
          <w:rFonts w:hint="eastAsia" w:ascii="仿宋" w:hAnsi="仿宋" w:eastAsia="仿宋" w:cs="仿宋"/>
          <w:color w:val="auto"/>
          <w:kern w:val="0"/>
          <w:sz w:val="32"/>
          <w:szCs w:val="32"/>
          <w:highlight w:val="none"/>
          <w:u w:val="none"/>
          <w:lang w:eastAsia="zh-CN" w:bidi="ar-SA"/>
        </w:rPr>
        <w:t>瀚捷航空</w:t>
      </w:r>
      <w:r>
        <w:rPr>
          <w:rFonts w:hint="eastAsia" w:ascii="仿宋" w:hAnsi="仿宋" w:eastAsia="仿宋" w:cs="仿宋"/>
          <w:color w:val="auto"/>
          <w:kern w:val="0"/>
          <w:sz w:val="32"/>
          <w:szCs w:val="32"/>
          <w:highlight w:val="none"/>
          <w:u w:val="none"/>
          <w:lang w:val="en-US" w:eastAsia="zh-CN" w:bidi="ar-SA"/>
        </w:rPr>
        <w:t>获评湖南省制造业单项冠军产品</w:t>
      </w:r>
      <w:r>
        <w:rPr>
          <w:rFonts w:hint="eastAsia" w:ascii="仿宋" w:hAnsi="仿宋" w:eastAsia="仿宋" w:cs="仿宋"/>
          <w:color w:val="auto"/>
          <w:sz w:val="32"/>
          <w:szCs w:val="32"/>
          <w:highlight w:val="none"/>
        </w:rPr>
        <w:t>。共拥有国省级专精特新“小巨人”9家、20家，单项冠军5家。331厂以全国航空发动机领域唯一企业入选创建世界一流专精特新示范企业名单。</w:t>
      </w:r>
    </w:p>
    <w:p w14:paraId="16ECDD8B">
      <w:pPr>
        <w:keepNext w:val="0"/>
        <w:keepLines w:val="0"/>
        <w:pageBreakBefore w:val="0"/>
        <w:kinsoku/>
        <w:wordWrap/>
        <w:overflowPunct/>
        <w:topLinePunct w:val="0"/>
        <w:autoSpaceDE/>
        <w:autoSpaceDN/>
        <w:bidi w:val="0"/>
        <w:adjustRightInd/>
        <w:spacing w:beforeAutospacing="0" w:line="600" w:lineRule="exact"/>
        <w:ind w:firstLine="643" w:firstLineChars="200"/>
        <w:textAlignment w:val="auto"/>
      </w:pP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五</w:t>
      </w:r>
      <w:r>
        <w:rPr>
          <w:rFonts w:hint="eastAsia" w:ascii="仿宋" w:hAnsi="仿宋" w:eastAsia="仿宋" w:cs="仿宋"/>
          <w:b/>
          <w:bCs/>
          <w:color w:val="auto"/>
          <w:sz w:val="32"/>
          <w:szCs w:val="32"/>
          <w:highlight w:val="none"/>
          <w:lang w:val="en-US" w:eastAsia="zh-CN"/>
        </w:rPr>
        <w:t>）科技创新亮点纷呈。</w:t>
      </w:r>
      <w:r>
        <w:rPr>
          <w:rFonts w:hint="eastAsia" w:ascii="仿宋" w:hAnsi="仿宋" w:eastAsia="仿宋" w:cs="仿宋"/>
          <w:b w:val="0"/>
          <w:bCs w:val="0"/>
          <w:color w:val="auto"/>
          <w:sz w:val="32"/>
          <w:szCs w:val="32"/>
          <w:lang w:val="en-US" w:eastAsia="zh-CN"/>
        </w:rPr>
        <w:t>331厂“特种装备用激光选区熔融增材制造关键技术”项目成功入选2024年省“十大技术攻关”；航空发动机冰风洞装置项目二期已全面开展论证工作，完成冰风洞情况基础调研以及建设指标先期论证。</w:t>
      </w:r>
      <w:r>
        <w:rPr>
          <w:rFonts w:hint="eastAsia" w:ascii="仿宋" w:hAnsi="仿宋" w:eastAsia="仿宋" w:cs="仿宋"/>
          <w:color w:val="auto"/>
          <w:sz w:val="32"/>
          <w:szCs w:val="32"/>
          <w:lang w:val="en-US" w:eastAsia="zh-CN"/>
        </w:rPr>
        <w:t>SA750U大型无人运输机成功首飞，</w:t>
      </w:r>
      <w:r>
        <w:rPr>
          <w:rFonts w:hint="eastAsia" w:ascii="仿宋" w:hAnsi="仿宋" w:eastAsia="仿宋" w:cs="仿宋"/>
          <w:color w:val="auto"/>
          <w:sz w:val="32"/>
          <w:szCs w:val="32"/>
          <w:highlight w:val="none"/>
        </w:rPr>
        <w:t>是国内已试飞的最大无人运输机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其发动机是由608厂、331所完全自主研制、具备国际竞争力的900千瓦级涡桨发动机AEP100-A。中国航发动研所自主研制的1000千瓦级民用涡轴发动机AES100在北京获颁型号合格证，标志着我国具备按照国际通行适航标准自主研制先进民用涡轴发动机的能力。</w:t>
      </w:r>
    </w:p>
    <w:p w14:paraId="0A29412C">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283FE5E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color w:val="auto"/>
          <w:kern w:val="2"/>
          <w:sz w:val="32"/>
          <w:szCs w:val="32"/>
          <w:lang w:val="en-US" w:eastAsia="zh-CN" w:bidi="ar-SA"/>
        </w:rPr>
        <w:t>国家先进制造业集群培育经费</w:t>
      </w:r>
      <w:r>
        <w:rPr>
          <w:rFonts w:hint="eastAsia" w:ascii="仿宋" w:hAnsi="仿宋" w:eastAsia="仿宋" w:cs="仿宋"/>
          <w:sz w:val="32"/>
          <w:szCs w:val="32"/>
          <w:lang w:val="en-US" w:eastAsia="zh-CN"/>
        </w:rPr>
        <w:t>20.00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主要用于</w:t>
      </w:r>
      <w:r>
        <w:rPr>
          <w:rFonts w:hint="eastAsia" w:ascii="仿宋" w:hAnsi="仿宋" w:eastAsia="仿宋" w:cs="仿宋"/>
          <w:color w:val="auto"/>
          <w:kern w:val="2"/>
          <w:sz w:val="32"/>
          <w:szCs w:val="32"/>
          <w:highlight w:val="none"/>
          <w:lang w:val="en-US" w:eastAsia="zh-CN" w:bidi="ar-SA"/>
        </w:rPr>
        <w:t>国家先进制造业集群培育提升工作</w:t>
      </w:r>
      <w:r>
        <w:rPr>
          <w:rFonts w:hint="eastAsia" w:ascii="仿宋" w:hAnsi="仿宋" w:eastAsia="仿宋" w:cs="仿宋"/>
          <w:color w:val="000000"/>
          <w:kern w:val="2"/>
          <w:sz w:val="32"/>
          <w:szCs w:val="32"/>
          <w:lang w:val="en-US" w:eastAsia="zh-CN" w:bidi="ar-SA"/>
        </w:rPr>
        <w:t>。</w:t>
      </w:r>
    </w:p>
    <w:p w14:paraId="326D694D">
      <w:pPr>
        <w:pStyle w:val="13"/>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B26667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SA"/>
        </w:rPr>
        <w:t>绩效评价工作机制有待进一步完善，平时工作中未加强对绩效监控工作的重视，绩效监控工作容易滞后。</w:t>
      </w:r>
    </w:p>
    <w:p w14:paraId="1F2D43B1">
      <w:pPr>
        <w:spacing w:line="600" w:lineRule="exact"/>
        <w:ind w:firstLine="640" w:firstLineChars="200"/>
        <w:rPr>
          <w:rFonts w:eastAsia="黑体"/>
          <w:sz w:val="32"/>
          <w:szCs w:val="32"/>
        </w:rPr>
      </w:pPr>
      <w:r>
        <w:rPr>
          <w:rFonts w:eastAsia="黑体"/>
          <w:sz w:val="32"/>
          <w:szCs w:val="32"/>
        </w:rPr>
        <w:t>八、下一步改进措施</w:t>
      </w:r>
    </w:p>
    <w:p w14:paraId="7010B23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仿宋" w:hAnsi="仿宋" w:eastAsia="仿宋" w:cs="仿宋"/>
          <w:color w:val="000000"/>
          <w:kern w:val="2"/>
          <w:sz w:val="32"/>
          <w:szCs w:val="32"/>
          <w:lang w:val="en-US" w:eastAsia="zh-CN" w:bidi="ar-SA"/>
        </w:rPr>
        <w:t>本中心将在今后的预算编制中充分考虑到项目的全面性，加强预算编制的准确性。并在今后的工作中细化成本，进而细化预算项目，做到精益求精。</w:t>
      </w:r>
    </w:p>
    <w:p w14:paraId="5E3C14BE">
      <w:pPr>
        <w:spacing w:line="600" w:lineRule="exact"/>
        <w:ind w:firstLine="640" w:firstLineChars="200"/>
        <w:rPr>
          <w:rFonts w:eastAsia="黑体"/>
          <w:sz w:val="32"/>
          <w:szCs w:val="32"/>
        </w:rPr>
      </w:pPr>
      <w:r>
        <w:rPr>
          <w:rFonts w:eastAsia="黑体"/>
          <w:sz w:val="32"/>
          <w:szCs w:val="32"/>
        </w:rPr>
        <w:t>九、绩效自评结果拟应用和公开情况</w:t>
      </w:r>
    </w:p>
    <w:p w14:paraId="6610C826">
      <w:pPr>
        <w:spacing w:line="600" w:lineRule="exact"/>
        <w:ind w:firstLine="640" w:firstLineChars="200"/>
        <w:rPr>
          <w:rFonts w:hint="eastAsia" w:eastAsia="黑体"/>
          <w:sz w:val="32"/>
          <w:szCs w:val="32"/>
          <w:lang w:eastAsia="zh-CN"/>
        </w:rPr>
      </w:pPr>
      <w:r>
        <w:rPr>
          <w:rFonts w:hint="eastAsia" w:ascii="仿宋" w:hAnsi="仿宋" w:eastAsia="仿宋" w:cs="仿宋"/>
          <w:color w:val="000000"/>
          <w:kern w:val="2"/>
          <w:sz w:val="32"/>
          <w:szCs w:val="32"/>
          <w:lang w:val="en-US" w:eastAsia="zh-CN" w:bidi="ar-SA"/>
        </w:rPr>
        <w:t>此次绩效自评结果将广泛运用于来年的预算编制和财政资金管理过程中，本单位无独立网站，评价结果将在芦淞区政府门户网上统一公示公开，接受社会监督。</w:t>
      </w:r>
    </w:p>
    <w:p w14:paraId="5FE1A518">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5ADDB544">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3B86B8A4">
      <w:pPr>
        <w:spacing w:line="600" w:lineRule="exact"/>
        <w:rPr>
          <w:rFonts w:eastAsia="仿宋_GB2312"/>
          <w:kern w:val="0"/>
          <w:sz w:val="32"/>
          <w:szCs w:val="32"/>
        </w:rPr>
      </w:pPr>
    </w:p>
    <w:p w14:paraId="7D051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1637"/>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932B04"/>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8E5D68"/>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15454C"/>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5B1660"/>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8B4893"/>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786F96"/>
    <w:rsid w:val="6BBF4B8D"/>
    <w:rsid w:val="6C630660"/>
    <w:rsid w:val="6C6E6460"/>
    <w:rsid w:val="6C9165DC"/>
    <w:rsid w:val="6C9331C1"/>
    <w:rsid w:val="6D2E13D1"/>
    <w:rsid w:val="6D3264BE"/>
    <w:rsid w:val="6D6D6826"/>
    <w:rsid w:val="6D9E11D0"/>
    <w:rsid w:val="6DCC19D2"/>
    <w:rsid w:val="6E224140"/>
    <w:rsid w:val="6E2505DF"/>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0"/>
      <w:ind w:left="0" w:leftChars="0" w:firstLine="883" w:firstLineChars="200"/>
      <w:textAlignment w:val="baseline"/>
    </w:pPr>
    <w:rPr>
      <w:rFonts w:cs="Times New Roman"/>
      <w:szCs w:val="21"/>
    </w:rPr>
  </w:style>
  <w:style w:type="paragraph" w:styleId="3">
    <w:name w:val="Body Text Indent"/>
    <w:basedOn w:val="1"/>
    <w:next w:val="4"/>
    <w:qFormat/>
    <w:uiPriority w:val="0"/>
    <w:pPr>
      <w:ind w:left="0" w:leftChars="0" w:firstLine="0" w:firstLineChars="0"/>
    </w:pPr>
    <w:rPr>
      <w:rFonts w:ascii="Times New Roman" w:hAnsi="Times New Roman"/>
    </w:rPr>
  </w:style>
  <w:style w:type="paragraph" w:styleId="4">
    <w:name w:val="Body Text Indent 2"/>
    <w:basedOn w:val="1"/>
    <w:next w:val="1"/>
    <w:qFormat/>
    <w:uiPriority w:val="99"/>
    <w:pPr>
      <w:spacing w:line="480" w:lineRule="auto"/>
      <w:ind w:left="420" w:leftChars="200"/>
    </w:pPr>
  </w:style>
  <w:style w:type="paragraph" w:styleId="5">
    <w:name w:val="Normal Indent"/>
    <w:basedOn w:val="1"/>
    <w:qFormat/>
    <w:uiPriority w:val="0"/>
    <w:pPr>
      <w:ind w:firstLine="420"/>
    </w:pPr>
  </w:style>
  <w:style w:type="paragraph" w:styleId="6">
    <w:name w:val="Body Text"/>
    <w:basedOn w:val="1"/>
    <w:next w:val="7"/>
    <w:qFormat/>
    <w:uiPriority w:val="0"/>
    <w:pPr>
      <w:spacing w:before="100" w:beforeAutospacing="1"/>
    </w:pPr>
    <w:rPr>
      <w:rFonts w:ascii="Times New Roman" w:hAnsi="Times New Roman" w:eastAsia="宋体" w:cs="Times New Roman"/>
    </w:rPr>
  </w:style>
  <w:style w:type="paragraph" w:styleId="7">
    <w:name w:val="Body Text First Indent"/>
    <w:basedOn w:val="6"/>
    <w:qFormat/>
    <w:uiPriority w:val="99"/>
    <w:pPr>
      <w:ind w:firstLine="420" w:firstLineChars="100"/>
    </w:pPr>
  </w:style>
  <w:style w:type="paragraph" w:styleId="8">
    <w:name w:val="Normal (Web)"/>
    <w:qFormat/>
    <w:uiPriority w:val="0"/>
    <w:pPr>
      <w:spacing w:before="100" w:after="100"/>
    </w:pPr>
    <w:rPr>
      <w:rFonts w:hint="eastAsia" w:ascii="Arial Unicode MS" w:hAnsi="Arial Unicode MS" w:eastAsia="Arial Unicode MS" w:cs="Arial Unicode MS"/>
      <w:color w:val="000000"/>
      <w:sz w:val="24"/>
      <w:szCs w:val="24"/>
      <w:u w:val="none" w:color="000000"/>
      <w:lang w:val="en-US" w:eastAsia="zh-CN" w:bidi="ar-SA"/>
    </w:rPr>
  </w:style>
  <w:style w:type="paragraph" w:customStyle="1" w:styleId="11">
    <w:name w:val="样式 文字 + 首行缩进:  2 字符3"/>
    <w:basedOn w:val="1"/>
    <w:qFormat/>
    <w:uiPriority w:val="99"/>
    <w:pPr>
      <w:spacing w:line="360" w:lineRule="auto"/>
      <w:jc w:val="left"/>
    </w:pPr>
    <w:rPr>
      <w:sz w:val="28"/>
      <w:szCs w:val="28"/>
    </w:rPr>
  </w:style>
  <w:style w:type="paragraph" w:customStyle="1" w:styleId="12">
    <w:name w:val="正文文字"/>
    <w:basedOn w:val="1"/>
    <w:next w:val="1"/>
    <w:qFormat/>
    <w:uiPriority w:val="0"/>
    <w:pPr>
      <w:spacing w:after="120"/>
    </w:pPr>
    <w:rPr>
      <w:rFonts w:cs="Arial"/>
      <w:szCs w:val="24"/>
      <w:lang w:bidi="ar-SA"/>
    </w:rPr>
  </w:style>
  <w:style w:type="paragraph" w:styleId="13">
    <w:name w:val="List Paragraph"/>
    <w:basedOn w:val="1"/>
    <w:qFormat/>
    <w:uiPriority w:val="99"/>
    <w:pPr>
      <w:ind w:firstLine="420" w:firstLineChars="200"/>
    </w:pPr>
    <w:rPr>
      <w:rFonts w:ascii="Calibri" w:hAnsi="Calibri" w:eastAsia="宋体" w:cs="Times New Roman"/>
      <w:szCs w:val="22"/>
    </w:rPr>
  </w:style>
  <w:style w:type="paragraph" w:customStyle="1" w:styleId="14">
    <w:name w:val="BodyText1I"/>
    <w:basedOn w:val="15"/>
    <w:qFormat/>
    <w:uiPriority w:val="0"/>
    <w:pPr>
      <w:ind w:firstLine="420" w:firstLineChars="100"/>
    </w:pPr>
  </w:style>
  <w:style w:type="paragraph" w:customStyle="1" w:styleId="15">
    <w:name w:val="BodyText"/>
    <w:basedOn w:val="1"/>
    <w:autoRedefine/>
    <w:qFormat/>
    <w:uiPriority w:val="0"/>
    <w:pPr>
      <w:spacing w:after="120"/>
      <w:jc w:val="both"/>
      <w:textAlignment w:val="baseline"/>
    </w:pPr>
    <w:rPr>
      <w:rFonts w:ascii="Calibri" w:hAnsi="Calibri" w:eastAsia="宋体"/>
      <w:kern w:val="2"/>
      <w:sz w:val="21"/>
      <w:szCs w:val="24"/>
    </w:rPr>
  </w:style>
  <w:style w:type="character" w:customStyle="1" w:styleId="16">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3176</Words>
  <Characters>3329</Characters>
  <Lines>0</Lines>
  <Paragraphs>0</Paragraphs>
  <TotalTime>4</TotalTime>
  <ScaleCrop>false</ScaleCrop>
  <LinksUpToDate>false</LinksUpToDate>
  <CharactersWithSpaces>3330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cp:lastPrinted>2025-10-28T07:38:00Z</cp:lastPrinted>
  <dcterms:modified xsi:type="dcterms:W3CDTF">2025-12-08T03:55:33Z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985A896EDF2E4BEE9E657292D2B4884B_13</vt:lpwstr>
  </property>
  <property fmtid="{D5CDD505-2E9C-101B-9397-08002B2CF9AE}" pid="4" name="KSOTemplateDocerSaveRecord">
    <vt:lpwstr>eyJoZGlkIjoiZmM1N2MxOGM2ZTgxMjA0MWYyNjg1OTNjNmEwMDYyNDUifQ==</vt:lpwstr>
  </property>
</Properties>
</file>