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jc w:val="left"/>
        <w:textAlignment w:val="auto"/>
        <w:rPr>
          <w:rFonts w:hint="default" w:ascii="黑体" w:hAnsi="黑体" w:eastAsia="黑体" w:cs="黑体"/>
          <w:b w:val="0"/>
          <w:bCs w:val="0"/>
          <w:spacing w:val="-6"/>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老年人能力评估机构诚信承诺书</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我机构自愿参与向中度以上失能老年人发放养老服务消费补贴项目，为保证老年人能力评估结果的真实性、准确性，作出如下承诺：</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1.严格履行政策规定，按照评估标准开展评估工作，确保评估过程和结果真实可信。不与老人或家属串通、伪造评估过程或评估结果。不事先允诺老年人评估结果以鼓动老年人参与评估。杜绝虚假申请、虚假评估、评估结果不准确等情况 。</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2. 严格执行法律法规及《老年人能力评估规范》 (GB/T42195-2022) 国家标准等强制性标准要求。</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3.活动开展前组织对机构评估人员进行集中培训，确保能够正确、及时回答老年人有关评估问题的咨询，熟练操作评估人员移动设备及软件，真实客观对老年人能力状况进行评价，按规定出具评估结果。</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4.本机构在获得核销补贴资金后，自愿按要求接受、配合审计和检查。</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5.本机构及本人实际控制的其他老年人能力评估机构不参与提供本项目补贴的养老服务。</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本机构若出现违反上述承诺的行为，自愿退出此次活动，由此引起的消费纠纷由本机构自行处理，由此产生的财政资金损失由本机构及本人全额承担，且本机构自愿根据有关规定承担相关责任。</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特此承诺。</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公 章 ：</w:t>
      </w: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p>
    <w:p>
      <w:pPr>
        <w:spacing w:line="579" w:lineRule="exact"/>
        <w:ind w:firstLine="640" w:firstLineChars="200"/>
        <w:jc w:val="left"/>
        <w:rPr>
          <w:rFonts w:hint="eastAsia" w:ascii="仿宋_GB2312" w:hAnsi="仿宋_GB2312" w:eastAsia="仿宋_GB2312" w:cs="Times New Roman"/>
          <w:color w:val="070707"/>
          <w:kern w:val="0"/>
          <w:sz w:val="32"/>
          <w:szCs w:val="32"/>
          <w:lang w:eastAsia="zh-CN" w:bidi="ar"/>
        </w:rPr>
      </w:pPr>
      <w:r>
        <w:rPr>
          <w:rFonts w:hint="eastAsia" w:ascii="仿宋_GB2312" w:hAnsi="仿宋_GB2312" w:eastAsia="仿宋_GB2312" w:cs="Times New Roman"/>
          <w:color w:val="070707"/>
          <w:kern w:val="0"/>
          <w:sz w:val="32"/>
          <w:szCs w:val="32"/>
          <w:lang w:eastAsia="zh-CN" w:bidi="ar"/>
        </w:rPr>
        <w:t>法定代表人签章：                          年  月  日</w:t>
      </w:r>
    </w:p>
    <w:p>
      <w:pPr>
        <w:keepNext w:val="0"/>
        <w:keepLines w:val="0"/>
        <w:pageBreakBefore w:val="0"/>
        <w:widowControl w:val="0"/>
        <w:kinsoku/>
        <w:wordWrap/>
        <w:overflowPunct/>
        <w:topLinePunct w:val="0"/>
        <w:autoSpaceDE/>
        <w:autoSpaceDN/>
        <w:bidi w:val="0"/>
        <w:adjustRightInd/>
        <w:snapToGrid/>
        <w:spacing w:line="579" w:lineRule="exact"/>
        <w:ind w:right="840" w:rightChars="400" w:firstLine="0" w:firstLineChars="0"/>
        <w:jc w:val="right"/>
        <w:textAlignment w:val="auto"/>
        <w:rPr>
          <w:rFonts w:hint="eastAsia" w:ascii="仿宋_GB2312" w:hAnsi="Times New Roman" w:eastAsia="仿宋_GB2312" w:cs="Times New Roman"/>
          <w:color w:val="070707"/>
          <w:kern w:val="0"/>
          <w:sz w:val="32"/>
          <w:szCs w:val="32"/>
          <w:lang w:val="en-US" w:eastAsia="zh-CN" w:bidi="ar"/>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9000101010101"/>
    <w:charset w:val="00"/>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2" w:lineRule="auto"/>
      <w:ind w:left="6674"/>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860CF"/>
    <w:rsid w:val="11DD06AB"/>
    <w:rsid w:val="123860CF"/>
    <w:rsid w:val="34DE2F7C"/>
    <w:rsid w:val="590F6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1"/>
    </w:rPr>
  </w:style>
  <w:style w:type="paragraph" w:styleId="3">
    <w:name w:val="Plain Text"/>
    <w:basedOn w:val="1"/>
    <w:next w:val="4"/>
    <w:qFormat/>
    <w:uiPriority w:val="0"/>
    <w:pPr>
      <w:widowControl w:val="0"/>
      <w:suppressAutoHyphens/>
      <w:bidi w:val="0"/>
      <w:spacing w:line="520" w:lineRule="exact"/>
      <w:jc w:val="both"/>
    </w:pPr>
    <w:rPr>
      <w:rFonts w:ascii="宋体" w:hAnsi="Courier New" w:eastAsia="仿宋_GB2312" w:cs="文星仿宋"/>
      <w:color w:val="auto"/>
      <w:kern w:val="2"/>
      <w:sz w:val="32"/>
      <w:szCs w:val="32"/>
      <w:lang w:val="en-US" w:eastAsia="zh-CN" w:bidi="ar-SA"/>
    </w:rPr>
  </w:style>
  <w:style w:type="paragraph" w:styleId="4">
    <w:name w:val="index 9"/>
    <w:basedOn w:val="1"/>
    <w:next w:val="1"/>
    <w:qFormat/>
    <w:uiPriority w:val="99"/>
    <w:pPr>
      <w:ind w:left="336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478</Words>
  <Characters>498</Characters>
  <Lines>0</Lines>
  <Paragraphs>0</Paragraphs>
  <TotalTime>0</TotalTime>
  <ScaleCrop>false</ScaleCrop>
  <LinksUpToDate>false</LinksUpToDate>
  <CharactersWithSpaces>534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2025-12-19T07:24:00Z</dcterms:created>
  <dc:creator>韩玉川</dc:creator>
  <cp:lastModifiedBy>Administrator</cp:lastModifiedBy>
  <dcterms:modified xsi:type="dcterms:W3CDTF">2026-01-12T01:42:40Z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541B525EB3F049E9843540A14DC4CE6F_11</vt:lpwstr>
  </property>
  <property fmtid="{D5CDD505-2E9C-101B-9397-08002B2CF9AE}" pid="4" name="KSOTemplateDocerSaveRecord">
    <vt:lpwstr>eyJoZGlkIjoiYzM4YzYzNTMwNzM5ZGE0MWZkZTViMTI3NjljYTE0ZDIiLCJ1c2VySWQiOiIxNTY4NTY1NzE4In0=</vt:lpwstr>
  </property>
</Properties>
</file>