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60" w:lineRule="exact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9"/>
          <w:sz w:val="43"/>
          <w:szCs w:val="43"/>
          <w:lang w:val="en-US" w:eastAsia="zh-CN"/>
        </w:rPr>
      </w:pPr>
      <w:bookmarkStart w:id="2" w:name="_GoBack"/>
      <w:bookmarkEnd w:id="2"/>
      <w:r>
        <w:rPr>
          <w:rFonts w:hint="eastAsia" w:ascii="宋体" w:hAnsi="宋体" w:eastAsia="宋体" w:cs="宋体"/>
          <w:b/>
          <w:bCs/>
          <w:spacing w:val="-9"/>
          <w:sz w:val="43"/>
          <w:szCs w:val="43"/>
          <w:lang w:val="en-US" w:eastAsia="zh-CN"/>
        </w:rPr>
        <w:t>湖南省第十五届运动会株洲市田径项目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60" w:lineRule="exact"/>
        <w:jc w:val="center"/>
        <w:textAlignment w:val="baseline"/>
        <w:outlineLvl w:val="0"/>
        <w:rPr>
          <w:rFonts w:hint="default" w:ascii="宋体" w:hAnsi="宋体" w:eastAsia="宋体" w:cs="宋体"/>
          <w:b/>
          <w:bCs/>
          <w:spacing w:val="-13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9"/>
          <w:sz w:val="43"/>
          <w:szCs w:val="43"/>
          <w:lang w:val="en-US" w:eastAsia="zh-CN"/>
        </w:rPr>
        <w:t>第一次选拔赛暨“冬训”前大纲测试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60" w:lineRule="exact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13"/>
          <w:sz w:val="20"/>
          <w:szCs w:val="20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60" w:lineRule="exact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13"/>
          <w:sz w:val="43"/>
          <w:szCs w:val="43"/>
          <w:lang w:eastAsia="zh-CN"/>
        </w:rPr>
      </w:pPr>
      <w:r>
        <w:rPr>
          <w:rFonts w:ascii="宋体" w:hAnsi="宋体" w:eastAsia="宋体" w:cs="宋体"/>
          <w:b/>
          <w:bCs/>
          <w:spacing w:val="-13"/>
          <w:sz w:val="43"/>
          <w:szCs w:val="43"/>
          <w:lang w:eastAsia="zh-CN"/>
        </w:rPr>
        <w:t>竞</w:t>
      </w:r>
      <w:r>
        <w:rPr>
          <w:rFonts w:ascii="宋体" w:hAnsi="宋体" w:eastAsia="宋体" w:cs="宋体"/>
          <w:b/>
          <w:bCs/>
          <w:spacing w:val="27"/>
          <w:sz w:val="43"/>
          <w:szCs w:val="43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  <w:lang w:eastAsia="zh-CN"/>
        </w:rPr>
        <w:t>赛</w:t>
      </w:r>
      <w:r>
        <w:rPr>
          <w:rFonts w:ascii="宋体" w:hAnsi="宋体" w:eastAsia="宋体" w:cs="宋体"/>
          <w:b/>
          <w:bCs/>
          <w:spacing w:val="27"/>
          <w:sz w:val="43"/>
          <w:szCs w:val="43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  <w:lang w:eastAsia="zh-CN"/>
        </w:rPr>
        <w:t>规</w:t>
      </w:r>
      <w:r>
        <w:rPr>
          <w:rFonts w:ascii="宋体" w:hAnsi="宋体" w:eastAsia="宋体" w:cs="宋体"/>
          <w:spacing w:val="24"/>
          <w:sz w:val="43"/>
          <w:szCs w:val="43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  <w:lang w:eastAsia="zh-CN"/>
        </w:rPr>
        <w:t>程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60" w:lineRule="exact"/>
        <w:jc w:val="center"/>
        <w:textAlignment w:val="baseline"/>
        <w:outlineLvl w:val="0"/>
        <w:rPr>
          <w:rFonts w:eastAsiaTheme="minorEastAsia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460" w:lineRule="exact"/>
        <w:jc w:val="both"/>
        <w:textAlignment w:val="baseline"/>
        <w:outlineLvl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  <w:lang w:eastAsia="zh-CN"/>
        </w:rPr>
        <w:t>一、主办单位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460" w:lineRule="exact"/>
        <w:ind w:firstLine="556" w:firstLineChars="200"/>
        <w:jc w:val="both"/>
        <w:textAlignment w:val="baseline"/>
        <w:rPr>
          <w:rFonts w:hint="default" w:ascii="宋体" w:hAnsi="宋体" w:eastAsia="宋体" w:cs="宋体"/>
          <w:spacing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株洲市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文化旅游广电体育局   株洲市教育局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line="460" w:lineRule="exact"/>
        <w:ind w:left="4"/>
        <w:jc w:val="both"/>
        <w:textAlignment w:val="baseline"/>
        <w:outlineLvl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  <w:lang w:eastAsia="zh-CN"/>
        </w:rPr>
        <w:t>二、承办单位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460" w:lineRule="exact"/>
        <w:ind w:left="559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株洲市学校业余体育训练指导中心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460" w:lineRule="exact"/>
        <w:jc w:val="both"/>
        <w:textAlignment w:val="baseline"/>
        <w:outlineLvl w:val="0"/>
        <w:rPr>
          <w:rFonts w:ascii="宋体" w:hAnsi="宋体" w:eastAsia="宋体" w:cs="宋体"/>
          <w:b/>
          <w:bCs/>
          <w:spacing w:val="-5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  <w:t>协</w:t>
      </w:r>
      <w:r>
        <w:rPr>
          <w:rFonts w:ascii="宋体" w:hAnsi="宋体" w:eastAsia="宋体" w:cs="宋体"/>
          <w:b/>
          <w:bCs/>
          <w:spacing w:val="-5"/>
          <w:sz w:val="28"/>
          <w:szCs w:val="28"/>
          <w:lang w:eastAsia="zh-CN"/>
        </w:rPr>
        <w:t>办单位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460" w:lineRule="exact"/>
        <w:ind w:firstLine="556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株洲市全民健身服务中心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株洲市田径协会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460" w:lineRule="exact"/>
        <w:ind w:left="28"/>
        <w:jc w:val="both"/>
        <w:textAlignment w:val="baseline"/>
        <w:outlineLvl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  <w:lang w:eastAsia="zh-CN"/>
        </w:rPr>
        <w:t>四、竞赛时间、地点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460" w:lineRule="exact"/>
        <w:ind w:left="572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6"/>
          <w:sz w:val="28"/>
          <w:szCs w:val="28"/>
          <w:lang w:eastAsia="zh-CN"/>
        </w:rPr>
        <w:t>时间：202</w:t>
      </w:r>
      <w:r>
        <w:rPr>
          <w:rFonts w:hint="eastAsia" w:ascii="宋体" w:hAnsi="宋体" w:eastAsia="宋体" w:cs="宋体"/>
          <w:spacing w:val="-6"/>
          <w:sz w:val="28"/>
          <w:szCs w:val="28"/>
          <w:lang w:eastAsia="zh-CN"/>
        </w:rPr>
        <w:t>6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>1</w:t>
      </w:r>
      <w:r>
        <w:rPr>
          <w:rFonts w:ascii="宋体" w:hAnsi="宋体" w:eastAsia="宋体" w:cs="宋体"/>
          <w:spacing w:val="-6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>31日 - 2月2</w:t>
      </w:r>
      <w:r>
        <w:rPr>
          <w:rFonts w:ascii="宋体" w:hAnsi="宋体" w:eastAsia="宋体" w:cs="宋体"/>
          <w:spacing w:val="-6"/>
          <w:sz w:val="28"/>
          <w:szCs w:val="28"/>
          <w:lang w:eastAsia="zh-CN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460" w:lineRule="exact"/>
        <w:ind w:left="559"/>
        <w:jc w:val="both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 xml:space="preserve">地点: 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株洲市全民健身中心田径场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460" w:lineRule="exact"/>
        <w:ind w:left="4"/>
        <w:jc w:val="both"/>
        <w:textAlignment w:val="baseline"/>
        <w:outlineLvl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  <w:lang w:eastAsia="zh-CN"/>
        </w:rPr>
        <w:t>五、参赛单位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460" w:lineRule="exact"/>
        <w:ind w:left="559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株洲市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地区中、小学校及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相关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俱乐部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460" w:lineRule="exact"/>
        <w:ind w:left="0"/>
        <w:jc w:val="both"/>
        <w:textAlignment w:val="baseline"/>
        <w:outlineLvl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  <w:lang w:eastAsia="zh-CN"/>
        </w:rPr>
        <w:t>六、竞赛项目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baseline"/>
        <w:rPr>
          <w:rFonts w:hint="eastAsia" w:ascii="宋体" w:hAnsi="宋体" w:eastAsia="宋体" w:cs="宋体"/>
          <w:spacing w:val="0"/>
          <w:kern w:val="21"/>
          <w:sz w:val="28"/>
          <w:szCs w:val="28"/>
        </w:rPr>
      </w:pPr>
      <w:r>
        <w:rPr>
          <w:rFonts w:hint="eastAsia" w:ascii="宋体" w:hAnsi="宋体" w:eastAsia="宋体" w:cs="宋体"/>
          <w:spacing w:val="0"/>
          <w:kern w:val="21"/>
          <w:sz w:val="28"/>
          <w:szCs w:val="28"/>
          <w:lang w:val="en-US" w:eastAsia="zh-CN"/>
        </w:rPr>
        <w:t>U16、U15组：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baseline"/>
        <w:rPr>
          <w:rFonts w:hint="eastAsia" w:ascii="宋体" w:hAnsi="宋体" w:eastAsia="宋体" w:cs="宋体"/>
          <w:spacing w:val="0"/>
          <w:kern w:val="21"/>
          <w:sz w:val="28"/>
          <w:szCs w:val="28"/>
        </w:rPr>
      </w:pPr>
      <w:r>
        <w:rPr>
          <w:rFonts w:hint="eastAsia" w:ascii="宋体" w:hAnsi="宋体" w:eastAsia="宋体" w:cs="宋体"/>
          <w:spacing w:val="0"/>
          <w:kern w:val="21"/>
          <w:sz w:val="28"/>
          <w:szCs w:val="28"/>
          <w:lang w:val="en-US" w:eastAsia="zh-CN"/>
        </w:rPr>
        <w:t>100米、200米、400米、800米、1500米、3000米（女）、100米栏（女）、110米栏（男）、400米栏、跳远、跳高、三级跳远、标枪、铅球。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baseline"/>
        <w:rPr>
          <w:rFonts w:hint="eastAsia" w:ascii="宋体" w:hAnsi="宋体" w:eastAsia="宋体" w:cs="宋体"/>
          <w:spacing w:val="0"/>
          <w:kern w:val="21"/>
          <w:sz w:val="28"/>
          <w:szCs w:val="28"/>
        </w:rPr>
      </w:pPr>
      <w:r>
        <w:rPr>
          <w:rFonts w:hint="eastAsia" w:ascii="宋体" w:hAnsi="宋体" w:eastAsia="宋体" w:cs="宋体"/>
          <w:spacing w:val="0"/>
          <w:kern w:val="21"/>
          <w:sz w:val="28"/>
          <w:szCs w:val="28"/>
          <w:lang w:val="en-US" w:eastAsia="zh-CN"/>
        </w:rPr>
        <w:t>U14组：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60" w:lineRule="exact"/>
        <w:ind w:firstLine="560" w:firstLineChars="200"/>
        <w:jc w:val="both"/>
        <w:textAlignment w:val="baseline"/>
        <w:outlineLvl w:val="0"/>
        <w:rPr>
          <w:rFonts w:hint="eastAsia" w:ascii="宋体" w:hAnsi="宋体" w:eastAsia="宋体" w:cs="宋体"/>
          <w:spacing w:val="0"/>
          <w:kern w:val="2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21"/>
          <w:sz w:val="28"/>
          <w:szCs w:val="28"/>
          <w:lang w:val="en-US" w:eastAsia="zh-CN"/>
        </w:rPr>
        <w:t>100米全能、400米全能、800米全能（女）、1500米全能（男）、100米栏全能（女）、110米栏全能（男）、跳远全能、跳高全能、投掷全能。</w:t>
      </w:r>
    </w:p>
    <w:tbl>
      <w:tblPr>
        <w:tblStyle w:val="5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1587"/>
        <w:gridCol w:w="1417"/>
        <w:gridCol w:w="260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1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全能组</w:t>
            </w:r>
          </w:p>
        </w:tc>
        <w:tc>
          <w:tcPr>
            <w:tcW w:w="15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专项项目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素质项目1</w:t>
            </w:r>
          </w:p>
        </w:tc>
        <w:tc>
          <w:tcPr>
            <w:tcW w:w="26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素质项目2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素质项目3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100米全能</w:t>
            </w:r>
          </w:p>
        </w:tc>
        <w:tc>
          <w:tcPr>
            <w:tcW w:w="15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100米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200米</w:t>
            </w:r>
          </w:p>
        </w:tc>
        <w:tc>
          <w:tcPr>
            <w:tcW w:w="26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立定三级跳远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后抛实心球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400米全能</w:t>
            </w:r>
          </w:p>
        </w:tc>
        <w:tc>
          <w:tcPr>
            <w:tcW w:w="15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400米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800米</w:t>
            </w:r>
          </w:p>
        </w:tc>
        <w:tc>
          <w:tcPr>
            <w:tcW w:w="26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立定三级跳远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后抛实心球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800米全能</w:t>
            </w: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  <w:t>（女）</w:t>
            </w:r>
          </w:p>
        </w:tc>
        <w:tc>
          <w:tcPr>
            <w:tcW w:w="15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800米</w:t>
            </w: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  <w:t>（女）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100米</w:t>
            </w:r>
          </w:p>
        </w:tc>
        <w:tc>
          <w:tcPr>
            <w:tcW w:w="26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立定三级跳远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后抛实心球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1500米全能</w:t>
            </w: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  <w:t>（男）</w:t>
            </w:r>
          </w:p>
        </w:tc>
        <w:tc>
          <w:tcPr>
            <w:tcW w:w="15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1500米</w:t>
            </w: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  <w:t>（男）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100米</w:t>
            </w:r>
          </w:p>
        </w:tc>
        <w:tc>
          <w:tcPr>
            <w:tcW w:w="26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立定三级跳远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后抛实心球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  <w:t>100米栏全能（女）</w:t>
            </w:r>
          </w:p>
        </w:tc>
        <w:tc>
          <w:tcPr>
            <w:tcW w:w="15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  <w:t>100米栏（女）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100米</w:t>
            </w:r>
          </w:p>
        </w:tc>
        <w:tc>
          <w:tcPr>
            <w:tcW w:w="26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立定三级跳远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后抛实心球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  <w:t>110米栏全能（男）</w:t>
            </w:r>
          </w:p>
        </w:tc>
        <w:tc>
          <w:tcPr>
            <w:tcW w:w="15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  <w:t>110米栏（男）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100米</w:t>
            </w:r>
          </w:p>
        </w:tc>
        <w:tc>
          <w:tcPr>
            <w:tcW w:w="26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立定三级跳远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后抛实心球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  <w:t>跳高全能</w:t>
            </w:r>
          </w:p>
        </w:tc>
        <w:tc>
          <w:tcPr>
            <w:tcW w:w="15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  <w:t>跳高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100米</w:t>
            </w:r>
          </w:p>
        </w:tc>
        <w:tc>
          <w:tcPr>
            <w:tcW w:w="26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立定三级跳远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后抛实心球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  <w:t>跳远全能</w:t>
            </w:r>
          </w:p>
        </w:tc>
        <w:tc>
          <w:tcPr>
            <w:tcW w:w="15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  <w:t>跳远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100米</w:t>
            </w:r>
          </w:p>
        </w:tc>
        <w:tc>
          <w:tcPr>
            <w:tcW w:w="26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5步助跑5级单足跳远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后抛实心球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  <w:t>投掷全能</w:t>
            </w:r>
          </w:p>
        </w:tc>
        <w:tc>
          <w:tcPr>
            <w:tcW w:w="15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  <w:t>标枪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100米</w:t>
            </w:r>
          </w:p>
        </w:tc>
        <w:tc>
          <w:tcPr>
            <w:tcW w:w="26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立定三级跳远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1"/>
                <w:sz w:val="24"/>
                <w:szCs w:val="24"/>
                <w:lang w:val="en-US" w:eastAsia="zh-CN"/>
              </w:rPr>
              <w:t>掷垒球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60" w:lineRule="exact"/>
        <w:ind w:firstLine="560" w:firstLineChars="200"/>
        <w:jc w:val="both"/>
        <w:textAlignment w:val="baseline"/>
        <w:outlineLvl w:val="0"/>
        <w:rPr>
          <w:rFonts w:hint="eastAsia" w:ascii="宋体" w:hAnsi="宋体" w:eastAsia="宋体" w:cs="宋体"/>
          <w:spacing w:val="0"/>
          <w:kern w:val="2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baseline"/>
        <w:rPr>
          <w:rFonts w:hint="default" w:ascii="宋体" w:hAnsi="宋体" w:eastAsia="宋体" w:cs="宋体"/>
          <w:spacing w:val="0"/>
          <w:kern w:val="2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21"/>
          <w:sz w:val="28"/>
          <w:szCs w:val="28"/>
          <w:lang w:val="en-US" w:eastAsia="zh-CN"/>
        </w:rPr>
        <w:t>U12组：测试素质项目100m、800m。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60" w:lineRule="exac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60" w:lineRule="exact"/>
        <w:ind w:firstLine="546" w:firstLineChars="200"/>
        <w:jc w:val="both"/>
        <w:textAlignment w:val="baseline"/>
        <w:outlineLvl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  <w:lang w:eastAsia="zh-CN"/>
        </w:rPr>
        <w:t>七、参赛办法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60" w:lineRule="exact"/>
        <w:ind w:left="0" w:right="6" w:firstLine="548" w:firstLineChars="200"/>
        <w:jc w:val="both"/>
        <w:textAlignment w:val="baseline"/>
        <w:outlineLvl w:val="1"/>
        <w:rPr>
          <w:rFonts w:hint="eastAsia" w:ascii="宋体" w:hAnsi="宋体" w:eastAsia="宋体" w:cs="宋体"/>
          <w:b w:val="0"/>
          <w:bCs w:val="0"/>
          <w:spacing w:val="-3"/>
          <w:sz w:val="28"/>
          <w:szCs w:val="28"/>
          <w:lang w:eastAsia="zh-CN"/>
        </w:rPr>
      </w:pPr>
      <w:r>
        <w:rPr>
          <w:rFonts w:ascii="宋体" w:hAnsi="宋体" w:eastAsia="宋体" w:cs="宋体"/>
          <w:b w:val="0"/>
          <w:bCs w:val="0"/>
          <w:spacing w:val="-3"/>
          <w:sz w:val="28"/>
          <w:szCs w:val="28"/>
          <w:lang w:eastAsia="zh-CN"/>
        </w:rPr>
        <w:t>（一）组别与年龄：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460" w:lineRule="exact"/>
        <w:ind w:right="6" w:firstLine="548" w:firstLineChars="200"/>
        <w:jc w:val="both"/>
        <w:textAlignment w:val="baseline"/>
        <w:outlineLvl w:val="1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本次比赛分为</w:t>
      </w: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  <w:t xml:space="preserve"> 4 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个年龄段</w:t>
      </w: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男</w:t>
      </w: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  <w:t>、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女共</w:t>
      </w:r>
      <w:r>
        <w:rPr>
          <w:rFonts w:ascii="宋体" w:hAnsi="宋体" w:eastAsia="宋体" w:cs="宋体"/>
          <w:spacing w:val="-36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36"/>
          <w:sz w:val="28"/>
          <w:szCs w:val="28"/>
          <w:lang w:eastAsia="zh-CN"/>
        </w:rPr>
        <w:t xml:space="preserve"> 8 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个组别</w:t>
      </w: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460" w:lineRule="exact"/>
        <w:ind w:left="553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</w:rPr>
        <w:t>U1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lang w:eastAsia="zh-CN"/>
        </w:rPr>
        <w:t>组：201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</w:t>
      </w:r>
      <w:r>
        <w:rPr>
          <w:rFonts w:ascii="宋体" w:hAnsi="宋体" w:eastAsia="宋体" w:cs="宋体"/>
          <w:sz w:val="28"/>
          <w:szCs w:val="28"/>
          <w:lang w:eastAsia="zh-CN"/>
        </w:rPr>
        <w:t>年 1 月 1 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-</w:t>
      </w:r>
      <w:r>
        <w:rPr>
          <w:rFonts w:ascii="宋体" w:hAnsi="宋体" w:eastAsia="宋体" w:cs="宋体"/>
          <w:sz w:val="28"/>
          <w:szCs w:val="28"/>
          <w:lang w:eastAsia="zh-CN"/>
        </w:rPr>
        <w:t>201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</w:t>
      </w:r>
      <w:r>
        <w:rPr>
          <w:rFonts w:ascii="宋体" w:hAnsi="宋体" w:eastAsia="宋体" w:cs="宋体"/>
          <w:sz w:val="28"/>
          <w:szCs w:val="28"/>
          <w:lang w:eastAsia="zh-CN"/>
        </w:rPr>
        <w:t>年 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</w:t>
      </w:r>
      <w:r>
        <w:rPr>
          <w:rFonts w:ascii="宋体" w:hAnsi="宋体" w:eastAsia="宋体" w:cs="宋体"/>
          <w:sz w:val="28"/>
          <w:szCs w:val="28"/>
          <w:lang w:eastAsia="zh-CN"/>
        </w:rPr>
        <w:t xml:space="preserve">月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31</w:t>
      </w:r>
      <w:r>
        <w:rPr>
          <w:rFonts w:ascii="宋体" w:hAnsi="宋体" w:eastAsia="宋体" w:cs="宋体"/>
          <w:sz w:val="28"/>
          <w:szCs w:val="28"/>
          <w:lang w:eastAsia="zh-CN"/>
        </w:rPr>
        <w:t xml:space="preserve"> 日出生；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460" w:lineRule="exact"/>
        <w:ind w:left="553"/>
        <w:jc w:val="both"/>
        <w:textAlignment w:val="baseline"/>
        <w:rPr>
          <w:rFonts w:hint="eastAsia" w:ascii="宋体" w:hAnsi="宋体" w:eastAsia="宋体" w:cs="宋体"/>
          <w:spacing w:val="-11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</w:rPr>
        <w:t>U1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lang w:eastAsia="zh-CN"/>
        </w:rPr>
        <w:t>组：201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</w:t>
      </w:r>
      <w:r>
        <w:rPr>
          <w:rFonts w:ascii="宋体" w:hAnsi="宋体" w:eastAsia="宋体" w:cs="宋体"/>
          <w:sz w:val="28"/>
          <w:szCs w:val="28"/>
          <w:lang w:eastAsia="zh-CN"/>
        </w:rPr>
        <w:t>年 1 月 1 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-</w:t>
      </w:r>
      <w:r>
        <w:rPr>
          <w:rFonts w:ascii="宋体" w:hAnsi="宋体" w:eastAsia="宋体" w:cs="宋体"/>
          <w:sz w:val="28"/>
          <w:szCs w:val="28"/>
          <w:lang w:eastAsia="zh-CN"/>
        </w:rPr>
        <w:t>201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</w:t>
      </w:r>
      <w:r>
        <w:rPr>
          <w:rFonts w:ascii="宋体" w:hAnsi="宋体" w:eastAsia="宋体" w:cs="宋体"/>
          <w:sz w:val="28"/>
          <w:szCs w:val="28"/>
          <w:lang w:eastAsia="zh-CN"/>
        </w:rPr>
        <w:t>年 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</w:t>
      </w:r>
      <w:r>
        <w:rPr>
          <w:rFonts w:ascii="宋体" w:hAnsi="宋体" w:eastAsia="宋体" w:cs="宋体"/>
          <w:sz w:val="28"/>
          <w:szCs w:val="28"/>
          <w:lang w:eastAsia="zh-CN"/>
        </w:rPr>
        <w:t xml:space="preserve">月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31</w:t>
      </w:r>
      <w:r>
        <w:rPr>
          <w:rFonts w:ascii="宋体" w:hAnsi="宋体" w:eastAsia="宋体" w:cs="宋体"/>
          <w:sz w:val="28"/>
          <w:szCs w:val="28"/>
          <w:lang w:eastAsia="zh-CN"/>
        </w:rPr>
        <w:t xml:space="preserve"> 日出生；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460" w:lineRule="exact"/>
        <w:ind w:left="553"/>
        <w:jc w:val="both"/>
        <w:textAlignment w:val="baseline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</w:rPr>
        <w:t>U1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lang w:eastAsia="zh-CN"/>
        </w:rPr>
        <w:t>组：201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</w:t>
      </w:r>
      <w:r>
        <w:rPr>
          <w:rFonts w:ascii="宋体" w:hAnsi="宋体" w:eastAsia="宋体" w:cs="宋体"/>
          <w:sz w:val="28"/>
          <w:szCs w:val="28"/>
          <w:lang w:eastAsia="zh-CN"/>
        </w:rPr>
        <w:t>年 1 月 1 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-</w:t>
      </w:r>
      <w:r>
        <w:rPr>
          <w:rFonts w:ascii="宋体" w:hAnsi="宋体" w:eastAsia="宋体" w:cs="宋体"/>
          <w:sz w:val="28"/>
          <w:szCs w:val="28"/>
          <w:lang w:eastAsia="zh-CN"/>
        </w:rPr>
        <w:t>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sz w:val="28"/>
          <w:szCs w:val="28"/>
          <w:lang w:eastAsia="zh-CN"/>
        </w:rPr>
        <w:t>年 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</w:t>
      </w:r>
      <w:r>
        <w:rPr>
          <w:rFonts w:ascii="宋体" w:hAnsi="宋体" w:eastAsia="宋体" w:cs="宋体"/>
          <w:sz w:val="28"/>
          <w:szCs w:val="28"/>
          <w:lang w:eastAsia="zh-CN"/>
        </w:rPr>
        <w:t xml:space="preserve">月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31</w:t>
      </w:r>
      <w:r>
        <w:rPr>
          <w:rFonts w:ascii="宋体" w:hAnsi="宋体" w:eastAsia="宋体" w:cs="宋体"/>
          <w:sz w:val="28"/>
          <w:szCs w:val="28"/>
          <w:lang w:eastAsia="zh-CN"/>
        </w:rPr>
        <w:t xml:space="preserve"> 日出生；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460" w:lineRule="exact"/>
        <w:ind w:left="553"/>
        <w:jc w:val="both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U12 组：</w:t>
      </w:r>
      <w:r>
        <w:rPr>
          <w:rFonts w:ascii="宋体" w:hAnsi="宋体" w:eastAsia="宋体" w:cs="宋体"/>
          <w:sz w:val="28"/>
          <w:szCs w:val="28"/>
          <w:lang w:eastAsia="zh-CN"/>
        </w:rPr>
        <w:t>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sz w:val="28"/>
          <w:szCs w:val="28"/>
          <w:lang w:eastAsia="zh-CN"/>
        </w:rPr>
        <w:t>年 1 月 1 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-</w:t>
      </w:r>
      <w:r>
        <w:rPr>
          <w:rFonts w:ascii="宋体" w:hAnsi="宋体" w:eastAsia="宋体" w:cs="宋体"/>
          <w:sz w:val="28"/>
          <w:szCs w:val="28"/>
          <w:lang w:eastAsia="zh-CN"/>
        </w:rPr>
        <w:t>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ascii="宋体" w:hAnsi="宋体" w:eastAsia="宋体" w:cs="宋体"/>
          <w:sz w:val="28"/>
          <w:szCs w:val="28"/>
          <w:lang w:eastAsia="zh-CN"/>
        </w:rPr>
        <w:t>年 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</w:t>
      </w:r>
      <w:r>
        <w:rPr>
          <w:rFonts w:ascii="宋体" w:hAnsi="宋体" w:eastAsia="宋体" w:cs="宋体"/>
          <w:sz w:val="28"/>
          <w:szCs w:val="28"/>
          <w:lang w:eastAsia="zh-CN"/>
        </w:rPr>
        <w:t xml:space="preserve">月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31</w:t>
      </w:r>
      <w:r>
        <w:rPr>
          <w:rFonts w:ascii="宋体" w:hAnsi="宋体" w:eastAsia="宋体" w:cs="宋体"/>
          <w:sz w:val="28"/>
          <w:szCs w:val="28"/>
          <w:lang w:eastAsia="zh-CN"/>
        </w:rPr>
        <w:t xml:space="preserve"> 日出生；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460" w:lineRule="exact"/>
        <w:ind w:firstLine="540" w:firstLineChars="200"/>
        <w:jc w:val="both"/>
        <w:textAlignment w:val="baseline"/>
        <w:outlineLvl w:val="1"/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  <w:lang w:val="en-US" w:eastAsia="zh-CN"/>
        </w:rPr>
        <w:t>报名人数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Chars="0" w:right="0" w:rightChars="0" w:firstLine="544" w:firstLineChars="200"/>
        <w:jc w:val="both"/>
        <w:textAlignment w:val="baseline"/>
        <w:rPr>
          <w:rFonts w:hint="default" w:ascii="宋体" w:hAnsi="宋体" w:eastAsia="宋体" w:cs="宋体"/>
          <w:b w:val="0"/>
          <w:bCs w:val="0"/>
          <w:spacing w:val="-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参赛单位报名限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运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动员</w:t>
      </w: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  <w:t>3</w:t>
      </w: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人（男女不限），可报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 xml:space="preserve">领队 1 人、教练员 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spacing w:val="32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人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460" w:lineRule="exact"/>
        <w:ind w:firstLine="540" w:firstLineChars="200"/>
        <w:jc w:val="both"/>
        <w:textAlignment w:val="baseline"/>
        <w:outlineLvl w:val="1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 w:val="0"/>
          <w:bCs w:val="0"/>
          <w:spacing w:val="-5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  <w:lang w:val="en-US" w:eastAsia="zh-CN"/>
        </w:rPr>
        <w:t>三</w:t>
      </w:r>
      <w:r>
        <w:rPr>
          <w:rFonts w:ascii="宋体" w:hAnsi="宋体" w:eastAsia="宋体" w:cs="宋体"/>
          <w:b w:val="0"/>
          <w:bCs w:val="0"/>
          <w:spacing w:val="-5"/>
          <w:sz w:val="28"/>
          <w:szCs w:val="28"/>
          <w:lang w:eastAsia="zh-CN"/>
        </w:rPr>
        <w:t>）参赛要求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460" w:lineRule="exact"/>
        <w:ind w:left="0" w:right="2"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本次比赛是对株洲市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有意参加湖南省第十五届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田径比赛的运动员进行第一次选拔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，未参加本次比赛的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运动员将失去参加湖南省第十五届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田径比赛的资格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460" w:lineRule="exact"/>
        <w:ind w:left="0" w:right="2"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本次比赛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的目的为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考察湖南省第十五届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适龄运动员“冬训”前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身体素质情况和专项运动成绩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，促进株洲市田径训练水平的提升。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460" w:lineRule="exact"/>
        <w:ind w:left="0" w:right="2" w:firstLine="556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株洲市地区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中、小学校及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相关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俱乐部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适龄运动员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</w:t>
      </w:r>
      <w:r>
        <w:rPr>
          <w:rFonts w:ascii="宋体" w:hAnsi="宋体" w:eastAsia="宋体" w:cs="宋体"/>
          <w:sz w:val="28"/>
          <w:szCs w:val="28"/>
          <w:lang w:eastAsia="zh-CN"/>
        </w:rPr>
        <w:t>报名参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赛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按组别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分别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组队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。运动员必须按照年龄段要求报名参赛，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不可跨组参赛，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年龄不符合的不允许报名。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60" w:lineRule="exact"/>
        <w:jc w:val="both"/>
        <w:textAlignment w:val="baseline"/>
        <w:outlineLvl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八、竞赛办法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460" w:lineRule="exact"/>
        <w:ind w:right="0" w:firstLine="42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</w:rPr>
        <w:t>比赛采用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国家</w:t>
      </w:r>
      <w:r>
        <w:rPr>
          <w:rFonts w:ascii="宋体" w:hAnsi="宋体" w:eastAsia="宋体" w:cs="宋体"/>
          <w:sz w:val="28"/>
          <w:szCs w:val="28"/>
          <w:lang w:eastAsia="zh-CN"/>
        </w:rPr>
        <w:t>体育总局审定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ascii="宋体" w:hAnsi="宋体" w:eastAsia="宋体" w:cs="宋体"/>
          <w:sz w:val="28"/>
          <w:szCs w:val="28"/>
          <w:lang w:eastAsia="zh-CN"/>
        </w:rPr>
        <w:t>《田径竞赛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与技术规则2025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》执行。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460" w:lineRule="exact"/>
        <w:ind w:right="0" w:firstLine="42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  <w:lang w:val="en-US" w:eastAsia="zh-CN"/>
        </w:rPr>
        <w:t>本次比赛</w:t>
      </w:r>
      <w:r>
        <w:rPr>
          <w:rFonts w:ascii="宋体" w:hAnsi="宋体" w:eastAsia="宋体" w:cs="宋体"/>
          <w:b w:val="0"/>
          <w:bCs w:val="0"/>
          <w:spacing w:val="-4"/>
          <w:sz w:val="28"/>
          <w:szCs w:val="28"/>
          <w:lang w:eastAsia="zh-CN"/>
        </w:rPr>
        <w:t>U</w:t>
      </w: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  <w:lang w:val="en-US" w:eastAsia="zh-CN"/>
        </w:rPr>
        <w:t>4组运动员只能报名一个主项参赛，但必须另外再素质项目测试。</w:t>
      </w:r>
      <w:r>
        <w:rPr>
          <w:rFonts w:ascii="宋体" w:hAnsi="宋体" w:eastAsia="宋体" w:cs="宋体"/>
          <w:b w:val="0"/>
          <w:bCs w:val="0"/>
          <w:spacing w:val="-4"/>
          <w:sz w:val="28"/>
          <w:szCs w:val="28"/>
          <w:lang w:eastAsia="zh-CN"/>
        </w:rPr>
        <w:t>U</w:t>
      </w: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  <w:lang w:val="en-US" w:eastAsia="zh-CN"/>
        </w:rPr>
        <w:t>2组运动员必须成绩100m、800m素质项目测试，其他组别每名运动员可以报名2个单项。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460" w:lineRule="exact"/>
        <w:ind w:right="0" w:firstLine="42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参赛人数以正式报名的名单为准，报名人数不足3人的项目取消比赛，被取消项目运动员可改报其他项目。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460" w:lineRule="exact"/>
        <w:ind w:right="0" w:firstLine="42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比赛报名时间结束后参赛项目不得更改。运动员如弃权须提交“弃权说明”，经资格审核组审核批准后方予弃权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460" w:lineRule="exact"/>
        <w:ind w:right="0" w:firstLine="42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运动员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参赛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必须主动出示本人身份证，身份证不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符者，一</w:t>
      </w:r>
      <w:r>
        <w:rPr>
          <w:rFonts w:ascii="宋体" w:hAnsi="宋体" w:eastAsia="宋体" w:cs="宋体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律不准上场比赛。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460" w:lineRule="exact"/>
        <w:ind w:right="0" w:firstLine="42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各组别的器械重量、栏高、栏距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460" w:lineRule="exact"/>
        <w:ind w:right="0" w:firstLine="42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加强反兴奋剂工作。对参加比赛相关人员普遍开展反 兴奋剂教育，落实反兴奋剂工作，对发生兴奋剂问题的个人和单位将按照国家《反兴奋剂条例》和国家体育总局、湖南省体育局相关规定予以严厉处罚。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460" w:lineRule="exact"/>
        <w:ind w:right="0" w:firstLine="42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运动员必须佩戴号码布参赛，两块号码布分别贴于运动员前胸和后背（跳高运动员可只贴一块），号码布佩戴不规范者，一律不准参赛。号码布由组委会统一制作。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460" w:lineRule="exact"/>
        <w:ind w:firstLine="420"/>
        <w:jc w:val="both"/>
        <w:textAlignment w:val="baseline"/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未经大会竞赛组批准，运动员已报名而不参加比赛者或无故弃权者，取消该运动员本届比赛后续比赛资格。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460" w:lineRule="exact"/>
        <w:ind w:firstLine="420"/>
        <w:jc w:val="both"/>
        <w:textAlignment w:val="baseline"/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运动员因参加比赛出现伤病、事故等原因产生的费用由各代表队自理，大会积极配合代表队进行应急处理。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460" w:lineRule="exact"/>
        <w:ind w:firstLine="420"/>
        <w:jc w:val="both"/>
        <w:textAlignment w:val="baseline"/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申诉与仲裁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60" w:lineRule="exact"/>
        <w:ind w:firstLine="556" w:firstLineChars="200"/>
        <w:textAlignment w:val="baseline"/>
        <w:outlineLvl w:val="0"/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1、大会设置仲裁组，依据《湖南省学生体育竞赛活动纪律与处罚规定》及本《规程》相关条款执行。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60" w:lineRule="exact"/>
        <w:ind w:firstLine="556" w:firstLineChars="200"/>
        <w:textAlignment w:val="baseline"/>
        <w:outlineLvl w:val="0"/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2、关于运动员资格申诉：对运动员资格有异议，要求申诉的单位，必须在该运动员比赛正式成绩公告60分钟内，向大会仲裁组提交有本队领队签名的书面申诉，并附有关证明材料。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60" w:lineRule="exact"/>
        <w:ind w:firstLine="556" w:firstLineChars="200"/>
        <w:textAlignment w:val="baseline"/>
        <w:outlineLvl w:val="0"/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3、关于技术申诉：采取比赛当场向有关裁判长提出，如认为处理不满意，在该项目比赛结束正式成绩公布后的30分钟以内提交由本队领队签字的书面申诉，交仲裁组裁决。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60" w:lineRule="exact"/>
        <w:ind w:firstLine="556" w:firstLineChars="200"/>
        <w:textAlignment w:val="baseline"/>
        <w:outlineLvl w:val="0"/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4、送交申诉材料同时须交申诉费。申诉费每次人民币500元，若申诉成立退还；若驳回申诉，申诉费不退还。仲裁组裁决为最终裁决。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60" w:lineRule="exact"/>
        <w:ind w:firstLine="556" w:firstLineChars="200"/>
        <w:textAlignment w:val="baseline"/>
        <w:outlineLvl w:val="0"/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5、超出上述期限的申诉，待大会结束后调查处理。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60" w:lineRule="exact"/>
        <w:ind w:firstLine="556" w:firstLineChars="200"/>
        <w:textAlignment w:val="baseline"/>
        <w:outlineLvl w:val="0"/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6、仲裁组不受理口头申诉，须向大会仲裁组提交有本队领队签名的书面申诉。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60" w:lineRule="exact"/>
        <w:textAlignment w:val="baseline"/>
        <w:outlineLvl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  <w:t>九</w:t>
      </w:r>
      <w:r>
        <w:rPr>
          <w:rFonts w:ascii="宋体" w:hAnsi="宋体" w:eastAsia="宋体" w:cs="宋体"/>
          <w:b/>
          <w:bCs/>
          <w:spacing w:val="-4"/>
          <w:sz w:val="28"/>
          <w:szCs w:val="28"/>
          <w:lang w:eastAsia="zh-CN"/>
        </w:rPr>
        <w:t>、录取名次与奖励办法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460" w:lineRule="exact"/>
        <w:ind w:left="5" w:firstLine="556" w:firstLineChars="200"/>
        <w:jc w:val="both"/>
        <w:textAlignment w:val="baseline"/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按单项比赛成绩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排名，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录取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前八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名，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不计团体名次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>团体总分。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460" w:lineRule="exact"/>
        <w:jc w:val="both"/>
        <w:textAlignment w:val="baseline"/>
        <w:outlineLvl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  <w:t>十</w:t>
      </w:r>
      <w:r>
        <w:rPr>
          <w:rFonts w:ascii="宋体" w:hAnsi="宋体" w:eastAsia="宋体" w:cs="宋体"/>
          <w:b/>
          <w:bCs/>
          <w:spacing w:val="-4"/>
          <w:sz w:val="28"/>
          <w:szCs w:val="28"/>
          <w:lang w:eastAsia="zh-CN"/>
        </w:rPr>
        <w:t>、报名与资审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60" w:lineRule="exact"/>
        <w:ind w:left="289"/>
        <w:jc w:val="both"/>
        <w:textAlignment w:val="baseline"/>
        <w:outlineLvl w:val="1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ascii="宋体" w:hAnsi="宋体" w:eastAsia="宋体" w:cs="宋体"/>
          <w:b w:val="0"/>
          <w:bCs w:val="0"/>
          <w:spacing w:val="-6"/>
          <w:sz w:val="28"/>
          <w:szCs w:val="28"/>
          <w:lang w:eastAsia="zh-CN"/>
        </w:rPr>
        <w:t>（一）报名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firstLine="548" w:firstLineChars="200"/>
        <w:textAlignment w:val="baseline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1、报名：请各学校代表队于2026年</w:t>
      </w: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月1</w:t>
      </w: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日- </w:t>
      </w: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日期间（逾期网站关闭、停止报名)登录官方网站(网址：http://zzs.ttyd123.c</w:t>
      </w:r>
      <w:r>
        <w:rPr>
          <w:rFonts w:hint="default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/)进行报名（报名</w:t>
      </w: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账号</w:t>
      </w: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联系人：曾杰，电话：13786189321，微信同号）。报名完成后，在网上运动员报名系统中选择“报名查询、打印”，按组别分别打印纸质报名表（手写无效），单位参赛加盖单位公章，于1月</w:t>
      </w: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 w:eastAsia="宋体" w:cs="宋体"/>
          <w:color w:val="000000" w:themeColor="text1"/>
          <w:spacing w:val="-3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日前寄至：株洲市学校业余体育训练指导中心（地址：株洲市芦淞区建设中路245号，邮编：414000；联系人：蔡宇峰，联系电话：13574283852,0731-28687929 ）。以寄出邮戳为准，逾期不再补报。若电子版与纸质档不一致，则以纸质档为主。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460" w:lineRule="exact"/>
        <w:ind w:firstLine="540" w:firstLineChars="200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ascii="宋体" w:hAnsi="宋体" w:eastAsia="宋体" w:cs="宋体"/>
          <w:b w:val="0"/>
          <w:bCs w:val="0"/>
          <w:spacing w:val="-5"/>
          <w:sz w:val="28"/>
          <w:szCs w:val="28"/>
          <w:lang w:eastAsia="zh-CN"/>
        </w:rPr>
        <w:t>（二）运动员资格：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578"/>
        <w:jc w:val="both"/>
        <w:textAlignment w:val="baseline"/>
        <w:rPr>
          <w:rFonts w:hint="eastAsia" w:ascii="宋体" w:hAnsi="宋体" w:eastAsia="宋体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1、运动员必须是思想品德好，且经县级以上医院体检确认身体健康、适宜参加本项目比赛的学生，选派单位负责审核把关。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578"/>
        <w:jc w:val="both"/>
        <w:textAlignment w:val="baseline"/>
        <w:rPr>
          <w:rFonts w:hint="eastAsia" w:ascii="宋体" w:hAnsi="宋体" w:eastAsia="宋体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2、运动员必须是株洲市辖区内学校在校、在籍、在读本单位学生。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578"/>
        <w:jc w:val="both"/>
        <w:textAlignment w:val="baseline"/>
        <w:rPr>
          <w:rFonts w:hint="eastAsia" w:ascii="宋体" w:hAnsi="宋体" w:eastAsia="宋体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3、专业队的正式队员、湖南体育运动学院（校）的学生、复读生、寄读生</w:t>
      </w:r>
      <w:r>
        <w:rPr>
          <w:rFonts w:hint="eastAsia" w:ascii="宋体" w:hAnsi="宋体" w:eastAsia="宋体" w:cs="宋体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适龄且代表株洲注册的可以</w:t>
      </w:r>
      <w:r>
        <w:rPr>
          <w:rFonts w:hint="eastAsia" w:ascii="宋体" w:hAnsi="宋体" w:eastAsia="宋体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参赛。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578"/>
        <w:jc w:val="both"/>
        <w:textAlignment w:val="baseline"/>
        <w:rPr>
          <w:rFonts w:hint="default" w:ascii="宋体" w:hAnsi="宋体" w:eastAsia="宋体" w:cs="宋体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4、参赛运动员达到参加中国田径协会全国注册要求最低年龄，必须代表湖南在中国田径协会注册成功。（具体操作查看湖南省田径管理中心下发的注册通知）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578"/>
        <w:jc w:val="both"/>
        <w:textAlignment w:val="baseline"/>
        <w:rPr>
          <w:rFonts w:ascii="宋体" w:hAnsi="宋体" w:eastAsia="宋体" w:cs="宋体"/>
          <w:color w:val="000000" w:themeColor="text1"/>
          <w:spacing w:val="-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、赛会资格审查组在比赛前、比赛中、比赛后对运动员资格进行审查。对违反规定、弄虚作假、冒名顶替者，一经查实，取消已取得成绩并按竞赛规程有关规定处理。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460" w:lineRule="exact"/>
        <w:ind w:left="2" w:right="1" w:firstLine="579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ascii="宋体" w:hAnsi="宋体" w:eastAsia="宋体" w:cs="宋体"/>
          <w:b w:val="0"/>
          <w:bCs w:val="0"/>
          <w:spacing w:val="-5"/>
          <w:sz w:val="28"/>
          <w:szCs w:val="28"/>
          <w:lang w:eastAsia="zh-CN"/>
        </w:rPr>
        <w:t>（三）</w:t>
      </w: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  <w:lang w:eastAsia="zh-CN"/>
        </w:rPr>
        <w:t>资料</w:t>
      </w:r>
      <w:r>
        <w:rPr>
          <w:rFonts w:ascii="宋体" w:hAnsi="宋体" w:eastAsia="宋体" w:cs="宋体"/>
          <w:b w:val="0"/>
          <w:bCs w:val="0"/>
          <w:spacing w:val="-5"/>
          <w:sz w:val="28"/>
          <w:szCs w:val="28"/>
          <w:lang w:eastAsia="zh-CN"/>
        </w:rPr>
        <w:t>审查：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460" w:lineRule="exact"/>
        <w:ind w:left="2" w:firstLine="561"/>
        <w:jc w:val="both"/>
        <w:textAlignment w:val="baseline"/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</w:pPr>
      <w:r>
        <w:rPr>
          <w:rFonts w:ascii="宋体" w:hAnsi="宋体" w:eastAsia="宋体" w:cs="宋体"/>
          <w:b w:val="0"/>
          <w:bCs w:val="0"/>
          <w:sz w:val="28"/>
          <w:szCs w:val="28"/>
          <w:lang w:eastAsia="zh-CN"/>
        </w:rPr>
        <w:t xml:space="preserve">于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2026年1</w:t>
      </w:r>
      <w:r>
        <w:rPr>
          <w:rFonts w:ascii="宋体" w:hAnsi="宋体" w:eastAsia="宋体" w:cs="宋体"/>
          <w:b w:val="0"/>
          <w:bCs w:val="0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30 </w:t>
      </w:r>
      <w:r>
        <w:rPr>
          <w:rFonts w:ascii="宋体" w:hAnsi="宋体" w:eastAsia="宋体" w:cs="宋体"/>
          <w:b w:val="0"/>
          <w:bCs w:val="0"/>
          <w:sz w:val="28"/>
          <w:szCs w:val="28"/>
          <w:lang w:eastAsia="zh-CN"/>
        </w:rPr>
        <w:t>日（</w:t>
      </w:r>
      <w:r>
        <w:rPr>
          <w:rFonts w:ascii="宋体" w:hAnsi="宋体" w:eastAsia="宋体" w:cs="宋体"/>
          <w:b w:val="0"/>
          <w:bCs w:val="0"/>
          <w:spacing w:val="-11"/>
          <w:sz w:val="28"/>
          <w:szCs w:val="28"/>
          <w:lang w:eastAsia="zh-CN"/>
        </w:rPr>
        <w:t>星期</w:t>
      </w:r>
      <w:r>
        <w:rPr>
          <w:rFonts w:hint="eastAsia" w:ascii="宋体" w:hAnsi="宋体" w:eastAsia="宋体" w:cs="宋体"/>
          <w:b w:val="0"/>
          <w:bCs w:val="0"/>
          <w:spacing w:val="-11"/>
          <w:sz w:val="28"/>
          <w:szCs w:val="28"/>
          <w:lang w:val="en-US" w:eastAsia="zh-CN"/>
        </w:rPr>
        <w:t>五</w:t>
      </w:r>
      <w:r>
        <w:rPr>
          <w:rFonts w:ascii="宋体" w:hAnsi="宋体" w:eastAsia="宋体" w:cs="宋体"/>
          <w:b w:val="0"/>
          <w:bCs w:val="0"/>
          <w:spacing w:val="-11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pacing w:val="-11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pacing w:val="-11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pacing w:val="-11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-11"/>
          <w:sz w:val="28"/>
          <w:szCs w:val="28"/>
          <w:lang w:eastAsia="zh-CN"/>
        </w:rPr>
        <w:t>0</w:t>
      </w:r>
      <w:r>
        <w:rPr>
          <w:rFonts w:hint="eastAsia" w:ascii="宋体" w:hAnsi="宋体" w:eastAsia="宋体" w:cs="宋体"/>
          <w:spacing w:val="-11"/>
          <w:sz w:val="28"/>
          <w:szCs w:val="28"/>
          <w:lang w:val="en-US" w:eastAsia="zh-CN"/>
        </w:rPr>
        <w:t>-12:00</w:t>
      </w:r>
      <w:r>
        <w:rPr>
          <w:rFonts w:ascii="宋体" w:hAnsi="宋体" w:eastAsia="宋体" w:cs="宋体"/>
          <w:spacing w:val="-11"/>
          <w:sz w:val="28"/>
          <w:szCs w:val="28"/>
          <w:lang w:eastAsia="zh-CN"/>
        </w:rPr>
        <w:t>，在</w:t>
      </w:r>
      <w:r>
        <w:rPr>
          <w:rFonts w:hint="eastAsia" w:ascii="宋体" w:hAnsi="宋体" w:eastAsia="宋体" w:cs="宋体"/>
          <w:spacing w:val="-1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1"/>
          <w:sz w:val="28"/>
          <w:szCs w:val="28"/>
          <w:u w:val="single"/>
          <w:lang w:val="en-US" w:eastAsia="zh-CN"/>
        </w:rPr>
        <w:t xml:space="preserve">株洲市全民健身中心 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进行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资料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审查。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60" w:lineRule="exact"/>
        <w:ind w:firstLine="544" w:firstLineChars="200"/>
        <w:jc w:val="both"/>
        <w:textAlignment w:val="baseline"/>
        <w:outlineLvl w:val="1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ascii="宋体" w:hAnsi="宋体" w:eastAsia="宋体" w:cs="宋体"/>
          <w:b w:val="0"/>
          <w:bCs w:val="0"/>
          <w:spacing w:val="-4"/>
          <w:sz w:val="28"/>
          <w:szCs w:val="28"/>
          <w:lang w:eastAsia="zh-CN"/>
        </w:rPr>
        <w:t>（四）资</w:t>
      </w: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  <w:lang w:val="en-US" w:eastAsia="zh-CN"/>
        </w:rPr>
        <w:t>料</w:t>
      </w:r>
      <w:r>
        <w:rPr>
          <w:rFonts w:ascii="宋体" w:hAnsi="宋体" w:eastAsia="宋体" w:cs="宋体"/>
          <w:b w:val="0"/>
          <w:bCs w:val="0"/>
          <w:spacing w:val="-4"/>
          <w:sz w:val="28"/>
          <w:szCs w:val="28"/>
          <w:lang w:eastAsia="zh-CN"/>
        </w:rPr>
        <w:t>审查必备资料：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460" w:lineRule="exact"/>
        <w:ind w:firstLine="520" w:firstLineChars="200"/>
        <w:jc w:val="both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10"/>
          <w:sz w:val="28"/>
          <w:szCs w:val="28"/>
          <w:lang w:eastAsia="zh-CN"/>
        </w:rPr>
        <w:t>1、《</w:t>
      </w:r>
      <w:r>
        <w:rPr>
          <w:rFonts w:hint="eastAsia" w:ascii="宋体" w:hAnsi="宋体" w:eastAsia="宋体" w:cs="宋体"/>
          <w:spacing w:val="11"/>
          <w:sz w:val="28"/>
          <w:szCs w:val="28"/>
          <w:lang w:eastAsia="zh-CN"/>
        </w:rPr>
        <w:t>湖南省第十五届运动会株洲市田径项目</w:t>
      </w:r>
      <w:r>
        <w:rPr>
          <w:rFonts w:hint="eastAsia" w:ascii="宋体" w:hAnsi="宋体" w:eastAsia="宋体" w:cs="宋体"/>
          <w:spacing w:val="11"/>
          <w:sz w:val="28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spacing w:val="11"/>
          <w:sz w:val="28"/>
          <w:szCs w:val="28"/>
          <w:lang w:eastAsia="zh-CN"/>
        </w:rPr>
        <w:t>次选拔赛暨“冬训”前大纲测试</w:t>
      </w:r>
      <w:r>
        <w:rPr>
          <w:rFonts w:hint="eastAsia" w:ascii="宋体" w:hAnsi="宋体" w:eastAsia="宋体" w:cs="宋体"/>
          <w:spacing w:val="-10"/>
          <w:sz w:val="28"/>
          <w:szCs w:val="28"/>
          <w:lang w:eastAsia="zh-CN"/>
        </w:rPr>
        <w:t>参赛</w:t>
      </w:r>
      <w:r>
        <w:rPr>
          <w:rFonts w:ascii="宋体" w:hAnsi="宋体" w:eastAsia="宋体" w:cs="宋体"/>
          <w:spacing w:val="-10"/>
          <w:sz w:val="28"/>
          <w:szCs w:val="28"/>
          <w:lang w:eastAsia="zh-CN"/>
        </w:rPr>
        <w:t>单位安全责任书》。</w:t>
      </w:r>
      <w:r>
        <w:rPr>
          <w:rFonts w:hint="eastAsia" w:ascii="宋体" w:hAnsi="宋体" w:eastAsia="宋体" w:cs="宋体"/>
          <w:spacing w:val="-1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</w:rPr>
        <w:t>附件一）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460" w:lineRule="exact"/>
        <w:ind w:firstLine="516" w:firstLineChars="200"/>
        <w:jc w:val="both"/>
        <w:textAlignment w:val="baseline"/>
        <w:rPr>
          <w:rFonts w:hint="eastAsia" w:ascii="宋体" w:hAnsi="宋体" w:eastAsia="宋体" w:cs="宋体"/>
          <w:spacing w:val="-11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1"/>
          <w:sz w:val="28"/>
          <w:szCs w:val="28"/>
          <w:lang w:eastAsia="zh-CN"/>
        </w:rPr>
        <w:t>2、《</w:t>
      </w:r>
      <w:r>
        <w:rPr>
          <w:rFonts w:hint="eastAsia" w:ascii="宋体" w:hAnsi="宋体" w:eastAsia="宋体" w:cs="宋体"/>
          <w:spacing w:val="11"/>
          <w:sz w:val="28"/>
          <w:szCs w:val="28"/>
          <w:lang w:eastAsia="zh-CN"/>
        </w:rPr>
        <w:t>湖南省第十五届运动会株洲市田径项目</w:t>
      </w:r>
      <w:r>
        <w:rPr>
          <w:rFonts w:hint="eastAsia" w:ascii="宋体" w:hAnsi="宋体" w:eastAsia="宋体" w:cs="宋体"/>
          <w:spacing w:val="11"/>
          <w:sz w:val="28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spacing w:val="11"/>
          <w:sz w:val="28"/>
          <w:szCs w:val="28"/>
          <w:lang w:eastAsia="zh-CN"/>
        </w:rPr>
        <w:t>次选拔赛暨“冬训”前大纲测试</w:t>
      </w:r>
      <w:r>
        <w:rPr>
          <w:rFonts w:ascii="宋体" w:hAnsi="宋体" w:eastAsia="宋体" w:cs="宋体"/>
          <w:spacing w:val="-11"/>
          <w:sz w:val="28"/>
          <w:szCs w:val="28"/>
          <w:lang w:eastAsia="zh-CN"/>
        </w:rPr>
        <w:t>告家长书》。</w:t>
      </w:r>
      <w:r>
        <w:rPr>
          <w:rFonts w:hint="eastAsia" w:ascii="宋体" w:hAnsi="宋体" w:eastAsia="宋体" w:cs="宋体"/>
          <w:spacing w:val="-1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</w:rPr>
        <w:t>附件二）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460" w:lineRule="exact"/>
        <w:ind w:firstLine="54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、保险证明：提供参赛运动员的 “人身意外</w:t>
      </w:r>
      <w:r>
        <w:rPr>
          <w:rFonts w:ascii="宋体" w:hAnsi="宋体" w:eastAsia="宋体" w:cs="宋体"/>
          <w:spacing w:val="-6"/>
          <w:sz w:val="28"/>
          <w:szCs w:val="28"/>
          <w:lang w:eastAsia="zh-CN"/>
        </w:rPr>
        <w:t>伤害保险</w:t>
      </w:r>
      <w:r>
        <w:rPr>
          <w:rFonts w:ascii="宋体" w:hAnsi="宋体" w:eastAsia="宋体" w:cs="宋体"/>
          <w:spacing w:val="-103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  <w:lang w:eastAsia="zh-CN"/>
        </w:rPr>
        <w:t>”证明（保险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单原件；或</w:t>
      </w: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>学校、</w:t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>俱乐部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统一购买“人身意外伤害保险</w:t>
      </w:r>
      <w:r>
        <w:rPr>
          <w:rFonts w:ascii="宋体" w:hAnsi="宋体" w:eastAsia="宋体" w:cs="宋体"/>
          <w:spacing w:val="-106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”的，提供加盖</w:t>
      </w: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>学校、</w:t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>俱乐部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公章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的证明。保单或证明须有参赛人姓名、有效保险期限、有效保险地域等内</w:t>
      </w:r>
      <w:r>
        <w:rPr>
          <w:rFonts w:ascii="宋体" w:hAnsi="宋体" w:eastAsia="宋体" w:cs="宋体"/>
          <w:spacing w:val="-39"/>
          <w:sz w:val="28"/>
          <w:szCs w:val="28"/>
          <w:lang w:eastAsia="zh-CN"/>
        </w:rPr>
        <w:t>容）。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460" w:lineRule="exact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身体情况适合参赛</w:t>
      </w:r>
      <w:r>
        <w:rPr>
          <w:rFonts w:ascii="宋体" w:hAnsi="宋体" w:eastAsia="宋体" w:cs="宋体"/>
          <w:sz w:val="28"/>
          <w:szCs w:val="28"/>
          <w:lang w:eastAsia="zh-CN"/>
        </w:rPr>
        <w:t>证明：提供参赛运动员有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参赛单位</w:t>
      </w:r>
      <w:r>
        <w:rPr>
          <w:rFonts w:ascii="宋体" w:hAnsi="宋体" w:eastAsia="宋体" w:cs="宋体"/>
          <w:sz w:val="28"/>
          <w:szCs w:val="28"/>
          <w:lang w:eastAsia="zh-CN"/>
        </w:rPr>
        <w:t>盖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章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或参赛运动员监护人签字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身体情况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适合参加比赛的证明。</w:t>
      </w:r>
      <w:r>
        <w:rPr>
          <w:rFonts w:hint="eastAsia" w:ascii="宋体" w:hAnsi="宋体" w:eastAsia="宋体" w:cs="宋体"/>
          <w:spacing w:val="-1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</w:rPr>
        <w:t>附件三）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460" w:lineRule="exact"/>
        <w:ind w:firstLine="556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查验以上资料，并确认全部资料符合要求，资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料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审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查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合格方能参赛。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如果未按要求提供以上资料，则不能参赛。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460" w:lineRule="exact"/>
        <w:ind w:left="289" w:firstLine="548" w:firstLineChars="200"/>
        <w:jc w:val="both"/>
        <w:textAlignment w:val="baseline"/>
        <w:outlineLvl w:val="1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ascii="宋体" w:hAnsi="宋体" w:eastAsia="宋体" w:cs="宋体"/>
          <w:b w:val="0"/>
          <w:bCs w:val="0"/>
          <w:spacing w:val="-3"/>
          <w:sz w:val="28"/>
          <w:szCs w:val="28"/>
          <w:lang w:eastAsia="zh-CN"/>
        </w:rPr>
        <w:t>（五）报名一经确认，不允许更改；运动员不参赛按弃权处理。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60" w:lineRule="exact"/>
        <w:ind w:left="105" w:leftChars="50" w:right="105" w:rightChars="50"/>
        <w:jc w:val="both"/>
        <w:textAlignment w:val="baseline"/>
        <w:outlineLvl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  <w:lang w:eastAsia="zh-CN"/>
        </w:rPr>
        <w:t>十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eastAsia="zh-CN"/>
        </w:rPr>
        <w:t>一</w:t>
      </w:r>
      <w:r>
        <w:rPr>
          <w:rFonts w:ascii="宋体" w:hAnsi="宋体" w:eastAsia="宋体" w:cs="宋体"/>
          <w:b/>
          <w:bCs/>
          <w:spacing w:val="-3"/>
          <w:sz w:val="28"/>
          <w:szCs w:val="28"/>
          <w:lang w:eastAsia="zh-CN"/>
        </w:rPr>
        <w:t>、裁判员由主办方选派和管理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460" w:lineRule="exact"/>
        <w:ind w:firstLine="288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（一）裁判长和骨干裁判员由主办单位选派，其他裁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判员及工作人员由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承办单位选派，并报主办单位批准。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460" w:lineRule="exact"/>
        <w:ind w:left="5" w:firstLine="283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（二）对裁判员的管理执行《湖南省学生体育竞赛活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动裁判员管理工作</w:t>
      </w:r>
      <w:r>
        <w:rPr>
          <w:rFonts w:ascii="宋体" w:hAnsi="宋体" w:eastAsia="宋体" w:cs="宋体"/>
          <w:spacing w:val="-30"/>
          <w:sz w:val="28"/>
          <w:szCs w:val="28"/>
          <w:lang w:eastAsia="zh-CN"/>
        </w:rPr>
        <w:t>办法》。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460" w:lineRule="exact"/>
        <w:ind w:left="13" w:firstLine="275"/>
        <w:jc w:val="both"/>
        <w:textAlignment w:val="baseline"/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（三）仲裁委员、技术官员、裁判员提前报到，进行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培训、实习。报到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时间地点另行通知。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460" w:lineRule="exact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  <w:lang w:eastAsia="zh-CN"/>
        </w:rPr>
        <w:t>十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eastAsia="zh-CN"/>
        </w:rPr>
        <w:t>二</w:t>
      </w:r>
      <w:r>
        <w:rPr>
          <w:rFonts w:ascii="宋体" w:hAnsi="宋体" w:eastAsia="宋体" w:cs="宋体"/>
          <w:b/>
          <w:bCs/>
          <w:spacing w:val="-5"/>
          <w:sz w:val="28"/>
          <w:szCs w:val="28"/>
          <w:lang w:eastAsia="zh-CN"/>
        </w:rPr>
        <w:t>、经费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460" w:lineRule="exact"/>
        <w:ind w:left="291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（一）各参赛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单位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食宿费、交通费自理。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460" w:lineRule="exact"/>
        <w:ind w:left="7" w:right="74" w:firstLine="283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（二）仲裁委员、技术官员、裁判长、裁判员的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劳务等费用由主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办单位专项经费承担。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60" w:lineRule="exact"/>
        <w:ind w:left="6" w:right="79" w:firstLine="0"/>
        <w:jc w:val="both"/>
        <w:textAlignment w:val="baseline"/>
        <w:outlineLvl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  <w:lang w:eastAsia="zh-CN"/>
        </w:rPr>
        <w:t>十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  <w:t>三</w:t>
      </w:r>
      <w:r>
        <w:rPr>
          <w:rFonts w:ascii="宋体" w:hAnsi="宋体" w:eastAsia="宋体" w:cs="宋体"/>
          <w:b/>
          <w:bCs/>
          <w:spacing w:val="-4"/>
          <w:sz w:val="28"/>
          <w:szCs w:val="28"/>
          <w:lang w:eastAsia="zh-CN"/>
        </w:rPr>
        <w:t>、定于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val="en-US" w:eastAsia="zh-CN"/>
        </w:rPr>
        <w:t>年1</w:t>
      </w:r>
      <w:r>
        <w:rPr>
          <w:rFonts w:ascii="宋体" w:hAnsi="宋体" w:eastAsia="宋体" w:cs="宋体"/>
          <w:b/>
          <w:bCs/>
          <w:spacing w:val="-4"/>
          <w:sz w:val="28"/>
          <w:szCs w:val="28"/>
          <w:lang w:eastAsia="zh-CN"/>
        </w:rPr>
        <w:t>月</w:t>
      </w:r>
      <w:r>
        <w:rPr>
          <w:rFonts w:ascii="宋体" w:hAnsi="宋体" w:eastAsia="宋体" w:cs="宋体"/>
          <w:spacing w:val="-4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4"/>
          <w:sz w:val="28"/>
          <w:szCs w:val="28"/>
          <w:u w:val="single"/>
          <w:lang w:val="en-US" w:eastAsia="zh-CN"/>
        </w:rPr>
        <w:t xml:space="preserve">30 </w:t>
      </w:r>
      <w:r>
        <w:rPr>
          <w:rFonts w:ascii="宋体" w:hAnsi="宋体" w:eastAsia="宋体" w:cs="宋体"/>
          <w:b/>
          <w:bCs/>
          <w:spacing w:val="-4"/>
          <w:sz w:val="28"/>
          <w:szCs w:val="28"/>
          <w:lang w:eastAsia="zh-CN"/>
        </w:rPr>
        <w:t>日（星期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val="en-US" w:eastAsia="zh-CN"/>
        </w:rPr>
        <w:t>五</w:t>
      </w:r>
      <w:r>
        <w:rPr>
          <w:rFonts w:ascii="宋体" w:hAnsi="宋体" w:eastAsia="宋体" w:cs="宋体"/>
          <w:b/>
          <w:bCs/>
          <w:spacing w:val="-4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  <w:t>14</w:t>
      </w:r>
      <w:r>
        <w:rPr>
          <w:rFonts w:ascii="宋体" w:hAnsi="宋体" w:eastAsia="宋体" w:cs="宋体"/>
          <w:b/>
          <w:bCs/>
          <w:spacing w:val="-4"/>
          <w:sz w:val="28"/>
          <w:szCs w:val="28"/>
          <w:lang w:eastAsia="zh-CN"/>
        </w:rPr>
        <w:t>:00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8"/>
          <w:szCs w:val="28"/>
          <w:lang w:eastAsia="zh-CN"/>
        </w:rPr>
        <w:t>在株洲市全民健身服务中心会</w:t>
      </w:r>
      <w:r>
        <w:rPr>
          <w:rFonts w:ascii="宋体" w:hAnsi="宋体" w:eastAsia="宋体" w:cs="宋体"/>
          <w:b/>
          <w:bCs/>
          <w:spacing w:val="-3"/>
          <w:sz w:val="28"/>
          <w:szCs w:val="28"/>
          <w:lang w:eastAsia="zh-CN"/>
        </w:rPr>
        <w:t>议室召开领队、教练员、裁判长联席会议。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60" w:lineRule="exact"/>
        <w:ind w:left="6"/>
        <w:jc w:val="both"/>
        <w:textAlignment w:val="baseline"/>
        <w:outlineLvl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  <w:lang w:eastAsia="zh-CN"/>
        </w:rPr>
        <w:t>十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eastAsia="zh-CN"/>
        </w:rPr>
        <w:t>四</w:t>
      </w:r>
      <w:r>
        <w:rPr>
          <w:rFonts w:ascii="宋体" w:hAnsi="宋体" w:eastAsia="宋体" w:cs="宋体"/>
          <w:b/>
          <w:bCs/>
          <w:spacing w:val="-3"/>
          <w:sz w:val="28"/>
          <w:szCs w:val="28"/>
          <w:lang w:eastAsia="zh-CN"/>
        </w:rPr>
        <w:t>、未尽事宜，另行通知。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60" w:lineRule="exact"/>
        <w:jc w:val="both"/>
        <w:textAlignment w:val="baseline"/>
        <w:rPr>
          <w:rFonts w:hint="eastAsia" w:ascii="宋体" w:hAnsi="宋体" w:eastAsia="宋体" w:cs="宋体"/>
          <w:b/>
          <w:bCs/>
          <w:spacing w:val="-3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  <w:lang w:eastAsia="zh-CN"/>
        </w:rPr>
        <w:t>十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eastAsia="zh-CN"/>
        </w:rPr>
        <w:t>五</w:t>
      </w:r>
      <w:r>
        <w:rPr>
          <w:rFonts w:ascii="宋体" w:hAnsi="宋体" w:eastAsia="宋体" w:cs="宋体"/>
          <w:b/>
          <w:bCs/>
          <w:spacing w:val="-3"/>
          <w:sz w:val="28"/>
          <w:szCs w:val="28"/>
          <w:lang w:eastAsia="zh-CN"/>
        </w:rPr>
        <w:t>、本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规程最终解释</w:t>
      </w:r>
      <w:r>
        <w:rPr>
          <w:rFonts w:ascii="宋体" w:hAnsi="宋体" w:eastAsia="宋体" w:cs="宋体"/>
          <w:b/>
          <w:bCs/>
          <w:spacing w:val="-3"/>
          <w:sz w:val="28"/>
          <w:szCs w:val="28"/>
          <w:lang w:eastAsia="zh-CN"/>
        </w:rPr>
        <w:t>权、修改权属主办单位。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/>
        <w:jc w:val="both"/>
        <w:textAlignment w:val="baseline"/>
        <w:rPr>
          <w:rFonts w:hint="default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1"/>
          <w:sz w:val="44"/>
          <w:szCs w:val="44"/>
        </w:rPr>
      </w:pPr>
      <w:bookmarkStart w:id="0" w:name="_Toc8922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1"/>
          <w:sz w:val="44"/>
          <w:szCs w:val="44"/>
        </w:rPr>
        <w:t>栏高栏距表</w:t>
      </w:r>
      <w:bookmarkEnd w:id="0"/>
    </w:p>
    <w:tbl>
      <w:tblPr>
        <w:tblStyle w:val="4"/>
        <w:tblW w:w="9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915"/>
        <w:gridCol w:w="1077"/>
        <w:gridCol w:w="1361"/>
        <w:gridCol w:w="1077"/>
        <w:gridCol w:w="1077"/>
        <w:gridCol w:w="1077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项目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组别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性别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第一栏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米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栏高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米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栏距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米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栏数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110米栏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U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男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10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U1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男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7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10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U1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男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highlight w:val="none"/>
                <w:lang w:eastAsia="zh-CN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10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100米栏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U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女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10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U1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女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10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U1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女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13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762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10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400米栏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U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男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45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838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35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10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U1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男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45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838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35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10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U1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女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45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762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35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10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U1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女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45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eastAsia="zh-CN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762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35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10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1"/>
          <w:sz w:val="44"/>
          <w:szCs w:val="44"/>
        </w:rPr>
      </w:pPr>
      <w:bookmarkStart w:id="1" w:name="_Toc31995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1"/>
          <w:sz w:val="44"/>
          <w:szCs w:val="44"/>
        </w:rPr>
        <w:t>器械重量表</w:t>
      </w:r>
      <w:bookmarkEnd w:id="1"/>
    </w:p>
    <w:tbl>
      <w:tblPr>
        <w:tblStyle w:val="4"/>
        <w:tblW w:w="9097" w:type="dxa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03"/>
        <w:gridCol w:w="1229"/>
        <w:gridCol w:w="1389"/>
        <w:gridCol w:w="2001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组别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性别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铅球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标枪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垒球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U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男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5kg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00g</w:t>
            </w: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女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3kg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00g</w:t>
            </w: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U1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男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5kg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00g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女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3kg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00g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U1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男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500g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180-190克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女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  <w:t>300g</w:t>
            </w:r>
          </w:p>
        </w:tc>
        <w:tc>
          <w:tcPr>
            <w:tcW w:w="2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180-190克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21"/>
                <w:sz w:val="24"/>
                <w:szCs w:val="24"/>
                <w:lang w:val="en-US" w:eastAsia="en-US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/>
        <w:jc w:val="both"/>
        <w:textAlignment w:val="baseline"/>
        <w:rPr>
          <w:rFonts w:ascii="宋体" w:hAnsi="宋体" w:eastAsia="宋体" w:cs="宋体"/>
          <w:b/>
          <w:bCs/>
          <w:spacing w:val="-3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4" w:lineRule="auto"/>
        <w:textAlignment w:val="baseline"/>
        <w:rPr>
          <w:rFonts w:hint="eastAsia"/>
          <w:sz w:val="28"/>
          <w:szCs w:val="28"/>
          <w:lang w:eastAsia="zh-CN"/>
        </w:rPr>
      </w:pPr>
      <w:r>
        <w:rPr>
          <w:spacing w:val="-14"/>
          <w:sz w:val="28"/>
          <w:szCs w:val="28"/>
          <w:lang w:eastAsia="zh-CN"/>
        </w:rPr>
        <w:t>附件</w:t>
      </w:r>
      <w:r>
        <w:rPr>
          <w:rFonts w:hint="eastAsia"/>
          <w:spacing w:val="-14"/>
          <w:sz w:val="28"/>
          <w:szCs w:val="28"/>
          <w:lang w:val="en-US" w:eastAsia="zh-CN"/>
        </w:rPr>
        <w:t>一</w:t>
      </w:r>
      <w:r>
        <w:rPr>
          <w:spacing w:val="-14"/>
          <w:sz w:val="28"/>
          <w:szCs w:val="28"/>
          <w:lang w:eastAsia="zh-CN"/>
        </w:rPr>
        <w:t>：</w:t>
      </w:r>
    </w:p>
    <w:p>
      <w:pPr>
        <w:jc w:val="center"/>
        <w:outlineLvl w:val="0"/>
        <w:rPr>
          <w:rFonts w:hint="eastAsia" w:ascii="宋体" w:hAnsi="宋体" w:eastAsia="宋体" w:cs="宋体"/>
          <w:b/>
          <w:bCs/>
          <w:spacing w:val="-9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9"/>
          <w:sz w:val="43"/>
          <w:szCs w:val="43"/>
          <w:lang w:val="en-US" w:eastAsia="zh-CN"/>
        </w:rPr>
        <w:t>湖南省第十五届运动会株洲市田径项目</w:t>
      </w:r>
    </w:p>
    <w:p>
      <w:pPr>
        <w:jc w:val="center"/>
        <w:outlineLvl w:val="0"/>
        <w:rPr>
          <w:rFonts w:hint="eastAsia" w:ascii="宋体" w:hAnsi="宋体" w:eastAsia="宋体" w:cs="宋体"/>
          <w:b/>
          <w:bCs/>
          <w:spacing w:val="-13"/>
          <w:sz w:val="43"/>
          <w:szCs w:val="43"/>
          <w:lang w:eastAsia="zh-CN"/>
        </w:rPr>
      </w:pPr>
      <w:r>
        <w:rPr>
          <w:rFonts w:hint="eastAsia" w:ascii="宋体" w:hAnsi="宋体" w:eastAsia="宋体" w:cs="宋体"/>
          <w:b/>
          <w:bCs/>
          <w:spacing w:val="-9"/>
          <w:sz w:val="43"/>
          <w:szCs w:val="43"/>
          <w:lang w:val="en-US" w:eastAsia="zh-CN"/>
        </w:rPr>
        <w:t>第一次选拔赛暨“冬训”前大纲测试</w:t>
      </w:r>
    </w:p>
    <w:p>
      <w:pPr>
        <w:spacing w:before="227" w:line="296" w:lineRule="auto"/>
        <w:ind w:left="3110" w:right="330" w:hanging="2933"/>
        <w:jc w:val="center"/>
        <w:outlineLvl w:val="0"/>
        <w:rPr>
          <w:lang w:eastAsia="zh-CN"/>
        </w:rPr>
      </w:pPr>
      <w:r>
        <w:rPr>
          <w:rFonts w:ascii="宋体" w:hAnsi="宋体" w:eastAsia="宋体" w:cs="宋体"/>
          <w:b/>
          <w:bCs/>
          <w:spacing w:val="3"/>
          <w:sz w:val="42"/>
          <w:szCs w:val="42"/>
          <w:lang w:eastAsia="zh-CN"/>
        </w:rPr>
        <w:t>安全责任书</w:t>
      </w:r>
    </w:p>
    <w:p>
      <w:pPr>
        <w:spacing w:before="91"/>
        <w:ind w:right="98" w:firstLine="428" w:firstLineChars="200"/>
        <w:jc w:val="both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2"/>
          <w:lang w:eastAsia="zh-CN"/>
        </w:rPr>
        <w:t>为保证</w:t>
      </w:r>
      <w:r>
        <w:rPr>
          <w:rFonts w:hint="eastAsia" w:ascii="宋体" w:hAnsi="宋体" w:eastAsia="宋体" w:cs="宋体"/>
          <w:spacing w:val="2"/>
          <w:lang w:val="en-US" w:eastAsia="zh-CN"/>
        </w:rPr>
        <w:t>本次比赛</w:t>
      </w:r>
      <w:r>
        <w:rPr>
          <w:rFonts w:ascii="宋体" w:hAnsi="宋体" w:eastAsia="宋体" w:cs="宋体"/>
          <w:spacing w:val="2"/>
          <w:lang w:eastAsia="zh-CN"/>
        </w:rPr>
        <w:t>安全、有序、高</w:t>
      </w:r>
      <w:r>
        <w:rPr>
          <w:rFonts w:ascii="宋体" w:hAnsi="宋体" w:eastAsia="宋体" w:cs="宋体"/>
          <w:spacing w:val="1"/>
          <w:lang w:eastAsia="zh-CN"/>
        </w:rPr>
        <w:t>效的进</w:t>
      </w:r>
      <w:r>
        <w:rPr>
          <w:rFonts w:ascii="宋体" w:hAnsi="宋体" w:eastAsia="宋体" w:cs="宋体"/>
          <w:lang w:eastAsia="zh-CN"/>
        </w:rPr>
        <w:t>行，确保各参赛队全体成员人身和财产安全，落实相关责任，本次赛</w:t>
      </w:r>
      <w:r>
        <w:rPr>
          <w:rFonts w:ascii="宋体" w:hAnsi="宋体" w:eastAsia="宋体" w:cs="宋体"/>
          <w:spacing w:val="-1"/>
          <w:lang w:eastAsia="zh-CN"/>
        </w:rPr>
        <w:t>事组委会特与各参赛单位签订本责任书。</w:t>
      </w:r>
    </w:p>
    <w:p>
      <w:pPr>
        <w:spacing w:before="42"/>
        <w:ind w:firstLine="416" w:firstLineChars="200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一、领队是各参赛队的第一安全责任人。</w:t>
      </w:r>
    </w:p>
    <w:p>
      <w:pPr>
        <w:spacing w:before="206"/>
        <w:ind w:right="98"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二、领队要带领代表队全体成员认真学习比赛规程、参赛纪律、</w:t>
      </w:r>
      <w:r>
        <w:rPr>
          <w:rFonts w:ascii="宋体" w:hAnsi="宋体" w:eastAsia="宋体" w:cs="宋体"/>
          <w:spacing w:val="1"/>
          <w:lang w:eastAsia="zh-CN"/>
        </w:rPr>
        <w:t xml:space="preserve"> </w:t>
      </w:r>
      <w:r>
        <w:rPr>
          <w:rFonts w:ascii="宋体" w:hAnsi="宋体" w:eastAsia="宋体" w:cs="宋体"/>
          <w:lang w:eastAsia="zh-CN"/>
        </w:rPr>
        <w:t>安全预案等规章制度；加强道路安全、饮食安全、运动安全等安全常</w:t>
      </w:r>
      <w:r>
        <w:rPr>
          <w:rFonts w:ascii="宋体" w:hAnsi="宋体" w:eastAsia="宋体" w:cs="宋体"/>
          <w:spacing w:val="6"/>
          <w:lang w:eastAsia="zh-CN"/>
        </w:rPr>
        <w:t xml:space="preserve"> </w:t>
      </w:r>
      <w:r>
        <w:rPr>
          <w:rFonts w:ascii="宋体" w:hAnsi="宋体" w:eastAsia="宋体" w:cs="宋体"/>
          <w:lang w:eastAsia="zh-CN"/>
        </w:rPr>
        <w:t>识的宣传与普及；制定切实可行、易于操作的纪律制度；要将安全责</w:t>
      </w:r>
      <w:r>
        <w:rPr>
          <w:rFonts w:ascii="宋体" w:hAnsi="宋体" w:eastAsia="宋体" w:cs="宋体"/>
          <w:spacing w:val="6"/>
          <w:lang w:eastAsia="zh-CN"/>
        </w:rPr>
        <w:t xml:space="preserve"> </w:t>
      </w:r>
      <w:r>
        <w:rPr>
          <w:rFonts w:ascii="宋体" w:hAnsi="宋体" w:eastAsia="宋体" w:cs="宋体"/>
          <w:lang w:eastAsia="zh-CN"/>
        </w:rPr>
        <w:t>任层层落实、责任到人，不留空档、不出纰漏；要严明纪律，落实问</w:t>
      </w:r>
      <w:r>
        <w:rPr>
          <w:rFonts w:ascii="宋体" w:hAnsi="宋体" w:eastAsia="宋体" w:cs="宋体"/>
          <w:spacing w:val="6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责。保证比赛期间不出现安全事故。</w:t>
      </w:r>
    </w:p>
    <w:p>
      <w:pPr>
        <w:spacing w:before="212"/>
        <w:ind w:right="97"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三、各代表队应精心挑选车况很好、证件手续齐全、司机驾龄较</w:t>
      </w:r>
      <w:r>
        <w:rPr>
          <w:rFonts w:ascii="宋体" w:hAnsi="宋体" w:eastAsia="宋体" w:cs="宋体"/>
          <w:spacing w:val="5"/>
          <w:lang w:eastAsia="zh-CN"/>
        </w:rPr>
        <w:t xml:space="preserve"> </w:t>
      </w:r>
      <w:r>
        <w:rPr>
          <w:rFonts w:ascii="宋体" w:hAnsi="宋体" w:eastAsia="宋体" w:cs="宋体"/>
          <w:lang w:eastAsia="zh-CN"/>
        </w:rPr>
        <w:t>长车辆接送代表队成员。必要时，要联系当地公安、交警部门维护交</w:t>
      </w:r>
      <w:r>
        <w:rPr>
          <w:rFonts w:ascii="宋体" w:hAnsi="宋体" w:eastAsia="宋体" w:cs="宋体"/>
          <w:spacing w:val="6"/>
          <w:lang w:eastAsia="zh-CN"/>
        </w:rPr>
        <w:t xml:space="preserve"> </w:t>
      </w:r>
      <w:r>
        <w:rPr>
          <w:rFonts w:ascii="宋体" w:hAnsi="宋体" w:eastAsia="宋体" w:cs="宋体"/>
          <w:lang w:eastAsia="zh-CN"/>
        </w:rPr>
        <w:t>通秩序，保证代表队往返途中的安全。比赛期间，必须安排带队老师</w:t>
      </w:r>
      <w:r>
        <w:rPr>
          <w:rFonts w:ascii="宋体" w:hAnsi="宋体" w:eastAsia="宋体" w:cs="宋体"/>
          <w:spacing w:val="6"/>
          <w:lang w:eastAsia="zh-CN"/>
        </w:rPr>
        <w:t xml:space="preserve"> </w:t>
      </w:r>
      <w:r>
        <w:rPr>
          <w:rFonts w:ascii="宋体" w:hAnsi="宋体" w:eastAsia="宋体" w:cs="宋体"/>
          <w:lang w:eastAsia="zh-CN"/>
        </w:rPr>
        <w:t>接送运动员往返于比赛场地。严禁运动员驾驶、骑行任何车辆。确需</w:t>
      </w:r>
      <w:r>
        <w:rPr>
          <w:rFonts w:ascii="宋体" w:hAnsi="宋体" w:eastAsia="宋体" w:cs="宋体"/>
          <w:spacing w:val="6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用车，由领队亲自安排。严格遵守交通规则，</w:t>
      </w:r>
      <w:r>
        <w:rPr>
          <w:rFonts w:ascii="宋体" w:hAnsi="宋体" w:eastAsia="宋体" w:cs="宋体"/>
          <w:spacing w:val="-5"/>
          <w:lang w:eastAsia="zh-CN"/>
        </w:rPr>
        <w:t>规范通行。严防发生交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lang w:eastAsia="zh-CN"/>
        </w:rPr>
        <w:t>通事故。</w:t>
      </w:r>
    </w:p>
    <w:p>
      <w:pPr>
        <w:spacing w:before="205"/>
        <w:ind w:firstLine="416" w:firstLineChars="200"/>
        <w:rPr>
          <w:rFonts w:hint="eastAsia" w:ascii="宋体" w:hAnsi="宋体" w:eastAsia="宋体" w:cs="宋体"/>
          <w:spacing w:val="-1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四、各代表队须选择消防要求达标、安保措施严密、服务质量较</w:t>
      </w:r>
      <w:r>
        <w:rPr>
          <w:rFonts w:ascii="宋体" w:hAnsi="宋体" w:eastAsia="宋体" w:cs="宋体"/>
          <w:spacing w:val="7"/>
          <w:lang w:eastAsia="zh-CN"/>
        </w:rPr>
        <w:t xml:space="preserve"> </w:t>
      </w:r>
      <w:r>
        <w:rPr>
          <w:rFonts w:ascii="宋体" w:hAnsi="宋体" w:eastAsia="宋体" w:cs="宋体"/>
          <w:lang w:eastAsia="zh-CN"/>
        </w:rPr>
        <w:t>好、且无不良娱乐活动影响的宾馆住宿。一个代表队必须集中在一家</w:t>
      </w:r>
      <w:r>
        <w:rPr>
          <w:rFonts w:ascii="宋体" w:hAnsi="宋体" w:eastAsia="宋体" w:cs="宋体"/>
          <w:spacing w:val="4"/>
          <w:lang w:eastAsia="zh-CN"/>
        </w:rPr>
        <w:t xml:space="preserve"> </w:t>
      </w:r>
      <w:r>
        <w:rPr>
          <w:rFonts w:ascii="宋体" w:hAnsi="宋体" w:eastAsia="宋体" w:cs="宋体"/>
          <w:lang w:eastAsia="zh-CN"/>
        </w:rPr>
        <w:t>宾馆入住。领队及教练员要随队住宿，必须安排女教师跟队。住宿安</w:t>
      </w:r>
      <w:r>
        <w:rPr>
          <w:rFonts w:ascii="宋体" w:hAnsi="宋体" w:eastAsia="宋体" w:cs="宋体"/>
          <w:spacing w:val="4"/>
          <w:lang w:eastAsia="zh-CN"/>
        </w:rPr>
        <w:t xml:space="preserve"> </w:t>
      </w:r>
      <w:r>
        <w:rPr>
          <w:rFonts w:ascii="宋体" w:hAnsi="宋体" w:eastAsia="宋体" w:cs="宋体"/>
          <w:spacing w:val="-14"/>
          <w:lang w:eastAsia="zh-CN"/>
        </w:rPr>
        <w:t>排要精细，管理要细致。须房间到组（队）、床位</w:t>
      </w:r>
      <w:r>
        <w:rPr>
          <w:rFonts w:ascii="宋体" w:hAnsi="宋体" w:eastAsia="宋体" w:cs="宋体"/>
          <w:spacing w:val="-15"/>
          <w:lang w:eastAsia="zh-CN"/>
        </w:rPr>
        <w:t>到人，做到睡前查铺、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夜间巡查、晨起点名。严禁夜不归宿和夜间外出。</w:t>
      </w:r>
    </w:p>
    <w:p>
      <w:pPr>
        <w:spacing w:before="55"/>
        <w:ind w:right="160" w:firstLine="396" w:firstLineChars="200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五、各代表队要加强比赛期间饮食卫生安全管理。</w:t>
      </w:r>
      <w:r>
        <w:rPr>
          <w:rFonts w:ascii="宋体" w:hAnsi="宋体" w:eastAsia="宋体" w:cs="宋体"/>
          <w:spacing w:val="-7"/>
          <w:lang w:eastAsia="zh-CN"/>
        </w:rPr>
        <w:t>选择环境较好、</w:t>
      </w:r>
      <w:r>
        <w:rPr>
          <w:rFonts w:ascii="宋体" w:hAnsi="宋体" w:eastAsia="宋体" w:cs="宋体"/>
          <w:spacing w:val="-2"/>
          <w:lang w:eastAsia="zh-CN"/>
        </w:rPr>
        <w:t>证照齐全、卫生条件达标的饭店、餐馆就餐。引导运动员科学进餐，</w:t>
      </w:r>
      <w:r>
        <w:rPr>
          <w:rFonts w:ascii="宋体" w:hAnsi="宋体" w:eastAsia="宋体" w:cs="宋体"/>
          <w:spacing w:val="4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不吃生冷脏腐，不暴饮暴食，确保身体健康。禁止运动员饮酒。</w:t>
      </w:r>
    </w:p>
    <w:p>
      <w:pPr>
        <w:spacing w:before="47"/>
        <w:ind w:right="1" w:firstLine="420" w:firstLineChars="200"/>
        <w:jc w:val="both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六、各代表队各成员做文明观众、当文明运动员。按</w:t>
      </w:r>
      <w:r>
        <w:rPr>
          <w:rFonts w:ascii="宋体" w:hAnsi="宋体" w:eastAsia="宋体" w:cs="宋体"/>
          <w:spacing w:val="3"/>
          <w:lang w:eastAsia="zh-CN"/>
        </w:rPr>
        <w:t xml:space="preserve"> </w:t>
      </w:r>
      <w:r>
        <w:rPr>
          <w:rFonts w:ascii="宋体" w:hAnsi="宋体" w:eastAsia="宋体" w:cs="宋体"/>
          <w:spacing w:val="-7"/>
          <w:lang w:eastAsia="zh-CN"/>
        </w:rPr>
        <w:t>要求到指定场地观看、参赛。树立“友谊第一</w:t>
      </w:r>
      <w:r>
        <w:rPr>
          <w:rFonts w:ascii="宋体" w:hAnsi="宋体" w:eastAsia="宋体" w:cs="宋体"/>
          <w:spacing w:val="-102"/>
          <w:lang w:eastAsia="zh-CN"/>
        </w:rPr>
        <w:t xml:space="preserve"> </w:t>
      </w:r>
      <w:r>
        <w:rPr>
          <w:rFonts w:ascii="宋体" w:hAnsi="宋体" w:eastAsia="宋体" w:cs="宋体"/>
          <w:spacing w:val="-7"/>
          <w:lang w:eastAsia="zh-CN"/>
        </w:rPr>
        <w:t>”思想，赛场上不起哄、</w:t>
      </w:r>
      <w:r>
        <w:rPr>
          <w:rFonts w:ascii="宋体" w:hAnsi="宋体" w:eastAsia="宋体" w:cs="宋体"/>
          <w:lang w:eastAsia="zh-CN"/>
        </w:rPr>
        <w:t xml:space="preserve"> 不谩骂，不与裁判员、别队运动员顶撞、争吵，更不得打架斗殴，保</w:t>
      </w:r>
      <w:r>
        <w:rPr>
          <w:rFonts w:ascii="宋体" w:hAnsi="宋体" w:eastAsia="宋体" w:cs="宋体"/>
          <w:spacing w:val="3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持正常的比赛秩序。</w:t>
      </w:r>
    </w:p>
    <w:p>
      <w:pPr>
        <w:spacing w:before="42"/>
        <w:ind w:right="20" w:firstLine="420" w:firstLineChars="200"/>
        <w:jc w:val="both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七、各代表队要做好比赛间歇期间的管理工作。严禁队员出入网</w:t>
      </w:r>
      <w:r>
        <w:rPr>
          <w:rFonts w:ascii="宋体" w:hAnsi="宋体" w:eastAsia="宋体" w:cs="宋体"/>
          <w:spacing w:val="6"/>
          <w:lang w:eastAsia="zh-CN"/>
        </w:rPr>
        <w:t xml:space="preserve"> </w:t>
      </w:r>
      <w:r>
        <w:rPr>
          <w:rFonts w:ascii="宋体" w:hAnsi="宋体" w:eastAsia="宋体" w:cs="宋体"/>
          <w:lang w:eastAsia="zh-CN"/>
        </w:rPr>
        <w:t>吧、歌厅、游戏厅等娱乐场所。严禁下河洗澡。严禁私自离队。严禁</w:t>
      </w:r>
      <w:r>
        <w:rPr>
          <w:rFonts w:ascii="宋体" w:hAnsi="宋体" w:eastAsia="宋体" w:cs="宋体"/>
          <w:spacing w:val="2"/>
          <w:lang w:eastAsia="zh-CN"/>
        </w:rPr>
        <w:t xml:space="preserve"> </w:t>
      </w:r>
      <w:r>
        <w:rPr>
          <w:rFonts w:ascii="宋体" w:hAnsi="宋体" w:eastAsia="宋体" w:cs="宋体"/>
          <w:spacing w:val="-7"/>
          <w:lang w:eastAsia="zh-CN"/>
        </w:rPr>
        <w:t>与其他代表队成员以及社会闲杂人员惹弄是非、滋事闹架。如有违反，</w:t>
      </w:r>
      <w:r>
        <w:rPr>
          <w:rFonts w:ascii="宋体" w:hAnsi="宋体" w:eastAsia="宋体" w:cs="宋体"/>
          <w:spacing w:val="18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按有关规定追究代表队有关人员责任，并予严肃处理。</w:t>
      </w:r>
    </w:p>
    <w:p>
      <w:pPr>
        <w:spacing w:before="42"/>
        <w:ind w:firstLine="396" w:firstLineChars="200"/>
        <w:jc w:val="both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此责任书一式二份，组委会及代表队领队各执一份，签字即</w:t>
      </w:r>
      <w:r>
        <w:rPr>
          <w:rFonts w:ascii="宋体" w:hAnsi="宋体" w:eastAsia="宋体" w:cs="宋体"/>
          <w:spacing w:val="-7"/>
          <w:lang w:eastAsia="zh-CN"/>
        </w:rPr>
        <w:t>生效。</w:t>
      </w:r>
    </w:p>
    <w:p>
      <w:pPr>
        <w:rPr>
          <w:lang w:eastAsia="zh-CN"/>
        </w:rPr>
      </w:pPr>
    </w:p>
    <w:p>
      <w:pPr>
        <w:spacing w:before="91"/>
        <w:ind w:left="9" w:firstLine="412" w:firstLineChars="200"/>
        <w:rPr>
          <w:rFonts w:hint="eastAsia" w:ascii="宋体" w:hAnsi="宋体" w:eastAsia="宋体" w:cs="宋体"/>
          <w:spacing w:val="-2"/>
          <w:lang w:eastAsia="zh-CN"/>
        </w:rPr>
      </w:pPr>
    </w:p>
    <w:p>
      <w:pPr>
        <w:spacing w:before="91"/>
        <w:ind w:left="9" w:firstLine="412" w:firstLineChars="200"/>
        <w:rPr>
          <w:rFonts w:hint="eastAsia" w:ascii="宋体" w:hAnsi="宋体" w:eastAsia="宋体" w:cs="宋体"/>
          <w:spacing w:val="-2"/>
          <w:lang w:eastAsia="zh-CN"/>
        </w:rPr>
      </w:pPr>
    </w:p>
    <w:p>
      <w:pPr>
        <w:spacing w:before="91"/>
        <w:ind w:left="9" w:firstLine="412" w:firstLineChars="200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代表队（公章</w:t>
      </w:r>
      <w:r>
        <w:rPr>
          <w:rFonts w:ascii="宋体" w:hAnsi="宋体" w:eastAsia="宋体" w:cs="宋体"/>
          <w:spacing w:val="-73"/>
          <w:w w:val="98"/>
          <w:lang w:eastAsia="zh-CN"/>
        </w:rPr>
        <w:t>）：</w:t>
      </w:r>
      <w:r>
        <w:rPr>
          <w:rFonts w:ascii="宋体" w:hAnsi="宋体" w:eastAsia="宋体" w:cs="宋体"/>
          <w:spacing w:val="1"/>
          <w:lang w:eastAsia="zh-CN"/>
        </w:rPr>
        <w:t xml:space="preserve">              </w:t>
      </w:r>
      <w:r>
        <w:rPr>
          <w:rFonts w:ascii="宋体" w:hAnsi="宋体" w:eastAsia="宋体" w:cs="宋体"/>
          <w:spacing w:val="-2"/>
          <w:lang w:eastAsia="zh-CN"/>
        </w:rPr>
        <w:t>领队（签名</w:t>
      </w:r>
      <w:r>
        <w:rPr>
          <w:rFonts w:ascii="宋体" w:hAnsi="宋体" w:eastAsia="宋体" w:cs="宋体"/>
          <w:spacing w:val="-73"/>
          <w:w w:val="98"/>
          <w:lang w:eastAsia="zh-CN"/>
        </w:rPr>
        <w:t>）：</w:t>
      </w:r>
    </w:p>
    <w:p>
      <w:pPr>
        <w:ind w:firstLine="420" w:firstLineChars="200"/>
        <w:rPr>
          <w:lang w:eastAsia="zh-CN"/>
        </w:rPr>
      </w:pPr>
    </w:p>
    <w:p>
      <w:pPr>
        <w:rPr>
          <w:lang w:eastAsia="zh-CN"/>
        </w:rPr>
      </w:pPr>
    </w:p>
    <w:p>
      <w:pPr>
        <w:spacing w:before="91"/>
        <w:ind w:left="4774" w:firstLine="400" w:firstLineChars="200"/>
        <w:rPr>
          <w:rFonts w:hint="eastAsia" w:ascii="宋体" w:hAnsi="宋体" w:eastAsia="宋体" w:cs="宋体"/>
          <w:spacing w:val="-5"/>
          <w:lang w:eastAsia="zh-CN"/>
        </w:rPr>
      </w:pPr>
    </w:p>
    <w:p>
      <w:pPr>
        <w:spacing w:before="91"/>
        <w:ind w:left="4774" w:firstLine="1200" w:firstLineChars="600"/>
        <w:rPr>
          <w:rFonts w:hint="eastAsia" w:ascii="宋体" w:hAnsi="宋体" w:eastAsia="宋体" w:cs="宋体"/>
          <w:lang w:eastAsia="zh-CN"/>
        </w:rPr>
        <w:sectPr>
          <w:pgSz w:w="11906" w:h="16840"/>
          <w:pgMar w:top="1415" w:right="1605" w:bottom="0" w:left="1785" w:header="0" w:footer="0" w:gutter="0"/>
          <w:cols w:space="720" w:num="1"/>
        </w:sectPr>
      </w:pPr>
      <w:r>
        <w:rPr>
          <w:rFonts w:ascii="宋体" w:hAnsi="宋体" w:eastAsia="宋体" w:cs="宋体"/>
          <w:spacing w:val="-5"/>
          <w:lang w:eastAsia="zh-CN"/>
        </w:rPr>
        <w:t>年</w:t>
      </w:r>
      <w:r>
        <w:rPr>
          <w:rFonts w:ascii="宋体" w:hAnsi="宋体" w:eastAsia="宋体" w:cs="宋体"/>
          <w:spacing w:val="5"/>
          <w:lang w:eastAsia="zh-CN"/>
        </w:rPr>
        <w:t xml:space="preserve">    </w:t>
      </w:r>
      <w:r>
        <w:rPr>
          <w:rFonts w:ascii="宋体" w:hAnsi="宋体" w:eastAsia="宋体" w:cs="宋体"/>
          <w:spacing w:val="-5"/>
          <w:lang w:eastAsia="zh-CN"/>
        </w:rPr>
        <w:t>月</w:t>
      </w:r>
      <w:r>
        <w:rPr>
          <w:rFonts w:ascii="宋体" w:hAnsi="宋体" w:eastAsia="宋体" w:cs="宋体"/>
          <w:spacing w:val="11"/>
          <w:lang w:eastAsia="zh-CN"/>
        </w:rPr>
        <w:t xml:space="preserve">    </w:t>
      </w:r>
      <w:r>
        <w:rPr>
          <w:rFonts w:hint="eastAsia" w:ascii="宋体" w:hAnsi="宋体" w:eastAsia="宋体" w:cs="宋体"/>
          <w:spacing w:val="11"/>
          <w:lang w:eastAsia="zh-CN"/>
        </w:rPr>
        <w:t>日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4" w:lineRule="auto"/>
        <w:ind w:left="0" w:leftChars="0" w:firstLine="0" w:firstLineChars="0"/>
        <w:textAlignment w:val="baseline"/>
        <w:rPr>
          <w:rFonts w:hint="eastAsia"/>
          <w:sz w:val="28"/>
          <w:szCs w:val="28"/>
          <w:lang w:eastAsia="zh-CN"/>
        </w:rPr>
      </w:pPr>
      <w:r>
        <w:rPr>
          <w:spacing w:val="-13"/>
          <w:sz w:val="28"/>
          <w:szCs w:val="28"/>
          <w:lang w:eastAsia="zh-CN"/>
        </w:rPr>
        <w:t>附件</w:t>
      </w:r>
      <w:r>
        <w:rPr>
          <w:rFonts w:hint="eastAsia"/>
          <w:spacing w:val="-13"/>
          <w:sz w:val="28"/>
          <w:szCs w:val="28"/>
          <w:lang w:val="en-US" w:eastAsia="zh-CN"/>
        </w:rPr>
        <w:t>二</w:t>
      </w:r>
      <w:r>
        <w:rPr>
          <w:spacing w:val="-13"/>
          <w:sz w:val="28"/>
          <w:szCs w:val="28"/>
          <w:lang w:eastAsia="zh-CN"/>
        </w:rPr>
        <w:t>：</w:t>
      </w:r>
    </w:p>
    <w:p>
      <w:pPr>
        <w:spacing w:before="21" w:line="219" w:lineRule="auto"/>
        <w:ind w:left="913"/>
        <w:jc w:val="center"/>
        <w:rPr>
          <w:rFonts w:hint="eastAsia" w:ascii="宋体" w:hAnsi="宋体" w:eastAsia="宋体" w:cs="宋体"/>
          <w:b/>
          <w:bCs/>
          <w:spacing w:val="-9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9"/>
          <w:sz w:val="43"/>
          <w:szCs w:val="43"/>
          <w:lang w:val="en-US" w:eastAsia="zh-CN"/>
        </w:rPr>
        <w:t>湖南省第十五届运动会株洲市田径项目</w:t>
      </w:r>
    </w:p>
    <w:p>
      <w:pPr>
        <w:spacing w:before="21" w:line="219" w:lineRule="auto"/>
        <w:ind w:left="913"/>
        <w:jc w:val="center"/>
        <w:rPr>
          <w:rFonts w:hint="eastAsia" w:ascii="宋体" w:hAnsi="宋体" w:eastAsia="宋体" w:cs="宋体"/>
          <w:b/>
          <w:bCs/>
          <w:spacing w:val="-9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9"/>
          <w:sz w:val="43"/>
          <w:szCs w:val="43"/>
          <w:lang w:val="en-US" w:eastAsia="zh-CN"/>
        </w:rPr>
        <w:t>第一次选拔赛暨“冬训”前大纲测试</w:t>
      </w:r>
    </w:p>
    <w:p>
      <w:pPr>
        <w:spacing w:before="21" w:line="219" w:lineRule="auto"/>
        <w:ind w:left="913"/>
        <w:rPr>
          <w:lang w:eastAsia="zh-CN"/>
        </w:rPr>
      </w:pPr>
      <w:r>
        <w:rPr>
          <w:rFonts w:ascii="宋体" w:hAnsi="宋体" w:eastAsia="宋体" w:cs="宋体"/>
          <w:b/>
          <w:bCs/>
          <w:spacing w:val="-24"/>
          <w:w w:val="91"/>
          <w:sz w:val="24"/>
          <w:szCs w:val="24"/>
          <w:lang w:eastAsia="zh-CN"/>
        </w:rPr>
        <w:t>（请仔细阅读，参与比赛的学生监护人签字后，交市田径协会作为报名必备</w:t>
      </w:r>
      <w:r>
        <w:rPr>
          <w:rFonts w:ascii="宋体" w:hAnsi="宋体" w:eastAsia="宋体" w:cs="宋体"/>
          <w:b/>
          <w:bCs/>
          <w:spacing w:val="-25"/>
          <w:w w:val="91"/>
          <w:sz w:val="24"/>
          <w:szCs w:val="24"/>
          <w:lang w:eastAsia="zh-CN"/>
        </w:rPr>
        <w:t>材料）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300" w:lineRule="exact"/>
        <w:ind w:left="139" w:leftChars="66" w:right="300" w:rightChars="143" w:firstLine="524" w:firstLineChars="20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11"/>
          <w:sz w:val="24"/>
          <w:szCs w:val="24"/>
          <w:lang w:val="en-US" w:eastAsia="zh-CN"/>
        </w:rPr>
        <w:t>本次比赛</w:t>
      </w:r>
      <w:r>
        <w:rPr>
          <w:rFonts w:hint="eastAsia" w:ascii="仿宋" w:hAnsi="仿宋" w:eastAsia="仿宋" w:cs="仿宋"/>
          <w:spacing w:val="-5"/>
          <w:sz w:val="24"/>
          <w:szCs w:val="24"/>
          <w:lang w:eastAsia="zh-CN"/>
        </w:rPr>
        <w:t>株洲市学校业余体育训练指导中心指导与监督的田径项目竞</w:t>
      </w:r>
      <w:r>
        <w:rPr>
          <w:rFonts w:hint="eastAsia" w:ascii="仿宋" w:hAnsi="仿宋" w:eastAsia="仿宋" w:cs="仿宋"/>
          <w:spacing w:val="-4"/>
          <w:sz w:val="24"/>
          <w:szCs w:val="24"/>
          <w:lang w:eastAsia="zh-CN"/>
        </w:rPr>
        <w:t>赛，包括往返途中、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比赛</w:t>
      </w:r>
      <w:r>
        <w:rPr>
          <w:rFonts w:hint="eastAsia" w:ascii="仿宋" w:hAnsi="仿宋" w:eastAsia="仿宋" w:cs="仿宋"/>
          <w:spacing w:val="-5"/>
          <w:sz w:val="24"/>
          <w:szCs w:val="24"/>
          <w:lang w:eastAsia="zh-CN"/>
        </w:rPr>
        <w:t>本身或本人参与相关的活动。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300" w:lineRule="exact"/>
        <w:ind w:left="56" w:right="241" w:firstLine="555"/>
        <w:textAlignment w:val="baseline"/>
        <w:rPr>
          <w:rFonts w:hint="eastAsia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为了参与本次</w:t>
      </w:r>
      <w:r>
        <w:rPr>
          <w:rFonts w:hint="eastAsia"/>
          <w:spacing w:val="-5"/>
          <w:sz w:val="24"/>
          <w:szCs w:val="24"/>
          <w:lang w:val="en-US" w:eastAsia="zh-CN"/>
        </w:rPr>
        <w:t>比赛</w:t>
      </w:r>
      <w:r>
        <w:rPr>
          <w:spacing w:val="-5"/>
          <w:sz w:val="24"/>
          <w:szCs w:val="24"/>
          <w:lang w:eastAsia="zh-CN"/>
        </w:rPr>
        <w:t>，本人作为学生监护人认</w:t>
      </w:r>
      <w:r>
        <w:rPr>
          <w:spacing w:val="3"/>
          <w:sz w:val="24"/>
          <w:szCs w:val="24"/>
          <w:lang w:eastAsia="zh-CN"/>
        </w:rPr>
        <w:t xml:space="preserve"> </w:t>
      </w:r>
      <w:r>
        <w:rPr>
          <w:spacing w:val="-6"/>
          <w:sz w:val="24"/>
          <w:szCs w:val="24"/>
          <w:lang w:eastAsia="zh-CN"/>
        </w:rPr>
        <w:t>可并同意以下各条款：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80" w:lineRule="exact"/>
        <w:ind w:left="605"/>
        <w:textAlignment w:val="baseline"/>
        <w:outlineLvl w:val="0"/>
        <w:rPr>
          <w:rFonts w:hint="eastAsia"/>
          <w:sz w:val="24"/>
          <w:szCs w:val="24"/>
          <w:lang w:eastAsia="zh-CN"/>
        </w:rPr>
      </w:pPr>
      <w:r>
        <w:rPr>
          <w:b/>
          <w:bCs/>
          <w:spacing w:val="-9"/>
          <w:sz w:val="24"/>
          <w:szCs w:val="24"/>
          <w:lang w:eastAsia="zh-CN"/>
        </w:rPr>
        <w:t>一、风险承担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0" w:lineRule="exact"/>
        <w:ind w:left="54" w:right="217" w:firstLine="559"/>
        <w:textAlignment w:val="baseline"/>
        <w:rPr>
          <w:rFonts w:hint="eastAsia"/>
          <w:sz w:val="24"/>
          <w:szCs w:val="24"/>
          <w:lang w:eastAsia="zh-CN"/>
        </w:rPr>
      </w:pPr>
      <w:r>
        <w:rPr>
          <w:spacing w:val="-13"/>
          <w:sz w:val="24"/>
          <w:szCs w:val="24"/>
          <w:lang w:eastAsia="zh-CN"/>
        </w:rPr>
        <w:t>1、我了解在参加</w:t>
      </w:r>
      <w:r>
        <w:rPr>
          <w:rFonts w:hint="eastAsia"/>
          <w:spacing w:val="11"/>
          <w:sz w:val="24"/>
          <w:szCs w:val="24"/>
          <w:lang w:val="en-US" w:eastAsia="zh-CN"/>
        </w:rPr>
        <w:t>本次比赛</w:t>
      </w:r>
      <w:r>
        <w:rPr>
          <w:rFonts w:hint="eastAsia"/>
          <w:spacing w:val="11"/>
          <w:sz w:val="24"/>
          <w:szCs w:val="24"/>
          <w:lang w:eastAsia="zh-CN"/>
        </w:rPr>
        <w:t>试</w:t>
      </w:r>
      <w:r>
        <w:rPr>
          <w:spacing w:val="-13"/>
          <w:sz w:val="24"/>
          <w:szCs w:val="24"/>
          <w:lang w:eastAsia="zh-CN"/>
        </w:rPr>
        <w:t>过程中，包含</w:t>
      </w:r>
      <w:r>
        <w:rPr>
          <w:spacing w:val="-14"/>
          <w:sz w:val="24"/>
          <w:szCs w:val="24"/>
          <w:lang w:eastAsia="zh-CN"/>
        </w:rPr>
        <w:t>了一些 潜</w:t>
      </w:r>
      <w:r>
        <w:rPr>
          <w:spacing w:val="-8"/>
          <w:sz w:val="24"/>
          <w:szCs w:val="24"/>
          <w:lang w:eastAsia="zh-CN"/>
        </w:rPr>
        <w:t>在的事故风险与危险，如个人和身体伤害以及财产遗</w:t>
      </w:r>
      <w:r>
        <w:rPr>
          <w:spacing w:val="-9"/>
          <w:sz w:val="24"/>
          <w:szCs w:val="24"/>
          <w:lang w:eastAsia="zh-CN"/>
        </w:rPr>
        <w:t>失或损坏。引起</w:t>
      </w:r>
      <w:r>
        <w:rPr>
          <w:spacing w:val="-5"/>
          <w:sz w:val="24"/>
          <w:szCs w:val="24"/>
          <w:lang w:eastAsia="zh-CN"/>
        </w:rPr>
        <w:t>这些事件的原因可能是本人直接或间接造成、他人直接或间接造成，</w:t>
      </w:r>
      <w:r>
        <w:rPr>
          <w:spacing w:val="-6"/>
          <w:sz w:val="24"/>
          <w:szCs w:val="24"/>
          <w:lang w:eastAsia="zh-CN"/>
        </w:rPr>
        <w:t>也可能是训练、比赛、场地或设备因素，如在训练比赛中的身体碰撞。同时，还存在着其他一些本人无从得知，以及目前无法预测到的风险。</w:t>
      </w:r>
      <w:r>
        <w:rPr>
          <w:spacing w:val="-5"/>
          <w:sz w:val="24"/>
          <w:szCs w:val="24"/>
          <w:lang w:eastAsia="zh-CN"/>
        </w:rPr>
        <w:t>我已经考虑过这类风险的性质和危险程度，并自愿承担这些风险。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80" w:lineRule="exact"/>
        <w:ind w:left="51" w:firstLine="544"/>
        <w:textAlignment w:val="baseline"/>
        <w:rPr>
          <w:rFonts w:hint="eastAsia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2、我清楚知道</w:t>
      </w:r>
      <w:r>
        <w:rPr>
          <w:rFonts w:hint="eastAsia"/>
          <w:spacing w:val="11"/>
          <w:sz w:val="24"/>
          <w:szCs w:val="24"/>
          <w:lang w:val="en-US" w:eastAsia="zh-CN"/>
        </w:rPr>
        <w:t>本次比赛</w:t>
      </w:r>
      <w:r>
        <w:rPr>
          <w:spacing w:val="-4"/>
          <w:sz w:val="24"/>
          <w:szCs w:val="24"/>
          <w:lang w:eastAsia="zh-CN"/>
        </w:rPr>
        <w:t>参赛队</w:t>
      </w:r>
      <w:r>
        <w:rPr>
          <w:spacing w:val="-5"/>
          <w:sz w:val="24"/>
          <w:szCs w:val="24"/>
          <w:lang w:eastAsia="zh-CN"/>
        </w:rPr>
        <w:t>将为每个参与学生购买涵盖</w:t>
      </w:r>
      <w:r>
        <w:rPr>
          <w:rFonts w:hint="eastAsia"/>
          <w:spacing w:val="-5"/>
          <w:sz w:val="24"/>
          <w:szCs w:val="24"/>
          <w:lang w:val="en-US" w:eastAsia="zh-CN"/>
        </w:rPr>
        <w:t>比赛</w:t>
      </w:r>
      <w:r>
        <w:rPr>
          <w:spacing w:val="-5"/>
          <w:sz w:val="24"/>
          <w:szCs w:val="24"/>
          <w:lang w:eastAsia="zh-CN"/>
        </w:rPr>
        <w:t>全程以及往返日程在内的“人身</w:t>
      </w:r>
      <w:r>
        <w:rPr>
          <w:spacing w:val="-11"/>
          <w:sz w:val="24"/>
          <w:szCs w:val="24"/>
          <w:lang w:eastAsia="zh-CN"/>
        </w:rPr>
        <w:t>意外伤害险</w:t>
      </w:r>
      <w:r>
        <w:rPr>
          <w:spacing w:val="29"/>
          <w:sz w:val="24"/>
          <w:szCs w:val="24"/>
          <w:lang w:eastAsia="zh-CN"/>
        </w:rPr>
        <w:t xml:space="preserve"> </w:t>
      </w:r>
      <w:r>
        <w:rPr>
          <w:spacing w:val="-11"/>
          <w:sz w:val="24"/>
          <w:szCs w:val="24"/>
          <w:lang w:eastAsia="zh-CN"/>
        </w:rPr>
        <w:t>”，对于</w:t>
      </w:r>
      <w:r>
        <w:rPr>
          <w:rFonts w:hint="eastAsia"/>
          <w:spacing w:val="11"/>
          <w:sz w:val="24"/>
          <w:szCs w:val="24"/>
          <w:lang w:val="en-US" w:eastAsia="zh-CN"/>
        </w:rPr>
        <w:t>本次比赛</w:t>
      </w:r>
      <w:r>
        <w:rPr>
          <w:spacing w:val="-11"/>
          <w:sz w:val="24"/>
          <w:szCs w:val="24"/>
          <w:lang w:eastAsia="zh-CN"/>
        </w:rPr>
        <w:t>中可能出现的意</w:t>
      </w:r>
      <w:r>
        <w:rPr>
          <w:spacing w:val="-12"/>
          <w:sz w:val="24"/>
          <w:szCs w:val="24"/>
          <w:lang w:eastAsia="zh-CN"/>
        </w:rPr>
        <w:t>外事故，</w:t>
      </w:r>
      <w:r>
        <w:rPr>
          <w:spacing w:val="-5"/>
          <w:sz w:val="24"/>
          <w:szCs w:val="24"/>
          <w:lang w:eastAsia="zh-CN"/>
        </w:rPr>
        <w:t>均由投保的保险公司承担相应的赔付责任。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line="280" w:lineRule="exact"/>
        <w:ind w:left="103" w:leftChars="49" w:firstLine="464" w:firstLineChars="200"/>
        <w:textAlignment w:val="baseline"/>
        <w:rPr>
          <w:rFonts w:hint="eastAsia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3、根据主办方要求提供了孩子体检证明，并在</w:t>
      </w:r>
      <w:r>
        <w:rPr>
          <w:spacing w:val="-5"/>
          <w:sz w:val="24"/>
          <w:szCs w:val="24"/>
          <w:lang w:eastAsia="zh-CN"/>
        </w:rPr>
        <w:t>此，我谨声明：</w:t>
      </w:r>
      <w:r>
        <w:rPr>
          <w:rFonts w:hint="eastAsia"/>
          <w:spacing w:val="-5"/>
          <w:sz w:val="24"/>
          <w:szCs w:val="24"/>
          <w:lang w:eastAsia="zh-CN"/>
        </w:rPr>
        <w:t>我</w:t>
      </w:r>
      <w:r>
        <w:rPr>
          <w:spacing w:val="-5"/>
          <w:sz w:val="24"/>
          <w:szCs w:val="24"/>
          <w:lang w:eastAsia="zh-CN"/>
        </w:rPr>
        <w:t>孩子身体健康适合参加田径比赛，身体没有心脏病、心肺功</w:t>
      </w:r>
      <w:r>
        <w:rPr>
          <w:spacing w:val="2"/>
          <w:sz w:val="24"/>
          <w:szCs w:val="24"/>
          <w:lang w:eastAsia="zh-CN"/>
        </w:rPr>
        <w:t xml:space="preserve"> </w:t>
      </w:r>
      <w:r>
        <w:rPr>
          <w:spacing w:val="-6"/>
          <w:sz w:val="24"/>
          <w:szCs w:val="24"/>
          <w:lang w:eastAsia="zh-CN"/>
        </w:rPr>
        <w:t>能不全等不适宜参加激烈体育运动的疾病。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80" w:lineRule="exact"/>
        <w:ind w:left="56" w:right="217" w:firstLine="535"/>
        <w:textAlignment w:val="baseline"/>
        <w:rPr>
          <w:rFonts w:hint="eastAsia"/>
          <w:spacing w:val="-6"/>
          <w:sz w:val="24"/>
          <w:szCs w:val="24"/>
          <w:lang w:eastAsia="zh-CN"/>
        </w:rPr>
      </w:pPr>
      <w:r>
        <w:rPr>
          <w:spacing w:val="-13"/>
          <w:sz w:val="24"/>
          <w:szCs w:val="24"/>
          <w:lang w:eastAsia="zh-CN"/>
        </w:rPr>
        <w:t>4、如果有紧急情况或其他事件发生，本人同意无条件接受由现 场</w:t>
      </w:r>
      <w:r>
        <w:rPr>
          <w:spacing w:val="17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医护人员在做出合理判断后对本人孩子实施的紧急救助。本人请求在</w:t>
      </w:r>
      <w:r>
        <w:rPr>
          <w:spacing w:val="10"/>
          <w:sz w:val="24"/>
          <w:szCs w:val="24"/>
          <w:lang w:eastAsia="zh-CN"/>
        </w:rPr>
        <w:t xml:space="preserve"> </w:t>
      </w:r>
      <w:r>
        <w:rPr>
          <w:spacing w:val="-6"/>
          <w:sz w:val="24"/>
          <w:szCs w:val="24"/>
          <w:lang w:eastAsia="zh-CN"/>
        </w:rPr>
        <w:t>必要时刻的医疗救护。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line="280" w:lineRule="exact"/>
        <w:ind w:left="609"/>
        <w:textAlignment w:val="baseline"/>
        <w:outlineLvl w:val="0"/>
        <w:rPr>
          <w:rFonts w:hint="eastAsia"/>
          <w:sz w:val="24"/>
          <w:szCs w:val="24"/>
          <w:lang w:eastAsia="zh-CN"/>
        </w:rPr>
      </w:pPr>
      <w:r>
        <w:rPr>
          <w:b/>
          <w:bCs/>
          <w:spacing w:val="-10"/>
          <w:sz w:val="24"/>
          <w:szCs w:val="24"/>
          <w:lang w:eastAsia="zh-CN"/>
        </w:rPr>
        <w:t>三、免责条款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280" w:lineRule="exact"/>
        <w:ind w:left="57" w:firstLine="556"/>
        <w:jc w:val="both"/>
        <w:textAlignment w:val="baseline"/>
        <w:rPr>
          <w:rFonts w:hint="eastAsia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1</w:t>
      </w:r>
      <w:r>
        <w:rPr>
          <w:spacing w:val="32"/>
          <w:sz w:val="24"/>
          <w:szCs w:val="24"/>
          <w:lang w:eastAsia="zh-CN"/>
        </w:rPr>
        <w:t xml:space="preserve"> </w:t>
      </w:r>
      <w:r>
        <w:rPr>
          <w:spacing w:val="-6"/>
          <w:sz w:val="24"/>
          <w:szCs w:val="24"/>
          <w:lang w:eastAsia="zh-CN"/>
        </w:rPr>
        <w:t>、我本人在此完全同意</w:t>
      </w:r>
      <w:r>
        <w:rPr>
          <w:rFonts w:hint="eastAsia"/>
          <w:spacing w:val="11"/>
          <w:sz w:val="24"/>
          <w:szCs w:val="24"/>
          <w:lang w:val="en-US" w:eastAsia="zh-CN"/>
        </w:rPr>
        <w:t>本次比赛</w:t>
      </w:r>
      <w:r>
        <w:rPr>
          <w:spacing w:val="-7"/>
          <w:sz w:val="24"/>
          <w:szCs w:val="24"/>
          <w:lang w:eastAsia="zh-CN"/>
        </w:rPr>
        <w:t>中发生在自</w:t>
      </w:r>
      <w:r>
        <w:rPr>
          <w:spacing w:val="-5"/>
          <w:sz w:val="24"/>
          <w:szCs w:val="24"/>
          <w:lang w:eastAsia="zh-CN"/>
        </w:rPr>
        <w:t>己孩子身上的任何责任，与以下各方无关：</w:t>
      </w:r>
      <w:r>
        <w:rPr>
          <w:rFonts w:hint="eastAsia"/>
          <w:spacing w:val="-5"/>
          <w:sz w:val="24"/>
          <w:szCs w:val="24"/>
          <w:lang w:val="en-US" w:eastAsia="zh-CN"/>
        </w:rPr>
        <w:t>赛事</w:t>
      </w:r>
      <w:r>
        <w:rPr>
          <w:spacing w:val="-5"/>
          <w:sz w:val="24"/>
          <w:szCs w:val="24"/>
          <w:lang w:eastAsia="zh-CN"/>
        </w:rPr>
        <w:t>主办方、执行机构、承办方、协办方及其所属</w:t>
      </w:r>
      <w:r>
        <w:rPr>
          <w:spacing w:val="-6"/>
          <w:sz w:val="24"/>
          <w:szCs w:val="24"/>
          <w:lang w:eastAsia="zh-CN"/>
        </w:rPr>
        <w:t>负责人、雇员、代理人、</w:t>
      </w:r>
      <w:r>
        <w:rPr>
          <w:spacing w:val="-17"/>
          <w:sz w:val="24"/>
          <w:szCs w:val="24"/>
          <w:lang w:eastAsia="zh-CN"/>
        </w:rPr>
        <w:t>受让方和承保人以及所有活动赞助商、广告公司、志愿者和员工（以下</w:t>
      </w:r>
      <w:r>
        <w:rPr>
          <w:spacing w:val="-9"/>
          <w:sz w:val="24"/>
          <w:szCs w:val="24"/>
          <w:lang w:eastAsia="zh-CN"/>
        </w:rPr>
        <w:t>统称“免责方</w:t>
      </w:r>
      <w:r>
        <w:rPr>
          <w:spacing w:val="27"/>
          <w:sz w:val="24"/>
          <w:szCs w:val="24"/>
          <w:lang w:eastAsia="zh-CN"/>
        </w:rPr>
        <w:t xml:space="preserve"> </w:t>
      </w:r>
      <w:r>
        <w:rPr>
          <w:spacing w:val="-9"/>
          <w:sz w:val="24"/>
          <w:szCs w:val="24"/>
          <w:lang w:eastAsia="zh-CN"/>
        </w:rPr>
        <w:t>”）。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280" w:lineRule="exact"/>
        <w:ind w:left="50" w:right="232" w:firstLine="545"/>
        <w:textAlignment w:val="baseline"/>
        <w:rPr>
          <w:rFonts w:hint="eastAsia"/>
          <w:sz w:val="24"/>
          <w:szCs w:val="24"/>
          <w:lang w:eastAsia="zh-CN"/>
        </w:rPr>
      </w:pPr>
      <w:r>
        <w:rPr>
          <w:spacing w:val="-13"/>
          <w:sz w:val="24"/>
          <w:szCs w:val="24"/>
          <w:lang w:eastAsia="zh-CN"/>
        </w:rPr>
        <w:t>2、凡参加</w:t>
      </w:r>
      <w:r>
        <w:rPr>
          <w:rFonts w:hint="eastAsia"/>
          <w:spacing w:val="-13"/>
          <w:sz w:val="24"/>
          <w:szCs w:val="24"/>
          <w:lang w:eastAsia="zh-CN"/>
        </w:rPr>
        <w:t>本次比赛</w:t>
      </w:r>
      <w:r>
        <w:rPr>
          <w:spacing w:val="-13"/>
          <w:sz w:val="24"/>
          <w:szCs w:val="24"/>
          <w:lang w:eastAsia="zh-CN"/>
        </w:rPr>
        <w:t>者均视为接受此声明。该免责</w:t>
      </w:r>
      <w:r>
        <w:rPr>
          <w:spacing w:val="12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声明须由参加者法定监护人（父母亲一方）签名，不能代签。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2" w:line="280" w:lineRule="exact"/>
        <w:ind w:left="56" w:right="15" w:firstLine="542"/>
        <w:textAlignment w:val="baseline"/>
        <w:rPr>
          <w:rFonts w:hint="eastAsia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3、如有意侵犯他人或其他涉及犯罪行为，则不在此免责范围内，</w:t>
      </w:r>
      <w:r>
        <w:rPr>
          <w:spacing w:val="6"/>
          <w:sz w:val="24"/>
          <w:szCs w:val="24"/>
          <w:lang w:eastAsia="zh-CN"/>
        </w:rPr>
        <w:t xml:space="preserve"> </w:t>
      </w:r>
      <w:r>
        <w:rPr>
          <w:spacing w:val="-6"/>
          <w:sz w:val="24"/>
          <w:szCs w:val="24"/>
          <w:lang w:eastAsia="zh-CN"/>
        </w:rPr>
        <w:t>必须承担相应的法律责任。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2" w:line="280" w:lineRule="exact"/>
        <w:ind w:left="50" w:right="254" w:firstLine="551"/>
        <w:jc w:val="both"/>
        <w:textAlignment w:val="baseline"/>
        <w:rPr>
          <w:rFonts w:hint="eastAsia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本人完全理解</w:t>
      </w:r>
      <w:r>
        <w:rPr>
          <w:rFonts w:hint="eastAsia"/>
          <w:spacing w:val="11"/>
          <w:sz w:val="24"/>
          <w:szCs w:val="24"/>
          <w:lang w:val="en-US" w:eastAsia="zh-CN"/>
        </w:rPr>
        <w:t>本次比赛</w:t>
      </w:r>
      <w:r>
        <w:rPr>
          <w:spacing w:val="-5"/>
          <w:sz w:val="24"/>
          <w:szCs w:val="24"/>
          <w:lang w:eastAsia="zh-CN"/>
        </w:rPr>
        <w:t>主办方要求提交该《免责</w:t>
      </w:r>
      <w:r>
        <w:rPr>
          <w:spacing w:val="-7"/>
          <w:sz w:val="24"/>
          <w:szCs w:val="24"/>
          <w:lang w:eastAsia="zh-CN"/>
        </w:rPr>
        <w:t>声明》目的是为再次明确活动的风险，帮助参与学生提高自律能力和</w:t>
      </w:r>
      <w:r>
        <w:rPr>
          <w:spacing w:val="-5"/>
          <w:sz w:val="24"/>
          <w:szCs w:val="24"/>
          <w:lang w:eastAsia="zh-CN"/>
        </w:rPr>
        <w:t>抗风险能力，免除一些不必要的后果，让</w:t>
      </w:r>
      <w:r>
        <w:rPr>
          <w:rFonts w:hint="eastAsia"/>
          <w:spacing w:val="11"/>
          <w:sz w:val="24"/>
          <w:szCs w:val="24"/>
          <w:lang w:val="en-US" w:eastAsia="zh-CN"/>
        </w:rPr>
        <w:t>本次比赛</w:t>
      </w:r>
      <w:r>
        <w:rPr>
          <w:spacing w:val="-5"/>
          <w:sz w:val="24"/>
          <w:szCs w:val="24"/>
          <w:lang w:eastAsia="zh-CN"/>
        </w:rPr>
        <w:t>更安全、更健康、更快乐。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5" w:line="280" w:lineRule="exact"/>
        <w:ind w:left="52" w:right="254" w:firstLine="549"/>
        <w:textAlignment w:val="baseline"/>
        <w:rPr>
          <w:rFonts w:hint="eastAsia"/>
          <w:spacing w:val="-9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本人已经阅读过免责声明，并完全理解也同意其中的所有条款，</w:t>
      </w:r>
      <w:r>
        <w:rPr>
          <w:spacing w:val="14"/>
          <w:sz w:val="24"/>
          <w:szCs w:val="24"/>
          <w:lang w:eastAsia="zh-CN"/>
        </w:rPr>
        <w:t xml:space="preserve"> </w:t>
      </w:r>
      <w:r>
        <w:rPr>
          <w:spacing w:val="-9"/>
          <w:sz w:val="24"/>
          <w:szCs w:val="24"/>
          <w:lang w:eastAsia="zh-CN"/>
        </w:rPr>
        <w:t>本人自愿让孩子参加</w:t>
      </w:r>
      <w:r>
        <w:rPr>
          <w:rFonts w:hint="eastAsia"/>
          <w:spacing w:val="11"/>
          <w:sz w:val="24"/>
          <w:szCs w:val="24"/>
          <w:lang w:val="en-US" w:eastAsia="zh-CN"/>
        </w:rPr>
        <w:t>本次比赛</w:t>
      </w:r>
      <w:r>
        <w:rPr>
          <w:rFonts w:hint="eastAsia"/>
          <w:spacing w:val="11"/>
          <w:sz w:val="24"/>
          <w:szCs w:val="24"/>
          <w:lang w:eastAsia="zh-CN"/>
        </w:rPr>
        <w:t>，</w:t>
      </w:r>
      <w:r>
        <w:rPr>
          <w:spacing w:val="-9"/>
          <w:sz w:val="24"/>
          <w:szCs w:val="24"/>
          <w:lang w:eastAsia="zh-CN"/>
        </w:rPr>
        <w:t>自由、自愿地签署本</w:t>
      </w:r>
      <w:r>
        <w:rPr>
          <w:spacing w:val="-5"/>
          <w:sz w:val="24"/>
          <w:szCs w:val="24"/>
          <w:lang w:eastAsia="zh-CN"/>
        </w:rPr>
        <w:t>参赛声明，不受任何人诱导和逼迫。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5" w:line="280" w:lineRule="exact"/>
        <w:ind w:right="254"/>
        <w:textAlignment w:val="baseline"/>
        <w:rPr>
          <w:rFonts w:hint="eastAsia"/>
          <w:spacing w:val="11"/>
          <w:sz w:val="24"/>
          <w:szCs w:val="24"/>
          <w:lang w:eastAsia="zh-CN"/>
        </w:rPr>
      </w:pPr>
      <w:r>
        <w:rPr>
          <w:spacing w:val="-9"/>
          <w:sz w:val="24"/>
          <w:szCs w:val="24"/>
          <w:lang w:eastAsia="zh-CN"/>
        </w:rPr>
        <w:t>学生姓名：</w:t>
      </w:r>
      <w:r>
        <w:rPr>
          <w:spacing w:val="7"/>
          <w:sz w:val="24"/>
          <w:szCs w:val="24"/>
          <w:lang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80" w:lineRule="exact"/>
        <w:ind w:right="3079"/>
        <w:textAlignment w:val="baseline"/>
        <w:rPr>
          <w:rFonts w:hint="eastAsia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其监护人（父亲或母亲</w:t>
      </w:r>
      <w:r>
        <w:rPr>
          <w:spacing w:val="-1"/>
          <w:sz w:val="24"/>
          <w:szCs w:val="24"/>
          <w:lang w:eastAsia="zh-CN"/>
        </w:rPr>
        <w:t>）：</w:t>
      </w:r>
    </w:p>
    <w:p>
      <w:pPr>
        <w:pStyle w:val="2"/>
        <w:spacing w:before="43" w:line="223" w:lineRule="auto"/>
        <w:ind w:left="0" w:leftChars="0" w:firstLine="0" w:firstLineChars="0"/>
        <w:rPr>
          <w:spacing w:val="14"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pacing w:val="-7"/>
          <w:sz w:val="24"/>
          <w:szCs w:val="24"/>
          <w:lang w:eastAsia="zh-CN"/>
        </w:rPr>
        <w:t xml:space="preserve">                                              </w:t>
      </w:r>
      <w:r>
        <w:rPr>
          <w:spacing w:val="-7"/>
          <w:sz w:val="24"/>
          <w:szCs w:val="24"/>
          <w:lang w:eastAsia="zh-CN"/>
        </w:rPr>
        <w:t>签署日期：</w:t>
      </w:r>
      <w:r>
        <w:rPr>
          <w:rFonts w:hint="eastAsia"/>
          <w:spacing w:val="-7"/>
          <w:sz w:val="24"/>
          <w:szCs w:val="24"/>
          <w:lang w:val="en-US" w:eastAsia="zh-CN"/>
        </w:rPr>
        <w:t xml:space="preserve">   </w:t>
      </w:r>
      <w:r>
        <w:rPr>
          <w:rFonts w:hint="eastAsia"/>
          <w:spacing w:val="-7"/>
          <w:sz w:val="24"/>
          <w:szCs w:val="24"/>
          <w:lang w:eastAsia="zh-CN"/>
        </w:rPr>
        <w:t xml:space="preserve">  </w:t>
      </w:r>
      <w:r>
        <w:rPr>
          <w:spacing w:val="-7"/>
          <w:sz w:val="24"/>
          <w:szCs w:val="24"/>
          <w:lang w:eastAsia="zh-CN"/>
        </w:rPr>
        <w:t>年   月</w:t>
      </w:r>
      <w:r>
        <w:rPr>
          <w:spacing w:val="14"/>
          <w:sz w:val="24"/>
          <w:szCs w:val="24"/>
          <w:lang w:eastAsia="zh-CN"/>
        </w:rPr>
        <w:t xml:space="preserve">  </w:t>
      </w:r>
    </w:p>
    <w:p>
      <w:pPr>
        <w:pStyle w:val="2"/>
        <w:spacing w:before="57" w:line="223" w:lineRule="auto"/>
        <w:rPr>
          <w:rFonts w:hint="eastAsia"/>
          <w:sz w:val="28"/>
          <w:szCs w:val="28"/>
          <w:lang w:eastAsia="zh-CN"/>
        </w:rPr>
      </w:pPr>
      <w:r>
        <w:rPr>
          <w:spacing w:val="-9"/>
          <w:sz w:val="28"/>
          <w:szCs w:val="28"/>
          <w:lang w:eastAsia="zh-CN"/>
        </w:rPr>
        <w:t>附件</w:t>
      </w:r>
      <w:r>
        <w:rPr>
          <w:rFonts w:hint="eastAsia"/>
          <w:spacing w:val="-9"/>
          <w:sz w:val="28"/>
          <w:szCs w:val="28"/>
          <w:lang w:val="en-US" w:eastAsia="zh-CN"/>
        </w:rPr>
        <w:t>三</w:t>
      </w:r>
      <w:r>
        <w:rPr>
          <w:spacing w:val="-9"/>
          <w:sz w:val="28"/>
          <w:szCs w:val="28"/>
          <w:lang w:eastAsia="zh-CN"/>
        </w:rPr>
        <w:t>：</w:t>
      </w:r>
    </w:p>
    <w:p>
      <w:pPr>
        <w:ind w:right="1525"/>
        <w:jc w:val="center"/>
        <w:outlineLvl w:val="0"/>
        <w:rPr>
          <w:spacing w:val="11"/>
          <w:sz w:val="28"/>
          <w:szCs w:val="28"/>
          <w:lang w:eastAsia="zh-CN"/>
        </w:rPr>
      </w:pPr>
      <w:r>
        <w:rPr>
          <w:rFonts w:hint="eastAsia"/>
          <w:spacing w:val="11"/>
          <w:sz w:val="40"/>
          <w:szCs w:val="40"/>
          <w:lang w:val="en-US" w:eastAsia="zh-CN"/>
        </w:rPr>
        <w:t xml:space="preserve">   </w:t>
      </w:r>
    </w:p>
    <w:p>
      <w:pPr>
        <w:jc w:val="center"/>
        <w:outlineLvl w:val="0"/>
        <w:rPr>
          <w:rFonts w:hint="eastAsia" w:ascii="宋体" w:hAnsi="宋体" w:eastAsia="宋体" w:cs="宋体"/>
          <w:b/>
          <w:bCs/>
          <w:spacing w:val="-9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9"/>
          <w:sz w:val="36"/>
          <w:szCs w:val="36"/>
          <w:lang w:val="en-US" w:eastAsia="zh-CN"/>
        </w:rPr>
        <w:t>湖南省第十五届运动会株洲市田径项目</w:t>
      </w:r>
    </w:p>
    <w:p>
      <w:pPr>
        <w:jc w:val="center"/>
        <w:outlineLvl w:val="0"/>
        <w:rPr>
          <w:rFonts w:hint="eastAsia" w:ascii="宋体" w:hAnsi="宋体" w:eastAsia="宋体" w:cs="宋体"/>
          <w:b/>
          <w:bCs/>
          <w:spacing w:val="-9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9"/>
          <w:sz w:val="36"/>
          <w:szCs w:val="36"/>
          <w:lang w:val="en-US" w:eastAsia="zh-CN"/>
        </w:rPr>
        <w:t>第一次选拔赛暨“冬训”前大纲测试</w:t>
      </w:r>
    </w:p>
    <w:p>
      <w:pPr>
        <w:jc w:val="center"/>
        <w:outlineLvl w:val="0"/>
        <w:rPr>
          <w:rFonts w:hint="eastAsia" w:ascii="宋体" w:hAnsi="宋体" w:eastAsia="宋体" w:cs="宋体"/>
          <w:sz w:val="42"/>
          <w:szCs w:val="42"/>
          <w:lang w:eastAsia="zh-CN"/>
        </w:rPr>
      </w:pPr>
      <w:r>
        <w:rPr>
          <w:rFonts w:ascii="宋体" w:hAnsi="宋体" w:eastAsia="宋体" w:cs="宋体"/>
          <w:b/>
          <w:bCs/>
          <w:spacing w:val="12"/>
          <w:sz w:val="36"/>
          <w:szCs w:val="36"/>
          <w:lang w:eastAsia="zh-CN"/>
        </w:rPr>
        <w:t>参赛运动员</w:t>
      </w:r>
      <w:r>
        <w:rPr>
          <w:rFonts w:hint="eastAsia" w:ascii="宋体" w:hAnsi="宋体" w:eastAsia="宋体" w:cs="宋体"/>
          <w:b/>
          <w:bCs/>
          <w:spacing w:val="12"/>
          <w:sz w:val="36"/>
          <w:szCs w:val="36"/>
          <w:lang w:eastAsia="zh-CN"/>
        </w:rPr>
        <w:t>身体情况适合参赛证明</w:t>
      </w:r>
    </w:p>
    <w:p>
      <w:pPr>
        <w:spacing w:line="283" w:lineRule="auto"/>
        <w:rPr>
          <w:lang w:eastAsia="zh-CN"/>
        </w:rPr>
      </w:pPr>
    </w:p>
    <w:p>
      <w:pPr>
        <w:spacing w:before="97" w:line="358" w:lineRule="auto"/>
        <w:ind w:left="133" w:right="2755" w:hanging="1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19"/>
          <w:sz w:val="24"/>
          <w:szCs w:val="24"/>
          <w:lang w:eastAsia="zh-CN"/>
        </w:rPr>
        <w:t>参赛单位（公章</w:t>
      </w:r>
      <w:r>
        <w:rPr>
          <w:rFonts w:ascii="宋体" w:hAnsi="宋体" w:eastAsia="宋体" w:cs="宋体"/>
          <w:spacing w:val="-43"/>
          <w:w w:val="53"/>
          <w:sz w:val="24"/>
          <w:szCs w:val="24"/>
          <w:lang w:eastAsia="zh-CN"/>
        </w:rPr>
        <w:t>）：</w:t>
      </w:r>
      <w:r>
        <w:rPr>
          <w:rFonts w:ascii="宋体" w:hAnsi="宋体" w:eastAsia="宋体" w:cs="宋体"/>
          <w:spacing w:val="5"/>
          <w:sz w:val="24"/>
          <w:szCs w:val="24"/>
          <w:u w:val="single"/>
          <w:lang w:eastAsia="zh-CN"/>
        </w:rPr>
        <w:t xml:space="preserve">                     </w:t>
      </w:r>
      <w:r>
        <w:rPr>
          <w:rFonts w:ascii="宋体" w:hAnsi="宋体" w:eastAsia="宋体" w:cs="宋体"/>
          <w:spacing w:val="5"/>
          <w:sz w:val="30"/>
          <w:szCs w:val="30"/>
          <w:u w:val="single"/>
          <w:lang w:eastAsia="zh-CN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  <w:lang w:eastAsia="zh-CN"/>
        </w:rPr>
        <w:t xml:space="preserve">                 </w:t>
      </w:r>
    </w:p>
    <w:tbl>
      <w:tblPr>
        <w:tblStyle w:val="8"/>
        <w:tblW w:w="7931" w:type="dxa"/>
        <w:tblInd w:w="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2484"/>
        <w:gridCol w:w="1212"/>
        <w:gridCol w:w="31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97" w:type="dxa"/>
          </w:tcPr>
          <w:p>
            <w:pPr>
              <w:spacing w:before="35" w:line="220" w:lineRule="auto"/>
              <w:ind w:left="19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名</w:t>
            </w:r>
          </w:p>
        </w:tc>
        <w:tc>
          <w:tcPr>
            <w:tcW w:w="2484" w:type="dxa"/>
          </w:tcPr>
          <w:p>
            <w:pPr>
              <w:spacing w:before="35" w:line="219" w:lineRule="auto"/>
              <w:ind w:left="11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  <w:lang w:eastAsia="zh-CN"/>
              </w:rPr>
              <w:t>身份证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号</w:t>
            </w:r>
          </w:p>
        </w:tc>
        <w:tc>
          <w:tcPr>
            <w:tcW w:w="1212" w:type="dxa"/>
          </w:tcPr>
          <w:p>
            <w:pPr>
              <w:spacing w:before="35" w:line="220" w:lineRule="auto"/>
              <w:ind w:left="25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名</w:t>
            </w:r>
          </w:p>
        </w:tc>
        <w:tc>
          <w:tcPr>
            <w:tcW w:w="3138" w:type="dxa"/>
          </w:tcPr>
          <w:p>
            <w:pPr>
              <w:spacing w:before="35" w:line="219" w:lineRule="auto"/>
              <w:ind w:left="140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  <w:lang w:eastAsia="zh-CN"/>
              </w:rPr>
              <w:t>身份证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7" w:type="dxa"/>
          </w:tcPr>
          <w:p>
            <w:pPr>
              <w:pStyle w:val="9"/>
            </w:pPr>
          </w:p>
        </w:tc>
        <w:tc>
          <w:tcPr>
            <w:tcW w:w="2484" w:type="dxa"/>
          </w:tcPr>
          <w:p>
            <w:pPr>
              <w:pStyle w:val="9"/>
            </w:pPr>
          </w:p>
        </w:tc>
        <w:tc>
          <w:tcPr>
            <w:tcW w:w="1212" w:type="dxa"/>
          </w:tcPr>
          <w:p>
            <w:pPr>
              <w:pStyle w:val="9"/>
            </w:pPr>
          </w:p>
        </w:tc>
        <w:tc>
          <w:tcPr>
            <w:tcW w:w="3138" w:type="dxa"/>
          </w:tcPr>
          <w:p>
            <w:pPr>
              <w:pStyle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7" w:type="dxa"/>
          </w:tcPr>
          <w:p>
            <w:pPr>
              <w:pStyle w:val="9"/>
            </w:pPr>
          </w:p>
        </w:tc>
        <w:tc>
          <w:tcPr>
            <w:tcW w:w="2484" w:type="dxa"/>
          </w:tcPr>
          <w:p>
            <w:pPr>
              <w:pStyle w:val="9"/>
            </w:pPr>
          </w:p>
        </w:tc>
        <w:tc>
          <w:tcPr>
            <w:tcW w:w="1212" w:type="dxa"/>
          </w:tcPr>
          <w:p>
            <w:pPr>
              <w:pStyle w:val="9"/>
            </w:pPr>
          </w:p>
        </w:tc>
        <w:tc>
          <w:tcPr>
            <w:tcW w:w="3138" w:type="dxa"/>
          </w:tcPr>
          <w:p>
            <w:pPr>
              <w:pStyle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7" w:type="dxa"/>
          </w:tcPr>
          <w:p>
            <w:pPr>
              <w:pStyle w:val="9"/>
            </w:pPr>
          </w:p>
        </w:tc>
        <w:tc>
          <w:tcPr>
            <w:tcW w:w="2484" w:type="dxa"/>
          </w:tcPr>
          <w:p>
            <w:pPr>
              <w:pStyle w:val="9"/>
            </w:pPr>
          </w:p>
        </w:tc>
        <w:tc>
          <w:tcPr>
            <w:tcW w:w="1212" w:type="dxa"/>
          </w:tcPr>
          <w:p>
            <w:pPr>
              <w:pStyle w:val="9"/>
            </w:pPr>
          </w:p>
        </w:tc>
        <w:tc>
          <w:tcPr>
            <w:tcW w:w="3138" w:type="dxa"/>
          </w:tcPr>
          <w:p>
            <w:pPr>
              <w:pStyle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7" w:type="dxa"/>
          </w:tcPr>
          <w:p>
            <w:pPr>
              <w:pStyle w:val="9"/>
            </w:pPr>
          </w:p>
        </w:tc>
        <w:tc>
          <w:tcPr>
            <w:tcW w:w="2484" w:type="dxa"/>
          </w:tcPr>
          <w:p>
            <w:pPr>
              <w:pStyle w:val="9"/>
            </w:pPr>
          </w:p>
        </w:tc>
        <w:tc>
          <w:tcPr>
            <w:tcW w:w="1212" w:type="dxa"/>
          </w:tcPr>
          <w:p>
            <w:pPr>
              <w:pStyle w:val="9"/>
            </w:pPr>
          </w:p>
        </w:tc>
        <w:tc>
          <w:tcPr>
            <w:tcW w:w="3138" w:type="dxa"/>
          </w:tcPr>
          <w:p>
            <w:pPr>
              <w:pStyle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7" w:type="dxa"/>
          </w:tcPr>
          <w:p>
            <w:pPr>
              <w:pStyle w:val="9"/>
            </w:pPr>
          </w:p>
        </w:tc>
        <w:tc>
          <w:tcPr>
            <w:tcW w:w="2484" w:type="dxa"/>
          </w:tcPr>
          <w:p>
            <w:pPr>
              <w:pStyle w:val="9"/>
            </w:pPr>
          </w:p>
        </w:tc>
        <w:tc>
          <w:tcPr>
            <w:tcW w:w="1212" w:type="dxa"/>
          </w:tcPr>
          <w:p>
            <w:pPr>
              <w:pStyle w:val="9"/>
            </w:pPr>
          </w:p>
        </w:tc>
        <w:tc>
          <w:tcPr>
            <w:tcW w:w="3138" w:type="dxa"/>
          </w:tcPr>
          <w:p>
            <w:pPr>
              <w:pStyle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7" w:type="dxa"/>
          </w:tcPr>
          <w:p>
            <w:pPr>
              <w:pStyle w:val="9"/>
            </w:pPr>
          </w:p>
        </w:tc>
        <w:tc>
          <w:tcPr>
            <w:tcW w:w="2484" w:type="dxa"/>
          </w:tcPr>
          <w:p>
            <w:pPr>
              <w:pStyle w:val="9"/>
            </w:pPr>
          </w:p>
        </w:tc>
        <w:tc>
          <w:tcPr>
            <w:tcW w:w="1212" w:type="dxa"/>
          </w:tcPr>
          <w:p>
            <w:pPr>
              <w:pStyle w:val="9"/>
            </w:pPr>
          </w:p>
        </w:tc>
        <w:tc>
          <w:tcPr>
            <w:tcW w:w="3138" w:type="dxa"/>
          </w:tcPr>
          <w:p>
            <w:pPr>
              <w:pStyle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7" w:type="dxa"/>
          </w:tcPr>
          <w:p>
            <w:pPr>
              <w:pStyle w:val="9"/>
            </w:pPr>
          </w:p>
        </w:tc>
        <w:tc>
          <w:tcPr>
            <w:tcW w:w="2484" w:type="dxa"/>
          </w:tcPr>
          <w:p>
            <w:pPr>
              <w:pStyle w:val="9"/>
            </w:pPr>
          </w:p>
        </w:tc>
        <w:tc>
          <w:tcPr>
            <w:tcW w:w="1212" w:type="dxa"/>
          </w:tcPr>
          <w:p>
            <w:pPr>
              <w:pStyle w:val="9"/>
            </w:pPr>
          </w:p>
        </w:tc>
        <w:tc>
          <w:tcPr>
            <w:tcW w:w="3138" w:type="dxa"/>
          </w:tcPr>
          <w:p>
            <w:pPr>
              <w:pStyle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7" w:type="dxa"/>
          </w:tcPr>
          <w:p>
            <w:pPr>
              <w:pStyle w:val="9"/>
            </w:pPr>
          </w:p>
        </w:tc>
        <w:tc>
          <w:tcPr>
            <w:tcW w:w="2484" w:type="dxa"/>
          </w:tcPr>
          <w:p>
            <w:pPr>
              <w:pStyle w:val="9"/>
            </w:pPr>
          </w:p>
        </w:tc>
        <w:tc>
          <w:tcPr>
            <w:tcW w:w="1212" w:type="dxa"/>
          </w:tcPr>
          <w:p>
            <w:pPr>
              <w:pStyle w:val="9"/>
            </w:pPr>
          </w:p>
        </w:tc>
        <w:tc>
          <w:tcPr>
            <w:tcW w:w="3138" w:type="dxa"/>
          </w:tcPr>
          <w:p>
            <w:pPr>
              <w:pStyle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7" w:type="dxa"/>
          </w:tcPr>
          <w:p>
            <w:pPr>
              <w:pStyle w:val="9"/>
            </w:pPr>
          </w:p>
        </w:tc>
        <w:tc>
          <w:tcPr>
            <w:tcW w:w="2484" w:type="dxa"/>
          </w:tcPr>
          <w:p>
            <w:pPr>
              <w:pStyle w:val="9"/>
            </w:pPr>
          </w:p>
        </w:tc>
        <w:tc>
          <w:tcPr>
            <w:tcW w:w="1212" w:type="dxa"/>
          </w:tcPr>
          <w:p>
            <w:pPr>
              <w:pStyle w:val="9"/>
            </w:pPr>
          </w:p>
        </w:tc>
        <w:tc>
          <w:tcPr>
            <w:tcW w:w="3138" w:type="dxa"/>
          </w:tcPr>
          <w:p>
            <w:pPr>
              <w:pStyle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7" w:type="dxa"/>
          </w:tcPr>
          <w:p>
            <w:pPr>
              <w:pStyle w:val="9"/>
            </w:pPr>
          </w:p>
        </w:tc>
        <w:tc>
          <w:tcPr>
            <w:tcW w:w="2484" w:type="dxa"/>
          </w:tcPr>
          <w:p>
            <w:pPr>
              <w:pStyle w:val="9"/>
            </w:pPr>
          </w:p>
        </w:tc>
        <w:tc>
          <w:tcPr>
            <w:tcW w:w="1212" w:type="dxa"/>
          </w:tcPr>
          <w:p>
            <w:pPr>
              <w:pStyle w:val="9"/>
            </w:pPr>
          </w:p>
        </w:tc>
        <w:tc>
          <w:tcPr>
            <w:tcW w:w="3138" w:type="dxa"/>
          </w:tcPr>
          <w:p>
            <w:pPr>
              <w:pStyle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7" w:type="dxa"/>
          </w:tcPr>
          <w:p>
            <w:pPr>
              <w:pStyle w:val="9"/>
            </w:pPr>
          </w:p>
        </w:tc>
        <w:tc>
          <w:tcPr>
            <w:tcW w:w="2484" w:type="dxa"/>
          </w:tcPr>
          <w:p>
            <w:pPr>
              <w:pStyle w:val="9"/>
            </w:pPr>
          </w:p>
        </w:tc>
        <w:tc>
          <w:tcPr>
            <w:tcW w:w="1212" w:type="dxa"/>
          </w:tcPr>
          <w:p>
            <w:pPr>
              <w:pStyle w:val="9"/>
            </w:pPr>
          </w:p>
        </w:tc>
        <w:tc>
          <w:tcPr>
            <w:tcW w:w="3138" w:type="dxa"/>
          </w:tcPr>
          <w:p>
            <w:pPr>
              <w:pStyle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7" w:type="dxa"/>
          </w:tcPr>
          <w:p>
            <w:pPr>
              <w:pStyle w:val="9"/>
            </w:pPr>
          </w:p>
        </w:tc>
        <w:tc>
          <w:tcPr>
            <w:tcW w:w="2484" w:type="dxa"/>
          </w:tcPr>
          <w:p>
            <w:pPr>
              <w:pStyle w:val="9"/>
            </w:pPr>
          </w:p>
        </w:tc>
        <w:tc>
          <w:tcPr>
            <w:tcW w:w="1212" w:type="dxa"/>
          </w:tcPr>
          <w:p>
            <w:pPr>
              <w:pStyle w:val="9"/>
            </w:pPr>
          </w:p>
        </w:tc>
        <w:tc>
          <w:tcPr>
            <w:tcW w:w="3138" w:type="dxa"/>
          </w:tcPr>
          <w:p>
            <w:pPr>
              <w:pStyle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931" w:type="dxa"/>
            <w:gridSpan w:val="4"/>
          </w:tcPr>
          <w:p>
            <w:pPr>
              <w:spacing w:before="56" w:line="220" w:lineRule="auto"/>
              <w:ind w:left="13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报名参赛的单位（或监护人）签字确认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是否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  <w:t>适合参加田径项目的比赛。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2" w:hRule="atLeast"/>
        </w:trPr>
        <w:tc>
          <w:tcPr>
            <w:tcW w:w="7931" w:type="dxa"/>
            <w:gridSpan w:val="4"/>
          </w:tcPr>
          <w:p>
            <w:pPr>
              <w:pStyle w:val="9"/>
              <w:spacing w:line="365" w:lineRule="auto"/>
              <w:rPr>
                <w:lang w:eastAsia="zh-CN"/>
              </w:rPr>
            </w:pPr>
          </w:p>
          <w:p>
            <w:pPr>
              <w:spacing w:before="78" w:line="219" w:lineRule="auto"/>
              <w:ind w:left="14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3"/>
                <w:sz w:val="24"/>
                <w:szCs w:val="24"/>
                <w:lang w:val="en-US" w:eastAsia="zh-CN"/>
              </w:rPr>
              <w:t>参赛单位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24"/>
                <w:szCs w:val="24"/>
                <w:lang w:eastAsia="zh-CN"/>
              </w:rPr>
              <w:t>（公章</w:t>
            </w:r>
            <w:r>
              <w:rPr>
                <w:rFonts w:ascii="宋体" w:hAnsi="宋体" w:eastAsia="宋体" w:cs="宋体"/>
                <w:b/>
                <w:bCs/>
                <w:spacing w:val="-60"/>
                <w:w w:val="93"/>
                <w:sz w:val="24"/>
                <w:szCs w:val="24"/>
                <w:lang w:eastAsia="zh-CN"/>
              </w:rPr>
              <w:t>）：</w:t>
            </w:r>
          </w:p>
          <w:p>
            <w:pPr>
              <w:pStyle w:val="9"/>
              <w:spacing w:line="278" w:lineRule="auto"/>
              <w:rPr>
                <w:lang w:eastAsia="zh-CN"/>
              </w:rPr>
            </w:pPr>
          </w:p>
          <w:p>
            <w:pPr>
              <w:pStyle w:val="9"/>
              <w:spacing w:line="278" w:lineRule="auto"/>
              <w:rPr>
                <w:lang w:eastAsia="zh-CN"/>
              </w:rPr>
            </w:pPr>
          </w:p>
          <w:p>
            <w:pPr>
              <w:pStyle w:val="9"/>
              <w:spacing w:line="278" w:lineRule="auto"/>
              <w:rPr>
                <w:lang w:eastAsia="zh-CN"/>
              </w:rPr>
            </w:pPr>
          </w:p>
          <w:p>
            <w:pPr>
              <w:pStyle w:val="9"/>
              <w:spacing w:line="278" w:lineRule="auto"/>
              <w:rPr>
                <w:lang w:eastAsia="zh-CN"/>
              </w:rPr>
            </w:pPr>
          </w:p>
          <w:p>
            <w:pPr>
              <w:pStyle w:val="9"/>
              <w:spacing w:line="278" w:lineRule="auto"/>
              <w:rPr>
                <w:lang w:eastAsia="zh-CN"/>
              </w:rPr>
            </w:pPr>
          </w:p>
          <w:p>
            <w:pPr>
              <w:pStyle w:val="9"/>
              <w:spacing w:line="279" w:lineRule="auto"/>
              <w:rPr>
                <w:lang w:eastAsia="zh-CN"/>
              </w:rPr>
            </w:pPr>
          </w:p>
          <w:p>
            <w:pPr>
              <w:spacing w:before="78" w:line="426" w:lineRule="auto"/>
              <w:ind w:right="2543"/>
              <w:jc w:val="right"/>
              <w:rPr>
                <w:rFonts w:ascii="宋体" w:hAnsi="宋体" w:eastAsia="宋体" w:cs="宋体"/>
                <w:b/>
                <w:bCs/>
                <w:spacing w:val="-3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0"/>
                <w:sz w:val="24"/>
                <w:szCs w:val="24"/>
                <w:lang w:val="en-US" w:eastAsia="zh-CN"/>
              </w:rPr>
              <w:t>监护人</w:t>
            </w:r>
            <w:r>
              <w:rPr>
                <w:rFonts w:ascii="宋体" w:hAnsi="宋体" w:eastAsia="宋体" w:cs="宋体"/>
                <w:b/>
                <w:bCs/>
                <w:spacing w:val="-30"/>
                <w:sz w:val="24"/>
                <w:szCs w:val="24"/>
                <w:lang w:eastAsia="zh-CN"/>
              </w:rPr>
              <w:t>签名：</w:t>
            </w:r>
          </w:p>
          <w:p>
            <w:pPr>
              <w:spacing w:before="78" w:line="426" w:lineRule="auto"/>
              <w:ind w:right="2543"/>
              <w:jc w:val="righ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22"/>
                <w:sz w:val="24"/>
                <w:szCs w:val="24"/>
                <w:lang w:eastAsia="zh-CN"/>
              </w:rPr>
              <w:t>日期：</w:t>
            </w:r>
          </w:p>
        </w:tc>
      </w:tr>
    </w:tbl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6D2999"/>
    <w:multiLevelType w:val="singleLevel"/>
    <w:tmpl w:val="8D6D299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65E42D2"/>
    <w:multiLevelType w:val="singleLevel"/>
    <w:tmpl w:val="F65E42D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FF7DBE77"/>
    <w:multiLevelType w:val="singleLevel"/>
    <w:tmpl w:val="FF7DBE7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7FB92F3"/>
    <w:multiLevelType w:val="singleLevel"/>
    <w:tmpl w:val="77FB92F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B3F39"/>
    <w:rsid w:val="67F57470"/>
    <w:rsid w:val="7AD7C822"/>
    <w:rsid w:val="7FFF6616"/>
    <w:rsid w:val="CEFBA10D"/>
    <w:rsid w:val="DF3B582C"/>
    <w:rsid w:val="DFDFA1E5"/>
    <w:rsid w:val="FB5FEF42"/>
    <w:rsid w:val="FE3FD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  <w:szCs w:val="24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4357</Words>
  <Characters>4656</Characters>
  <Lines>0</Lines>
  <Paragraphs>0</Paragraphs>
  <TotalTime>17</TotalTime>
  <ScaleCrop>false</ScaleCrop>
  <LinksUpToDate>false</LinksUpToDate>
  <CharactersWithSpaces>4812</CharactersWithSpaces>
  <Application>WPS Office_11.8.2.9701_F1E327BC-269C-435d-A152-05C5408002CA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2025-10-24T23:41:00Z</dcterms:created>
  <dc:creator>教练•石</dc:creator>
  <cp:lastModifiedBy>WPS_1673934078</cp:lastModifiedBy>
  <dcterms:modified xsi:type="dcterms:W3CDTF">2026-01-05T14:30:30Z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  <property fmtid="{D5CDD505-2E9C-101B-9397-08002B2CF9AE}" pid="3" name="ICV">
    <vt:lpwstr>8B594B47F67D49E49B472833917F2696_13</vt:lpwstr>
  </property>
  <property fmtid="{D5CDD505-2E9C-101B-9397-08002B2CF9AE}" pid="4" name="KSOTemplateDocerSaveRecord">
    <vt:lpwstr>eyJoZGlkIjoiZWQyNmE3Njc4N2UxYTU5MTEyZGRlMjRlMjg5ZmMwODgiLCJ1c2VySWQiOiI0NTQxNTcxODkifQ==</vt:lpwstr>
  </property>
</Properties>
</file>