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FB464">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default" w:ascii="Times New Roman" w:hAnsi="Times New Roman" w:cs="Times New Roman"/>
          <w:spacing w:val="-10"/>
          <w:w w:val="98"/>
          <w:sz w:val="44"/>
          <w:szCs w:val="44"/>
          <w:lang w:eastAsia="zh-CN"/>
        </w:rPr>
      </w:pPr>
      <w:bookmarkStart w:id="0" w:name="_GoBack"/>
      <w:bookmarkEnd w:id="0"/>
      <w:r>
        <w:rPr>
          <w:rFonts w:hint="eastAsia" w:ascii="方正小标宋简体" w:hAnsi="方正小标宋简体" w:eastAsia="方正小标宋简体" w:cs="方正小标宋简体"/>
          <w:spacing w:val="-10"/>
          <w:w w:val="98"/>
          <w:sz w:val="44"/>
          <w:szCs w:val="44"/>
          <w:lang w:eastAsia="zh-CN"/>
        </w:rPr>
        <w:t>炎陵县安全生产领域有奖举报实施办法</w:t>
      </w:r>
    </w:p>
    <w:p w14:paraId="03392EF4">
      <w:pPr>
        <w:keepNext w:val="0"/>
        <w:keepLines w:val="0"/>
        <w:pageBreakBefore w:val="0"/>
        <w:kinsoku/>
        <w:wordWrap/>
        <w:overflowPunct/>
        <w:topLinePunct w:val="0"/>
        <w:bidi w:val="0"/>
        <w:spacing w:line="292" w:lineRule="auto"/>
        <w:rPr>
          <w:rFonts w:hint="default" w:ascii="Times New Roman" w:hAnsi="Times New Roman" w:eastAsia="宋体" w:cs="Times New Roman"/>
          <w:b/>
          <w:bCs/>
          <w:sz w:val="32"/>
          <w:szCs w:val="32"/>
          <w:lang w:val="en-US" w:eastAsia="zh-CN"/>
        </w:rPr>
      </w:pPr>
      <w:r>
        <w:rPr>
          <w:rFonts w:hint="eastAsia" w:ascii="Times New Roman" w:hAnsi="Times New Roman" w:cs="Times New Roman"/>
          <w:sz w:val="21"/>
          <w:lang w:val="en-US" w:eastAsia="zh-CN"/>
        </w:rPr>
        <w:t xml:space="preserve">                                </w:t>
      </w:r>
      <w:r>
        <w:rPr>
          <w:rFonts w:hint="eastAsia" w:ascii="Times New Roman" w:hAnsi="Times New Roman" w:cs="Times New Roman"/>
          <w:b/>
          <w:bCs/>
          <w:sz w:val="32"/>
          <w:szCs w:val="32"/>
          <w:lang w:val="en-US" w:eastAsia="zh-CN"/>
        </w:rPr>
        <w:t>（征求意见稿）</w:t>
      </w:r>
    </w:p>
    <w:p w14:paraId="2E2CD5FD">
      <w:pPr>
        <w:keepNext w:val="0"/>
        <w:keepLines w:val="0"/>
        <w:pageBreakBefore w:val="0"/>
        <w:kinsoku/>
        <w:wordWrap/>
        <w:overflowPunct/>
        <w:topLinePunct w:val="0"/>
        <w:bidi w:val="0"/>
        <w:spacing w:line="292" w:lineRule="auto"/>
        <w:rPr>
          <w:rFonts w:hint="default" w:ascii="Times New Roman" w:hAnsi="Times New Roman" w:cs="Times New Roman"/>
          <w:sz w:val="21"/>
        </w:rPr>
      </w:pPr>
    </w:p>
    <w:p w14:paraId="1F1A881E">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5"/>
          <w:sz w:val="31"/>
          <w:szCs w:val="31"/>
        </w:rPr>
        <w:t>第一条</w:t>
      </w:r>
      <w:r>
        <w:rPr>
          <w:rFonts w:hint="default" w:ascii="Times New Roman" w:hAnsi="Times New Roman" w:eastAsia="黑体" w:cs="Times New Roman"/>
          <w:spacing w:val="5"/>
          <w:sz w:val="31"/>
          <w:szCs w:val="31"/>
          <w:lang w:val="en-US" w:eastAsia="zh-CN"/>
        </w:rPr>
        <w:t xml:space="preserve">  </w:t>
      </w:r>
      <w:r>
        <w:rPr>
          <w:rFonts w:hint="default" w:ascii="Times New Roman" w:hAnsi="Times New Roman" w:eastAsia="FangSong_GB2312" w:cs="Times New Roman"/>
          <w:spacing w:val="5"/>
          <w:sz w:val="31"/>
          <w:szCs w:val="31"/>
        </w:rPr>
        <w:t>为加强安全生产工作的社会监督，鼓</w:t>
      </w:r>
      <w:r>
        <w:rPr>
          <w:rFonts w:hint="default" w:ascii="Times New Roman" w:hAnsi="Times New Roman" w:eastAsia="FangSong_GB2312" w:cs="Times New Roman"/>
          <w:spacing w:val="4"/>
          <w:sz w:val="31"/>
          <w:szCs w:val="31"/>
        </w:rPr>
        <w:t>励举报安全生</w:t>
      </w:r>
      <w:r>
        <w:rPr>
          <w:rFonts w:hint="default" w:ascii="Times New Roman" w:hAnsi="Times New Roman" w:eastAsia="FangSong_GB2312" w:cs="Times New Roman"/>
          <w:spacing w:val="5"/>
          <w:sz w:val="31"/>
          <w:szCs w:val="31"/>
        </w:rPr>
        <w:t>产领域非法违法行为，及时发现并排除生产安全事故隐患，根据《中华人民共和国安全生产法》《湖南省安全生产条例》</w:t>
      </w:r>
      <w:r>
        <w:rPr>
          <w:rFonts w:hint="default" w:ascii="Times New Roman" w:hAnsi="Times New Roman" w:eastAsia="FangSong_GB2312" w:cs="Times New Roman"/>
          <w:spacing w:val="5"/>
          <w:sz w:val="31"/>
          <w:szCs w:val="31"/>
          <w:lang w:eastAsia="zh-CN"/>
        </w:rPr>
        <w:t>《湖南省安全生产领域有奖举报实施办法》</w:t>
      </w:r>
      <w:r>
        <w:rPr>
          <w:rFonts w:hint="default" w:ascii="Times New Roman" w:hAnsi="Times New Roman" w:eastAsia="方正仿宋_GBK" w:cs="Times New Roman"/>
          <w:color w:val="000000"/>
          <w:spacing w:val="0"/>
          <w:position w:val="0"/>
          <w:sz w:val="32"/>
          <w:szCs w:val="32"/>
          <w:lang w:eastAsia="zh-CN"/>
        </w:rPr>
        <w:t>（</w:t>
      </w:r>
      <w:r>
        <w:rPr>
          <w:rFonts w:hint="default" w:ascii="Times New Roman" w:hAnsi="Times New Roman" w:eastAsia="方正仿宋_GBK" w:cs="Times New Roman"/>
          <w:color w:val="000000"/>
          <w:spacing w:val="0"/>
          <w:position w:val="0"/>
          <w:sz w:val="32"/>
          <w:szCs w:val="32"/>
        </w:rPr>
        <w:t>湘应急发〔202</w:t>
      </w:r>
      <w:r>
        <w:rPr>
          <w:rFonts w:hint="default" w:ascii="Times New Roman" w:hAnsi="Times New Roman" w:eastAsia="方正仿宋_GBK" w:cs="Times New Roman"/>
          <w:color w:val="000000"/>
          <w:spacing w:val="0"/>
          <w:position w:val="0"/>
          <w:sz w:val="32"/>
          <w:szCs w:val="32"/>
          <w:lang w:val="en-US" w:eastAsia="zh-CN"/>
        </w:rPr>
        <w:t>5</w:t>
      </w:r>
      <w:r>
        <w:rPr>
          <w:rFonts w:hint="default" w:ascii="Times New Roman" w:hAnsi="Times New Roman" w:eastAsia="方正仿宋_GBK" w:cs="Times New Roman"/>
          <w:color w:val="000000"/>
          <w:spacing w:val="0"/>
          <w:position w:val="0"/>
          <w:sz w:val="32"/>
          <w:szCs w:val="32"/>
        </w:rPr>
        <w:t>〕1</w:t>
      </w:r>
      <w:r>
        <w:rPr>
          <w:rFonts w:hint="default" w:ascii="Times New Roman" w:hAnsi="Times New Roman" w:eastAsia="方正仿宋_GBK" w:cs="Times New Roman"/>
          <w:color w:val="000000"/>
          <w:spacing w:val="0"/>
          <w:position w:val="0"/>
          <w:sz w:val="32"/>
          <w:szCs w:val="32"/>
          <w:lang w:val="en-US" w:eastAsia="zh-CN"/>
        </w:rPr>
        <w:t>2</w:t>
      </w:r>
      <w:r>
        <w:rPr>
          <w:rFonts w:hint="default" w:ascii="Times New Roman" w:hAnsi="Times New Roman" w:eastAsia="方正仿宋_GBK" w:cs="Times New Roman"/>
          <w:color w:val="000000"/>
          <w:spacing w:val="0"/>
          <w:position w:val="0"/>
          <w:sz w:val="32"/>
          <w:szCs w:val="32"/>
        </w:rPr>
        <w:t>号</w:t>
      </w:r>
      <w:r>
        <w:rPr>
          <w:rFonts w:hint="default" w:ascii="Times New Roman" w:hAnsi="Times New Roman" w:eastAsia="方正仿宋_GBK" w:cs="Times New Roman"/>
          <w:color w:val="000000"/>
          <w:spacing w:val="0"/>
          <w:position w:val="0"/>
          <w:sz w:val="32"/>
          <w:szCs w:val="32"/>
          <w:lang w:eastAsia="zh-CN"/>
        </w:rPr>
        <w:t>）</w:t>
      </w:r>
      <w:r>
        <w:rPr>
          <w:rFonts w:hint="default" w:ascii="Times New Roman" w:hAnsi="Times New Roman" w:eastAsia="FangSong_GB2312" w:cs="Times New Roman"/>
          <w:spacing w:val="5"/>
          <w:sz w:val="31"/>
          <w:szCs w:val="31"/>
        </w:rPr>
        <w:t>等有关</w:t>
      </w:r>
      <w:r>
        <w:rPr>
          <w:rFonts w:hint="default" w:ascii="Times New Roman" w:hAnsi="Times New Roman" w:eastAsia="FangSong_GB2312" w:cs="Times New Roman"/>
          <w:spacing w:val="17"/>
          <w:sz w:val="31"/>
          <w:szCs w:val="31"/>
        </w:rPr>
        <w:t>法律法规</w:t>
      </w:r>
      <w:r>
        <w:rPr>
          <w:rFonts w:hint="default" w:ascii="Times New Roman" w:hAnsi="Times New Roman" w:eastAsia="FangSong_GB2312" w:cs="Times New Roman"/>
          <w:spacing w:val="8"/>
          <w:sz w:val="31"/>
          <w:szCs w:val="31"/>
        </w:rPr>
        <w:t>，制定本实施办法。</w:t>
      </w:r>
    </w:p>
    <w:p w14:paraId="7C7499F6">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17"/>
          <w:sz w:val="31"/>
          <w:szCs w:val="31"/>
        </w:rPr>
        <w:t>第二条</w:t>
      </w:r>
      <w:r>
        <w:rPr>
          <w:rFonts w:hint="default" w:ascii="Times New Roman" w:hAnsi="Times New Roman" w:eastAsia="黑体" w:cs="Times New Roman"/>
          <w:spacing w:val="17"/>
          <w:sz w:val="31"/>
          <w:szCs w:val="31"/>
          <w:lang w:val="en-US" w:eastAsia="zh-CN"/>
        </w:rPr>
        <w:t xml:space="preserve">  </w:t>
      </w:r>
      <w:r>
        <w:rPr>
          <w:rFonts w:hint="default" w:ascii="Times New Roman" w:hAnsi="Times New Roman" w:eastAsia="FangSong_GB2312" w:cs="Times New Roman"/>
          <w:spacing w:val="17"/>
          <w:sz w:val="31"/>
          <w:szCs w:val="31"/>
        </w:rPr>
        <w:t>本实施办法适用于</w:t>
      </w:r>
      <w:r>
        <w:rPr>
          <w:rFonts w:hint="default" w:ascii="Times New Roman" w:hAnsi="Times New Roman" w:eastAsia="FangSong_GB2312" w:cs="Times New Roman"/>
          <w:spacing w:val="17"/>
          <w:sz w:val="31"/>
          <w:szCs w:val="31"/>
          <w:lang w:eastAsia="zh-CN"/>
        </w:rPr>
        <w:t>炎陵县</w:t>
      </w:r>
      <w:r>
        <w:rPr>
          <w:rFonts w:hint="default" w:ascii="Times New Roman" w:hAnsi="Times New Roman" w:eastAsia="FangSong_GB2312" w:cs="Times New Roman"/>
          <w:spacing w:val="17"/>
          <w:sz w:val="31"/>
          <w:szCs w:val="31"/>
        </w:rPr>
        <w:t>负有安全生产</w:t>
      </w:r>
      <w:r>
        <w:rPr>
          <w:rFonts w:hint="default" w:ascii="Times New Roman" w:hAnsi="Times New Roman" w:eastAsia="FangSong_GB2312" w:cs="Times New Roman"/>
          <w:spacing w:val="16"/>
          <w:sz w:val="31"/>
          <w:szCs w:val="31"/>
        </w:rPr>
        <w:t>监督管</w:t>
      </w:r>
      <w:r>
        <w:rPr>
          <w:rFonts w:hint="default" w:ascii="Times New Roman" w:hAnsi="Times New Roman" w:eastAsia="FangSong_GB2312" w:cs="Times New Roman"/>
          <w:spacing w:val="5"/>
          <w:sz w:val="31"/>
          <w:szCs w:val="31"/>
        </w:rPr>
        <w:t>理职责的部门受理的各行业领域（道路交通和消防除外）生产安</w:t>
      </w:r>
      <w:r>
        <w:rPr>
          <w:rFonts w:hint="default" w:ascii="Times New Roman" w:hAnsi="Times New Roman" w:eastAsia="FangSong_GB2312" w:cs="Times New Roman"/>
          <w:spacing w:val="9"/>
          <w:sz w:val="31"/>
          <w:szCs w:val="31"/>
        </w:rPr>
        <w:t>全事故隐患和安全生产非法违法行为的举报</w:t>
      </w:r>
      <w:r>
        <w:rPr>
          <w:rFonts w:hint="default" w:ascii="Times New Roman" w:hAnsi="Times New Roman" w:eastAsia="FangSong_GB2312" w:cs="Times New Roman"/>
          <w:spacing w:val="8"/>
          <w:sz w:val="31"/>
          <w:szCs w:val="31"/>
        </w:rPr>
        <w:t>奖励。</w:t>
      </w:r>
    </w:p>
    <w:p w14:paraId="321A3278">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FangSong_GB2312" w:cs="Times New Roman"/>
          <w:spacing w:val="17"/>
          <w:sz w:val="31"/>
          <w:szCs w:val="31"/>
        </w:rPr>
        <w:t>相关部门对所监管行业领域的安全生产举报奖励另有规定</w:t>
      </w:r>
      <w:r>
        <w:rPr>
          <w:rFonts w:hint="default" w:ascii="Times New Roman" w:hAnsi="Times New Roman" w:eastAsia="FangSong_GB2312" w:cs="Times New Roman"/>
          <w:spacing w:val="3"/>
          <w:sz w:val="31"/>
          <w:szCs w:val="31"/>
        </w:rPr>
        <w:t>的，依照其规定。</w:t>
      </w:r>
    </w:p>
    <w:p w14:paraId="05065EBD">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76"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14"/>
          <w:sz w:val="31"/>
          <w:szCs w:val="31"/>
        </w:rPr>
        <w:t>第三条</w:t>
      </w:r>
      <w:r>
        <w:rPr>
          <w:rFonts w:hint="default" w:ascii="Times New Roman" w:hAnsi="Times New Roman" w:eastAsia="黑体" w:cs="Times New Roman"/>
          <w:spacing w:val="14"/>
          <w:sz w:val="31"/>
          <w:szCs w:val="31"/>
          <w:lang w:val="en-US" w:eastAsia="zh-CN"/>
        </w:rPr>
        <w:t xml:space="preserve">  </w:t>
      </w:r>
      <w:r>
        <w:rPr>
          <w:rFonts w:hint="default" w:ascii="Times New Roman" w:hAnsi="Times New Roman" w:eastAsia="FangSong_GB2312" w:cs="Times New Roman"/>
          <w:spacing w:val="14"/>
          <w:sz w:val="31"/>
          <w:szCs w:val="31"/>
        </w:rPr>
        <w:t>本办法所称生产安全事故隐患（</w:t>
      </w:r>
      <w:r>
        <w:rPr>
          <w:rFonts w:hint="default" w:ascii="Times New Roman" w:hAnsi="Times New Roman" w:eastAsia="FangSong_GB2312" w:cs="Times New Roman"/>
          <w:spacing w:val="13"/>
          <w:sz w:val="31"/>
          <w:szCs w:val="31"/>
        </w:rPr>
        <w:t>以下简称事故隐</w:t>
      </w:r>
      <w:r>
        <w:rPr>
          <w:rFonts w:hint="default" w:ascii="Times New Roman" w:hAnsi="Times New Roman" w:eastAsia="FangSong_GB2312" w:cs="Times New Roman"/>
          <w:spacing w:val="1"/>
          <w:sz w:val="31"/>
          <w:szCs w:val="31"/>
        </w:rPr>
        <w:t>患</w:t>
      </w:r>
      <w:r>
        <w:rPr>
          <w:rFonts w:hint="default" w:ascii="Times New Roman" w:hAnsi="Times New Roman" w:eastAsia="FangSong_GB2312" w:cs="Times New Roman"/>
          <w:spacing w:val="-41"/>
          <w:sz w:val="31"/>
          <w:szCs w:val="31"/>
        </w:rPr>
        <w:t>），</w:t>
      </w:r>
      <w:r>
        <w:rPr>
          <w:rFonts w:hint="default" w:ascii="Times New Roman" w:hAnsi="Times New Roman" w:eastAsia="FangSong_GB2312" w:cs="Times New Roman"/>
          <w:spacing w:val="1"/>
          <w:sz w:val="31"/>
          <w:szCs w:val="31"/>
        </w:rPr>
        <w:t>是指生产经营单位违反安全生产法律、法规、规</w:t>
      </w:r>
      <w:r>
        <w:rPr>
          <w:rFonts w:hint="default" w:ascii="Times New Roman" w:hAnsi="Times New Roman" w:eastAsia="FangSong_GB2312" w:cs="Times New Roman"/>
          <w:sz w:val="31"/>
          <w:szCs w:val="31"/>
        </w:rPr>
        <w:t>章、标准、</w:t>
      </w:r>
      <w:r>
        <w:rPr>
          <w:rFonts w:hint="default" w:ascii="Times New Roman" w:hAnsi="Times New Roman" w:eastAsia="FangSong_GB2312" w:cs="Times New Roman"/>
          <w:spacing w:val="9"/>
          <w:sz w:val="31"/>
          <w:szCs w:val="31"/>
        </w:rPr>
        <w:t>规程和安全生产管理制度的规定，造成安全风险管控措施缺</w:t>
      </w:r>
      <w:r>
        <w:rPr>
          <w:rFonts w:hint="default" w:ascii="Times New Roman" w:hAnsi="Times New Roman" w:eastAsia="FangSong_GB2312" w:cs="Times New Roman"/>
          <w:spacing w:val="8"/>
          <w:sz w:val="31"/>
          <w:szCs w:val="31"/>
        </w:rPr>
        <w:t>失、</w:t>
      </w:r>
      <w:r>
        <w:rPr>
          <w:rFonts w:hint="default" w:ascii="Times New Roman" w:hAnsi="Times New Roman" w:eastAsia="FangSong_GB2312" w:cs="Times New Roman"/>
          <w:spacing w:val="5"/>
          <w:sz w:val="31"/>
          <w:szCs w:val="31"/>
        </w:rPr>
        <w:t>失效或者弱化，并因此可能导致生产安全事故发生的人的不安全</w:t>
      </w:r>
      <w:r>
        <w:rPr>
          <w:rFonts w:hint="default" w:ascii="Times New Roman" w:hAnsi="Times New Roman" w:eastAsia="FangSong_GB2312" w:cs="Times New Roman"/>
          <w:spacing w:val="-2"/>
          <w:sz w:val="31"/>
          <w:szCs w:val="31"/>
        </w:rPr>
        <w:t>行为、物的不安全状态、作业环境的不安全因素和管理上的缺</w:t>
      </w:r>
      <w:r>
        <w:rPr>
          <w:rFonts w:hint="default" w:ascii="Times New Roman" w:hAnsi="Times New Roman" w:eastAsia="FangSong_GB2312" w:cs="Times New Roman"/>
          <w:spacing w:val="-3"/>
          <w:sz w:val="31"/>
          <w:szCs w:val="31"/>
        </w:rPr>
        <w:t>陷。</w:t>
      </w:r>
      <w:r>
        <w:rPr>
          <w:rFonts w:hint="default" w:ascii="Times New Roman" w:hAnsi="Times New Roman" w:eastAsia="FangSong_GB2312" w:cs="Times New Roman"/>
          <w:spacing w:val="5"/>
          <w:sz w:val="31"/>
          <w:szCs w:val="31"/>
        </w:rPr>
        <w:t>事故隐患包含一般事故隐患和重大事故隐患。重大事故隐患由负</w:t>
      </w:r>
      <w:r>
        <w:rPr>
          <w:rFonts w:hint="default" w:ascii="Times New Roman" w:hAnsi="Times New Roman" w:eastAsia="FangSong_GB2312" w:cs="Times New Roman"/>
          <w:spacing w:val="17"/>
          <w:sz w:val="31"/>
          <w:szCs w:val="31"/>
        </w:rPr>
        <w:t>有安全生产监督管理职责的部门依照国家有关部门制定的重大</w:t>
      </w:r>
      <w:r>
        <w:rPr>
          <w:rFonts w:hint="default" w:ascii="Times New Roman" w:hAnsi="Times New Roman" w:eastAsia="FangSong_GB2312" w:cs="Times New Roman"/>
          <w:spacing w:val="7"/>
          <w:sz w:val="31"/>
          <w:szCs w:val="31"/>
        </w:rPr>
        <w:t>事故隐患判定标准认定。</w:t>
      </w:r>
    </w:p>
    <w:p w14:paraId="2F247DFC">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FangSong_GB2312" w:cs="Times New Roman"/>
          <w:spacing w:val="4"/>
          <w:sz w:val="31"/>
          <w:szCs w:val="31"/>
        </w:rPr>
        <w:t>安全生产非法行为是指公民、法人或者其他组织未依法取得</w:t>
      </w:r>
      <w:r>
        <w:rPr>
          <w:rFonts w:hint="default" w:ascii="Times New Roman" w:hAnsi="Times New Roman" w:eastAsia="FangSong_GB2312" w:cs="Times New Roman"/>
          <w:spacing w:val="5"/>
          <w:sz w:val="31"/>
          <w:szCs w:val="31"/>
        </w:rPr>
        <w:t>安全生产相关行政许可，擅自从事生产经营活动的行为，或该行</w:t>
      </w:r>
      <w:r>
        <w:rPr>
          <w:rFonts w:hint="default" w:ascii="Times New Roman" w:hAnsi="Times New Roman" w:eastAsia="FangSong_GB2312" w:cs="Times New Roman"/>
          <w:spacing w:val="8"/>
          <w:sz w:val="31"/>
          <w:szCs w:val="31"/>
        </w:rPr>
        <w:t>政许可已经失效，继续从事生产经营活动的行为。</w:t>
      </w:r>
    </w:p>
    <w:p w14:paraId="131E4FBA">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FangSong_GB2312" w:cs="Times New Roman"/>
          <w:spacing w:val="4"/>
          <w:sz w:val="31"/>
          <w:szCs w:val="31"/>
        </w:rPr>
        <w:t>安全生产违法行为是指公民、法人或者其他组织违反有关安</w:t>
      </w:r>
      <w:r>
        <w:rPr>
          <w:rFonts w:hint="default" w:ascii="Times New Roman" w:hAnsi="Times New Roman" w:eastAsia="FangSong_GB2312" w:cs="Times New Roman"/>
          <w:spacing w:val="5"/>
          <w:sz w:val="31"/>
          <w:szCs w:val="31"/>
        </w:rPr>
        <w:t>全生产法律、法规、规章、强制性标准的规定，从事生产经营活动的行为。重大违法行为是指违反有关安全生产法律、法规、规</w:t>
      </w:r>
      <w:r>
        <w:rPr>
          <w:rFonts w:hint="default" w:ascii="Times New Roman" w:hAnsi="Times New Roman" w:eastAsia="FangSong_GB2312" w:cs="Times New Roman"/>
          <w:spacing w:val="-3"/>
          <w:sz w:val="31"/>
          <w:szCs w:val="31"/>
        </w:rPr>
        <w:t>章、强制性标准，情节严重，依法应当给予重大行政处罚的行为。</w:t>
      </w:r>
    </w:p>
    <w:p w14:paraId="2D135D9D">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5"/>
          <w:sz w:val="31"/>
          <w:szCs w:val="31"/>
        </w:rPr>
        <w:t>第四条</w:t>
      </w:r>
      <w:r>
        <w:rPr>
          <w:rFonts w:hint="default" w:ascii="Times New Roman" w:hAnsi="Times New Roman" w:eastAsia="黑体" w:cs="Times New Roman"/>
          <w:spacing w:val="5"/>
          <w:sz w:val="31"/>
          <w:szCs w:val="31"/>
          <w:lang w:val="en-US" w:eastAsia="zh-CN"/>
        </w:rPr>
        <w:t xml:space="preserve">  </w:t>
      </w:r>
      <w:r>
        <w:rPr>
          <w:rFonts w:hint="default" w:ascii="Times New Roman" w:hAnsi="Times New Roman" w:eastAsia="FangSong_GB2312" w:cs="Times New Roman"/>
          <w:spacing w:val="5"/>
          <w:sz w:val="31"/>
          <w:szCs w:val="31"/>
        </w:rPr>
        <w:t>安全生产有奖举报工作应当坚持实事求是</w:t>
      </w:r>
      <w:r>
        <w:rPr>
          <w:rFonts w:hint="default" w:ascii="Times New Roman" w:hAnsi="Times New Roman" w:eastAsia="FangSong_GB2312" w:cs="Times New Roman"/>
          <w:spacing w:val="4"/>
          <w:sz w:val="31"/>
          <w:szCs w:val="31"/>
        </w:rPr>
        <w:t>、客观公</w:t>
      </w:r>
      <w:r>
        <w:rPr>
          <w:rFonts w:hint="default" w:ascii="Times New Roman" w:hAnsi="Times New Roman" w:eastAsia="FangSong_GB2312" w:cs="Times New Roman"/>
          <w:spacing w:val="6"/>
          <w:sz w:val="31"/>
          <w:szCs w:val="31"/>
        </w:rPr>
        <w:t>正，按照</w:t>
      </w:r>
      <w:r>
        <w:rPr>
          <w:rFonts w:hint="default" w:ascii="Times New Roman" w:hAnsi="Times New Roman" w:eastAsia="Times New Roman" w:cs="Times New Roman"/>
          <w:spacing w:val="6"/>
          <w:sz w:val="31"/>
          <w:szCs w:val="31"/>
        </w:rPr>
        <w:t>“</w:t>
      </w:r>
      <w:r>
        <w:rPr>
          <w:rFonts w:hint="default" w:ascii="Times New Roman" w:hAnsi="Times New Roman" w:eastAsia="FangSong_GB2312" w:cs="Times New Roman"/>
          <w:spacing w:val="6"/>
          <w:sz w:val="31"/>
          <w:szCs w:val="31"/>
        </w:rPr>
        <w:t>属地管理、分级负责</w:t>
      </w:r>
      <w:r>
        <w:rPr>
          <w:rFonts w:hint="default" w:ascii="Times New Roman" w:hAnsi="Times New Roman" w:eastAsia="Times New Roman" w:cs="Times New Roman"/>
          <w:spacing w:val="6"/>
          <w:sz w:val="31"/>
          <w:szCs w:val="31"/>
        </w:rPr>
        <w:t>”“</w:t>
      </w:r>
      <w:r>
        <w:rPr>
          <w:rFonts w:hint="default" w:ascii="Times New Roman" w:hAnsi="Times New Roman" w:eastAsia="FangSong_GB2312" w:cs="Times New Roman"/>
          <w:spacing w:val="6"/>
          <w:sz w:val="31"/>
          <w:szCs w:val="31"/>
        </w:rPr>
        <w:t>谁主管、谁</w:t>
      </w:r>
      <w:r>
        <w:rPr>
          <w:rFonts w:hint="default" w:ascii="Times New Roman" w:hAnsi="Times New Roman" w:eastAsia="FangSong_GB2312" w:cs="Times New Roman"/>
          <w:spacing w:val="5"/>
          <w:sz w:val="31"/>
          <w:szCs w:val="31"/>
        </w:rPr>
        <w:t>负责</w:t>
      </w:r>
      <w:r>
        <w:rPr>
          <w:rFonts w:hint="default" w:ascii="Times New Roman" w:hAnsi="Times New Roman" w:eastAsia="Times New Roman" w:cs="Times New Roman"/>
          <w:spacing w:val="5"/>
          <w:sz w:val="31"/>
          <w:szCs w:val="31"/>
        </w:rPr>
        <w:t>”“</w:t>
      </w:r>
      <w:r>
        <w:rPr>
          <w:rFonts w:hint="default" w:ascii="Times New Roman" w:hAnsi="Times New Roman" w:eastAsia="FangSong_GB2312" w:cs="Times New Roman"/>
          <w:spacing w:val="5"/>
          <w:sz w:val="31"/>
          <w:szCs w:val="31"/>
        </w:rPr>
        <w:t>谁组织核查、</w:t>
      </w:r>
      <w:r>
        <w:rPr>
          <w:rFonts w:hint="default" w:ascii="Times New Roman" w:hAnsi="Times New Roman" w:eastAsia="FangSong_GB2312" w:cs="Times New Roman"/>
          <w:spacing w:val="12"/>
          <w:sz w:val="31"/>
          <w:szCs w:val="31"/>
        </w:rPr>
        <w:t>谁负责</w:t>
      </w:r>
      <w:r>
        <w:rPr>
          <w:rFonts w:hint="default" w:ascii="Times New Roman" w:hAnsi="Times New Roman" w:eastAsia="Times New Roman" w:cs="Times New Roman"/>
          <w:spacing w:val="12"/>
          <w:sz w:val="31"/>
          <w:szCs w:val="31"/>
        </w:rPr>
        <w:t>”“</w:t>
      </w:r>
      <w:r>
        <w:rPr>
          <w:rFonts w:hint="default" w:ascii="Times New Roman" w:hAnsi="Times New Roman" w:eastAsia="FangSong_GB2312" w:cs="Times New Roman"/>
          <w:spacing w:val="12"/>
          <w:sz w:val="31"/>
          <w:szCs w:val="31"/>
        </w:rPr>
        <w:t>谁受理、谁奖励</w:t>
      </w:r>
      <w:r>
        <w:rPr>
          <w:rFonts w:hint="default" w:ascii="Times New Roman" w:hAnsi="Times New Roman" w:eastAsia="Times New Roman" w:cs="Times New Roman"/>
          <w:spacing w:val="12"/>
          <w:sz w:val="31"/>
          <w:szCs w:val="31"/>
        </w:rPr>
        <w:t>”</w:t>
      </w:r>
      <w:r>
        <w:rPr>
          <w:rFonts w:hint="default" w:ascii="Times New Roman" w:hAnsi="Times New Roman" w:eastAsia="FangSong_GB2312" w:cs="Times New Roman"/>
          <w:spacing w:val="12"/>
          <w:sz w:val="31"/>
          <w:szCs w:val="31"/>
        </w:rPr>
        <w:t>的原则，实行受理、核查、奖励闭环</w:t>
      </w:r>
      <w:r>
        <w:rPr>
          <w:rFonts w:hint="default" w:ascii="Times New Roman" w:hAnsi="Times New Roman" w:eastAsia="FangSong_GB2312" w:cs="Times New Roman"/>
          <w:spacing w:val="1"/>
          <w:sz w:val="31"/>
          <w:szCs w:val="31"/>
        </w:rPr>
        <w:t>管理。</w:t>
      </w:r>
    </w:p>
    <w:p w14:paraId="481B07F4">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FangSong_GB2312" w:cs="Times New Roman"/>
          <w:sz w:val="31"/>
          <w:szCs w:val="31"/>
        </w:rPr>
        <w:t>县</w:t>
      </w:r>
      <w:r>
        <w:rPr>
          <w:rFonts w:hint="default" w:ascii="Times New Roman" w:hAnsi="Times New Roman" w:eastAsia="FangSong_GB2312" w:cs="Times New Roman"/>
          <w:sz w:val="31"/>
          <w:szCs w:val="31"/>
          <w:lang w:eastAsia="zh-CN"/>
        </w:rPr>
        <w:t>应</w:t>
      </w:r>
      <w:r>
        <w:rPr>
          <w:rFonts w:hint="default" w:ascii="Times New Roman" w:hAnsi="Times New Roman" w:eastAsia="FangSong_GB2312" w:cs="Times New Roman"/>
          <w:sz w:val="31"/>
          <w:szCs w:val="31"/>
        </w:rPr>
        <w:t>安委办接收的举报信息，按照“三管三必须”要求，分送同级安委会成员单位受理核查。</w:t>
      </w:r>
    </w:p>
    <w:p w14:paraId="1DD674B4">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5"/>
          <w:sz w:val="31"/>
          <w:szCs w:val="31"/>
        </w:rPr>
        <w:t>第五条</w:t>
      </w:r>
      <w:r>
        <w:rPr>
          <w:rFonts w:hint="default" w:ascii="Times New Roman" w:hAnsi="Times New Roman" w:eastAsia="黑体" w:cs="Times New Roman"/>
          <w:spacing w:val="5"/>
          <w:sz w:val="31"/>
          <w:szCs w:val="31"/>
          <w:lang w:val="en-US" w:eastAsia="zh-CN"/>
        </w:rPr>
        <w:t xml:space="preserve">  </w:t>
      </w:r>
      <w:r>
        <w:rPr>
          <w:rFonts w:hint="default" w:ascii="Times New Roman" w:hAnsi="Times New Roman" w:eastAsia="FangSong_GB2312" w:cs="Times New Roman"/>
          <w:spacing w:val="5"/>
          <w:sz w:val="31"/>
          <w:szCs w:val="31"/>
        </w:rPr>
        <w:t>任何单位、组织和个人有权向</w:t>
      </w:r>
      <w:r>
        <w:rPr>
          <w:rFonts w:hint="default" w:ascii="Times New Roman" w:hAnsi="Times New Roman" w:eastAsia="FangSong_GB2312" w:cs="Times New Roman"/>
          <w:spacing w:val="5"/>
          <w:sz w:val="31"/>
          <w:szCs w:val="31"/>
          <w:lang w:eastAsia="zh-CN"/>
        </w:rPr>
        <w:t>县应</w:t>
      </w:r>
      <w:r>
        <w:rPr>
          <w:rFonts w:hint="default" w:ascii="Times New Roman" w:hAnsi="Times New Roman" w:eastAsia="FangSong_GB2312" w:cs="Times New Roman"/>
          <w:spacing w:val="5"/>
          <w:sz w:val="31"/>
          <w:szCs w:val="31"/>
        </w:rPr>
        <w:t>安委办和负有安全生产监管职责的部门举报安全生产领域非法违法</w:t>
      </w:r>
      <w:r>
        <w:rPr>
          <w:rFonts w:hint="default" w:ascii="Times New Roman" w:hAnsi="Times New Roman" w:eastAsia="FangSong_GB2312" w:cs="Times New Roman"/>
          <w:spacing w:val="7"/>
          <w:sz w:val="31"/>
          <w:szCs w:val="31"/>
        </w:rPr>
        <w:t>行为和生产安全事故隐患。</w:t>
      </w:r>
    </w:p>
    <w:p w14:paraId="5399CD30">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6"/>
          <w:sz w:val="31"/>
          <w:szCs w:val="31"/>
        </w:rPr>
        <w:t>第六条</w:t>
      </w:r>
      <w:r>
        <w:rPr>
          <w:rFonts w:hint="default" w:ascii="Times New Roman" w:hAnsi="Times New Roman" w:eastAsia="黑体" w:cs="Times New Roman"/>
          <w:spacing w:val="6"/>
          <w:sz w:val="31"/>
          <w:szCs w:val="31"/>
          <w:lang w:val="en-US" w:eastAsia="zh-CN"/>
        </w:rPr>
        <w:t xml:space="preserve">  </w:t>
      </w:r>
      <w:r>
        <w:rPr>
          <w:rFonts w:hint="default" w:ascii="Times New Roman" w:hAnsi="Times New Roman" w:eastAsia="FangSong_GB2312" w:cs="Times New Roman"/>
          <w:spacing w:val="6"/>
          <w:sz w:val="31"/>
          <w:szCs w:val="31"/>
        </w:rPr>
        <w:t>举报人可以通过</w:t>
      </w:r>
      <w:r>
        <w:rPr>
          <w:rFonts w:hint="default" w:ascii="Times New Roman" w:hAnsi="Times New Roman" w:eastAsia="方正仿宋_GBK" w:cs="Times New Roman"/>
          <w:color w:val="000000"/>
          <w:spacing w:val="-11"/>
          <w:position w:val="0"/>
          <w:sz w:val="32"/>
          <w:szCs w:val="32"/>
          <w:lang w:eastAsia="zh-CN"/>
        </w:rPr>
        <w:t>“</w:t>
      </w:r>
      <w:r>
        <w:rPr>
          <w:rFonts w:hint="default" w:ascii="Times New Roman" w:hAnsi="Times New Roman" w:eastAsia="方正仿宋_GBK" w:cs="Times New Roman"/>
          <w:color w:val="000000"/>
          <w:spacing w:val="0"/>
          <w:position w:val="0"/>
          <w:sz w:val="32"/>
          <w:szCs w:val="32"/>
          <w:lang w:eastAsia="zh-CN"/>
        </w:rPr>
        <w:t>26312350</w:t>
      </w:r>
      <w:r>
        <w:rPr>
          <w:rFonts w:hint="default" w:ascii="Times New Roman" w:hAnsi="Times New Roman" w:eastAsia="宋体" w:cs="Times New Roman"/>
          <w:color w:val="000000"/>
          <w:spacing w:val="-11"/>
          <w:position w:val="0"/>
          <w:sz w:val="32"/>
          <w:szCs w:val="32"/>
          <w:lang w:eastAsia="zh-CN"/>
        </w:rPr>
        <w:t>”</w:t>
      </w:r>
      <w:r>
        <w:rPr>
          <w:rFonts w:hint="default" w:ascii="Times New Roman" w:hAnsi="Times New Roman" w:eastAsia="方正仿宋_GBK" w:cs="Times New Roman"/>
          <w:b w:val="0"/>
          <w:bCs w:val="0"/>
          <w:vanish w:val="0"/>
          <w:color w:val="000000"/>
          <w:spacing w:val="-11"/>
          <w:w w:val="100"/>
          <w:position w:val="0"/>
          <w:sz w:val="32"/>
          <w:szCs w:val="32"/>
          <w:u w:val="none"/>
          <w:lang w:eastAsia="zh-CN"/>
        </w:rPr>
        <w:t>“</w:t>
      </w:r>
      <w:r>
        <w:rPr>
          <w:rFonts w:hint="default" w:ascii="Times New Roman" w:hAnsi="Times New Roman" w:eastAsia="方正仿宋_GBK" w:cs="Times New Roman"/>
          <w:b w:val="0"/>
          <w:bCs w:val="0"/>
          <w:vanish w:val="0"/>
          <w:color w:val="000000"/>
          <w:spacing w:val="-11"/>
          <w:w w:val="100"/>
          <w:position w:val="0"/>
          <w:sz w:val="32"/>
          <w:szCs w:val="32"/>
          <w:u w:val="none"/>
          <w:lang w:val="en-US" w:eastAsia="zh-CN"/>
        </w:rPr>
        <w:t>26312345</w:t>
      </w:r>
      <w:r>
        <w:rPr>
          <w:rFonts w:hint="default" w:ascii="Times New Roman" w:hAnsi="Times New Roman" w:eastAsia="方正仿宋_GBK" w:cs="Times New Roman"/>
          <w:b w:val="0"/>
          <w:bCs w:val="0"/>
          <w:vanish w:val="0"/>
          <w:color w:val="000000"/>
          <w:spacing w:val="-11"/>
          <w:w w:val="100"/>
          <w:position w:val="0"/>
          <w:sz w:val="32"/>
          <w:szCs w:val="32"/>
          <w:u w:val="none"/>
          <w:lang w:eastAsia="zh-CN"/>
        </w:rPr>
        <w:t>”</w:t>
      </w:r>
      <w:r>
        <w:rPr>
          <w:rFonts w:hint="default" w:ascii="Times New Roman" w:hAnsi="Times New Roman" w:eastAsia="方正仿宋_GBK" w:cs="Times New Roman"/>
          <w:vanish w:val="0"/>
          <w:color w:val="000000"/>
          <w:spacing w:val="-11"/>
          <w:w w:val="100"/>
          <w:position w:val="0"/>
          <w:sz w:val="32"/>
          <w:szCs w:val="32"/>
          <w:u w:val="none"/>
          <w:lang w:eastAsia="zh-CN"/>
        </w:rPr>
        <w:t>县</w:t>
      </w:r>
      <w:r>
        <w:rPr>
          <w:rFonts w:hint="default" w:ascii="Times New Roman" w:hAnsi="Times New Roman" w:eastAsia="方正仿宋_GBK" w:cs="Times New Roman"/>
          <w:color w:val="000000"/>
          <w:spacing w:val="0"/>
          <w:position w:val="0"/>
          <w:sz w:val="32"/>
          <w:szCs w:val="32"/>
        </w:rPr>
        <w:t>长热线、</w:t>
      </w:r>
      <w:r>
        <w:rPr>
          <w:rFonts w:hint="default" w:ascii="Times New Roman" w:hAnsi="Times New Roman" w:eastAsia="FangSong_GB2312" w:cs="Times New Roman"/>
          <w:spacing w:val="6"/>
          <w:sz w:val="31"/>
          <w:szCs w:val="31"/>
        </w:rPr>
        <w:t>应急管理部</w:t>
      </w:r>
      <w:r>
        <w:rPr>
          <w:rFonts w:hint="default" w:ascii="Times New Roman" w:hAnsi="Times New Roman" w:eastAsia="Times New Roman" w:cs="Times New Roman"/>
          <w:spacing w:val="5"/>
          <w:sz w:val="31"/>
          <w:szCs w:val="31"/>
        </w:rPr>
        <w:t>“</w:t>
      </w:r>
      <w:r>
        <w:rPr>
          <w:rFonts w:hint="default" w:ascii="Times New Roman" w:hAnsi="Times New Roman" w:eastAsia="FangSong_GB2312" w:cs="Times New Roman"/>
          <w:spacing w:val="5"/>
          <w:sz w:val="31"/>
          <w:szCs w:val="31"/>
        </w:rPr>
        <w:t>安</w:t>
      </w:r>
      <w:r>
        <w:rPr>
          <w:rFonts w:hint="default" w:ascii="Times New Roman" w:hAnsi="Times New Roman" w:eastAsia="FangSong_GB2312" w:cs="Times New Roman"/>
          <w:spacing w:val="11"/>
          <w:sz w:val="31"/>
          <w:szCs w:val="31"/>
        </w:rPr>
        <w:t>全生产举报系统</w:t>
      </w:r>
      <w:r>
        <w:rPr>
          <w:rFonts w:hint="default" w:ascii="Times New Roman" w:hAnsi="Times New Roman" w:eastAsia="Times New Roman" w:cs="Times New Roman"/>
          <w:spacing w:val="11"/>
          <w:sz w:val="31"/>
          <w:szCs w:val="31"/>
        </w:rPr>
        <w:t>”</w:t>
      </w:r>
      <w:r>
        <w:rPr>
          <w:rFonts w:hint="default" w:ascii="Times New Roman" w:hAnsi="Times New Roman" w:eastAsia="FangSong_GB2312" w:cs="Times New Roman"/>
          <w:spacing w:val="11"/>
          <w:sz w:val="31"/>
          <w:szCs w:val="31"/>
        </w:rPr>
        <w:t>和微信小程序、部门网站、部门举报电话、电</w:t>
      </w:r>
      <w:r>
        <w:rPr>
          <w:rFonts w:hint="default" w:ascii="Times New Roman" w:hAnsi="Times New Roman" w:eastAsia="FangSong_GB2312" w:cs="Times New Roman"/>
          <w:spacing w:val="8"/>
          <w:sz w:val="31"/>
          <w:szCs w:val="31"/>
        </w:rPr>
        <w:t>子邮件、书信、来访等多种方式进行举报。</w:t>
      </w:r>
    </w:p>
    <w:p w14:paraId="4B2985A8">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17"/>
          <w:sz w:val="31"/>
          <w:szCs w:val="31"/>
        </w:rPr>
        <w:t>第七条</w:t>
      </w:r>
      <w:r>
        <w:rPr>
          <w:rFonts w:hint="default" w:ascii="Times New Roman" w:hAnsi="Times New Roman" w:eastAsia="黑体" w:cs="Times New Roman"/>
          <w:spacing w:val="17"/>
          <w:sz w:val="31"/>
          <w:szCs w:val="31"/>
          <w:lang w:val="en-US" w:eastAsia="zh-CN"/>
        </w:rPr>
        <w:t xml:space="preserve">  </w:t>
      </w:r>
      <w:r>
        <w:rPr>
          <w:rFonts w:hint="default" w:ascii="Times New Roman" w:hAnsi="Times New Roman" w:eastAsia="FangSong_GB2312" w:cs="Times New Roman"/>
          <w:spacing w:val="17"/>
          <w:sz w:val="31"/>
          <w:szCs w:val="31"/>
        </w:rPr>
        <w:t>举报人举报的生产安全事故隐患和安全生</w:t>
      </w:r>
      <w:r>
        <w:rPr>
          <w:rFonts w:hint="default" w:ascii="Times New Roman" w:hAnsi="Times New Roman" w:eastAsia="FangSong_GB2312" w:cs="Times New Roman"/>
          <w:spacing w:val="16"/>
          <w:sz w:val="31"/>
          <w:szCs w:val="31"/>
        </w:rPr>
        <w:t>产非法</w:t>
      </w:r>
      <w:r>
        <w:rPr>
          <w:rFonts w:hint="default" w:ascii="Times New Roman" w:hAnsi="Times New Roman" w:eastAsia="FangSong_GB2312" w:cs="Times New Roman"/>
          <w:spacing w:val="5"/>
          <w:sz w:val="31"/>
          <w:szCs w:val="31"/>
        </w:rPr>
        <w:t>违法行为，属于生产经营单位和负有安全生产监管职责的部门没有发现，或者生产经营单位、安全生产监管部门已经发现但未及</w:t>
      </w:r>
      <w:r>
        <w:rPr>
          <w:rFonts w:hint="default" w:ascii="Times New Roman" w:hAnsi="Times New Roman" w:eastAsia="FangSong_GB2312" w:cs="Times New Roman"/>
          <w:spacing w:val="9"/>
          <w:sz w:val="31"/>
          <w:szCs w:val="31"/>
        </w:rPr>
        <w:t>时整治、依法处理，经核查属实的，应当给予举报人</w:t>
      </w:r>
      <w:r>
        <w:rPr>
          <w:rFonts w:hint="default" w:ascii="Times New Roman" w:hAnsi="Times New Roman" w:eastAsia="FangSong_GB2312" w:cs="Times New Roman"/>
          <w:spacing w:val="8"/>
          <w:sz w:val="31"/>
          <w:szCs w:val="31"/>
        </w:rPr>
        <w:t>奖励。</w:t>
      </w:r>
    </w:p>
    <w:p w14:paraId="4DA78796">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17"/>
          <w:sz w:val="31"/>
          <w:szCs w:val="31"/>
        </w:rPr>
        <w:t>第八条</w:t>
      </w:r>
      <w:r>
        <w:rPr>
          <w:rFonts w:hint="default" w:ascii="Times New Roman" w:hAnsi="Times New Roman" w:eastAsia="黑体" w:cs="Times New Roman"/>
          <w:spacing w:val="17"/>
          <w:sz w:val="31"/>
          <w:szCs w:val="31"/>
          <w:lang w:val="en-US" w:eastAsia="zh-CN"/>
        </w:rPr>
        <w:t xml:space="preserve">  </w:t>
      </w:r>
      <w:r>
        <w:rPr>
          <w:rFonts w:hint="default" w:ascii="Times New Roman" w:hAnsi="Times New Roman" w:eastAsia="FangSong_GB2312" w:cs="Times New Roman"/>
          <w:spacing w:val="17"/>
          <w:sz w:val="31"/>
          <w:szCs w:val="31"/>
        </w:rPr>
        <w:t>鼓励生产经营单位建立健全本单位事故隐</w:t>
      </w:r>
      <w:r>
        <w:rPr>
          <w:rFonts w:hint="default" w:ascii="Times New Roman" w:hAnsi="Times New Roman" w:eastAsia="FangSong_GB2312" w:cs="Times New Roman"/>
          <w:spacing w:val="16"/>
          <w:sz w:val="31"/>
          <w:szCs w:val="31"/>
        </w:rPr>
        <w:t>患内部</w:t>
      </w:r>
      <w:r>
        <w:rPr>
          <w:rFonts w:hint="default" w:ascii="Times New Roman" w:hAnsi="Times New Roman" w:eastAsia="FangSong_GB2312" w:cs="Times New Roman"/>
          <w:spacing w:val="5"/>
          <w:sz w:val="31"/>
          <w:szCs w:val="31"/>
        </w:rPr>
        <w:t>报告奖励机制，受理本单位从业人员报告的事故隐患。对内</w:t>
      </w:r>
      <w:r>
        <w:rPr>
          <w:rFonts w:hint="default" w:ascii="Times New Roman" w:hAnsi="Times New Roman" w:eastAsia="FangSong_GB2312" w:cs="Times New Roman"/>
          <w:spacing w:val="4"/>
          <w:sz w:val="31"/>
          <w:szCs w:val="31"/>
        </w:rPr>
        <w:t>部报</w:t>
      </w:r>
      <w:r>
        <w:rPr>
          <w:rFonts w:hint="default" w:ascii="Times New Roman" w:hAnsi="Times New Roman" w:eastAsia="FangSong_GB2312" w:cs="Times New Roman"/>
          <w:spacing w:val="5"/>
          <w:sz w:val="31"/>
          <w:szCs w:val="31"/>
        </w:rPr>
        <w:t>告核查属实的，生产经营单位应当进行自我纠正整改，同时可以</w:t>
      </w:r>
      <w:r>
        <w:rPr>
          <w:rFonts w:hint="default" w:ascii="Times New Roman" w:hAnsi="Times New Roman" w:eastAsia="FangSong_GB2312" w:cs="Times New Roman"/>
          <w:spacing w:val="8"/>
          <w:sz w:val="31"/>
          <w:szCs w:val="31"/>
        </w:rPr>
        <w:t>依据有关规定给予报告人相应奖励。</w:t>
      </w:r>
    </w:p>
    <w:p w14:paraId="16A8FF75">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FangSong_GB2312" w:cs="Times New Roman"/>
          <w:spacing w:val="17"/>
          <w:sz w:val="31"/>
          <w:szCs w:val="31"/>
        </w:rPr>
        <w:t>生产经营单位对从业人员报告的事故隐患未</w:t>
      </w:r>
      <w:r>
        <w:rPr>
          <w:rFonts w:hint="default" w:ascii="Times New Roman" w:hAnsi="Times New Roman" w:eastAsia="FangSong_GB2312" w:cs="Times New Roman"/>
          <w:spacing w:val="16"/>
          <w:sz w:val="31"/>
          <w:szCs w:val="31"/>
        </w:rPr>
        <w:t>及时组织实施</w:t>
      </w:r>
      <w:r>
        <w:rPr>
          <w:rFonts w:hint="default" w:ascii="Times New Roman" w:hAnsi="Times New Roman" w:eastAsia="FangSong_GB2312" w:cs="Times New Roman"/>
          <w:spacing w:val="5"/>
          <w:sz w:val="31"/>
          <w:szCs w:val="31"/>
        </w:rPr>
        <w:t>整改的，从业人员可以向相关部门举报。经核查属实的，奖励金</w:t>
      </w:r>
      <w:r>
        <w:rPr>
          <w:rFonts w:hint="default" w:ascii="Times New Roman" w:hAnsi="Times New Roman" w:eastAsia="FangSong_GB2312" w:cs="Times New Roman"/>
          <w:spacing w:val="7"/>
          <w:sz w:val="31"/>
          <w:szCs w:val="31"/>
        </w:rPr>
        <w:t>额在规定额度的基础上上浮</w:t>
      </w:r>
      <w:r>
        <w:rPr>
          <w:rFonts w:hint="default" w:ascii="Times New Roman" w:hAnsi="Times New Roman" w:eastAsia="Times New Roman" w:cs="Times New Roman"/>
          <w:spacing w:val="7"/>
          <w:sz w:val="31"/>
          <w:szCs w:val="31"/>
        </w:rPr>
        <w:t>10%</w:t>
      </w:r>
      <w:r>
        <w:rPr>
          <w:rFonts w:hint="default" w:ascii="Times New Roman" w:hAnsi="Times New Roman" w:eastAsia="FangSong_GB2312" w:cs="Times New Roman"/>
          <w:spacing w:val="7"/>
          <w:sz w:val="31"/>
          <w:szCs w:val="31"/>
        </w:rPr>
        <w:t>，但最高奖励不超过</w:t>
      </w:r>
      <w:r>
        <w:rPr>
          <w:rFonts w:hint="default" w:ascii="Times New Roman" w:hAnsi="Times New Roman" w:eastAsia="Times New Roman" w:cs="Times New Roman"/>
          <w:spacing w:val="7"/>
          <w:sz w:val="31"/>
          <w:szCs w:val="31"/>
        </w:rPr>
        <w:t>30</w:t>
      </w:r>
      <w:r>
        <w:rPr>
          <w:rFonts w:hint="default" w:ascii="Times New Roman" w:hAnsi="Times New Roman" w:eastAsia="FangSong_GB2312" w:cs="Times New Roman"/>
          <w:spacing w:val="7"/>
          <w:sz w:val="31"/>
          <w:szCs w:val="31"/>
        </w:rPr>
        <w:t>万元。</w:t>
      </w:r>
    </w:p>
    <w:p w14:paraId="4968D399">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5"/>
          <w:sz w:val="31"/>
          <w:szCs w:val="31"/>
        </w:rPr>
        <w:t>第九条</w:t>
      </w:r>
      <w:r>
        <w:rPr>
          <w:rFonts w:hint="default" w:ascii="Times New Roman" w:hAnsi="Times New Roman" w:eastAsia="黑体" w:cs="Times New Roman"/>
          <w:spacing w:val="5"/>
          <w:sz w:val="31"/>
          <w:szCs w:val="31"/>
          <w:lang w:val="en-US" w:eastAsia="zh-CN"/>
        </w:rPr>
        <w:t xml:space="preserve">  </w:t>
      </w:r>
      <w:r>
        <w:rPr>
          <w:rFonts w:hint="default" w:ascii="Times New Roman" w:hAnsi="Times New Roman" w:eastAsia="FangSong_GB2312" w:cs="Times New Roman"/>
          <w:spacing w:val="5"/>
          <w:sz w:val="31"/>
          <w:szCs w:val="31"/>
        </w:rPr>
        <w:t>举报人可以实名或匿名举报。实名举报人</w:t>
      </w:r>
      <w:r>
        <w:rPr>
          <w:rFonts w:hint="default" w:ascii="Times New Roman" w:hAnsi="Times New Roman" w:eastAsia="FangSong_GB2312" w:cs="Times New Roman"/>
          <w:spacing w:val="4"/>
          <w:sz w:val="31"/>
          <w:szCs w:val="31"/>
        </w:rPr>
        <w:t>应当提供</w:t>
      </w:r>
      <w:r>
        <w:rPr>
          <w:rFonts w:hint="default" w:ascii="Times New Roman" w:hAnsi="Times New Roman" w:eastAsia="FangSong_GB2312" w:cs="Times New Roman"/>
          <w:spacing w:val="5"/>
          <w:sz w:val="31"/>
          <w:szCs w:val="31"/>
        </w:rPr>
        <w:t>真实姓名和有效联系方式等；匿名举报的原则上不予奖励；</w:t>
      </w:r>
      <w:r>
        <w:rPr>
          <w:rFonts w:hint="default" w:ascii="Times New Roman" w:hAnsi="Times New Roman" w:eastAsia="FangSong_GB2312" w:cs="Times New Roman"/>
          <w:spacing w:val="4"/>
          <w:sz w:val="31"/>
          <w:szCs w:val="31"/>
        </w:rPr>
        <w:t>举报</w:t>
      </w:r>
      <w:r>
        <w:rPr>
          <w:rFonts w:hint="default" w:ascii="Times New Roman" w:hAnsi="Times New Roman" w:eastAsia="FangSong_GB2312" w:cs="Times New Roman"/>
          <w:spacing w:val="5"/>
          <w:sz w:val="31"/>
          <w:szCs w:val="31"/>
        </w:rPr>
        <w:t>事项符合《中华人民共和国行政处罚法》第三十六条第一</w:t>
      </w:r>
      <w:r>
        <w:rPr>
          <w:rFonts w:hint="default" w:ascii="Times New Roman" w:hAnsi="Times New Roman" w:eastAsia="FangSong_GB2312" w:cs="Times New Roman"/>
          <w:spacing w:val="4"/>
          <w:sz w:val="31"/>
          <w:szCs w:val="31"/>
        </w:rPr>
        <w:t>款规定</w:t>
      </w:r>
      <w:r>
        <w:rPr>
          <w:rFonts w:hint="default" w:ascii="Times New Roman" w:hAnsi="Times New Roman" w:eastAsia="FangSong_GB2312" w:cs="Times New Roman"/>
          <w:spacing w:val="5"/>
          <w:sz w:val="31"/>
          <w:szCs w:val="31"/>
        </w:rPr>
        <w:t>情形的不予奖励。</w:t>
      </w:r>
    </w:p>
    <w:p w14:paraId="69AFDFE0">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5"/>
          <w:sz w:val="31"/>
          <w:szCs w:val="31"/>
        </w:rPr>
        <w:t>第十条</w:t>
      </w:r>
      <w:r>
        <w:rPr>
          <w:rFonts w:hint="default" w:ascii="Times New Roman" w:hAnsi="Times New Roman" w:eastAsia="黑体" w:cs="Times New Roman"/>
          <w:spacing w:val="5"/>
          <w:sz w:val="31"/>
          <w:szCs w:val="31"/>
          <w:lang w:val="en-US" w:eastAsia="zh-CN"/>
        </w:rPr>
        <w:t xml:space="preserve">  </w:t>
      </w:r>
      <w:r>
        <w:rPr>
          <w:rFonts w:hint="default" w:ascii="Times New Roman" w:hAnsi="Times New Roman" w:eastAsia="FangSong_GB2312" w:cs="Times New Roman"/>
          <w:spacing w:val="5"/>
          <w:sz w:val="31"/>
          <w:szCs w:val="31"/>
        </w:rPr>
        <w:t>举报事项经核查属实的，受理举报的</w:t>
      </w:r>
      <w:r>
        <w:rPr>
          <w:rFonts w:hint="default" w:ascii="Times New Roman" w:hAnsi="Times New Roman" w:eastAsia="FangSong_GB2312" w:cs="Times New Roman"/>
          <w:spacing w:val="4"/>
          <w:sz w:val="31"/>
          <w:szCs w:val="31"/>
        </w:rPr>
        <w:t>负有安全生产</w:t>
      </w:r>
      <w:r>
        <w:rPr>
          <w:rFonts w:hint="default" w:ascii="Times New Roman" w:hAnsi="Times New Roman" w:eastAsia="FangSong_GB2312" w:cs="Times New Roman"/>
          <w:spacing w:val="8"/>
          <w:sz w:val="31"/>
          <w:szCs w:val="31"/>
        </w:rPr>
        <w:t>监管职责的部门应当按下列规定对举报人给予现金奖励：</w:t>
      </w:r>
    </w:p>
    <w:p w14:paraId="3A103B3D">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FangSong_GB2312" w:cs="Times New Roman"/>
          <w:spacing w:val="5"/>
          <w:sz w:val="31"/>
          <w:szCs w:val="31"/>
        </w:rPr>
        <w:t>（一）举报可能直接导致人员伤亡的一般事故隐患，或一般</w:t>
      </w:r>
      <w:r>
        <w:rPr>
          <w:rFonts w:hint="default" w:ascii="Times New Roman" w:hAnsi="Times New Roman" w:eastAsia="FangSong_GB2312" w:cs="Times New Roman"/>
          <w:spacing w:val="3"/>
          <w:sz w:val="31"/>
          <w:szCs w:val="31"/>
        </w:rPr>
        <w:t>安全生产违法行为，给予举报人</w:t>
      </w:r>
      <w:r>
        <w:rPr>
          <w:rFonts w:hint="default" w:ascii="Times New Roman" w:hAnsi="Times New Roman" w:eastAsia="Times New Roman" w:cs="Times New Roman"/>
          <w:spacing w:val="3"/>
          <w:sz w:val="31"/>
          <w:szCs w:val="31"/>
        </w:rPr>
        <w:t>50</w:t>
      </w:r>
      <w:r>
        <w:rPr>
          <w:rFonts w:hint="default" w:ascii="Times New Roman" w:hAnsi="Times New Roman" w:eastAsia="FangSong_GB2312" w:cs="Times New Roman"/>
          <w:spacing w:val="3"/>
          <w:sz w:val="31"/>
          <w:szCs w:val="31"/>
        </w:rPr>
        <w:t>元以上</w:t>
      </w:r>
      <w:r>
        <w:rPr>
          <w:rFonts w:hint="default" w:ascii="Times New Roman" w:hAnsi="Times New Roman" w:eastAsia="Times New Roman" w:cs="Times New Roman"/>
          <w:spacing w:val="3"/>
          <w:sz w:val="31"/>
          <w:szCs w:val="31"/>
        </w:rPr>
        <w:t>1000</w:t>
      </w:r>
      <w:r>
        <w:rPr>
          <w:rFonts w:hint="default" w:ascii="Times New Roman" w:hAnsi="Times New Roman" w:eastAsia="FangSong_GB2312" w:cs="Times New Roman"/>
          <w:spacing w:val="3"/>
          <w:sz w:val="31"/>
          <w:szCs w:val="31"/>
        </w:rPr>
        <w:t>元以下的奖励。</w:t>
      </w:r>
      <w:r>
        <w:rPr>
          <w:rFonts w:hint="default" w:ascii="Times New Roman" w:hAnsi="Times New Roman" w:eastAsia="FangSong_GB2312" w:cs="Times New Roman"/>
          <w:spacing w:val="5"/>
          <w:sz w:val="31"/>
          <w:szCs w:val="31"/>
        </w:rPr>
        <w:t>举报的重大事故隐患，安全生产监督管理部门经核查属实且核查</w:t>
      </w:r>
      <w:r>
        <w:rPr>
          <w:rFonts w:hint="default" w:ascii="Times New Roman" w:hAnsi="Times New Roman" w:eastAsia="FangSong_GB2312" w:cs="Times New Roman"/>
          <w:spacing w:val="13"/>
          <w:sz w:val="31"/>
          <w:szCs w:val="31"/>
        </w:rPr>
        <w:t>时生产经营单位已经主动消除的，可以给予举报人</w:t>
      </w:r>
      <w:r>
        <w:rPr>
          <w:rFonts w:hint="default" w:ascii="Times New Roman" w:hAnsi="Times New Roman" w:eastAsia="Times New Roman" w:cs="Times New Roman"/>
          <w:spacing w:val="13"/>
          <w:sz w:val="31"/>
          <w:szCs w:val="31"/>
        </w:rPr>
        <w:t>100</w:t>
      </w:r>
      <w:r>
        <w:rPr>
          <w:rFonts w:hint="default" w:ascii="Times New Roman" w:hAnsi="Times New Roman" w:eastAsia="FangSong_GB2312" w:cs="Times New Roman"/>
          <w:spacing w:val="13"/>
          <w:sz w:val="31"/>
          <w:szCs w:val="31"/>
        </w:rPr>
        <w:t>元以上</w:t>
      </w:r>
      <w:r>
        <w:rPr>
          <w:rFonts w:hint="default" w:ascii="Times New Roman" w:hAnsi="Times New Roman" w:eastAsia="Times New Roman" w:cs="Times New Roman"/>
          <w:spacing w:val="7"/>
          <w:sz w:val="31"/>
          <w:szCs w:val="31"/>
        </w:rPr>
        <w:t>500</w:t>
      </w:r>
      <w:r>
        <w:rPr>
          <w:rFonts w:hint="default" w:ascii="Times New Roman" w:hAnsi="Times New Roman" w:eastAsia="FangSong_GB2312" w:cs="Times New Roman"/>
          <w:spacing w:val="7"/>
          <w:sz w:val="31"/>
          <w:szCs w:val="31"/>
        </w:rPr>
        <w:t>元以下的奖励（本实施办法第十一条第三项规定除外</w:t>
      </w:r>
      <w:r>
        <w:rPr>
          <w:rFonts w:hint="default" w:ascii="Times New Roman" w:hAnsi="Times New Roman" w:eastAsia="FangSong_GB2312" w:cs="Times New Roman"/>
          <w:spacing w:val="6"/>
          <w:sz w:val="31"/>
          <w:szCs w:val="31"/>
        </w:rPr>
        <w:t>）；</w:t>
      </w:r>
      <w:r>
        <w:rPr>
          <w:rFonts w:hint="default" w:ascii="Times New Roman" w:hAnsi="Times New Roman" w:eastAsia="FangSong_GB2312" w:cs="Times New Roman"/>
          <w:spacing w:val="7"/>
          <w:sz w:val="31"/>
          <w:szCs w:val="31"/>
        </w:rPr>
        <w:t>举</w:t>
      </w:r>
      <w:r>
        <w:rPr>
          <w:rFonts w:hint="default" w:ascii="Times New Roman" w:hAnsi="Times New Roman" w:eastAsia="FangSong_GB2312" w:cs="Times New Roman"/>
          <w:spacing w:val="5"/>
          <w:sz w:val="31"/>
          <w:szCs w:val="31"/>
        </w:rPr>
        <w:t>报的重大事故隐患，安全生产监督管理部门核查时生产经营单位未消除且未落实有效管控措施的，以及举报重大违法行为和重大</w:t>
      </w:r>
      <w:r>
        <w:rPr>
          <w:rFonts w:hint="default" w:ascii="Times New Roman" w:hAnsi="Times New Roman" w:eastAsia="FangSong_GB2312" w:cs="Times New Roman"/>
          <w:spacing w:val="3"/>
          <w:sz w:val="31"/>
          <w:szCs w:val="31"/>
        </w:rPr>
        <w:t>非法违法建设的，奖励金额按照罚款金额的</w:t>
      </w:r>
      <w:r>
        <w:rPr>
          <w:rFonts w:hint="default" w:ascii="Times New Roman" w:hAnsi="Times New Roman" w:eastAsia="Times New Roman" w:cs="Times New Roman"/>
          <w:spacing w:val="3"/>
          <w:sz w:val="31"/>
          <w:szCs w:val="31"/>
        </w:rPr>
        <w:t>15%</w:t>
      </w:r>
      <w:r>
        <w:rPr>
          <w:rFonts w:hint="default" w:ascii="Times New Roman" w:hAnsi="Times New Roman" w:eastAsia="FangSong_GB2312" w:cs="Times New Roman"/>
          <w:spacing w:val="3"/>
          <w:sz w:val="31"/>
          <w:szCs w:val="31"/>
        </w:rPr>
        <w:t>计算，最低奖励</w:t>
      </w:r>
      <w:r>
        <w:rPr>
          <w:rFonts w:hint="default" w:ascii="Times New Roman" w:hAnsi="Times New Roman" w:eastAsia="Times New Roman" w:cs="Times New Roman"/>
          <w:spacing w:val="2"/>
          <w:sz w:val="31"/>
          <w:szCs w:val="31"/>
        </w:rPr>
        <w:t>5000</w:t>
      </w:r>
      <w:r>
        <w:rPr>
          <w:rFonts w:hint="default" w:ascii="Times New Roman" w:hAnsi="Times New Roman" w:eastAsia="FangSong_GB2312" w:cs="Times New Roman"/>
          <w:spacing w:val="2"/>
          <w:sz w:val="31"/>
          <w:szCs w:val="31"/>
        </w:rPr>
        <w:t>元，最高不超过</w:t>
      </w:r>
      <w:r>
        <w:rPr>
          <w:rFonts w:hint="default" w:ascii="Times New Roman" w:hAnsi="Times New Roman" w:eastAsia="Times New Roman" w:cs="Times New Roman"/>
          <w:spacing w:val="2"/>
          <w:sz w:val="31"/>
          <w:szCs w:val="31"/>
        </w:rPr>
        <w:t>30</w:t>
      </w:r>
      <w:r>
        <w:rPr>
          <w:rFonts w:hint="default" w:ascii="Times New Roman" w:hAnsi="Times New Roman" w:eastAsia="FangSong_GB2312" w:cs="Times New Roman"/>
          <w:spacing w:val="2"/>
          <w:sz w:val="31"/>
          <w:szCs w:val="31"/>
        </w:rPr>
        <w:t>万元。</w:t>
      </w:r>
    </w:p>
    <w:p w14:paraId="2C0C8477">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FangSong_GB2312" w:cs="Times New Roman"/>
          <w:spacing w:val="5"/>
          <w:sz w:val="31"/>
          <w:szCs w:val="31"/>
        </w:rPr>
        <w:t>（二）举报危险化学品、烟花爆竹、矿山等高危行业非法生</w:t>
      </w:r>
      <w:r>
        <w:rPr>
          <w:rFonts w:hint="default" w:ascii="Times New Roman" w:hAnsi="Times New Roman" w:eastAsia="FangSong_GB2312" w:cs="Times New Roman"/>
          <w:spacing w:val="7"/>
          <w:sz w:val="31"/>
          <w:szCs w:val="31"/>
        </w:rPr>
        <w:t>产的，综合考虑非法生产规模、危险程度等</w:t>
      </w:r>
      <w:r>
        <w:rPr>
          <w:rFonts w:hint="default" w:ascii="Times New Roman" w:hAnsi="Times New Roman" w:eastAsia="FangSong_GB2312" w:cs="Times New Roman"/>
          <w:spacing w:val="6"/>
          <w:sz w:val="31"/>
          <w:szCs w:val="31"/>
        </w:rPr>
        <w:t>因素，给予举报人</w:t>
      </w:r>
      <w:r>
        <w:rPr>
          <w:rFonts w:hint="default" w:ascii="Times New Roman" w:hAnsi="Times New Roman" w:eastAsia="Times New Roman" w:cs="Times New Roman"/>
          <w:spacing w:val="6"/>
          <w:sz w:val="31"/>
          <w:szCs w:val="31"/>
        </w:rPr>
        <w:t>1</w:t>
      </w:r>
      <w:r>
        <w:rPr>
          <w:rFonts w:hint="default" w:ascii="Times New Roman" w:hAnsi="Times New Roman" w:eastAsia="FangSong_GB2312" w:cs="Times New Roman"/>
          <w:spacing w:val="2"/>
          <w:sz w:val="31"/>
          <w:szCs w:val="31"/>
        </w:rPr>
        <w:t>万元以上</w:t>
      </w:r>
      <w:r>
        <w:rPr>
          <w:rFonts w:hint="default" w:ascii="Times New Roman" w:hAnsi="Times New Roman" w:eastAsia="Times New Roman" w:cs="Times New Roman"/>
          <w:spacing w:val="2"/>
          <w:sz w:val="31"/>
          <w:szCs w:val="31"/>
        </w:rPr>
        <w:t>30</w:t>
      </w:r>
      <w:r>
        <w:rPr>
          <w:rFonts w:hint="default" w:ascii="Times New Roman" w:hAnsi="Times New Roman" w:eastAsia="FangSong_GB2312" w:cs="Times New Roman"/>
          <w:spacing w:val="2"/>
          <w:sz w:val="31"/>
          <w:szCs w:val="31"/>
        </w:rPr>
        <w:t>万元以下奖励。</w:t>
      </w:r>
    </w:p>
    <w:p w14:paraId="28BEC79B">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FangSong_GB2312" w:cs="Times New Roman"/>
          <w:spacing w:val="5"/>
          <w:sz w:val="31"/>
          <w:szCs w:val="31"/>
        </w:rPr>
        <w:t>（三）举报非法经营储存危险化学品（不包含小包装、小剂量等医用、民用化学品经营活动）、烟花爆竹的，综合考虑非法</w:t>
      </w:r>
      <w:r>
        <w:rPr>
          <w:rFonts w:hint="default" w:ascii="Times New Roman" w:hAnsi="Times New Roman" w:eastAsia="FangSong_GB2312" w:cs="Times New Roman"/>
          <w:spacing w:val="16"/>
          <w:sz w:val="31"/>
          <w:szCs w:val="31"/>
        </w:rPr>
        <w:t>经营储存的规模、现实危险性、违法所得等因素，给予举报人</w:t>
      </w:r>
      <w:r>
        <w:rPr>
          <w:rFonts w:hint="default" w:ascii="Times New Roman" w:hAnsi="Times New Roman" w:eastAsia="Times New Roman" w:cs="Times New Roman"/>
          <w:spacing w:val="8"/>
          <w:sz w:val="31"/>
          <w:szCs w:val="31"/>
        </w:rPr>
        <w:t>100</w:t>
      </w:r>
      <w:r>
        <w:rPr>
          <w:rFonts w:hint="default" w:ascii="Times New Roman" w:hAnsi="Times New Roman" w:eastAsia="FangSong_GB2312" w:cs="Times New Roman"/>
          <w:spacing w:val="8"/>
          <w:sz w:val="31"/>
          <w:szCs w:val="31"/>
        </w:rPr>
        <w:t>元以上</w:t>
      </w:r>
      <w:r>
        <w:rPr>
          <w:rFonts w:hint="default" w:ascii="Times New Roman" w:hAnsi="Times New Roman" w:eastAsia="Times New Roman" w:cs="Times New Roman"/>
          <w:spacing w:val="8"/>
          <w:sz w:val="31"/>
          <w:szCs w:val="31"/>
        </w:rPr>
        <w:t>3</w:t>
      </w:r>
      <w:r>
        <w:rPr>
          <w:rFonts w:hint="default" w:ascii="Times New Roman" w:hAnsi="Times New Roman" w:eastAsia="FangSong_GB2312" w:cs="Times New Roman"/>
          <w:spacing w:val="8"/>
          <w:sz w:val="31"/>
          <w:szCs w:val="31"/>
        </w:rPr>
        <w:t>万元以下的奖励。</w:t>
      </w:r>
    </w:p>
    <w:p w14:paraId="6322A52B">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FangSong_GB2312" w:cs="Times New Roman"/>
          <w:spacing w:val="5"/>
          <w:sz w:val="31"/>
          <w:szCs w:val="31"/>
        </w:rPr>
        <w:t>（四）举报瞒报、谎报生产安全事故的，按照最终确认的生</w:t>
      </w:r>
      <w:r>
        <w:rPr>
          <w:rFonts w:hint="default" w:ascii="Times New Roman" w:hAnsi="Times New Roman" w:eastAsia="FangSong_GB2312" w:cs="Times New Roman"/>
          <w:spacing w:val="17"/>
          <w:sz w:val="31"/>
          <w:szCs w:val="31"/>
        </w:rPr>
        <w:t>产安全事故等级和查实举报的瞒报谎报死亡人数给予奖励</w:t>
      </w:r>
      <w:r>
        <w:rPr>
          <w:rFonts w:hint="default" w:ascii="Times New Roman" w:hAnsi="Times New Roman" w:eastAsia="FangSong_GB2312" w:cs="Times New Roman"/>
          <w:spacing w:val="16"/>
          <w:sz w:val="31"/>
          <w:szCs w:val="31"/>
        </w:rPr>
        <w:t>。其</w:t>
      </w:r>
      <w:r>
        <w:rPr>
          <w:rFonts w:hint="default" w:ascii="Times New Roman" w:hAnsi="Times New Roman" w:eastAsia="FangSong_GB2312" w:cs="Times New Roman"/>
          <w:spacing w:val="6"/>
          <w:sz w:val="31"/>
          <w:szCs w:val="31"/>
        </w:rPr>
        <w:t>中：一般生产安全事故按每查实瞒报谎报</w:t>
      </w:r>
      <w:r>
        <w:rPr>
          <w:rFonts w:hint="default" w:ascii="Times New Roman" w:hAnsi="Times New Roman" w:eastAsia="Times New Roman" w:cs="Times New Roman"/>
          <w:spacing w:val="6"/>
          <w:sz w:val="31"/>
          <w:szCs w:val="31"/>
        </w:rPr>
        <w:t>1</w:t>
      </w:r>
      <w:r>
        <w:rPr>
          <w:rFonts w:hint="default" w:ascii="Times New Roman" w:hAnsi="Times New Roman" w:eastAsia="FangSong_GB2312" w:cs="Times New Roman"/>
          <w:spacing w:val="6"/>
          <w:sz w:val="31"/>
          <w:szCs w:val="31"/>
        </w:rPr>
        <w:t>人奖励</w:t>
      </w:r>
      <w:r>
        <w:rPr>
          <w:rFonts w:hint="default" w:ascii="Times New Roman" w:hAnsi="Times New Roman" w:eastAsia="Times New Roman" w:cs="Times New Roman"/>
          <w:spacing w:val="6"/>
          <w:sz w:val="31"/>
          <w:szCs w:val="31"/>
        </w:rPr>
        <w:t>3</w:t>
      </w:r>
      <w:r>
        <w:rPr>
          <w:rFonts w:hint="default" w:ascii="Times New Roman" w:hAnsi="Times New Roman" w:eastAsia="FangSong_GB2312" w:cs="Times New Roman"/>
          <w:spacing w:val="6"/>
          <w:sz w:val="31"/>
          <w:szCs w:val="31"/>
        </w:rPr>
        <w:t>万元计算；</w:t>
      </w:r>
      <w:r>
        <w:rPr>
          <w:rFonts w:hint="default" w:ascii="Times New Roman" w:hAnsi="Times New Roman" w:eastAsia="FangSong_GB2312" w:cs="Times New Roman"/>
          <w:spacing w:val="5"/>
          <w:sz w:val="31"/>
          <w:szCs w:val="31"/>
        </w:rPr>
        <w:t>较大生产安全事故按每查实瞒报谎报</w:t>
      </w:r>
      <w:r>
        <w:rPr>
          <w:rFonts w:hint="default" w:ascii="Times New Roman" w:hAnsi="Times New Roman" w:eastAsia="Times New Roman" w:cs="Times New Roman"/>
          <w:spacing w:val="5"/>
          <w:sz w:val="31"/>
          <w:szCs w:val="31"/>
        </w:rPr>
        <w:t>1</w:t>
      </w:r>
      <w:r>
        <w:rPr>
          <w:rFonts w:hint="default" w:ascii="Times New Roman" w:hAnsi="Times New Roman" w:eastAsia="FangSong_GB2312" w:cs="Times New Roman"/>
          <w:spacing w:val="5"/>
          <w:sz w:val="31"/>
          <w:szCs w:val="31"/>
        </w:rPr>
        <w:t>人奖励</w:t>
      </w:r>
      <w:r>
        <w:rPr>
          <w:rFonts w:hint="default" w:ascii="Times New Roman" w:hAnsi="Times New Roman" w:eastAsia="Times New Roman" w:cs="Times New Roman"/>
          <w:spacing w:val="5"/>
          <w:sz w:val="31"/>
          <w:szCs w:val="31"/>
        </w:rPr>
        <w:t>4</w:t>
      </w:r>
      <w:r>
        <w:rPr>
          <w:rFonts w:hint="default" w:ascii="Times New Roman" w:hAnsi="Times New Roman" w:eastAsia="FangSong_GB2312" w:cs="Times New Roman"/>
          <w:spacing w:val="5"/>
          <w:sz w:val="31"/>
          <w:szCs w:val="31"/>
        </w:rPr>
        <w:t>万元计算；重大生产安全事故按每查实瞒报谎报</w:t>
      </w:r>
      <w:r>
        <w:rPr>
          <w:rFonts w:hint="default" w:ascii="Times New Roman" w:hAnsi="Times New Roman" w:eastAsia="Times New Roman" w:cs="Times New Roman"/>
          <w:spacing w:val="5"/>
          <w:sz w:val="31"/>
          <w:szCs w:val="31"/>
        </w:rPr>
        <w:t>1</w:t>
      </w:r>
      <w:r>
        <w:rPr>
          <w:rFonts w:hint="default" w:ascii="Times New Roman" w:hAnsi="Times New Roman" w:eastAsia="FangSong_GB2312" w:cs="Times New Roman"/>
          <w:spacing w:val="5"/>
          <w:sz w:val="31"/>
          <w:szCs w:val="31"/>
        </w:rPr>
        <w:t>人奖励</w:t>
      </w:r>
      <w:r>
        <w:rPr>
          <w:rFonts w:hint="default" w:ascii="Times New Roman" w:hAnsi="Times New Roman" w:eastAsia="Times New Roman" w:cs="Times New Roman"/>
          <w:spacing w:val="5"/>
          <w:sz w:val="31"/>
          <w:szCs w:val="31"/>
        </w:rPr>
        <w:t>5</w:t>
      </w:r>
      <w:r>
        <w:rPr>
          <w:rFonts w:hint="default" w:ascii="Times New Roman" w:hAnsi="Times New Roman" w:eastAsia="FangSong_GB2312" w:cs="Times New Roman"/>
          <w:spacing w:val="5"/>
          <w:sz w:val="31"/>
          <w:szCs w:val="31"/>
        </w:rPr>
        <w:t>万元计算；特别重大生产安全事故按每查实瞒报谎报</w:t>
      </w:r>
      <w:r>
        <w:rPr>
          <w:rFonts w:hint="default" w:ascii="Times New Roman" w:hAnsi="Times New Roman" w:eastAsia="Times New Roman" w:cs="Times New Roman"/>
          <w:spacing w:val="5"/>
          <w:sz w:val="31"/>
          <w:szCs w:val="31"/>
        </w:rPr>
        <w:t>1</w:t>
      </w:r>
      <w:r>
        <w:rPr>
          <w:rFonts w:hint="default" w:ascii="Times New Roman" w:hAnsi="Times New Roman" w:eastAsia="FangSong_GB2312" w:cs="Times New Roman"/>
          <w:spacing w:val="5"/>
          <w:sz w:val="31"/>
          <w:szCs w:val="31"/>
        </w:rPr>
        <w:t>人奖励</w:t>
      </w:r>
      <w:r>
        <w:rPr>
          <w:rFonts w:hint="default" w:ascii="Times New Roman" w:hAnsi="Times New Roman" w:eastAsia="Times New Roman" w:cs="Times New Roman"/>
          <w:spacing w:val="5"/>
          <w:sz w:val="31"/>
          <w:szCs w:val="31"/>
        </w:rPr>
        <w:t>6</w:t>
      </w:r>
      <w:r>
        <w:rPr>
          <w:rFonts w:hint="default" w:ascii="Times New Roman" w:hAnsi="Times New Roman" w:eastAsia="FangSong_GB2312" w:cs="Times New Roman"/>
          <w:spacing w:val="5"/>
          <w:sz w:val="31"/>
          <w:szCs w:val="31"/>
        </w:rPr>
        <w:t>万元计算。同一事项</w:t>
      </w:r>
      <w:r>
        <w:rPr>
          <w:rFonts w:hint="default" w:ascii="Times New Roman" w:hAnsi="Times New Roman" w:eastAsia="FangSong_GB2312" w:cs="Times New Roman"/>
          <w:spacing w:val="11"/>
          <w:sz w:val="31"/>
          <w:szCs w:val="31"/>
        </w:rPr>
        <w:t>最高奖励不超过</w:t>
      </w:r>
      <w:r>
        <w:rPr>
          <w:rFonts w:hint="default" w:ascii="Times New Roman" w:hAnsi="Times New Roman" w:eastAsia="Times New Roman" w:cs="Times New Roman"/>
          <w:spacing w:val="11"/>
          <w:sz w:val="31"/>
          <w:szCs w:val="31"/>
        </w:rPr>
        <w:t>30</w:t>
      </w:r>
      <w:r>
        <w:rPr>
          <w:rFonts w:hint="default" w:ascii="Times New Roman" w:hAnsi="Times New Roman" w:eastAsia="FangSong_GB2312" w:cs="Times New Roman"/>
          <w:spacing w:val="11"/>
          <w:sz w:val="31"/>
          <w:szCs w:val="31"/>
        </w:rPr>
        <w:t>万元。</w:t>
      </w:r>
    </w:p>
    <w:p w14:paraId="32329792">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FangSong_GB2312" w:cs="Times New Roman"/>
          <w:spacing w:val="4"/>
          <w:sz w:val="31"/>
          <w:szCs w:val="31"/>
        </w:rPr>
        <w:t>涉及人员死亡的举报，举报人为生产安全事故单位员工或死</w:t>
      </w:r>
      <w:r>
        <w:rPr>
          <w:rFonts w:hint="default" w:ascii="Times New Roman" w:hAnsi="Times New Roman" w:eastAsia="FangSong_GB2312" w:cs="Times New Roman"/>
          <w:spacing w:val="7"/>
          <w:sz w:val="31"/>
          <w:szCs w:val="31"/>
        </w:rPr>
        <w:t>者近亲属（父母、配偶、子女、兄弟姐妹、祖父母、外祖父母、</w:t>
      </w:r>
      <w:r>
        <w:rPr>
          <w:rFonts w:hint="default" w:ascii="Times New Roman" w:hAnsi="Times New Roman" w:eastAsia="FangSong_GB2312" w:cs="Times New Roman"/>
          <w:spacing w:val="6"/>
          <w:sz w:val="31"/>
          <w:szCs w:val="31"/>
        </w:rPr>
        <w:t>孙子女、外孙子女</w:t>
      </w:r>
      <w:r>
        <w:rPr>
          <w:rFonts w:hint="default" w:ascii="Times New Roman" w:hAnsi="Times New Roman" w:eastAsia="FangSong_GB2312" w:cs="Times New Roman"/>
          <w:spacing w:val="23"/>
          <w:sz w:val="31"/>
          <w:szCs w:val="31"/>
        </w:rPr>
        <w:t>），</w:t>
      </w:r>
      <w:r>
        <w:rPr>
          <w:rFonts w:hint="default" w:ascii="Times New Roman" w:hAnsi="Times New Roman" w:eastAsia="FangSong_GB2312" w:cs="Times New Roman"/>
          <w:spacing w:val="6"/>
          <w:sz w:val="31"/>
          <w:szCs w:val="31"/>
        </w:rPr>
        <w:t>且在生产安全事故发生后</w:t>
      </w:r>
      <w:r>
        <w:rPr>
          <w:rFonts w:hint="default" w:ascii="Times New Roman" w:hAnsi="Times New Roman" w:eastAsia="Times New Roman" w:cs="Times New Roman"/>
          <w:spacing w:val="6"/>
          <w:sz w:val="31"/>
          <w:szCs w:val="31"/>
        </w:rPr>
        <w:t>7</w:t>
      </w:r>
      <w:r>
        <w:rPr>
          <w:rFonts w:hint="default" w:ascii="Times New Roman" w:hAnsi="Times New Roman" w:eastAsia="FangSong_GB2312" w:cs="Times New Roman"/>
          <w:spacing w:val="6"/>
          <w:sz w:val="31"/>
          <w:szCs w:val="31"/>
        </w:rPr>
        <w:t>日内举报的，</w:t>
      </w:r>
      <w:r>
        <w:rPr>
          <w:rFonts w:hint="default" w:ascii="Times New Roman" w:hAnsi="Times New Roman" w:eastAsia="FangSong_GB2312" w:cs="Times New Roman"/>
          <w:spacing w:val="13"/>
          <w:sz w:val="31"/>
          <w:szCs w:val="31"/>
        </w:rPr>
        <w:t>按照以上标准的</w:t>
      </w:r>
      <w:r>
        <w:rPr>
          <w:rFonts w:hint="default" w:ascii="Times New Roman" w:hAnsi="Times New Roman" w:eastAsia="Times New Roman" w:cs="Times New Roman"/>
          <w:spacing w:val="13"/>
          <w:sz w:val="31"/>
          <w:szCs w:val="31"/>
        </w:rPr>
        <w:t>2</w:t>
      </w:r>
      <w:r>
        <w:rPr>
          <w:rFonts w:hint="default" w:ascii="Times New Roman" w:hAnsi="Times New Roman" w:eastAsia="FangSong_GB2312" w:cs="Times New Roman"/>
          <w:spacing w:val="13"/>
          <w:sz w:val="31"/>
          <w:szCs w:val="31"/>
        </w:rPr>
        <w:t>倍给予奖励，最高奖励不超过</w:t>
      </w:r>
      <w:r>
        <w:rPr>
          <w:rFonts w:hint="default" w:ascii="Times New Roman" w:hAnsi="Times New Roman" w:eastAsia="Times New Roman" w:cs="Times New Roman"/>
          <w:spacing w:val="13"/>
          <w:sz w:val="31"/>
          <w:szCs w:val="31"/>
        </w:rPr>
        <w:t>30</w:t>
      </w:r>
      <w:r>
        <w:rPr>
          <w:rFonts w:hint="default" w:ascii="Times New Roman" w:hAnsi="Times New Roman" w:eastAsia="FangSong_GB2312" w:cs="Times New Roman"/>
          <w:spacing w:val="12"/>
          <w:sz w:val="31"/>
          <w:szCs w:val="31"/>
        </w:rPr>
        <w:t>万元。</w:t>
      </w:r>
    </w:p>
    <w:p w14:paraId="6BEBAA0C">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5"/>
          <w:sz w:val="31"/>
          <w:szCs w:val="31"/>
        </w:rPr>
        <w:t>第十一条</w:t>
      </w:r>
      <w:r>
        <w:rPr>
          <w:rFonts w:hint="default" w:ascii="Times New Roman" w:hAnsi="Times New Roman" w:eastAsia="黑体" w:cs="Times New Roman"/>
          <w:spacing w:val="5"/>
          <w:sz w:val="31"/>
          <w:szCs w:val="31"/>
          <w:lang w:val="en-US" w:eastAsia="zh-CN"/>
        </w:rPr>
        <w:t xml:space="preserve">  </w:t>
      </w:r>
      <w:r>
        <w:rPr>
          <w:rFonts w:hint="default" w:ascii="Times New Roman" w:hAnsi="Times New Roman" w:eastAsia="FangSong_GB2312" w:cs="Times New Roman"/>
          <w:spacing w:val="5"/>
          <w:sz w:val="31"/>
          <w:szCs w:val="31"/>
        </w:rPr>
        <w:t>举报人举报时应当明确举报对象、</w:t>
      </w:r>
      <w:r>
        <w:rPr>
          <w:rFonts w:hint="default" w:ascii="Times New Roman" w:hAnsi="Times New Roman" w:eastAsia="FangSong_GB2312" w:cs="Times New Roman"/>
          <w:spacing w:val="4"/>
          <w:sz w:val="31"/>
          <w:szCs w:val="31"/>
        </w:rPr>
        <w:t>举报内容，说</w:t>
      </w:r>
      <w:r>
        <w:rPr>
          <w:rFonts w:hint="default" w:ascii="Times New Roman" w:hAnsi="Times New Roman" w:eastAsia="FangSong_GB2312" w:cs="Times New Roman"/>
          <w:spacing w:val="5"/>
          <w:sz w:val="31"/>
          <w:szCs w:val="31"/>
        </w:rPr>
        <w:t>明安全生产事故隐患、安全生产非法违法行为的基本情况，</w:t>
      </w:r>
      <w:r>
        <w:rPr>
          <w:rFonts w:hint="default" w:ascii="Times New Roman" w:hAnsi="Times New Roman" w:eastAsia="FangSong_GB2312" w:cs="Times New Roman"/>
          <w:spacing w:val="4"/>
          <w:sz w:val="31"/>
          <w:szCs w:val="31"/>
        </w:rPr>
        <w:t>提供</w:t>
      </w:r>
      <w:r>
        <w:rPr>
          <w:rFonts w:hint="default" w:ascii="Times New Roman" w:hAnsi="Times New Roman" w:eastAsia="FangSong_GB2312" w:cs="Times New Roman"/>
          <w:spacing w:val="5"/>
          <w:sz w:val="31"/>
          <w:szCs w:val="31"/>
        </w:rPr>
        <w:t>必要的证据线索。存在以下情形之一的，有关部门可以不</w:t>
      </w:r>
      <w:r>
        <w:rPr>
          <w:rFonts w:hint="default" w:ascii="Times New Roman" w:hAnsi="Times New Roman" w:eastAsia="FangSong_GB2312" w:cs="Times New Roman"/>
          <w:spacing w:val="4"/>
          <w:sz w:val="31"/>
          <w:szCs w:val="31"/>
        </w:rPr>
        <w:t>予受理</w:t>
      </w:r>
      <w:r>
        <w:rPr>
          <w:rFonts w:hint="default" w:ascii="Times New Roman" w:hAnsi="Times New Roman" w:eastAsia="FangSong_GB2312" w:cs="Times New Roman"/>
          <w:spacing w:val="6"/>
          <w:sz w:val="31"/>
          <w:szCs w:val="31"/>
        </w:rPr>
        <w:t>并及时告知举报人：</w:t>
      </w:r>
    </w:p>
    <w:p w14:paraId="30B3BCE7">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FangSong_GB2312" w:cs="Times New Roman"/>
          <w:spacing w:val="5"/>
          <w:sz w:val="31"/>
          <w:szCs w:val="31"/>
        </w:rPr>
        <w:t>（一）无明确的举报对象、举报内容，未说明生产安全事故</w:t>
      </w:r>
      <w:r>
        <w:rPr>
          <w:rFonts w:hint="default" w:ascii="Times New Roman" w:hAnsi="Times New Roman" w:eastAsia="FangSong_GB2312" w:cs="Times New Roman"/>
          <w:spacing w:val="4"/>
          <w:sz w:val="31"/>
          <w:szCs w:val="31"/>
        </w:rPr>
        <w:t>隐患、安全生产非法违法行为的基本情况，未提供必要的证据线</w:t>
      </w:r>
      <w:r>
        <w:rPr>
          <w:rFonts w:hint="default" w:ascii="Times New Roman" w:hAnsi="Times New Roman" w:eastAsia="FangSong_GB2312" w:cs="Times New Roman"/>
          <w:spacing w:val="-7"/>
          <w:sz w:val="31"/>
          <w:szCs w:val="31"/>
        </w:rPr>
        <w:t>索的。</w:t>
      </w:r>
    </w:p>
    <w:p w14:paraId="3F4AFB2F">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FangSong_GB2312" w:cs="Times New Roman"/>
          <w:spacing w:val="5"/>
          <w:sz w:val="31"/>
          <w:szCs w:val="31"/>
        </w:rPr>
        <w:t>（二）举报事项正在办理或已经办结，举报人重复举报或向</w:t>
      </w:r>
      <w:r>
        <w:rPr>
          <w:rFonts w:hint="default" w:ascii="Times New Roman" w:hAnsi="Times New Roman" w:eastAsia="FangSong_GB2312" w:cs="Times New Roman"/>
          <w:spacing w:val="8"/>
          <w:sz w:val="31"/>
          <w:szCs w:val="31"/>
        </w:rPr>
        <w:t>多部门举报且未提出新的基本情况或新的必要证据线索的。</w:t>
      </w:r>
    </w:p>
    <w:p w14:paraId="0AFD4F7B">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FangSong_GB2312" w:cs="Times New Roman"/>
          <w:spacing w:val="5"/>
          <w:sz w:val="31"/>
          <w:szCs w:val="31"/>
        </w:rPr>
        <w:t>（三）生产经营单位自查发现或内部报告的生产安全事故隐患，已建立整改台账并公示，且正在整改或已经整改完毕的。</w:t>
      </w:r>
    </w:p>
    <w:p w14:paraId="29BEAA62">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FangSong_GB2312" w:cs="Times New Roman"/>
          <w:spacing w:val="5"/>
          <w:sz w:val="31"/>
          <w:szCs w:val="31"/>
        </w:rPr>
        <w:t>（四）举报事项负有安全生产监管职责的部门已经发现，正</w:t>
      </w:r>
      <w:r>
        <w:rPr>
          <w:rFonts w:hint="default" w:ascii="Times New Roman" w:hAnsi="Times New Roman" w:eastAsia="FangSong_GB2312" w:cs="Times New Roman"/>
          <w:spacing w:val="8"/>
          <w:sz w:val="31"/>
          <w:szCs w:val="31"/>
        </w:rPr>
        <w:t>在依法调查处理或已经作出处理决定的。</w:t>
      </w:r>
    </w:p>
    <w:p w14:paraId="2AF28DA6">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2"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FangSong_GB2312" w:cs="Times New Roman"/>
          <w:spacing w:val="8"/>
          <w:sz w:val="31"/>
          <w:szCs w:val="31"/>
        </w:rPr>
        <w:t>（五）其他不予受理的情形。</w:t>
      </w:r>
    </w:p>
    <w:p w14:paraId="07835B63">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5"/>
          <w:sz w:val="31"/>
          <w:szCs w:val="31"/>
        </w:rPr>
        <w:t>第十二条</w:t>
      </w:r>
      <w:r>
        <w:rPr>
          <w:rFonts w:hint="default" w:ascii="Times New Roman" w:hAnsi="Times New Roman" w:eastAsia="黑体" w:cs="Times New Roman"/>
          <w:spacing w:val="5"/>
          <w:sz w:val="31"/>
          <w:szCs w:val="31"/>
          <w:lang w:val="en-US" w:eastAsia="zh-CN"/>
        </w:rPr>
        <w:t xml:space="preserve">  </w:t>
      </w:r>
      <w:r>
        <w:rPr>
          <w:rFonts w:hint="default" w:ascii="Times New Roman" w:hAnsi="Times New Roman" w:eastAsia="FangSong_GB2312" w:cs="Times New Roman"/>
          <w:spacing w:val="5"/>
          <w:sz w:val="31"/>
          <w:szCs w:val="31"/>
        </w:rPr>
        <w:t>举报人举报生产安全事故隐患、安</w:t>
      </w:r>
      <w:r>
        <w:rPr>
          <w:rFonts w:hint="default" w:ascii="Times New Roman" w:hAnsi="Times New Roman" w:eastAsia="FangSong_GB2312" w:cs="Times New Roman"/>
          <w:spacing w:val="4"/>
          <w:sz w:val="31"/>
          <w:szCs w:val="31"/>
        </w:rPr>
        <w:t>全生产非法违</w:t>
      </w:r>
      <w:r>
        <w:rPr>
          <w:rFonts w:hint="default" w:ascii="Times New Roman" w:hAnsi="Times New Roman" w:eastAsia="FangSong_GB2312" w:cs="Times New Roman"/>
          <w:spacing w:val="5"/>
          <w:sz w:val="31"/>
          <w:szCs w:val="31"/>
        </w:rPr>
        <w:t>法行为，按照属地原则实行逐级举报制度。属地有关部门未及时</w:t>
      </w:r>
      <w:r>
        <w:rPr>
          <w:rFonts w:hint="default" w:ascii="Times New Roman" w:hAnsi="Times New Roman" w:eastAsia="FangSong_GB2312" w:cs="Times New Roman"/>
          <w:spacing w:val="8"/>
          <w:sz w:val="31"/>
          <w:szCs w:val="31"/>
        </w:rPr>
        <w:t>受理或不予受理的，举报人可向上一级有关部门举报。</w:t>
      </w:r>
    </w:p>
    <w:p w14:paraId="405253CE">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5"/>
          <w:sz w:val="31"/>
          <w:szCs w:val="31"/>
        </w:rPr>
        <w:t>第十三条</w:t>
      </w:r>
      <w:r>
        <w:rPr>
          <w:rFonts w:hint="default" w:ascii="Times New Roman" w:hAnsi="Times New Roman" w:eastAsia="黑体" w:cs="Times New Roman"/>
          <w:spacing w:val="5"/>
          <w:sz w:val="31"/>
          <w:szCs w:val="31"/>
          <w:lang w:val="en-US" w:eastAsia="zh-CN"/>
        </w:rPr>
        <w:t xml:space="preserve">  </w:t>
      </w:r>
      <w:r>
        <w:rPr>
          <w:rFonts w:hint="default" w:ascii="Times New Roman" w:hAnsi="Times New Roman" w:eastAsia="FangSong_GB2312" w:cs="Times New Roman"/>
          <w:spacing w:val="5"/>
          <w:sz w:val="31"/>
          <w:szCs w:val="31"/>
        </w:rPr>
        <w:t>对不属于本部门职责范围的举报事</w:t>
      </w:r>
      <w:r>
        <w:rPr>
          <w:rFonts w:hint="default" w:ascii="Times New Roman" w:hAnsi="Times New Roman" w:eastAsia="FangSong_GB2312" w:cs="Times New Roman"/>
          <w:spacing w:val="4"/>
          <w:sz w:val="31"/>
          <w:szCs w:val="31"/>
        </w:rPr>
        <w:t>项，接到举报</w:t>
      </w:r>
      <w:r>
        <w:rPr>
          <w:rFonts w:hint="default" w:ascii="Times New Roman" w:hAnsi="Times New Roman" w:eastAsia="FangSong_GB2312" w:cs="Times New Roman"/>
          <w:spacing w:val="5"/>
          <w:sz w:val="31"/>
          <w:szCs w:val="31"/>
        </w:rPr>
        <w:t>的部门应当告知举报人向有权处理部门举报，或将举报材料移送有权处理部门核查处理，并采取适当方式告知举报人，无法取得联系的除外。</w:t>
      </w:r>
    </w:p>
    <w:p w14:paraId="6AA16108">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5"/>
          <w:sz w:val="31"/>
          <w:szCs w:val="31"/>
        </w:rPr>
        <w:t>第十四条</w:t>
      </w:r>
      <w:r>
        <w:rPr>
          <w:rFonts w:hint="default" w:ascii="Times New Roman" w:hAnsi="Times New Roman" w:eastAsia="黑体" w:cs="Times New Roman"/>
          <w:spacing w:val="5"/>
          <w:sz w:val="31"/>
          <w:szCs w:val="31"/>
          <w:lang w:val="en-US" w:eastAsia="zh-CN"/>
        </w:rPr>
        <w:t xml:space="preserve">  </w:t>
      </w:r>
      <w:r>
        <w:rPr>
          <w:rFonts w:hint="default" w:ascii="Times New Roman" w:hAnsi="Times New Roman" w:eastAsia="FangSong_GB2312" w:cs="Times New Roman"/>
          <w:spacing w:val="5"/>
          <w:sz w:val="31"/>
          <w:szCs w:val="31"/>
        </w:rPr>
        <w:t>受理举报的部门应当及时核查处理</w:t>
      </w:r>
      <w:r>
        <w:rPr>
          <w:rFonts w:hint="default" w:ascii="Times New Roman" w:hAnsi="Times New Roman" w:eastAsia="FangSong_GB2312" w:cs="Times New Roman"/>
          <w:spacing w:val="4"/>
          <w:sz w:val="31"/>
          <w:szCs w:val="31"/>
        </w:rPr>
        <w:t>举报事项，不</w:t>
      </w:r>
      <w:r>
        <w:rPr>
          <w:rFonts w:hint="default" w:ascii="Times New Roman" w:hAnsi="Times New Roman" w:eastAsia="FangSong_GB2312" w:cs="Times New Roman"/>
          <w:spacing w:val="2"/>
          <w:sz w:val="31"/>
          <w:szCs w:val="31"/>
        </w:rPr>
        <w:t>涉及</w:t>
      </w:r>
      <w:r>
        <w:rPr>
          <w:rFonts w:hint="eastAsia" w:ascii="Times New Roman" w:hAnsi="Times New Roman" w:eastAsia="FangSong_GB2312" w:cs="Times New Roman"/>
          <w:spacing w:val="2"/>
          <w:sz w:val="31"/>
          <w:szCs w:val="31"/>
          <w:lang w:eastAsia="zh-CN"/>
        </w:rPr>
        <w:t>行政处罚</w:t>
      </w:r>
      <w:r>
        <w:rPr>
          <w:rFonts w:hint="default" w:ascii="Times New Roman" w:hAnsi="Times New Roman" w:eastAsia="FangSong_GB2312" w:cs="Times New Roman"/>
          <w:spacing w:val="2"/>
          <w:sz w:val="31"/>
          <w:szCs w:val="31"/>
        </w:rPr>
        <w:t>的，自受理之日起</w:t>
      </w:r>
      <w:r>
        <w:rPr>
          <w:rFonts w:hint="default" w:ascii="Times New Roman" w:hAnsi="Times New Roman" w:eastAsia="Times New Roman" w:cs="Times New Roman"/>
          <w:spacing w:val="2"/>
          <w:sz w:val="31"/>
          <w:szCs w:val="31"/>
        </w:rPr>
        <w:t>30</w:t>
      </w:r>
      <w:r>
        <w:rPr>
          <w:rFonts w:hint="default" w:ascii="Times New Roman" w:hAnsi="Times New Roman" w:eastAsia="FangSong_GB2312" w:cs="Times New Roman"/>
          <w:spacing w:val="2"/>
          <w:sz w:val="31"/>
          <w:szCs w:val="31"/>
        </w:rPr>
        <w:t>日内办结；</w:t>
      </w:r>
      <w:r>
        <w:rPr>
          <w:rFonts w:hint="eastAsia" w:ascii="Times New Roman" w:hAnsi="Times New Roman" w:eastAsia="FangSong_GB2312" w:cs="Times New Roman"/>
          <w:spacing w:val="1"/>
          <w:sz w:val="31"/>
          <w:szCs w:val="31"/>
          <w:lang w:eastAsia="zh-CN"/>
        </w:rPr>
        <w:t>涉及行政处罚的</w:t>
      </w:r>
      <w:r>
        <w:rPr>
          <w:rFonts w:hint="default" w:ascii="Times New Roman" w:hAnsi="Times New Roman" w:eastAsia="FangSong_GB2312" w:cs="Times New Roman"/>
          <w:spacing w:val="1"/>
          <w:sz w:val="31"/>
          <w:szCs w:val="31"/>
        </w:rPr>
        <w:t>，自受理</w:t>
      </w:r>
      <w:r>
        <w:rPr>
          <w:rFonts w:hint="default" w:ascii="Times New Roman" w:hAnsi="Times New Roman" w:eastAsia="FangSong_GB2312" w:cs="Times New Roman"/>
          <w:spacing w:val="8"/>
          <w:sz w:val="31"/>
          <w:szCs w:val="31"/>
        </w:rPr>
        <w:t>之日起</w:t>
      </w:r>
      <w:r>
        <w:rPr>
          <w:rFonts w:hint="default" w:ascii="Times New Roman" w:hAnsi="Times New Roman" w:eastAsia="Times New Roman" w:cs="Times New Roman"/>
          <w:spacing w:val="8"/>
          <w:sz w:val="31"/>
          <w:szCs w:val="31"/>
        </w:rPr>
        <w:t>60</w:t>
      </w:r>
      <w:r>
        <w:rPr>
          <w:rFonts w:hint="default" w:ascii="Times New Roman" w:hAnsi="Times New Roman" w:eastAsia="FangSong_GB2312" w:cs="Times New Roman"/>
          <w:spacing w:val="8"/>
          <w:sz w:val="31"/>
          <w:szCs w:val="31"/>
        </w:rPr>
        <w:t>日内办结（因事故调查技术鉴定和上级挂牌督办送审</w:t>
      </w:r>
      <w:r>
        <w:rPr>
          <w:rFonts w:hint="default" w:ascii="Times New Roman" w:hAnsi="Times New Roman" w:eastAsia="FangSong_GB2312" w:cs="Times New Roman"/>
          <w:spacing w:val="7"/>
          <w:sz w:val="31"/>
          <w:szCs w:val="31"/>
        </w:rPr>
        <w:t>调查报告等所需时间不计入时限</w:t>
      </w:r>
      <w:r>
        <w:rPr>
          <w:rFonts w:hint="default" w:ascii="Times New Roman" w:hAnsi="Times New Roman" w:eastAsia="FangSong_GB2312" w:cs="Times New Roman"/>
          <w:spacing w:val="-16"/>
          <w:sz w:val="31"/>
          <w:szCs w:val="31"/>
        </w:rPr>
        <w:t>）；</w:t>
      </w:r>
      <w:r>
        <w:rPr>
          <w:rFonts w:hint="default" w:ascii="Times New Roman" w:hAnsi="Times New Roman" w:eastAsia="FangSong_GB2312" w:cs="Times New Roman"/>
          <w:spacing w:val="7"/>
          <w:sz w:val="31"/>
          <w:szCs w:val="31"/>
        </w:rPr>
        <w:t>情况复杂的，经受理部门上</w:t>
      </w:r>
      <w:r>
        <w:rPr>
          <w:rFonts w:hint="default" w:ascii="Times New Roman" w:hAnsi="Times New Roman" w:eastAsia="FangSong_GB2312" w:cs="Times New Roman"/>
          <w:spacing w:val="5"/>
          <w:sz w:val="31"/>
          <w:szCs w:val="31"/>
        </w:rPr>
        <w:t>一级机关批准，可以适当延长核查处理时间，但延长时间不得超</w:t>
      </w:r>
      <w:r>
        <w:rPr>
          <w:rFonts w:hint="default" w:ascii="Times New Roman" w:hAnsi="Times New Roman" w:eastAsia="FangSong_GB2312" w:cs="Times New Roman"/>
          <w:spacing w:val="7"/>
          <w:sz w:val="31"/>
          <w:szCs w:val="31"/>
        </w:rPr>
        <w:t>过</w:t>
      </w:r>
      <w:r>
        <w:rPr>
          <w:rFonts w:hint="default" w:ascii="Times New Roman" w:hAnsi="Times New Roman" w:eastAsia="Times New Roman" w:cs="Times New Roman"/>
          <w:spacing w:val="7"/>
          <w:sz w:val="31"/>
          <w:szCs w:val="31"/>
        </w:rPr>
        <w:t>30</w:t>
      </w:r>
      <w:r>
        <w:rPr>
          <w:rFonts w:hint="default" w:ascii="Times New Roman" w:hAnsi="Times New Roman" w:eastAsia="FangSong_GB2312" w:cs="Times New Roman"/>
          <w:spacing w:val="7"/>
          <w:sz w:val="31"/>
          <w:szCs w:val="31"/>
        </w:rPr>
        <w:t>日，并以适当方式告知举报人处理进度和延期情况。涉及</w:t>
      </w:r>
      <w:r>
        <w:rPr>
          <w:rFonts w:hint="default" w:ascii="Times New Roman" w:hAnsi="Times New Roman" w:eastAsia="FangSong_GB2312" w:cs="Times New Roman"/>
          <w:spacing w:val="4"/>
          <w:sz w:val="31"/>
          <w:szCs w:val="31"/>
        </w:rPr>
        <w:t>生产安全事故瞒报、谎报和其他事态危急事项的举报，应当立即</w:t>
      </w:r>
      <w:r>
        <w:rPr>
          <w:rFonts w:hint="default" w:ascii="Times New Roman" w:hAnsi="Times New Roman" w:eastAsia="FangSong_GB2312" w:cs="Times New Roman"/>
          <w:spacing w:val="6"/>
          <w:sz w:val="31"/>
          <w:szCs w:val="31"/>
        </w:rPr>
        <w:t>组织核查处理。</w:t>
      </w:r>
    </w:p>
    <w:p w14:paraId="12CB6791">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FangSong_GB2312" w:cs="Times New Roman"/>
          <w:spacing w:val="6"/>
          <w:sz w:val="31"/>
          <w:szCs w:val="31"/>
        </w:rPr>
        <w:t>核查结束后，受理举报的部门应当在</w:t>
      </w:r>
      <w:r>
        <w:rPr>
          <w:rFonts w:hint="default" w:ascii="Times New Roman" w:hAnsi="Times New Roman" w:eastAsia="Times New Roman" w:cs="Times New Roman"/>
          <w:spacing w:val="6"/>
          <w:sz w:val="31"/>
          <w:szCs w:val="31"/>
        </w:rPr>
        <w:t>10</w:t>
      </w:r>
      <w:r>
        <w:rPr>
          <w:rFonts w:hint="default" w:ascii="Times New Roman" w:hAnsi="Times New Roman" w:eastAsia="FangSong_GB2312" w:cs="Times New Roman"/>
          <w:spacing w:val="6"/>
          <w:sz w:val="31"/>
          <w:szCs w:val="31"/>
        </w:rPr>
        <w:t>日内向举报人反馈</w:t>
      </w:r>
      <w:r>
        <w:rPr>
          <w:rFonts w:hint="default" w:ascii="Times New Roman" w:hAnsi="Times New Roman" w:eastAsia="FangSong_GB2312" w:cs="Times New Roman"/>
          <w:spacing w:val="5"/>
          <w:sz w:val="31"/>
          <w:szCs w:val="31"/>
        </w:rPr>
        <w:t>处理结果和奖励标准，在规定时限内兑现奖励。兑现奖励由受理</w:t>
      </w:r>
      <w:r>
        <w:rPr>
          <w:rFonts w:hint="default" w:ascii="Times New Roman" w:hAnsi="Times New Roman" w:eastAsia="FangSong_GB2312" w:cs="Times New Roman"/>
          <w:spacing w:val="7"/>
          <w:sz w:val="31"/>
          <w:szCs w:val="31"/>
        </w:rPr>
        <w:t>举报的部门负责。</w:t>
      </w:r>
    </w:p>
    <w:p w14:paraId="3FAB266E">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FangSong_GB2312" w:cs="Times New Roman"/>
          <w:spacing w:val="6"/>
          <w:sz w:val="31"/>
          <w:szCs w:val="31"/>
        </w:rPr>
        <w:t>举报人在核查结论送达之日起</w:t>
      </w:r>
      <w:r>
        <w:rPr>
          <w:rFonts w:hint="default" w:ascii="Times New Roman" w:hAnsi="Times New Roman" w:eastAsia="Times New Roman" w:cs="Times New Roman"/>
          <w:spacing w:val="6"/>
          <w:sz w:val="31"/>
          <w:szCs w:val="31"/>
        </w:rPr>
        <w:t>10</w:t>
      </w:r>
      <w:r>
        <w:rPr>
          <w:rFonts w:hint="default" w:ascii="Times New Roman" w:hAnsi="Times New Roman" w:eastAsia="FangSong_GB2312" w:cs="Times New Roman"/>
          <w:spacing w:val="6"/>
          <w:sz w:val="31"/>
          <w:szCs w:val="31"/>
        </w:rPr>
        <w:t>日内对核查结论提出异议</w:t>
      </w:r>
      <w:r>
        <w:rPr>
          <w:rFonts w:hint="default" w:ascii="Times New Roman" w:hAnsi="Times New Roman" w:eastAsia="FangSong_GB2312" w:cs="Times New Roman"/>
          <w:spacing w:val="7"/>
          <w:sz w:val="31"/>
          <w:szCs w:val="31"/>
        </w:rPr>
        <w:t>的，负责核查的部门应当在接到异议之日起</w:t>
      </w:r>
      <w:r>
        <w:rPr>
          <w:rFonts w:hint="default" w:ascii="Times New Roman" w:hAnsi="Times New Roman" w:eastAsia="Times New Roman" w:cs="Times New Roman"/>
          <w:spacing w:val="7"/>
          <w:sz w:val="31"/>
          <w:szCs w:val="31"/>
        </w:rPr>
        <w:t>30</w:t>
      </w:r>
      <w:r>
        <w:rPr>
          <w:rFonts w:hint="default" w:ascii="Times New Roman" w:hAnsi="Times New Roman" w:eastAsia="FangSong_GB2312" w:cs="Times New Roman"/>
          <w:spacing w:val="7"/>
          <w:sz w:val="31"/>
          <w:szCs w:val="31"/>
        </w:rPr>
        <w:t>日内组织复查并</w:t>
      </w:r>
      <w:r>
        <w:rPr>
          <w:rFonts w:hint="default" w:ascii="Times New Roman" w:hAnsi="Times New Roman" w:eastAsia="FangSong_GB2312" w:cs="Times New Roman"/>
          <w:spacing w:val="5"/>
          <w:sz w:val="31"/>
          <w:szCs w:val="31"/>
        </w:rPr>
        <w:t>将复查结论反馈举报人。举报人对复查结论仍存在异议的，可向上一级有关部门申请再次复查，上一级有关部门的核查结果作为</w:t>
      </w:r>
      <w:r>
        <w:rPr>
          <w:rFonts w:hint="default" w:ascii="Times New Roman" w:hAnsi="Times New Roman" w:eastAsia="FangSong_GB2312" w:cs="Times New Roman"/>
          <w:spacing w:val="4"/>
          <w:sz w:val="31"/>
          <w:szCs w:val="31"/>
        </w:rPr>
        <w:t>最终结果。</w:t>
      </w:r>
    </w:p>
    <w:p w14:paraId="68AD361D">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17"/>
          <w:sz w:val="31"/>
          <w:szCs w:val="31"/>
        </w:rPr>
        <w:t>第十五条</w:t>
      </w:r>
      <w:r>
        <w:rPr>
          <w:rFonts w:hint="default" w:ascii="Times New Roman" w:hAnsi="Times New Roman" w:eastAsia="黑体" w:cs="Times New Roman"/>
          <w:spacing w:val="17"/>
          <w:sz w:val="31"/>
          <w:szCs w:val="31"/>
          <w:lang w:val="en-US" w:eastAsia="zh-CN"/>
        </w:rPr>
        <w:t xml:space="preserve">  </w:t>
      </w:r>
      <w:r>
        <w:rPr>
          <w:rFonts w:hint="default" w:ascii="Times New Roman" w:hAnsi="Times New Roman" w:eastAsia="FangSong_GB2312" w:cs="Times New Roman"/>
          <w:spacing w:val="17"/>
          <w:sz w:val="31"/>
          <w:szCs w:val="31"/>
        </w:rPr>
        <w:t>一般事故隐患和一般安全生产违法行为</w:t>
      </w:r>
      <w:r>
        <w:rPr>
          <w:rFonts w:hint="default" w:ascii="Times New Roman" w:hAnsi="Times New Roman" w:eastAsia="FangSong_GB2312" w:cs="Times New Roman"/>
          <w:spacing w:val="16"/>
          <w:sz w:val="31"/>
          <w:szCs w:val="31"/>
        </w:rPr>
        <w:t>的举报</w:t>
      </w:r>
      <w:r>
        <w:rPr>
          <w:rFonts w:hint="default" w:ascii="Times New Roman" w:hAnsi="Times New Roman" w:eastAsia="FangSong_GB2312" w:cs="Times New Roman"/>
          <w:spacing w:val="4"/>
          <w:sz w:val="31"/>
          <w:szCs w:val="31"/>
        </w:rPr>
        <w:t>事项，由县</w:t>
      </w:r>
      <w:r>
        <w:rPr>
          <w:rFonts w:hint="default" w:ascii="Times New Roman" w:hAnsi="Times New Roman" w:eastAsia="FangSong_GB2312" w:cs="Times New Roman"/>
          <w:spacing w:val="4"/>
          <w:sz w:val="31"/>
          <w:szCs w:val="31"/>
          <w:lang w:eastAsia="zh-CN"/>
        </w:rPr>
        <w:t>级</w:t>
      </w:r>
      <w:r>
        <w:rPr>
          <w:rFonts w:hint="default" w:ascii="Times New Roman" w:hAnsi="Times New Roman" w:eastAsia="FangSong_GB2312" w:cs="Times New Roman"/>
          <w:spacing w:val="4"/>
          <w:sz w:val="31"/>
          <w:szCs w:val="31"/>
        </w:rPr>
        <w:t>相关部门负责核查处理。</w:t>
      </w:r>
    </w:p>
    <w:p w14:paraId="59E6975B">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FangSong_GB2312" w:cs="Times New Roman"/>
          <w:spacing w:val="4"/>
          <w:sz w:val="31"/>
          <w:szCs w:val="31"/>
        </w:rPr>
        <w:t>重大事故隐患和重大安全生产非法违法行为的举报事项，由</w:t>
      </w:r>
      <w:r>
        <w:rPr>
          <w:rFonts w:hint="default" w:ascii="Times New Roman" w:hAnsi="Times New Roman" w:eastAsia="FangSong_GB2312" w:cs="Times New Roman"/>
          <w:spacing w:val="8"/>
          <w:sz w:val="31"/>
          <w:szCs w:val="31"/>
        </w:rPr>
        <w:t>受理的相关部门负责核查处理，上级部门予以指导。</w:t>
      </w:r>
    </w:p>
    <w:p w14:paraId="1A47FBEC">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4"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FangSong_GB2312" w:cs="Times New Roman"/>
          <w:spacing w:val="16"/>
          <w:sz w:val="31"/>
          <w:szCs w:val="31"/>
        </w:rPr>
        <w:t>国家</w:t>
      </w:r>
      <w:r>
        <w:rPr>
          <w:rFonts w:hint="default" w:ascii="Times New Roman" w:hAnsi="Times New Roman" w:eastAsia="FangSong_GB2312" w:cs="Times New Roman"/>
          <w:spacing w:val="16"/>
          <w:sz w:val="31"/>
          <w:szCs w:val="31"/>
          <w:lang w:eastAsia="zh-CN"/>
        </w:rPr>
        <w:t>、</w:t>
      </w:r>
      <w:r>
        <w:rPr>
          <w:rFonts w:hint="default" w:ascii="Times New Roman" w:hAnsi="Times New Roman" w:eastAsia="FangSong_GB2312" w:cs="Times New Roman"/>
          <w:spacing w:val="16"/>
          <w:sz w:val="31"/>
          <w:szCs w:val="31"/>
        </w:rPr>
        <w:t>省级</w:t>
      </w:r>
      <w:r>
        <w:rPr>
          <w:rFonts w:hint="eastAsia" w:ascii="Times New Roman" w:hAnsi="Times New Roman" w:eastAsia="FangSong_GB2312" w:cs="Times New Roman"/>
          <w:spacing w:val="16"/>
          <w:sz w:val="31"/>
          <w:szCs w:val="31"/>
          <w:lang w:eastAsia="zh-CN"/>
        </w:rPr>
        <w:t>和</w:t>
      </w:r>
      <w:r>
        <w:rPr>
          <w:rFonts w:hint="default" w:ascii="Times New Roman" w:hAnsi="Times New Roman" w:eastAsia="FangSong_GB2312" w:cs="Times New Roman"/>
          <w:spacing w:val="16"/>
          <w:sz w:val="31"/>
          <w:szCs w:val="31"/>
          <w:lang w:eastAsia="zh-CN"/>
        </w:rPr>
        <w:t>市级</w:t>
      </w:r>
      <w:r>
        <w:rPr>
          <w:rFonts w:hint="default" w:ascii="Times New Roman" w:hAnsi="Times New Roman" w:eastAsia="FangSong_GB2312" w:cs="Times New Roman"/>
          <w:spacing w:val="16"/>
          <w:sz w:val="31"/>
          <w:szCs w:val="31"/>
        </w:rPr>
        <w:t>有关部门交办涉及重大事故隐患和重大安全生</w:t>
      </w:r>
      <w:r>
        <w:rPr>
          <w:rFonts w:hint="default" w:ascii="Times New Roman" w:hAnsi="Times New Roman" w:eastAsia="FangSong_GB2312" w:cs="Times New Roman"/>
          <w:spacing w:val="5"/>
          <w:sz w:val="31"/>
          <w:szCs w:val="31"/>
        </w:rPr>
        <w:t>产非法违法行为的举报事项，由</w:t>
      </w:r>
      <w:r>
        <w:rPr>
          <w:rFonts w:hint="default" w:ascii="Times New Roman" w:hAnsi="Times New Roman" w:eastAsia="FangSong_GB2312" w:cs="Times New Roman"/>
          <w:spacing w:val="5"/>
          <w:sz w:val="31"/>
          <w:szCs w:val="31"/>
          <w:lang w:eastAsia="zh-CN"/>
        </w:rPr>
        <w:t>县级</w:t>
      </w:r>
      <w:r>
        <w:rPr>
          <w:rFonts w:hint="default" w:ascii="Times New Roman" w:hAnsi="Times New Roman" w:eastAsia="FangSong_GB2312" w:cs="Times New Roman"/>
          <w:spacing w:val="5"/>
          <w:sz w:val="31"/>
          <w:szCs w:val="31"/>
        </w:rPr>
        <w:t>相关部门组织核实。核查属实的，由</w:t>
      </w:r>
      <w:r>
        <w:rPr>
          <w:rFonts w:hint="default" w:ascii="Times New Roman" w:hAnsi="Times New Roman" w:eastAsia="FangSong_GB2312" w:cs="Times New Roman"/>
          <w:spacing w:val="5"/>
          <w:sz w:val="31"/>
          <w:szCs w:val="31"/>
          <w:lang w:eastAsia="zh-CN"/>
        </w:rPr>
        <w:t>县</w:t>
      </w:r>
      <w:r>
        <w:rPr>
          <w:rFonts w:hint="default" w:ascii="Times New Roman" w:hAnsi="Times New Roman" w:eastAsia="FangSong_GB2312" w:cs="Times New Roman"/>
          <w:spacing w:val="5"/>
          <w:sz w:val="31"/>
          <w:szCs w:val="31"/>
        </w:rPr>
        <w:t>级相关部门按照本办法或本级行</w:t>
      </w:r>
      <w:r>
        <w:rPr>
          <w:rFonts w:hint="default" w:ascii="Times New Roman" w:hAnsi="Times New Roman" w:eastAsia="FangSong_GB2312" w:cs="Times New Roman"/>
          <w:spacing w:val="7"/>
          <w:sz w:val="31"/>
          <w:szCs w:val="31"/>
        </w:rPr>
        <w:t>业奖励标准兑现奖励。</w:t>
      </w:r>
    </w:p>
    <w:p w14:paraId="77E3AFFC">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5"/>
          <w:sz w:val="31"/>
          <w:szCs w:val="31"/>
        </w:rPr>
        <w:t>第十六条</w:t>
      </w:r>
      <w:r>
        <w:rPr>
          <w:rFonts w:hint="default" w:ascii="Times New Roman" w:hAnsi="Times New Roman" w:eastAsia="黑体" w:cs="Times New Roman"/>
          <w:spacing w:val="5"/>
          <w:sz w:val="31"/>
          <w:szCs w:val="31"/>
          <w:lang w:val="en-US" w:eastAsia="zh-CN"/>
        </w:rPr>
        <w:t xml:space="preserve">  </w:t>
      </w:r>
      <w:r>
        <w:rPr>
          <w:rFonts w:hint="default" w:ascii="Times New Roman" w:hAnsi="Times New Roman" w:eastAsia="FangSong_GB2312" w:cs="Times New Roman"/>
          <w:spacing w:val="5"/>
          <w:sz w:val="31"/>
          <w:szCs w:val="31"/>
        </w:rPr>
        <w:t>涉及人员死亡的举报事项，根据举报反</w:t>
      </w:r>
      <w:r>
        <w:rPr>
          <w:rFonts w:hint="default" w:ascii="Times New Roman" w:hAnsi="Times New Roman" w:eastAsia="FangSong_GB2312" w:cs="Times New Roman"/>
          <w:spacing w:val="4"/>
          <w:sz w:val="31"/>
          <w:szCs w:val="31"/>
        </w:rPr>
        <w:t>映的生产</w:t>
      </w:r>
      <w:r>
        <w:rPr>
          <w:rFonts w:hint="default" w:ascii="Times New Roman" w:hAnsi="Times New Roman" w:eastAsia="FangSong_GB2312" w:cs="Times New Roman"/>
          <w:spacing w:val="5"/>
          <w:sz w:val="31"/>
          <w:szCs w:val="31"/>
        </w:rPr>
        <w:t>安全事故等级，由受理部门提请</w:t>
      </w:r>
      <w:r>
        <w:rPr>
          <w:rFonts w:hint="eastAsia" w:ascii="Times New Roman" w:hAnsi="Times New Roman" w:eastAsia="FangSong_GB2312" w:cs="Times New Roman"/>
          <w:spacing w:val="5"/>
          <w:sz w:val="31"/>
          <w:szCs w:val="31"/>
          <w:lang w:eastAsia="zh-CN"/>
        </w:rPr>
        <w:t>县</w:t>
      </w:r>
      <w:r>
        <w:rPr>
          <w:rFonts w:hint="default" w:ascii="Times New Roman" w:hAnsi="Times New Roman" w:eastAsia="FangSong_GB2312" w:cs="Times New Roman"/>
          <w:color w:val="auto"/>
          <w:spacing w:val="5"/>
          <w:sz w:val="31"/>
          <w:szCs w:val="31"/>
        </w:rPr>
        <w:t>人民政府</w:t>
      </w:r>
      <w:r>
        <w:rPr>
          <w:rFonts w:hint="default" w:ascii="Times New Roman" w:hAnsi="Times New Roman" w:eastAsia="FangSong_GB2312" w:cs="Times New Roman"/>
          <w:spacing w:val="8"/>
          <w:sz w:val="31"/>
          <w:szCs w:val="31"/>
        </w:rPr>
        <w:t>组织核查。</w:t>
      </w:r>
    </w:p>
    <w:p w14:paraId="3DB4979E">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FangSong_GB2312" w:cs="Times New Roman"/>
          <w:spacing w:val="5"/>
          <w:sz w:val="31"/>
          <w:szCs w:val="31"/>
        </w:rPr>
        <w:t>举报事项为一般生产安全事故的，由县级人民政府组织核查；举报事项为较大以上生产安全事故的，提请</w:t>
      </w:r>
      <w:r>
        <w:rPr>
          <w:rFonts w:hint="default" w:ascii="Times New Roman" w:hAnsi="Times New Roman" w:eastAsia="FangSong_GB2312" w:cs="Times New Roman"/>
          <w:spacing w:val="5"/>
          <w:sz w:val="31"/>
          <w:szCs w:val="31"/>
          <w:lang w:eastAsia="zh-CN"/>
        </w:rPr>
        <w:t>市</w:t>
      </w:r>
      <w:r>
        <w:rPr>
          <w:rFonts w:hint="default" w:ascii="Times New Roman" w:hAnsi="Times New Roman" w:eastAsia="FangSong_GB2312" w:cs="Times New Roman"/>
          <w:spacing w:val="5"/>
          <w:sz w:val="31"/>
          <w:szCs w:val="31"/>
        </w:rPr>
        <w:t>人民政府组织核查；举报事项为重大及以上生产安全事故的，提请省人民政府组织核查。上级人民政府认为必要时，可以提级核</w:t>
      </w:r>
      <w:r>
        <w:rPr>
          <w:rFonts w:hint="default" w:ascii="Times New Roman" w:hAnsi="Times New Roman" w:eastAsia="FangSong_GB2312" w:cs="Times New Roman"/>
          <w:spacing w:val="-2"/>
          <w:sz w:val="31"/>
          <w:szCs w:val="31"/>
        </w:rPr>
        <w:t>查。</w:t>
      </w:r>
    </w:p>
    <w:p w14:paraId="30118548">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5"/>
          <w:sz w:val="31"/>
          <w:szCs w:val="31"/>
        </w:rPr>
        <w:t>第十七条</w:t>
      </w:r>
      <w:r>
        <w:rPr>
          <w:rFonts w:hint="default" w:ascii="Times New Roman" w:hAnsi="Times New Roman" w:eastAsia="黑体" w:cs="Times New Roman"/>
          <w:spacing w:val="5"/>
          <w:sz w:val="31"/>
          <w:szCs w:val="31"/>
          <w:lang w:val="en-US" w:eastAsia="zh-CN"/>
        </w:rPr>
        <w:t xml:space="preserve">  </w:t>
      </w:r>
      <w:r>
        <w:rPr>
          <w:rFonts w:hint="default" w:ascii="Times New Roman" w:hAnsi="Times New Roman" w:eastAsia="FangSong_GB2312" w:cs="Times New Roman"/>
          <w:spacing w:val="5"/>
          <w:sz w:val="31"/>
          <w:szCs w:val="31"/>
        </w:rPr>
        <w:t>同一举报事项，不重复奖励。多人</w:t>
      </w:r>
      <w:r>
        <w:rPr>
          <w:rFonts w:hint="default" w:ascii="Times New Roman" w:hAnsi="Times New Roman" w:eastAsia="FangSong_GB2312" w:cs="Times New Roman"/>
          <w:spacing w:val="4"/>
          <w:sz w:val="31"/>
          <w:szCs w:val="31"/>
        </w:rPr>
        <w:t>多次举报同一</w:t>
      </w:r>
      <w:r>
        <w:rPr>
          <w:rFonts w:hint="default" w:ascii="Times New Roman" w:hAnsi="Times New Roman" w:eastAsia="FangSong_GB2312" w:cs="Times New Roman"/>
          <w:spacing w:val="5"/>
          <w:sz w:val="31"/>
          <w:szCs w:val="31"/>
        </w:rPr>
        <w:t>事项，经核查属实的，由最先受理举报的部门给予举报人一次性奖励。多人联名举报同一事项的，由第一署名人持本人有效证件</w:t>
      </w:r>
      <w:r>
        <w:rPr>
          <w:rFonts w:hint="default" w:ascii="Times New Roman" w:hAnsi="Times New Roman" w:eastAsia="FangSong_GB2312" w:cs="Times New Roman"/>
          <w:spacing w:val="9"/>
          <w:sz w:val="31"/>
          <w:szCs w:val="31"/>
        </w:rPr>
        <w:t>或第一署名人书面委托其他联名举报人领取奖</w:t>
      </w:r>
      <w:r>
        <w:rPr>
          <w:rFonts w:hint="default" w:ascii="Times New Roman" w:hAnsi="Times New Roman" w:eastAsia="FangSong_GB2312" w:cs="Times New Roman"/>
          <w:spacing w:val="8"/>
          <w:sz w:val="31"/>
          <w:szCs w:val="31"/>
        </w:rPr>
        <w:t>金。</w:t>
      </w:r>
    </w:p>
    <w:p w14:paraId="4C0298FE">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17"/>
          <w:sz w:val="31"/>
          <w:szCs w:val="31"/>
        </w:rPr>
        <w:t>第十八条</w:t>
      </w:r>
      <w:r>
        <w:rPr>
          <w:rFonts w:hint="default" w:ascii="Times New Roman" w:hAnsi="Times New Roman" w:eastAsia="黑体" w:cs="Times New Roman"/>
          <w:spacing w:val="17"/>
          <w:sz w:val="31"/>
          <w:szCs w:val="31"/>
          <w:lang w:val="en-US" w:eastAsia="zh-CN"/>
        </w:rPr>
        <w:t xml:space="preserve">  </w:t>
      </w:r>
      <w:r>
        <w:rPr>
          <w:rFonts w:hint="default" w:ascii="Times New Roman" w:hAnsi="Times New Roman" w:eastAsia="FangSong_GB2312" w:cs="Times New Roman"/>
          <w:spacing w:val="17"/>
          <w:sz w:val="31"/>
          <w:szCs w:val="31"/>
        </w:rPr>
        <w:t>举报人在相近时间举报临近区域多个相</w:t>
      </w:r>
      <w:r>
        <w:rPr>
          <w:rFonts w:hint="default" w:ascii="Times New Roman" w:hAnsi="Times New Roman" w:eastAsia="FangSong_GB2312" w:cs="Times New Roman"/>
          <w:spacing w:val="16"/>
          <w:sz w:val="31"/>
          <w:szCs w:val="31"/>
        </w:rPr>
        <w:t>同类型</w:t>
      </w:r>
      <w:r>
        <w:rPr>
          <w:rFonts w:hint="default" w:ascii="Times New Roman" w:hAnsi="Times New Roman" w:eastAsia="FangSong_GB2312" w:cs="Times New Roman"/>
          <w:spacing w:val="5"/>
          <w:sz w:val="31"/>
          <w:szCs w:val="31"/>
        </w:rPr>
        <w:t>事故隐患或多个相同类型非法经营的，负责核查处理的部门可以</w:t>
      </w:r>
      <w:r>
        <w:rPr>
          <w:rFonts w:hint="default" w:ascii="Times New Roman" w:hAnsi="Times New Roman" w:eastAsia="FangSong_GB2312" w:cs="Times New Roman"/>
          <w:spacing w:val="8"/>
          <w:sz w:val="31"/>
          <w:szCs w:val="31"/>
        </w:rPr>
        <w:t>合并处理，并按照单一举报事项标准进行奖励。</w:t>
      </w:r>
    </w:p>
    <w:p w14:paraId="4F48995D">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6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10"/>
          <w:sz w:val="31"/>
          <w:szCs w:val="31"/>
        </w:rPr>
        <w:t>第十九条</w:t>
      </w:r>
      <w:r>
        <w:rPr>
          <w:rFonts w:hint="default" w:ascii="Times New Roman" w:hAnsi="Times New Roman" w:eastAsia="黑体" w:cs="Times New Roman"/>
          <w:spacing w:val="10"/>
          <w:sz w:val="31"/>
          <w:szCs w:val="31"/>
          <w:lang w:val="en-US" w:eastAsia="zh-CN"/>
        </w:rPr>
        <w:t xml:space="preserve">  </w:t>
      </w:r>
      <w:r>
        <w:rPr>
          <w:rFonts w:hint="default" w:ascii="Times New Roman" w:hAnsi="Times New Roman" w:eastAsia="FangSong_GB2312" w:cs="Times New Roman"/>
          <w:spacing w:val="10"/>
          <w:sz w:val="31"/>
          <w:szCs w:val="31"/>
        </w:rPr>
        <w:t>举报人接到领奖通知后，应当在</w:t>
      </w:r>
      <w:r>
        <w:rPr>
          <w:rFonts w:hint="default" w:ascii="Times New Roman" w:hAnsi="Times New Roman" w:eastAsia="Times New Roman" w:cs="Times New Roman"/>
          <w:spacing w:val="10"/>
          <w:sz w:val="31"/>
          <w:szCs w:val="31"/>
        </w:rPr>
        <w:t>60</w:t>
      </w:r>
      <w:r>
        <w:rPr>
          <w:rFonts w:hint="default" w:ascii="Times New Roman" w:hAnsi="Times New Roman" w:eastAsia="FangSong_GB2312" w:cs="Times New Roman"/>
          <w:spacing w:val="9"/>
          <w:sz w:val="31"/>
          <w:szCs w:val="31"/>
        </w:rPr>
        <w:t>日内凭举报</w:t>
      </w:r>
      <w:r>
        <w:rPr>
          <w:rFonts w:hint="default" w:ascii="Times New Roman" w:hAnsi="Times New Roman" w:eastAsia="FangSong_GB2312" w:cs="Times New Roman"/>
          <w:spacing w:val="5"/>
          <w:sz w:val="31"/>
          <w:szCs w:val="31"/>
        </w:rPr>
        <w:t>人有效身份证件到指定地点或按照约定的方式方法领取奖金；无法通知举报人的，可以在一定范围内进行公告。逾期未领取奖金者，视为放弃领奖权利；举报人能够说明正当理由的，可以适当</w:t>
      </w:r>
      <w:r>
        <w:rPr>
          <w:rFonts w:hint="default" w:ascii="Times New Roman" w:hAnsi="Times New Roman" w:eastAsia="FangSong_GB2312" w:cs="Times New Roman"/>
          <w:spacing w:val="8"/>
          <w:sz w:val="31"/>
          <w:szCs w:val="31"/>
        </w:rPr>
        <w:t>延长领取时间，但延长时间不超过</w:t>
      </w:r>
      <w:r>
        <w:rPr>
          <w:rFonts w:hint="default" w:ascii="Times New Roman" w:hAnsi="Times New Roman" w:eastAsia="Times New Roman" w:cs="Times New Roman"/>
          <w:spacing w:val="8"/>
          <w:sz w:val="31"/>
          <w:szCs w:val="31"/>
        </w:rPr>
        <w:t>30</w:t>
      </w:r>
      <w:r>
        <w:rPr>
          <w:rFonts w:hint="default" w:ascii="Times New Roman" w:hAnsi="Times New Roman" w:eastAsia="FangSong_GB2312" w:cs="Times New Roman"/>
          <w:spacing w:val="8"/>
          <w:sz w:val="31"/>
          <w:szCs w:val="31"/>
        </w:rPr>
        <w:t>日。</w:t>
      </w:r>
    </w:p>
    <w:p w14:paraId="675C42F4">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17"/>
          <w:sz w:val="31"/>
          <w:szCs w:val="31"/>
        </w:rPr>
        <w:t>第二十条</w:t>
      </w:r>
      <w:r>
        <w:rPr>
          <w:rFonts w:hint="default" w:ascii="Times New Roman" w:hAnsi="Times New Roman" w:eastAsia="黑体" w:cs="Times New Roman"/>
          <w:spacing w:val="17"/>
          <w:sz w:val="31"/>
          <w:szCs w:val="31"/>
          <w:lang w:val="en-US" w:eastAsia="zh-CN"/>
        </w:rPr>
        <w:t xml:space="preserve">  </w:t>
      </w:r>
      <w:r>
        <w:rPr>
          <w:rFonts w:hint="default" w:ascii="Times New Roman" w:hAnsi="Times New Roman" w:eastAsia="FangSong_GB2312" w:cs="Times New Roman"/>
          <w:spacing w:val="17"/>
          <w:sz w:val="31"/>
          <w:szCs w:val="31"/>
        </w:rPr>
        <w:t>举报人应当对举报内容的真实性负责，</w:t>
      </w:r>
      <w:r>
        <w:rPr>
          <w:rFonts w:hint="default" w:ascii="Times New Roman" w:hAnsi="Times New Roman" w:eastAsia="FangSong_GB2312" w:cs="Times New Roman"/>
          <w:spacing w:val="16"/>
          <w:sz w:val="31"/>
          <w:szCs w:val="31"/>
        </w:rPr>
        <w:t>不得捏</w:t>
      </w:r>
      <w:r>
        <w:rPr>
          <w:rFonts w:hint="default" w:ascii="Times New Roman" w:hAnsi="Times New Roman" w:eastAsia="FangSong_GB2312" w:cs="Times New Roman"/>
          <w:spacing w:val="5"/>
          <w:sz w:val="31"/>
          <w:szCs w:val="31"/>
        </w:rPr>
        <w:t>造、歪曲事实，不得故意制造举报事项，不得诬告、陷害他人或企业，否则依法追究举报人责任；涉嫌犯罪的，依法移送司法机</w:t>
      </w:r>
      <w:r>
        <w:rPr>
          <w:rFonts w:hint="default" w:ascii="Times New Roman" w:hAnsi="Times New Roman" w:eastAsia="FangSong_GB2312" w:cs="Times New Roman"/>
          <w:spacing w:val="3"/>
          <w:sz w:val="31"/>
          <w:szCs w:val="31"/>
        </w:rPr>
        <w:t>关处理。</w:t>
      </w:r>
    </w:p>
    <w:p w14:paraId="3514C7A7">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5"/>
          <w:sz w:val="31"/>
          <w:szCs w:val="31"/>
        </w:rPr>
        <w:t>第二十一条</w:t>
      </w:r>
      <w:r>
        <w:rPr>
          <w:rFonts w:hint="default" w:ascii="Times New Roman" w:hAnsi="Times New Roman" w:eastAsia="黑体" w:cs="Times New Roman"/>
          <w:spacing w:val="5"/>
          <w:sz w:val="31"/>
          <w:szCs w:val="31"/>
          <w:lang w:val="en-US" w:eastAsia="zh-CN"/>
        </w:rPr>
        <w:t xml:space="preserve">  </w:t>
      </w:r>
      <w:r>
        <w:rPr>
          <w:rFonts w:hint="default" w:ascii="Times New Roman" w:hAnsi="Times New Roman" w:eastAsia="FangSong_GB2312" w:cs="Times New Roman"/>
          <w:spacing w:val="5"/>
          <w:sz w:val="31"/>
          <w:szCs w:val="31"/>
        </w:rPr>
        <w:t>举报人不得通过制造或变相制造</w:t>
      </w:r>
      <w:r>
        <w:rPr>
          <w:rFonts w:hint="default" w:ascii="Times New Roman" w:hAnsi="Times New Roman" w:eastAsia="FangSong_GB2312" w:cs="Times New Roman"/>
          <w:spacing w:val="4"/>
          <w:sz w:val="31"/>
          <w:szCs w:val="31"/>
        </w:rPr>
        <w:t>事故隐患、其</w:t>
      </w:r>
      <w:r>
        <w:rPr>
          <w:rFonts w:hint="default" w:ascii="Times New Roman" w:hAnsi="Times New Roman" w:eastAsia="FangSong_GB2312" w:cs="Times New Roman"/>
          <w:spacing w:val="5"/>
          <w:sz w:val="31"/>
          <w:szCs w:val="31"/>
        </w:rPr>
        <w:t>他违法行为或危险方式收集、制造有关证据。举报人违法收集证据的，或在违法收集证据过程中危及人身安全，造成人身伤害或</w:t>
      </w:r>
      <w:r>
        <w:rPr>
          <w:rFonts w:hint="default" w:ascii="Times New Roman" w:hAnsi="Times New Roman" w:eastAsia="FangSong_GB2312" w:cs="Times New Roman"/>
          <w:spacing w:val="8"/>
          <w:sz w:val="31"/>
          <w:szCs w:val="31"/>
        </w:rPr>
        <w:t>其他损失的，依法承担相应责任。</w:t>
      </w:r>
    </w:p>
    <w:p w14:paraId="16BD6BD9">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17"/>
          <w:sz w:val="31"/>
          <w:szCs w:val="31"/>
        </w:rPr>
        <w:t>第二十二条</w:t>
      </w:r>
      <w:r>
        <w:rPr>
          <w:rFonts w:hint="default" w:ascii="Times New Roman" w:hAnsi="Times New Roman" w:eastAsia="黑体" w:cs="Times New Roman"/>
          <w:spacing w:val="17"/>
          <w:sz w:val="31"/>
          <w:szCs w:val="31"/>
          <w:lang w:val="en-US" w:eastAsia="zh-CN"/>
        </w:rPr>
        <w:t xml:space="preserve">  </w:t>
      </w:r>
      <w:r>
        <w:rPr>
          <w:rFonts w:hint="default" w:ascii="Times New Roman" w:hAnsi="Times New Roman" w:eastAsia="FangSong_GB2312" w:cs="Times New Roman"/>
          <w:spacing w:val="17"/>
          <w:sz w:val="31"/>
          <w:szCs w:val="31"/>
        </w:rPr>
        <w:t>负有安全生产监管职责的人员以及执</w:t>
      </w:r>
      <w:r>
        <w:rPr>
          <w:rFonts w:hint="default" w:ascii="Times New Roman" w:hAnsi="Times New Roman" w:eastAsia="FangSong_GB2312" w:cs="Times New Roman"/>
          <w:spacing w:val="16"/>
          <w:sz w:val="31"/>
          <w:szCs w:val="31"/>
        </w:rPr>
        <w:t>法和督</w:t>
      </w:r>
      <w:r>
        <w:rPr>
          <w:rFonts w:hint="default" w:ascii="Times New Roman" w:hAnsi="Times New Roman" w:eastAsia="FangSong_GB2312" w:cs="Times New Roman"/>
          <w:spacing w:val="6"/>
          <w:sz w:val="31"/>
          <w:szCs w:val="31"/>
        </w:rPr>
        <w:t>导检查中聘请的专家或其他有关人员，本人或授意他人举报的，</w:t>
      </w:r>
      <w:r>
        <w:rPr>
          <w:rFonts w:hint="default" w:ascii="Times New Roman" w:hAnsi="Times New Roman" w:eastAsia="FangSong_GB2312" w:cs="Times New Roman"/>
          <w:spacing w:val="8"/>
          <w:sz w:val="31"/>
          <w:szCs w:val="31"/>
        </w:rPr>
        <w:t>一经发现将追回奖金，并依法追究有关人员责任。</w:t>
      </w:r>
    </w:p>
    <w:p w14:paraId="576BDA22">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17"/>
          <w:sz w:val="31"/>
          <w:szCs w:val="31"/>
        </w:rPr>
        <w:t>第二十三条</w:t>
      </w:r>
      <w:r>
        <w:rPr>
          <w:rFonts w:hint="default" w:ascii="Times New Roman" w:hAnsi="Times New Roman" w:eastAsia="黑体" w:cs="Times New Roman"/>
          <w:spacing w:val="17"/>
          <w:sz w:val="31"/>
          <w:szCs w:val="31"/>
          <w:lang w:val="en-US" w:eastAsia="zh-CN"/>
        </w:rPr>
        <w:t xml:space="preserve">  </w:t>
      </w:r>
      <w:r>
        <w:rPr>
          <w:rFonts w:hint="default" w:ascii="Times New Roman" w:hAnsi="Times New Roman" w:eastAsia="FangSong_GB2312" w:cs="Times New Roman"/>
          <w:spacing w:val="17"/>
          <w:sz w:val="31"/>
          <w:szCs w:val="31"/>
        </w:rPr>
        <w:t>受理举报的部门应当建立举报信息泄</w:t>
      </w:r>
      <w:r>
        <w:rPr>
          <w:rFonts w:hint="default" w:ascii="Times New Roman" w:hAnsi="Times New Roman" w:eastAsia="FangSong_GB2312" w:cs="Times New Roman"/>
          <w:spacing w:val="16"/>
          <w:sz w:val="31"/>
          <w:szCs w:val="31"/>
        </w:rPr>
        <w:t>露可追</w:t>
      </w:r>
      <w:r>
        <w:rPr>
          <w:rFonts w:hint="default" w:ascii="Times New Roman" w:hAnsi="Times New Roman" w:eastAsia="FangSong_GB2312" w:cs="Times New Roman"/>
          <w:spacing w:val="5"/>
          <w:sz w:val="31"/>
          <w:szCs w:val="31"/>
        </w:rPr>
        <w:t>溯工作机制，严格控制举报信息知悉范围，向其他单位交办举报</w:t>
      </w:r>
      <w:r>
        <w:rPr>
          <w:rFonts w:hint="default" w:ascii="Times New Roman" w:hAnsi="Times New Roman" w:eastAsia="FangSong_GB2312" w:cs="Times New Roman"/>
          <w:spacing w:val="8"/>
          <w:sz w:val="31"/>
          <w:szCs w:val="31"/>
        </w:rPr>
        <w:t>事项时，原则上不提供举报人个人信息。</w:t>
      </w:r>
    </w:p>
    <w:p w14:paraId="7711CEB7">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FangSong_GB2312" w:cs="Times New Roman"/>
          <w:spacing w:val="5"/>
          <w:sz w:val="31"/>
          <w:szCs w:val="31"/>
        </w:rPr>
        <w:t>参与举报事项核查处理的人员应严格遵守保密纪</w:t>
      </w:r>
      <w:r>
        <w:rPr>
          <w:rFonts w:hint="default" w:ascii="Times New Roman" w:hAnsi="Times New Roman" w:eastAsia="FangSong_GB2312" w:cs="Times New Roman"/>
          <w:spacing w:val="4"/>
          <w:sz w:val="31"/>
          <w:szCs w:val="31"/>
        </w:rPr>
        <w:t>律，依法保</w:t>
      </w:r>
      <w:r>
        <w:rPr>
          <w:rFonts w:hint="default" w:ascii="Times New Roman" w:hAnsi="Times New Roman" w:eastAsia="FangSong_GB2312" w:cs="Times New Roman"/>
          <w:spacing w:val="5"/>
          <w:sz w:val="31"/>
          <w:szCs w:val="31"/>
        </w:rPr>
        <w:t>护举报人的合法权益，未经举报人同意，不得以任何方式</w:t>
      </w:r>
      <w:r>
        <w:rPr>
          <w:rFonts w:hint="default" w:ascii="Times New Roman" w:hAnsi="Times New Roman" w:eastAsia="FangSong_GB2312" w:cs="Times New Roman"/>
          <w:spacing w:val="4"/>
          <w:sz w:val="31"/>
          <w:szCs w:val="31"/>
        </w:rPr>
        <w:t>泄露举</w:t>
      </w:r>
      <w:r>
        <w:rPr>
          <w:rFonts w:hint="default" w:ascii="Times New Roman" w:hAnsi="Times New Roman" w:eastAsia="FangSong_GB2312" w:cs="Times New Roman"/>
          <w:spacing w:val="8"/>
          <w:sz w:val="31"/>
          <w:szCs w:val="31"/>
        </w:rPr>
        <w:t>报人身份、举报内容和奖励等信息，违者依法承担相应责任。</w:t>
      </w:r>
    </w:p>
    <w:p w14:paraId="123C88F4">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17"/>
          <w:sz w:val="31"/>
          <w:szCs w:val="31"/>
        </w:rPr>
        <w:t>第二十四条</w:t>
      </w:r>
      <w:r>
        <w:rPr>
          <w:rFonts w:hint="default" w:ascii="Times New Roman" w:hAnsi="Times New Roman" w:eastAsia="黑体" w:cs="Times New Roman"/>
          <w:spacing w:val="17"/>
          <w:sz w:val="31"/>
          <w:szCs w:val="31"/>
          <w:lang w:val="en-US" w:eastAsia="zh-CN"/>
        </w:rPr>
        <w:t xml:space="preserve">  </w:t>
      </w:r>
      <w:r>
        <w:rPr>
          <w:rFonts w:hint="default" w:ascii="Times New Roman" w:hAnsi="Times New Roman" w:eastAsia="FangSong_GB2312" w:cs="Times New Roman"/>
          <w:spacing w:val="17"/>
          <w:sz w:val="31"/>
          <w:szCs w:val="31"/>
        </w:rPr>
        <w:t>安全生产领域举报奖励资金从现有资</w:t>
      </w:r>
      <w:r>
        <w:rPr>
          <w:rFonts w:hint="default" w:ascii="Times New Roman" w:hAnsi="Times New Roman" w:eastAsia="FangSong_GB2312" w:cs="Times New Roman"/>
          <w:spacing w:val="16"/>
          <w:sz w:val="31"/>
          <w:szCs w:val="31"/>
        </w:rPr>
        <w:t>金渠道</w:t>
      </w:r>
      <w:r>
        <w:rPr>
          <w:rFonts w:hint="default" w:ascii="Times New Roman" w:hAnsi="Times New Roman" w:eastAsia="FangSong_GB2312" w:cs="Times New Roman"/>
          <w:spacing w:val="5"/>
          <w:sz w:val="31"/>
          <w:szCs w:val="31"/>
        </w:rPr>
        <w:t>或存量资金解决，并纳入同级财政预算，接受审计、纪检监察等</w:t>
      </w:r>
      <w:r>
        <w:rPr>
          <w:rFonts w:hint="default" w:ascii="Times New Roman" w:hAnsi="Times New Roman" w:eastAsia="FangSong_GB2312" w:cs="Times New Roman"/>
          <w:spacing w:val="1"/>
          <w:sz w:val="31"/>
          <w:szCs w:val="31"/>
        </w:rPr>
        <w:t>监督。</w:t>
      </w:r>
    </w:p>
    <w:p w14:paraId="5F943D14">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FangSong_GB2312" w:cs="Times New Roman"/>
          <w:spacing w:val="5"/>
          <w:sz w:val="31"/>
          <w:szCs w:val="31"/>
        </w:rPr>
        <w:t>相关部门应当建立健全举报奖励制度，加强对安全生产举报</w:t>
      </w:r>
      <w:r>
        <w:rPr>
          <w:rFonts w:hint="default" w:ascii="Times New Roman" w:hAnsi="Times New Roman" w:eastAsia="FangSong_GB2312" w:cs="Times New Roman"/>
          <w:spacing w:val="7"/>
          <w:sz w:val="31"/>
          <w:szCs w:val="31"/>
        </w:rPr>
        <w:t>奖励资金的申报和发放管理，严肃财经纪律。</w:t>
      </w:r>
    </w:p>
    <w:p w14:paraId="77481633">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default" w:ascii="Times New Roman" w:hAnsi="Times New Roman" w:eastAsia="FangSong_GB2312" w:cs="Times New Roman"/>
          <w:sz w:val="31"/>
          <w:szCs w:val="31"/>
        </w:rPr>
      </w:pPr>
      <w:r>
        <w:rPr>
          <w:rFonts w:hint="default" w:ascii="Times New Roman" w:hAnsi="Times New Roman" w:eastAsia="黑体" w:cs="Times New Roman"/>
          <w:spacing w:val="17"/>
          <w:sz w:val="31"/>
          <w:szCs w:val="31"/>
        </w:rPr>
        <w:t>第二十五条</w:t>
      </w:r>
      <w:r>
        <w:rPr>
          <w:rFonts w:hint="default" w:ascii="Times New Roman" w:hAnsi="Times New Roman" w:eastAsia="黑体" w:cs="Times New Roman"/>
          <w:spacing w:val="17"/>
          <w:sz w:val="31"/>
          <w:szCs w:val="31"/>
          <w:lang w:val="en-US" w:eastAsia="zh-CN"/>
        </w:rPr>
        <w:t xml:space="preserve">  </w:t>
      </w:r>
      <w:r>
        <w:rPr>
          <w:rFonts w:hint="default" w:ascii="Times New Roman" w:hAnsi="Times New Roman" w:eastAsia="FangSong_GB2312" w:cs="Times New Roman"/>
          <w:spacing w:val="17"/>
          <w:sz w:val="31"/>
          <w:szCs w:val="31"/>
          <w:lang w:eastAsia="zh-CN"/>
        </w:rPr>
        <w:t>本实施办法由炎陵县</w:t>
      </w:r>
      <w:r>
        <w:rPr>
          <w:rFonts w:hint="eastAsia" w:ascii="Times New Roman" w:hAnsi="Times New Roman" w:eastAsia="FangSong_GB2312" w:cs="Times New Roman"/>
          <w:spacing w:val="17"/>
          <w:sz w:val="31"/>
          <w:szCs w:val="31"/>
          <w:lang w:eastAsia="zh-CN"/>
        </w:rPr>
        <w:t>应急和</w:t>
      </w:r>
      <w:r>
        <w:rPr>
          <w:rFonts w:hint="default" w:ascii="Times New Roman" w:hAnsi="Times New Roman" w:eastAsia="FangSong_GB2312" w:cs="Times New Roman"/>
          <w:spacing w:val="17"/>
          <w:sz w:val="31"/>
          <w:szCs w:val="31"/>
          <w:lang w:eastAsia="zh-CN"/>
        </w:rPr>
        <w:t>安全生产委员会办公室负责解释</w:t>
      </w:r>
      <w:r>
        <w:rPr>
          <w:rFonts w:hint="default" w:ascii="Times New Roman" w:hAnsi="Times New Roman" w:eastAsia="FangSong_GB2312" w:cs="Times New Roman"/>
          <w:spacing w:val="-5"/>
          <w:sz w:val="31"/>
          <w:szCs w:val="31"/>
        </w:rPr>
        <w:t>。</w:t>
      </w:r>
    </w:p>
    <w:p w14:paraId="569F61FD">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6" w:firstLineChars="200"/>
        <w:jc w:val="both"/>
        <w:textAlignment w:val="baseline"/>
        <w:rPr>
          <w:rFonts w:hint="default" w:ascii="Times New Roman" w:hAnsi="Times New Roman" w:eastAsia="FangSong_GB2312" w:cs="Times New Roman"/>
          <w:spacing w:val="3"/>
          <w:sz w:val="31"/>
          <w:szCs w:val="31"/>
        </w:rPr>
      </w:pPr>
      <w:r>
        <w:rPr>
          <w:rFonts w:hint="default" w:ascii="Times New Roman" w:hAnsi="Times New Roman" w:eastAsia="黑体" w:cs="Times New Roman"/>
          <w:spacing w:val="9"/>
          <w:sz w:val="31"/>
          <w:szCs w:val="31"/>
        </w:rPr>
        <w:t>第二十六条</w:t>
      </w:r>
      <w:r>
        <w:rPr>
          <w:rFonts w:hint="default" w:ascii="Times New Roman" w:hAnsi="Times New Roman" w:eastAsia="黑体" w:cs="Times New Roman"/>
          <w:spacing w:val="9"/>
          <w:sz w:val="31"/>
          <w:szCs w:val="31"/>
          <w:lang w:val="en-US" w:eastAsia="zh-CN"/>
        </w:rPr>
        <w:t xml:space="preserve">  </w:t>
      </w:r>
      <w:r>
        <w:rPr>
          <w:rFonts w:hint="default" w:ascii="Times New Roman" w:hAnsi="Times New Roman" w:eastAsia="FangSong_GB2312" w:cs="Times New Roman"/>
          <w:spacing w:val="9"/>
          <w:sz w:val="31"/>
          <w:szCs w:val="31"/>
        </w:rPr>
        <w:t>本实施办法自公布之日起施行，有效期</w:t>
      </w:r>
      <w:r>
        <w:rPr>
          <w:rFonts w:hint="default" w:ascii="Times New Roman" w:hAnsi="Times New Roman" w:eastAsia="Times New Roman" w:cs="Times New Roman"/>
          <w:spacing w:val="9"/>
          <w:sz w:val="31"/>
          <w:szCs w:val="31"/>
        </w:rPr>
        <w:t>5</w:t>
      </w:r>
      <w:r>
        <w:rPr>
          <w:rFonts w:hint="default" w:ascii="Times New Roman" w:hAnsi="Times New Roman" w:eastAsia="FangSong_GB2312" w:cs="Times New Roman"/>
          <w:spacing w:val="9"/>
          <w:sz w:val="31"/>
          <w:szCs w:val="31"/>
        </w:rPr>
        <w:t>年。</w:t>
      </w:r>
      <w:r>
        <w:rPr>
          <w:rFonts w:hint="eastAsia" w:ascii="Times New Roman" w:hAnsi="Times New Roman" w:eastAsia="FangSong_GB2312" w:cs="Times New Roman"/>
          <w:spacing w:val="9"/>
          <w:sz w:val="31"/>
          <w:szCs w:val="31"/>
          <w:lang w:eastAsia="zh-CN"/>
        </w:rPr>
        <w:t>原</w:t>
      </w:r>
      <w:r>
        <w:rPr>
          <w:rFonts w:hint="default" w:ascii="Times New Roman" w:hAnsi="Times New Roman" w:eastAsia="FangSong_GB2312" w:cs="Times New Roman"/>
          <w:spacing w:val="9"/>
          <w:sz w:val="31"/>
          <w:szCs w:val="31"/>
        </w:rPr>
        <w:t>《炎陵县安全生产和消防举报奖励办法》</w:t>
      </w:r>
      <w:r>
        <w:rPr>
          <w:rFonts w:hint="eastAsia" w:ascii="Times New Roman" w:hAnsi="Times New Roman" w:eastAsia="FangSong_GB2312" w:cs="Times New Roman"/>
          <w:spacing w:val="9"/>
          <w:sz w:val="31"/>
          <w:szCs w:val="31"/>
          <w:lang w:eastAsia="zh-CN"/>
        </w:rPr>
        <w:t>（炎应急发〔2023〕4号）同时废止</w:t>
      </w:r>
      <w:r>
        <w:rPr>
          <w:rFonts w:hint="default" w:ascii="Times New Roman" w:hAnsi="Times New Roman" w:eastAsia="FangSong_GB2312" w:cs="Times New Roman"/>
          <w:spacing w:val="3"/>
          <w:sz w:val="31"/>
          <w:szCs w:val="31"/>
        </w:rPr>
        <w:t>。</w:t>
      </w:r>
    </w:p>
    <w:p w14:paraId="20F5559A">
      <w:pPr>
        <w:pStyle w:val="2"/>
        <w:keepNext w:val="0"/>
        <w:keepLines w:val="0"/>
        <w:pageBreakBefore w:val="0"/>
        <w:kinsoku/>
        <w:wordWrap/>
        <w:overflowPunct/>
        <w:topLinePunct w:val="0"/>
        <w:bidi w:val="0"/>
        <w:rPr>
          <w:rFonts w:hint="default" w:ascii="Times New Roman" w:hAnsi="Times New Roman" w:eastAsia="FangSong_GB2312" w:cs="Times New Roman"/>
          <w:spacing w:val="3"/>
          <w:sz w:val="31"/>
          <w:szCs w:val="31"/>
        </w:rPr>
      </w:pPr>
    </w:p>
    <w:p w14:paraId="6B0A47EC">
      <w:pPr>
        <w:keepNext w:val="0"/>
        <w:keepLines w:val="0"/>
        <w:pageBreakBefore w:val="0"/>
        <w:kinsoku/>
        <w:wordWrap/>
        <w:overflowPunct/>
        <w:topLinePunct w:val="0"/>
        <w:bidi w:val="0"/>
        <w:ind w:firstLine="632" w:firstLineChars="200"/>
        <w:rPr>
          <w:rFonts w:hint="default" w:ascii="Times New Roman" w:hAnsi="Times New Roman" w:eastAsia="黑体" w:cs="Times New Roman"/>
          <w:b w:val="0"/>
          <w:bCs w:val="0"/>
          <w:snapToGrid w:val="0"/>
          <w:color w:val="000000"/>
          <w:spacing w:val="-1"/>
          <w:kern w:val="0"/>
          <w:sz w:val="32"/>
          <w:szCs w:val="32"/>
        </w:rPr>
        <w:sectPr>
          <w:pgSz w:w="11906" w:h="16838"/>
          <w:pgMar w:top="1984" w:right="1531" w:bottom="1871" w:left="1531" w:header="851" w:footer="992" w:gutter="0"/>
          <w:cols w:space="720" w:num="1"/>
          <w:docGrid w:type="lines" w:linePitch="312" w:charSpace="0"/>
        </w:sectPr>
      </w:pPr>
      <w:r>
        <w:rPr>
          <w:rFonts w:hint="eastAsia" w:ascii="Times New Roman" w:hAnsi="Times New Roman" w:eastAsia="FangSong_GB2312" w:cs="Times New Roman"/>
          <w:spacing w:val="3"/>
          <w:sz w:val="31"/>
          <w:szCs w:val="31"/>
          <w:lang w:eastAsia="zh-CN"/>
        </w:rPr>
        <w:t>附件：炎陵县安全生产领域举报奖励审批领取表</w:t>
      </w:r>
    </w:p>
    <w:p w14:paraId="24F70E42">
      <w:pPr>
        <w:keepNext w:val="0"/>
        <w:keepLines w:val="0"/>
        <w:pageBreakBefore w:val="0"/>
        <w:widowControl/>
        <w:kinsoku/>
        <w:wordWrap/>
        <w:overflowPunct/>
        <w:topLinePunct w:val="0"/>
        <w:autoSpaceDE w:val="0"/>
        <w:autoSpaceDN w:val="0"/>
        <w:bidi w:val="0"/>
        <w:adjustRightInd w:val="0"/>
        <w:snapToGrid w:val="0"/>
        <w:spacing w:before="101" w:line="224" w:lineRule="auto"/>
        <w:jc w:val="both"/>
        <w:textAlignment w:val="baseline"/>
        <w:rPr>
          <w:rFonts w:hint="default" w:ascii="Times New Roman" w:hAnsi="Times New Roman" w:eastAsia="黑体" w:cs="Times New Roman"/>
          <w:b w:val="0"/>
          <w:bCs w:val="0"/>
          <w:snapToGrid w:val="0"/>
          <w:color w:val="000000"/>
          <w:kern w:val="0"/>
          <w:sz w:val="32"/>
          <w:szCs w:val="32"/>
        </w:rPr>
      </w:pPr>
      <w:r>
        <w:rPr>
          <w:rFonts w:hint="default" w:ascii="Times New Roman" w:hAnsi="Times New Roman" w:eastAsia="黑体" w:cs="Times New Roman"/>
          <w:b w:val="0"/>
          <w:bCs w:val="0"/>
          <w:snapToGrid w:val="0"/>
          <w:color w:val="000000"/>
          <w:spacing w:val="-1"/>
          <w:kern w:val="0"/>
          <w:sz w:val="32"/>
          <w:szCs w:val="32"/>
        </w:rPr>
        <w:t>附件</w:t>
      </w:r>
    </w:p>
    <w:p w14:paraId="3D362DB9">
      <w:pPr>
        <w:keepNext w:val="0"/>
        <w:keepLines w:val="0"/>
        <w:pageBreakBefore w:val="0"/>
        <w:widowControl/>
        <w:kinsoku/>
        <w:wordWrap/>
        <w:overflowPunct/>
        <w:topLinePunct w:val="0"/>
        <w:autoSpaceDE w:val="0"/>
        <w:autoSpaceDN w:val="0"/>
        <w:bidi w:val="0"/>
        <w:adjustRightInd w:val="0"/>
        <w:snapToGrid w:val="0"/>
        <w:spacing w:before="100" w:line="219" w:lineRule="auto"/>
        <w:jc w:val="center"/>
        <w:textAlignment w:val="baseline"/>
        <w:rPr>
          <w:rFonts w:hint="default" w:ascii="Times New Roman" w:hAnsi="Times New Roman" w:eastAsia="方正小标宋简体" w:cs="Times New Roman"/>
          <w:b w:val="0"/>
          <w:bCs w:val="0"/>
          <w:snapToGrid w:val="0"/>
          <w:color w:val="000000"/>
          <w:kern w:val="0"/>
          <w:sz w:val="44"/>
          <w:szCs w:val="44"/>
        </w:rPr>
      </w:pPr>
      <w:r>
        <w:rPr>
          <w:rFonts w:hint="default" w:ascii="Times New Roman" w:hAnsi="Times New Roman" w:eastAsia="方正小标宋简体" w:cs="Times New Roman"/>
          <w:b w:val="0"/>
          <w:bCs w:val="0"/>
          <w:snapToGrid w:val="0"/>
          <w:color w:val="000000"/>
          <w:spacing w:val="6"/>
          <w:kern w:val="0"/>
          <w:sz w:val="44"/>
          <w:szCs w:val="44"/>
          <w:lang w:eastAsia="zh-CN"/>
        </w:rPr>
        <w:t>炎陵县</w:t>
      </w:r>
      <w:r>
        <w:rPr>
          <w:rFonts w:hint="default" w:ascii="Times New Roman" w:hAnsi="Times New Roman" w:eastAsia="方正小标宋简体" w:cs="Times New Roman"/>
          <w:b w:val="0"/>
          <w:bCs w:val="0"/>
          <w:snapToGrid w:val="0"/>
          <w:color w:val="000000"/>
          <w:spacing w:val="6"/>
          <w:kern w:val="0"/>
          <w:sz w:val="44"/>
          <w:szCs w:val="44"/>
        </w:rPr>
        <w:t>安全生产</w:t>
      </w:r>
      <w:r>
        <w:rPr>
          <w:rFonts w:hint="eastAsia" w:ascii="Times New Roman" w:hAnsi="Times New Roman" w:eastAsia="方正小标宋简体" w:cs="Times New Roman"/>
          <w:b w:val="0"/>
          <w:bCs w:val="0"/>
          <w:snapToGrid w:val="0"/>
          <w:color w:val="000000"/>
          <w:spacing w:val="6"/>
          <w:kern w:val="0"/>
          <w:sz w:val="44"/>
          <w:szCs w:val="44"/>
          <w:lang w:eastAsia="zh-CN"/>
        </w:rPr>
        <w:t>领域</w:t>
      </w:r>
      <w:r>
        <w:rPr>
          <w:rFonts w:hint="default" w:ascii="Times New Roman" w:hAnsi="Times New Roman" w:eastAsia="方正小标宋简体" w:cs="Times New Roman"/>
          <w:b w:val="0"/>
          <w:bCs w:val="0"/>
          <w:snapToGrid w:val="0"/>
          <w:color w:val="000000"/>
          <w:spacing w:val="6"/>
          <w:kern w:val="0"/>
          <w:sz w:val="44"/>
          <w:szCs w:val="44"/>
        </w:rPr>
        <w:t>举报奖励审批领取表</w:t>
      </w:r>
    </w:p>
    <w:p w14:paraId="75EA200E">
      <w:pPr>
        <w:keepNext w:val="0"/>
        <w:keepLines w:val="0"/>
        <w:pageBreakBefore w:val="0"/>
        <w:widowControl/>
        <w:kinsoku/>
        <w:wordWrap/>
        <w:overflowPunct/>
        <w:topLinePunct w:val="0"/>
        <w:autoSpaceDE w:val="0"/>
        <w:autoSpaceDN w:val="0"/>
        <w:bidi w:val="0"/>
        <w:adjustRightInd w:val="0"/>
        <w:snapToGrid w:val="0"/>
        <w:spacing w:before="310" w:line="227" w:lineRule="auto"/>
        <w:ind w:left="3205"/>
        <w:jc w:val="both"/>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17"/>
          <w:kern w:val="0"/>
          <w:sz w:val="28"/>
          <w:szCs w:val="28"/>
        </w:rPr>
        <w:t>编号：〔</w:t>
      </w:r>
      <w:r>
        <w:rPr>
          <w:rFonts w:hint="default" w:ascii="Times New Roman" w:hAnsi="Times New Roman" w:eastAsia="方正仿宋_GBK" w:cs="Times New Roman"/>
          <w:snapToGrid w:val="0"/>
          <w:color w:val="000000"/>
          <w:spacing w:val="20"/>
          <w:kern w:val="0"/>
          <w:sz w:val="28"/>
          <w:szCs w:val="28"/>
        </w:rPr>
        <w:t xml:space="preserve">  </w:t>
      </w:r>
      <w:r>
        <w:rPr>
          <w:rFonts w:hint="default" w:ascii="Times New Roman" w:hAnsi="Times New Roman" w:eastAsia="方正仿宋_GBK" w:cs="Times New Roman"/>
          <w:snapToGrid w:val="0"/>
          <w:color w:val="000000"/>
          <w:spacing w:val="-17"/>
          <w:kern w:val="0"/>
          <w:sz w:val="28"/>
          <w:szCs w:val="28"/>
        </w:rPr>
        <w:t>〕</w:t>
      </w:r>
      <w:r>
        <w:rPr>
          <w:rFonts w:hint="default" w:ascii="Times New Roman" w:hAnsi="Times New Roman" w:eastAsia="方正仿宋_GBK" w:cs="Times New Roman"/>
          <w:snapToGrid w:val="0"/>
          <w:color w:val="000000"/>
          <w:spacing w:val="-53"/>
          <w:kern w:val="0"/>
          <w:sz w:val="28"/>
          <w:szCs w:val="28"/>
        </w:rPr>
        <w:t xml:space="preserve"> </w:t>
      </w:r>
      <w:r>
        <w:rPr>
          <w:rFonts w:hint="default" w:ascii="Times New Roman" w:hAnsi="Times New Roman" w:eastAsia="方正仿宋_GBK" w:cs="Times New Roman"/>
          <w:snapToGrid w:val="0"/>
          <w:color w:val="000000"/>
          <w:spacing w:val="-17"/>
          <w:kern w:val="0"/>
          <w:sz w:val="28"/>
          <w:szCs w:val="28"/>
        </w:rPr>
        <w:t>第</w:t>
      </w:r>
      <w:r>
        <w:rPr>
          <w:rFonts w:hint="default" w:ascii="Times New Roman" w:hAnsi="Times New Roman" w:eastAsia="方正仿宋_GBK" w:cs="Times New Roman"/>
          <w:snapToGrid w:val="0"/>
          <w:color w:val="000000"/>
          <w:spacing w:val="-47"/>
          <w:kern w:val="0"/>
          <w:sz w:val="28"/>
          <w:szCs w:val="28"/>
          <w:u w:val="single"/>
        </w:rPr>
        <w:t xml:space="preserve"> </w:t>
      </w:r>
      <w:r>
        <w:rPr>
          <w:rFonts w:hint="default" w:ascii="Times New Roman" w:hAnsi="Times New Roman" w:eastAsia="方正仿宋_GBK" w:cs="Times New Roman"/>
          <w:snapToGrid w:val="0"/>
          <w:color w:val="000000"/>
          <w:spacing w:val="-17"/>
          <w:kern w:val="0"/>
          <w:sz w:val="28"/>
          <w:szCs w:val="28"/>
          <w:u w:val="single"/>
          <w:lang w:val="en-US" w:eastAsia="zh-CN"/>
        </w:rPr>
        <w:t xml:space="preserve">        </w:t>
      </w:r>
      <w:r>
        <w:rPr>
          <w:rFonts w:hint="default" w:ascii="Times New Roman" w:hAnsi="Times New Roman" w:eastAsia="方正仿宋_GBK" w:cs="Times New Roman"/>
          <w:snapToGrid w:val="0"/>
          <w:color w:val="000000"/>
          <w:spacing w:val="-17"/>
          <w:kern w:val="0"/>
          <w:sz w:val="28"/>
          <w:szCs w:val="28"/>
        </w:rPr>
        <w:t>号</w:t>
      </w:r>
    </w:p>
    <w:p w14:paraId="2B2B95B5">
      <w:pPr>
        <w:keepNext w:val="0"/>
        <w:keepLines w:val="0"/>
        <w:pageBreakBefore w:val="0"/>
        <w:widowControl/>
        <w:kinsoku/>
        <w:wordWrap/>
        <w:overflowPunct/>
        <w:topLinePunct w:val="0"/>
        <w:autoSpaceDE w:val="0"/>
        <w:autoSpaceDN w:val="0"/>
        <w:bidi w:val="0"/>
        <w:adjustRightInd w:val="0"/>
        <w:snapToGrid w:val="0"/>
        <w:spacing w:line="70" w:lineRule="exact"/>
        <w:jc w:val="both"/>
        <w:textAlignment w:val="baseline"/>
        <w:rPr>
          <w:rFonts w:hint="default" w:ascii="Times New Roman" w:hAnsi="Times New Roman" w:eastAsia="方正仿宋_GBK" w:cs="Times New Roman"/>
          <w:snapToGrid w:val="0"/>
          <w:color w:val="000000"/>
          <w:kern w:val="0"/>
          <w:sz w:val="28"/>
          <w:szCs w:val="28"/>
        </w:rPr>
      </w:pPr>
    </w:p>
    <w:tbl>
      <w:tblPr>
        <w:tblStyle w:val="6"/>
        <w:tblW w:w="97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48"/>
        <w:gridCol w:w="1380"/>
        <w:gridCol w:w="521"/>
        <w:gridCol w:w="1785"/>
        <w:gridCol w:w="1275"/>
        <w:gridCol w:w="2439"/>
      </w:tblGrid>
      <w:tr w14:paraId="36EEE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2348" w:type="dxa"/>
            <w:noWrap w:val="0"/>
            <w:vAlign w:val="center"/>
          </w:tcPr>
          <w:p w14:paraId="6FEE8AFF">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r>
              <w:rPr>
                <w:rFonts w:hint="default" w:ascii="Times New Roman" w:hAnsi="Times New Roman" w:eastAsia="方正仿宋_GBK" w:cs="Times New Roman"/>
                <w:snapToGrid w:val="0"/>
                <w:color w:val="000000"/>
                <w:spacing w:val="0"/>
                <w:kern w:val="0"/>
                <w:position w:val="0"/>
                <w:sz w:val="28"/>
                <w:szCs w:val="28"/>
              </w:rPr>
              <w:t>举报人</w:t>
            </w:r>
          </w:p>
        </w:tc>
        <w:tc>
          <w:tcPr>
            <w:tcW w:w="1380" w:type="dxa"/>
            <w:noWrap w:val="0"/>
            <w:vAlign w:val="center"/>
          </w:tcPr>
          <w:p w14:paraId="1E518ECF">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c>
          <w:tcPr>
            <w:tcW w:w="521" w:type="dxa"/>
            <w:noWrap w:val="0"/>
            <w:vAlign w:val="center"/>
          </w:tcPr>
          <w:p w14:paraId="383AEFE3">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r>
              <w:rPr>
                <w:rFonts w:hint="default" w:ascii="Times New Roman" w:hAnsi="Times New Roman" w:eastAsia="方正仿宋_GBK" w:cs="Times New Roman"/>
                <w:snapToGrid w:val="0"/>
                <w:color w:val="000000"/>
                <w:spacing w:val="0"/>
                <w:kern w:val="0"/>
                <w:position w:val="0"/>
                <w:sz w:val="28"/>
                <w:szCs w:val="28"/>
              </w:rPr>
              <w:t>联系</w:t>
            </w:r>
          </w:p>
          <w:p w14:paraId="1D44F671">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r>
              <w:rPr>
                <w:rFonts w:hint="default" w:ascii="Times New Roman" w:hAnsi="Times New Roman" w:eastAsia="方正仿宋_GBK" w:cs="Times New Roman"/>
                <w:snapToGrid w:val="0"/>
                <w:color w:val="000000"/>
                <w:spacing w:val="0"/>
                <w:kern w:val="0"/>
                <w:position w:val="0"/>
                <w:sz w:val="28"/>
                <w:szCs w:val="28"/>
              </w:rPr>
              <w:t>电话</w:t>
            </w:r>
          </w:p>
        </w:tc>
        <w:tc>
          <w:tcPr>
            <w:tcW w:w="1785" w:type="dxa"/>
            <w:noWrap w:val="0"/>
            <w:vAlign w:val="center"/>
          </w:tcPr>
          <w:p w14:paraId="3442A8D7">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c>
          <w:tcPr>
            <w:tcW w:w="1275" w:type="dxa"/>
            <w:noWrap w:val="0"/>
            <w:vAlign w:val="center"/>
          </w:tcPr>
          <w:p w14:paraId="6EAA1456">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r>
              <w:rPr>
                <w:rFonts w:hint="default" w:ascii="Times New Roman" w:hAnsi="Times New Roman" w:eastAsia="方正仿宋_GBK" w:cs="Times New Roman"/>
                <w:snapToGrid w:val="0"/>
                <w:color w:val="000000"/>
                <w:spacing w:val="0"/>
                <w:kern w:val="0"/>
                <w:position w:val="0"/>
                <w:sz w:val="28"/>
                <w:szCs w:val="28"/>
              </w:rPr>
              <w:t>举报受理</w:t>
            </w:r>
          </w:p>
          <w:p w14:paraId="49EFC1B8">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r>
              <w:rPr>
                <w:rFonts w:hint="default" w:ascii="Times New Roman" w:hAnsi="Times New Roman" w:eastAsia="方正仿宋_GBK" w:cs="Times New Roman"/>
                <w:snapToGrid w:val="0"/>
                <w:color w:val="000000"/>
                <w:spacing w:val="0"/>
                <w:kern w:val="0"/>
                <w:position w:val="0"/>
                <w:sz w:val="28"/>
                <w:szCs w:val="28"/>
              </w:rPr>
              <w:t>编  号</w:t>
            </w:r>
          </w:p>
        </w:tc>
        <w:tc>
          <w:tcPr>
            <w:tcW w:w="2439" w:type="dxa"/>
            <w:noWrap w:val="0"/>
            <w:vAlign w:val="center"/>
          </w:tcPr>
          <w:p w14:paraId="4C2348B8">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r>
      <w:tr w14:paraId="706A6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348" w:type="dxa"/>
            <w:noWrap w:val="0"/>
            <w:vAlign w:val="center"/>
          </w:tcPr>
          <w:p w14:paraId="68223C1D">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r>
              <w:rPr>
                <w:rFonts w:hint="default" w:ascii="Times New Roman" w:hAnsi="Times New Roman" w:eastAsia="方正仿宋_GBK" w:cs="Times New Roman"/>
                <w:snapToGrid w:val="0"/>
                <w:color w:val="000000"/>
                <w:spacing w:val="0"/>
                <w:kern w:val="0"/>
                <w:position w:val="0"/>
                <w:sz w:val="28"/>
                <w:szCs w:val="28"/>
              </w:rPr>
              <w:t>举报方式</w:t>
            </w:r>
          </w:p>
        </w:tc>
        <w:tc>
          <w:tcPr>
            <w:tcW w:w="7400" w:type="dxa"/>
            <w:gridSpan w:val="5"/>
            <w:noWrap w:val="0"/>
            <w:vAlign w:val="center"/>
          </w:tcPr>
          <w:p w14:paraId="1F603EA5">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r>
              <w:rPr>
                <w:rFonts w:hint="eastAsia" w:ascii="Times New Roman" w:hAnsi="Times New Roman" w:eastAsia="方正仿宋_GBK" w:cs="Times New Roman"/>
                <w:snapToGrid w:val="0"/>
                <w:color w:val="000000"/>
                <w:spacing w:val="0"/>
                <w:kern w:val="0"/>
                <w:position w:val="0"/>
                <w:sz w:val="32"/>
                <w:szCs w:val="32"/>
                <w:lang w:eastAsia="zh-CN"/>
              </w:rPr>
              <w:t>26312350</w:t>
            </w:r>
            <w:r>
              <w:rPr>
                <w:rFonts w:hint="default" w:ascii="Times New Roman" w:hAnsi="Times New Roman" w:eastAsia="方正仿宋_GBK" w:cs="Times New Roman"/>
                <w:snapToGrid w:val="0"/>
                <w:color w:val="000000"/>
                <w:spacing w:val="0"/>
                <w:kern w:val="0"/>
                <w:position w:val="0"/>
                <w:sz w:val="28"/>
                <w:szCs w:val="28"/>
              </w:rPr>
              <w:t xml:space="preserve"> </w:t>
            </w:r>
            <w:r>
              <w:rPr>
                <w:rFonts w:hint="default" w:ascii="Times New Roman" w:hAnsi="Times New Roman" w:eastAsia="方正仿宋_GBK" w:cs="Times New Roman"/>
                <w:snapToGrid w:val="0"/>
                <w:color w:val="000000"/>
                <w:spacing w:val="0"/>
                <w:kern w:val="0"/>
                <w:position w:val="0"/>
                <w:sz w:val="28"/>
                <w:szCs w:val="28"/>
              </w:rPr>
              <w:sym w:font="Wingdings" w:char="00A8"/>
            </w:r>
            <w:r>
              <w:rPr>
                <w:rFonts w:hint="default" w:ascii="Times New Roman" w:hAnsi="Times New Roman" w:eastAsia="方正仿宋_GBK" w:cs="Times New Roman"/>
                <w:snapToGrid w:val="0"/>
                <w:color w:val="000000"/>
                <w:spacing w:val="0"/>
                <w:kern w:val="0"/>
                <w:position w:val="0"/>
                <w:sz w:val="28"/>
                <w:szCs w:val="28"/>
              </w:rPr>
              <w:t xml:space="preserve">   </w:t>
            </w:r>
            <w:r>
              <w:rPr>
                <w:rFonts w:hint="default" w:ascii="Times New Roman" w:hAnsi="Times New Roman" w:eastAsia="方正仿宋_GBK" w:cs="Times New Roman"/>
                <w:snapToGrid w:val="0"/>
                <w:color w:val="000000"/>
                <w:spacing w:val="0"/>
                <w:kern w:val="0"/>
                <w:position w:val="0"/>
                <w:sz w:val="32"/>
                <w:szCs w:val="32"/>
                <w:lang w:val="en-US" w:eastAsia="zh-CN"/>
              </w:rPr>
              <w:t>263</w:t>
            </w:r>
            <w:r>
              <w:rPr>
                <w:rFonts w:hint="default" w:ascii="Times New Roman" w:hAnsi="Times New Roman" w:eastAsia="方正仿宋_GBK" w:cs="Times New Roman"/>
                <w:snapToGrid w:val="0"/>
                <w:color w:val="000000"/>
                <w:spacing w:val="0"/>
                <w:kern w:val="0"/>
                <w:position w:val="0"/>
                <w:sz w:val="32"/>
                <w:szCs w:val="32"/>
                <w:lang w:eastAsia="zh-CN"/>
              </w:rPr>
              <w:t>12345</w:t>
            </w:r>
            <w:r>
              <w:rPr>
                <w:rFonts w:hint="default" w:ascii="Times New Roman" w:hAnsi="Times New Roman" w:eastAsia="方正仿宋_GBK" w:cs="Times New Roman"/>
                <w:snapToGrid w:val="0"/>
                <w:color w:val="000000"/>
                <w:spacing w:val="0"/>
                <w:kern w:val="0"/>
                <w:position w:val="0"/>
                <w:sz w:val="28"/>
                <w:szCs w:val="28"/>
              </w:rPr>
              <w:t xml:space="preserve"> </w:t>
            </w:r>
            <w:r>
              <w:rPr>
                <w:rFonts w:hint="default" w:ascii="Times New Roman" w:hAnsi="Times New Roman" w:eastAsia="方正仿宋_GBK" w:cs="Times New Roman"/>
                <w:snapToGrid w:val="0"/>
                <w:color w:val="000000"/>
                <w:spacing w:val="0"/>
                <w:kern w:val="0"/>
                <w:position w:val="0"/>
                <w:sz w:val="28"/>
                <w:szCs w:val="28"/>
              </w:rPr>
              <w:sym w:font="Wingdings" w:char="00A8"/>
            </w:r>
            <w:r>
              <w:rPr>
                <w:rFonts w:hint="default" w:ascii="Times New Roman" w:hAnsi="Times New Roman" w:eastAsia="方正仿宋_GBK" w:cs="Times New Roman"/>
                <w:snapToGrid w:val="0"/>
                <w:color w:val="000000"/>
                <w:spacing w:val="0"/>
                <w:kern w:val="0"/>
                <w:position w:val="0"/>
                <w:sz w:val="28"/>
                <w:szCs w:val="28"/>
              </w:rPr>
              <w:t xml:space="preserve">  微信 </w:t>
            </w:r>
            <w:r>
              <w:rPr>
                <w:rFonts w:hint="default" w:ascii="Times New Roman" w:hAnsi="Times New Roman" w:eastAsia="方正仿宋_GBK" w:cs="Times New Roman"/>
                <w:snapToGrid w:val="0"/>
                <w:color w:val="000000"/>
                <w:spacing w:val="0"/>
                <w:kern w:val="0"/>
                <w:position w:val="0"/>
                <w:sz w:val="28"/>
                <w:szCs w:val="28"/>
              </w:rPr>
              <w:sym w:font="Wingdings" w:char="00A8"/>
            </w:r>
            <w:r>
              <w:rPr>
                <w:rFonts w:hint="eastAsia" w:ascii="Times New Roman" w:hAnsi="Times New Roman" w:eastAsia="方正仿宋_GBK" w:cs="Times New Roman"/>
                <w:snapToGrid w:val="0"/>
                <w:color w:val="000000"/>
                <w:spacing w:val="0"/>
                <w:kern w:val="0"/>
                <w:position w:val="0"/>
                <w:sz w:val="28"/>
                <w:szCs w:val="28"/>
                <w:lang w:val="en-US" w:eastAsia="zh-CN"/>
              </w:rPr>
              <w:t xml:space="preserve">  </w:t>
            </w:r>
            <w:r>
              <w:rPr>
                <w:rFonts w:hint="default" w:ascii="Times New Roman" w:hAnsi="Times New Roman" w:eastAsia="方正仿宋_GBK" w:cs="Times New Roman"/>
                <w:snapToGrid w:val="0"/>
                <w:color w:val="000000"/>
                <w:spacing w:val="0"/>
                <w:kern w:val="0"/>
                <w:position w:val="0"/>
                <w:sz w:val="28"/>
                <w:szCs w:val="28"/>
              </w:rPr>
              <w:t xml:space="preserve"> 其他 </w:t>
            </w:r>
            <w:r>
              <w:rPr>
                <w:rFonts w:hint="default" w:ascii="Times New Roman" w:hAnsi="Times New Roman" w:eastAsia="方正仿宋_GBK" w:cs="Times New Roman"/>
                <w:snapToGrid w:val="0"/>
                <w:color w:val="000000"/>
                <w:spacing w:val="0"/>
                <w:kern w:val="0"/>
                <w:position w:val="0"/>
                <w:sz w:val="28"/>
                <w:szCs w:val="28"/>
              </w:rPr>
              <w:sym w:font="Wingdings" w:char="00A8"/>
            </w:r>
          </w:p>
        </w:tc>
      </w:tr>
      <w:tr w14:paraId="5A9D2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jc w:val="center"/>
        </w:trPr>
        <w:tc>
          <w:tcPr>
            <w:tcW w:w="2348" w:type="dxa"/>
            <w:noWrap w:val="0"/>
            <w:vAlign w:val="center"/>
          </w:tcPr>
          <w:p w14:paraId="0B52F9B6">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r>
              <w:rPr>
                <w:rFonts w:hint="default" w:ascii="Times New Roman" w:hAnsi="Times New Roman" w:eastAsia="方正仿宋_GBK" w:cs="Times New Roman"/>
                <w:snapToGrid w:val="0"/>
                <w:color w:val="000000"/>
                <w:spacing w:val="0"/>
                <w:kern w:val="0"/>
                <w:position w:val="0"/>
                <w:sz w:val="28"/>
                <w:szCs w:val="28"/>
              </w:rPr>
              <w:t>举报内容</w:t>
            </w:r>
          </w:p>
        </w:tc>
        <w:tc>
          <w:tcPr>
            <w:tcW w:w="7400" w:type="dxa"/>
            <w:gridSpan w:val="5"/>
            <w:noWrap w:val="0"/>
            <w:vAlign w:val="center"/>
          </w:tcPr>
          <w:p w14:paraId="2BD950F6">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r>
      <w:tr w14:paraId="15DDA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2348" w:type="dxa"/>
            <w:noWrap w:val="0"/>
            <w:vAlign w:val="center"/>
          </w:tcPr>
          <w:p w14:paraId="3E694A0A">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r>
              <w:rPr>
                <w:rFonts w:hint="default" w:ascii="Times New Roman" w:hAnsi="Times New Roman" w:eastAsia="方正仿宋_GBK" w:cs="Times New Roman"/>
                <w:snapToGrid w:val="0"/>
                <w:color w:val="000000"/>
                <w:spacing w:val="0"/>
                <w:kern w:val="0"/>
                <w:position w:val="0"/>
                <w:sz w:val="28"/>
                <w:szCs w:val="28"/>
              </w:rPr>
              <w:t>交办部门及办理</w:t>
            </w:r>
          </w:p>
          <w:p w14:paraId="0A4DB95E">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r>
              <w:rPr>
                <w:rFonts w:hint="default" w:ascii="Times New Roman" w:hAnsi="Times New Roman" w:eastAsia="方正仿宋_GBK" w:cs="Times New Roman"/>
                <w:snapToGrid w:val="0"/>
                <w:color w:val="000000"/>
                <w:spacing w:val="0"/>
                <w:kern w:val="0"/>
                <w:position w:val="0"/>
                <w:sz w:val="28"/>
                <w:szCs w:val="28"/>
              </w:rPr>
              <w:t>情况回复</w:t>
            </w:r>
          </w:p>
        </w:tc>
        <w:tc>
          <w:tcPr>
            <w:tcW w:w="7400" w:type="dxa"/>
            <w:gridSpan w:val="5"/>
            <w:noWrap w:val="0"/>
            <w:vAlign w:val="center"/>
          </w:tcPr>
          <w:p w14:paraId="4E804FF7">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lang w:val="en-US" w:eastAsia="zh-CN"/>
              </w:rPr>
            </w:pPr>
            <w:r>
              <w:rPr>
                <w:rFonts w:hint="eastAsia" w:ascii="Times New Roman" w:hAnsi="Times New Roman" w:eastAsia="方正仿宋_GBK" w:cs="Times New Roman"/>
                <w:snapToGrid w:val="0"/>
                <w:color w:val="000000"/>
                <w:spacing w:val="0"/>
                <w:kern w:val="0"/>
                <w:position w:val="0"/>
                <w:sz w:val="28"/>
                <w:szCs w:val="28"/>
                <w:lang w:val="en-US" w:eastAsia="zh-CN"/>
              </w:rPr>
              <w:t xml:space="preserve"> </w:t>
            </w:r>
            <w:r>
              <w:rPr>
                <w:rFonts w:hint="eastAsia" w:ascii="Times New Roman" w:hAnsi="Times New Roman" w:eastAsia="方正仿宋_GBK" w:cs="Times New Roman"/>
                <w:snapToGrid w:val="0"/>
                <w:color w:val="CFCECE"/>
                <w:spacing w:val="0"/>
                <w:kern w:val="0"/>
                <w:position w:val="0"/>
                <w:sz w:val="28"/>
                <w:szCs w:val="28"/>
                <w:lang w:val="en-US" w:eastAsia="zh-CN"/>
              </w:rPr>
              <w:t>（附：执法检查的相关记录）   其他交办部门签字盖章</w:t>
            </w:r>
          </w:p>
        </w:tc>
      </w:tr>
      <w:tr w14:paraId="1B118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jc w:val="center"/>
        </w:trPr>
        <w:tc>
          <w:tcPr>
            <w:tcW w:w="2348" w:type="dxa"/>
            <w:noWrap w:val="0"/>
            <w:vAlign w:val="center"/>
          </w:tcPr>
          <w:p w14:paraId="14286299">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r>
              <w:rPr>
                <w:rFonts w:hint="eastAsia" w:ascii="Times New Roman" w:hAnsi="Times New Roman" w:eastAsia="方正仿宋_GBK" w:cs="Times New Roman"/>
                <w:snapToGrid w:val="0"/>
                <w:color w:val="000000"/>
                <w:spacing w:val="0"/>
                <w:kern w:val="0"/>
                <w:position w:val="0"/>
                <w:sz w:val="28"/>
                <w:szCs w:val="28"/>
                <w:lang w:eastAsia="zh-CN"/>
              </w:rPr>
              <w:t>交办</w:t>
            </w:r>
            <w:r>
              <w:rPr>
                <w:rFonts w:hint="default" w:ascii="Times New Roman" w:hAnsi="Times New Roman" w:eastAsia="方正仿宋_GBK" w:cs="Times New Roman"/>
                <w:snapToGrid w:val="0"/>
                <w:color w:val="000000"/>
                <w:spacing w:val="0"/>
                <w:kern w:val="0"/>
                <w:position w:val="0"/>
                <w:sz w:val="28"/>
                <w:szCs w:val="28"/>
              </w:rPr>
              <w:t>部门建议奖励</w:t>
            </w:r>
          </w:p>
          <w:p w14:paraId="5A889798">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eastAsia" w:ascii="Times New Roman" w:hAnsi="Times New Roman" w:eastAsia="方正仿宋_GBK" w:cs="Times New Roman"/>
                <w:snapToGrid w:val="0"/>
                <w:color w:val="000000"/>
                <w:spacing w:val="0"/>
                <w:kern w:val="0"/>
                <w:position w:val="0"/>
                <w:sz w:val="28"/>
                <w:szCs w:val="28"/>
                <w:lang w:eastAsia="zh-CN"/>
              </w:rPr>
            </w:pPr>
            <w:r>
              <w:rPr>
                <w:rFonts w:hint="default" w:ascii="Times New Roman" w:hAnsi="Times New Roman" w:eastAsia="方正仿宋_GBK" w:cs="Times New Roman"/>
                <w:snapToGrid w:val="0"/>
                <w:color w:val="000000"/>
                <w:spacing w:val="0"/>
                <w:kern w:val="0"/>
                <w:position w:val="0"/>
                <w:sz w:val="28"/>
                <w:szCs w:val="28"/>
              </w:rPr>
              <w:t>金额</w:t>
            </w:r>
            <w:r>
              <w:rPr>
                <w:rFonts w:hint="eastAsia" w:ascii="Times New Roman" w:hAnsi="Times New Roman" w:eastAsia="方正仿宋_GBK" w:cs="Times New Roman"/>
                <w:snapToGrid w:val="0"/>
                <w:color w:val="000000"/>
                <w:spacing w:val="0"/>
                <w:kern w:val="0"/>
                <w:position w:val="0"/>
                <w:sz w:val="28"/>
                <w:szCs w:val="28"/>
                <w:lang w:eastAsia="zh-CN"/>
              </w:rPr>
              <w:t>（</w:t>
            </w:r>
            <w:r>
              <w:rPr>
                <w:rFonts w:hint="default" w:ascii="Times New Roman" w:hAnsi="Times New Roman" w:eastAsia="方正仿宋_GBK" w:cs="Times New Roman"/>
                <w:snapToGrid w:val="0"/>
                <w:color w:val="000000"/>
                <w:spacing w:val="0"/>
                <w:kern w:val="0"/>
                <w:position w:val="0"/>
                <w:sz w:val="28"/>
                <w:szCs w:val="28"/>
              </w:rPr>
              <w:t>大写</w:t>
            </w:r>
            <w:r>
              <w:rPr>
                <w:rFonts w:hint="eastAsia" w:ascii="Times New Roman" w:hAnsi="Times New Roman" w:eastAsia="方正仿宋_GBK" w:cs="Times New Roman"/>
                <w:snapToGrid w:val="0"/>
                <w:color w:val="000000"/>
                <w:spacing w:val="0"/>
                <w:kern w:val="0"/>
                <w:position w:val="0"/>
                <w:sz w:val="28"/>
                <w:szCs w:val="28"/>
                <w:lang w:eastAsia="zh-CN"/>
              </w:rPr>
              <w:t>）</w:t>
            </w:r>
          </w:p>
        </w:tc>
        <w:tc>
          <w:tcPr>
            <w:tcW w:w="7400" w:type="dxa"/>
            <w:gridSpan w:val="5"/>
            <w:noWrap w:val="0"/>
            <w:vAlign w:val="center"/>
          </w:tcPr>
          <w:p w14:paraId="7842B60F">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r>
      <w:tr w14:paraId="4E294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2348" w:type="dxa"/>
            <w:noWrap w:val="0"/>
            <w:vAlign w:val="center"/>
          </w:tcPr>
          <w:p w14:paraId="48674E24">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r>
              <w:rPr>
                <w:rFonts w:hint="eastAsia" w:ascii="Times New Roman" w:hAnsi="Times New Roman" w:eastAsia="方正仿宋_GBK" w:cs="Times New Roman"/>
                <w:snapToGrid w:val="0"/>
                <w:color w:val="000000"/>
                <w:spacing w:val="0"/>
                <w:kern w:val="0"/>
                <w:position w:val="0"/>
                <w:sz w:val="28"/>
                <w:szCs w:val="28"/>
                <w:lang w:eastAsia="zh-CN"/>
              </w:rPr>
              <w:t>交办部门行业</w:t>
            </w:r>
            <w:r>
              <w:rPr>
                <w:rFonts w:hint="default" w:ascii="Times New Roman" w:hAnsi="Times New Roman" w:eastAsia="方正仿宋_GBK" w:cs="Times New Roman"/>
                <w:snapToGrid w:val="0"/>
                <w:color w:val="000000"/>
                <w:spacing w:val="0"/>
                <w:kern w:val="0"/>
                <w:position w:val="0"/>
                <w:sz w:val="28"/>
                <w:szCs w:val="28"/>
              </w:rPr>
              <w:t>分管</w:t>
            </w:r>
          </w:p>
          <w:p w14:paraId="3749CE24">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eastAsia" w:ascii="Times New Roman" w:hAnsi="Times New Roman" w:eastAsia="方正仿宋_GBK" w:cs="Times New Roman"/>
                <w:snapToGrid w:val="0"/>
                <w:color w:val="000000"/>
                <w:spacing w:val="0"/>
                <w:kern w:val="0"/>
                <w:position w:val="0"/>
                <w:sz w:val="28"/>
                <w:szCs w:val="28"/>
                <w:lang w:eastAsia="zh-CN"/>
              </w:rPr>
            </w:pPr>
            <w:r>
              <w:rPr>
                <w:rFonts w:hint="default" w:ascii="Times New Roman" w:hAnsi="Times New Roman" w:eastAsia="方正仿宋_GBK" w:cs="Times New Roman"/>
                <w:snapToGrid w:val="0"/>
                <w:color w:val="000000"/>
                <w:spacing w:val="0"/>
                <w:kern w:val="0"/>
                <w:position w:val="0"/>
                <w:sz w:val="28"/>
                <w:szCs w:val="28"/>
              </w:rPr>
              <w:t>领导意见</w:t>
            </w:r>
          </w:p>
        </w:tc>
        <w:tc>
          <w:tcPr>
            <w:tcW w:w="7400" w:type="dxa"/>
            <w:gridSpan w:val="5"/>
            <w:noWrap w:val="0"/>
            <w:vAlign w:val="center"/>
          </w:tcPr>
          <w:p w14:paraId="707F17B4">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r>
      <w:tr w14:paraId="7E5AA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jc w:val="center"/>
        </w:trPr>
        <w:tc>
          <w:tcPr>
            <w:tcW w:w="2348" w:type="dxa"/>
            <w:noWrap w:val="0"/>
            <w:vAlign w:val="center"/>
          </w:tcPr>
          <w:p w14:paraId="00578E04">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r>
              <w:rPr>
                <w:rFonts w:hint="eastAsia" w:ascii="Times New Roman" w:hAnsi="Times New Roman" w:eastAsia="方正仿宋_GBK" w:cs="Times New Roman"/>
                <w:snapToGrid w:val="0"/>
                <w:color w:val="000000"/>
                <w:spacing w:val="0"/>
                <w:kern w:val="0"/>
                <w:position w:val="0"/>
                <w:sz w:val="28"/>
                <w:szCs w:val="28"/>
                <w:lang w:eastAsia="zh-CN"/>
              </w:rPr>
              <w:t>交办部门纪检负责人意见</w:t>
            </w:r>
          </w:p>
        </w:tc>
        <w:tc>
          <w:tcPr>
            <w:tcW w:w="7400" w:type="dxa"/>
            <w:gridSpan w:val="5"/>
            <w:noWrap w:val="0"/>
            <w:vAlign w:val="center"/>
          </w:tcPr>
          <w:p w14:paraId="4CB7EDF1">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r>
      <w:tr w14:paraId="53F88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jc w:val="center"/>
        </w:trPr>
        <w:tc>
          <w:tcPr>
            <w:tcW w:w="2348" w:type="dxa"/>
            <w:noWrap w:val="0"/>
            <w:vAlign w:val="center"/>
          </w:tcPr>
          <w:p w14:paraId="7894D922">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r>
              <w:rPr>
                <w:rFonts w:hint="eastAsia" w:ascii="Times New Roman" w:hAnsi="Times New Roman" w:eastAsia="方正仿宋_GBK" w:cs="Times New Roman"/>
                <w:snapToGrid w:val="0"/>
                <w:color w:val="000000"/>
                <w:spacing w:val="0"/>
                <w:kern w:val="0"/>
                <w:position w:val="0"/>
                <w:sz w:val="28"/>
                <w:szCs w:val="28"/>
                <w:lang w:eastAsia="zh-CN"/>
              </w:rPr>
              <w:t>应急部门</w:t>
            </w:r>
            <w:r>
              <w:rPr>
                <w:rFonts w:hint="default" w:ascii="Times New Roman" w:hAnsi="Times New Roman" w:eastAsia="方正仿宋_GBK" w:cs="Times New Roman"/>
                <w:snapToGrid w:val="0"/>
                <w:color w:val="000000"/>
                <w:spacing w:val="0"/>
                <w:kern w:val="0"/>
                <w:position w:val="0"/>
                <w:sz w:val="28"/>
                <w:szCs w:val="28"/>
              </w:rPr>
              <w:t>负责人审核意见</w:t>
            </w:r>
          </w:p>
        </w:tc>
        <w:tc>
          <w:tcPr>
            <w:tcW w:w="7400" w:type="dxa"/>
            <w:gridSpan w:val="5"/>
            <w:noWrap w:val="0"/>
            <w:vAlign w:val="center"/>
          </w:tcPr>
          <w:p w14:paraId="27E483C9">
            <w:pPr>
              <w:keepNext w:val="0"/>
              <w:keepLines w:val="0"/>
              <w:pageBreakBefore w:val="0"/>
              <w:widowControl/>
              <w:kinsoku/>
              <w:wordWrap/>
              <w:overflowPunct/>
              <w:topLinePunct w:val="0"/>
              <w:autoSpaceDE w:val="0"/>
              <w:autoSpaceDN w:val="0"/>
              <w:bidi w:val="0"/>
              <w:adjustRightInd w:val="0"/>
              <w:snapToGrid w:val="0"/>
              <w:spacing w:line="420" w:lineRule="exact"/>
              <w:ind w:left="0" w:right="0" w:firstLine="3150" w:firstLineChars="1500"/>
              <w:jc w:val="center"/>
              <w:textAlignment w:val="baseline"/>
              <w:rPr>
                <w:rFonts w:hint="eastAsia" w:ascii="Times New Roman" w:hAnsi="Times New Roman" w:eastAsia="方正仿宋_GBK" w:cs="Times New Roman"/>
                <w:snapToGrid w:val="0"/>
                <w:color w:val="000000"/>
                <w:spacing w:val="0"/>
                <w:kern w:val="0"/>
                <w:position w:val="0"/>
                <w:sz w:val="28"/>
                <w:szCs w:val="28"/>
                <w:lang w:val="en-US" w:eastAsia="zh-CN"/>
              </w:rPr>
            </w:pPr>
            <w:r>
              <w:rPr>
                <w:rFonts w:hint="eastAsia" w:ascii="Times New Roman" w:hAnsi="Times New Roman" w:eastAsia="方正仿宋_GBK" w:cs="Times New Roman"/>
                <w:snapToGrid w:val="0"/>
                <w:color w:val="000000"/>
                <w:spacing w:val="0"/>
                <w:kern w:val="0"/>
                <w:position w:val="0"/>
                <w:sz w:val="21"/>
                <w:szCs w:val="21"/>
                <w:lang w:eastAsia="zh-CN"/>
              </w:rPr>
              <w:t>单位盖章</w:t>
            </w:r>
            <w:r>
              <w:rPr>
                <w:rFonts w:hint="eastAsia" w:ascii="Times New Roman" w:hAnsi="Times New Roman" w:eastAsia="方正仿宋_GBK" w:cs="Times New Roman"/>
                <w:snapToGrid w:val="0"/>
                <w:color w:val="000000"/>
                <w:spacing w:val="0"/>
                <w:kern w:val="0"/>
                <w:position w:val="0"/>
                <w:sz w:val="28"/>
                <w:szCs w:val="28"/>
                <w:lang w:val="en-US" w:eastAsia="zh-CN"/>
              </w:rPr>
              <w:t xml:space="preserve">                                               </w:t>
            </w:r>
          </w:p>
          <w:p w14:paraId="0A350B46">
            <w:pPr>
              <w:keepNext w:val="0"/>
              <w:keepLines w:val="0"/>
              <w:pageBreakBefore w:val="0"/>
              <w:widowControl/>
              <w:kinsoku/>
              <w:wordWrap/>
              <w:overflowPunct/>
              <w:topLinePunct w:val="0"/>
              <w:autoSpaceDE w:val="0"/>
              <w:autoSpaceDN w:val="0"/>
              <w:bidi w:val="0"/>
              <w:adjustRightInd w:val="0"/>
              <w:snapToGrid w:val="0"/>
              <w:spacing w:line="420" w:lineRule="exact"/>
              <w:ind w:left="0" w:right="0" w:firstLine="3150" w:firstLineChars="1500"/>
              <w:jc w:val="center"/>
              <w:textAlignment w:val="baseline"/>
              <w:rPr>
                <w:rFonts w:hint="eastAsia" w:ascii="Times New Roman" w:hAnsi="Times New Roman" w:eastAsia="方正仿宋_GBK" w:cs="Times New Roman"/>
                <w:snapToGrid w:val="0"/>
                <w:color w:val="000000"/>
                <w:spacing w:val="0"/>
                <w:kern w:val="0"/>
                <w:position w:val="0"/>
                <w:sz w:val="28"/>
                <w:szCs w:val="28"/>
                <w:lang w:eastAsia="zh-CN"/>
              </w:rPr>
            </w:pPr>
            <w:r>
              <w:rPr>
                <w:rFonts w:hint="default" w:ascii="Times New Roman" w:hAnsi="Times New Roman" w:eastAsia="方正仿宋_GBK" w:cs="Times New Roman"/>
                <w:snapToGrid w:val="0"/>
                <w:color w:val="000000"/>
                <w:spacing w:val="0"/>
                <w:kern w:val="0"/>
                <w:position w:val="0"/>
                <w:sz w:val="21"/>
                <w:szCs w:val="21"/>
              </w:rPr>
              <w:t xml:space="preserve">年  </w:t>
            </w:r>
            <w:r>
              <w:rPr>
                <w:rFonts w:hint="default" w:ascii="Times New Roman" w:hAnsi="Times New Roman" w:eastAsia="方正仿宋_GBK" w:cs="Times New Roman"/>
                <w:snapToGrid w:val="0"/>
                <w:color w:val="000000"/>
                <w:spacing w:val="0"/>
                <w:kern w:val="0"/>
                <w:position w:val="0"/>
                <w:sz w:val="21"/>
                <w:szCs w:val="21"/>
                <w:lang w:val="en-US" w:eastAsia="zh-CN"/>
              </w:rPr>
              <w:t xml:space="preserve">  </w:t>
            </w:r>
            <w:r>
              <w:rPr>
                <w:rFonts w:hint="default" w:ascii="Times New Roman" w:hAnsi="Times New Roman" w:eastAsia="方正仿宋_GBK" w:cs="Times New Roman"/>
                <w:snapToGrid w:val="0"/>
                <w:color w:val="000000"/>
                <w:spacing w:val="0"/>
                <w:kern w:val="0"/>
                <w:position w:val="0"/>
                <w:sz w:val="21"/>
                <w:szCs w:val="21"/>
              </w:rPr>
              <w:t xml:space="preserve">月  </w:t>
            </w:r>
            <w:r>
              <w:rPr>
                <w:rFonts w:hint="default" w:ascii="Times New Roman" w:hAnsi="Times New Roman" w:eastAsia="方正仿宋_GBK" w:cs="Times New Roman"/>
                <w:snapToGrid w:val="0"/>
                <w:color w:val="000000"/>
                <w:spacing w:val="0"/>
                <w:kern w:val="0"/>
                <w:position w:val="0"/>
                <w:sz w:val="21"/>
                <w:szCs w:val="21"/>
                <w:lang w:val="en-US" w:eastAsia="zh-CN"/>
              </w:rPr>
              <w:t xml:space="preserve">  </w:t>
            </w:r>
            <w:r>
              <w:rPr>
                <w:rFonts w:hint="default" w:ascii="Times New Roman" w:hAnsi="Times New Roman" w:eastAsia="方正仿宋_GBK" w:cs="Times New Roman"/>
                <w:snapToGrid w:val="0"/>
                <w:color w:val="000000"/>
                <w:spacing w:val="0"/>
                <w:kern w:val="0"/>
                <w:position w:val="0"/>
                <w:sz w:val="21"/>
                <w:szCs w:val="21"/>
              </w:rPr>
              <w:t xml:space="preserve"> 日</w:t>
            </w:r>
          </w:p>
        </w:tc>
      </w:tr>
      <w:tr w14:paraId="359F6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jc w:val="center"/>
        </w:trPr>
        <w:tc>
          <w:tcPr>
            <w:tcW w:w="2348" w:type="dxa"/>
            <w:noWrap w:val="0"/>
            <w:vAlign w:val="center"/>
          </w:tcPr>
          <w:p w14:paraId="76B37ACE">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eastAsia" w:ascii="Times New Roman" w:hAnsi="Times New Roman" w:eastAsia="方正仿宋_GBK" w:cs="Times New Roman"/>
                <w:snapToGrid w:val="0"/>
                <w:color w:val="000000"/>
                <w:spacing w:val="0"/>
                <w:kern w:val="0"/>
                <w:position w:val="0"/>
                <w:sz w:val="28"/>
                <w:szCs w:val="28"/>
                <w:lang w:eastAsia="zh-CN"/>
              </w:rPr>
            </w:pPr>
            <w:r>
              <w:rPr>
                <w:rFonts w:hint="eastAsia" w:ascii="Times New Roman" w:hAnsi="Times New Roman" w:eastAsia="方正仿宋_GBK" w:cs="Times New Roman"/>
                <w:snapToGrid w:val="0"/>
                <w:color w:val="000000"/>
                <w:spacing w:val="0"/>
                <w:kern w:val="0"/>
                <w:position w:val="0"/>
                <w:sz w:val="28"/>
                <w:szCs w:val="28"/>
                <w:lang w:eastAsia="zh-CN"/>
              </w:rPr>
              <w:t>财务审核</w:t>
            </w:r>
          </w:p>
        </w:tc>
        <w:tc>
          <w:tcPr>
            <w:tcW w:w="7400" w:type="dxa"/>
            <w:gridSpan w:val="5"/>
            <w:noWrap w:val="0"/>
            <w:vAlign w:val="center"/>
          </w:tcPr>
          <w:p w14:paraId="2F28FB26">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r>
      <w:tr w14:paraId="35050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2348" w:type="dxa"/>
            <w:noWrap w:val="0"/>
            <w:vAlign w:val="center"/>
          </w:tcPr>
          <w:p w14:paraId="7B34E4D6">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eastAsia" w:ascii="Times New Roman" w:hAnsi="Times New Roman" w:eastAsia="方正仿宋_GBK" w:cs="Times New Roman"/>
                <w:snapToGrid w:val="0"/>
                <w:color w:val="000000"/>
                <w:spacing w:val="0"/>
                <w:kern w:val="0"/>
                <w:position w:val="0"/>
                <w:sz w:val="28"/>
                <w:szCs w:val="28"/>
                <w:lang w:eastAsia="zh-CN"/>
              </w:rPr>
            </w:pPr>
            <w:r>
              <w:rPr>
                <w:rFonts w:hint="eastAsia" w:ascii="Times New Roman" w:hAnsi="Times New Roman" w:eastAsia="方正仿宋_GBK" w:cs="Times New Roman"/>
                <w:snapToGrid w:val="0"/>
                <w:color w:val="000000"/>
                <w:spacing w:val="0"/>
                <w:kern w:val="0"/>
                <w:position w:val="0"/>
                <w:sz w:val="28"/>
                <w:szCs w:val="28"/>
                <w:lang w:eastAsia="zh-CN"/>
              </w:rPr>
              <w:t>财务分管领导审核</w:t>
            </w:r>
          </w:p>
        </w:tc>
        <w:tc>
          <w:tcPr>
            <w:tcW w:w="7400" w:type="dxa"/>
            <w:gridSpan w:val="5"/>
            <w:noWrap w:val="0"/>
            <w:vAlign w:val="center"/>
          </w:tcPr>
          <w:p w14:paraId="11011645">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r>
      <w:tr w14:paraId="0A4DC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jc w:val="center"/>
        </w:trPr>
        <w:tc>
          <w:tcPr>
            <w:tcW w:w="2348" w:type="dxa"/>
            <w:noWrap w:val="0"/>
            <w:vAlign w:val="center"/>
          </w:tcPr>
          <w:p w14:paraId="7A29492E">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r>
              <w:rPr>
                <w:rFonts w:hint="default" w:ascii="Times New Roman" w:hAnsi="Times New Roman" w:eastAsia="方正仿宋_GBK" w:cs="Times New Roman"/>
                <w:snapToGrid w:val="0"/>
                <w:color w:val="000000"/>
                <w:spacing w:val="0"/>
                <w:kern w:val="0"/>
                <w:position w:val="0"/>
                <w:sz w:val="28"/>
                <w:szCs w:val="28"/>
              </w:rPr>
              <w:t>领取人身份证号码和签名</w:t>
            </w:r>
          </w:p>
        </w:tc>
        <w:tc>
          <w:tcPr>
            <w:tcW w:w="7400" w:type="dxa"/>
            <w:gridSpan w:val="5"/>
            <w:noWrap w:val="0"/>
            <w:vAlign w:val="center"/>
          </w:tcPr>
          <w:p w14:paraId="7177B02D">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r>
              <w:rPr>
                <w:rFonts w:hint="default" w:ascii="Times New Roman" w:hAnsi="Times New Roman" w:eastAsia="方正仿宋_GBK" w:cs="Times New Roman"/>
                <w:snapToGrid w:val="0"/>
                <w:color w:val="000000"/>
                <w:spacing w:val="0"/>
                <w:kern w:val="0"/>
                <w:position w:val="0"/>
                <w:sz w:val="28"/>
                <w:szCs w:val="28"/>
              </w:rPr>
              <w:t>领取人身份证号码：</w:t>
            </w:r>
          </w:p>
          <w:tbl>
            <w:tblPr>
              <w:tblStyle w:val="6"/>
              <w:tblpPr w:leftFromText="180" w:rightFromText="180" w:vertAnchor="text" w:horzAnchor="page" w:tblpXSpec="center" w:tblpY="434"/>
              <w:tblOverlap w:val="never"/>
              <w:tblW w:w="69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5"/>
              <w:gridCol w:w="429"/>
              <w:gridCol w:w="380"/>
              <w:gridCol w:w="399"/>
              <w:gridCol w:w="379"/>
              <w:gridCol w:w="380"/>
              <w:gridCol w:w="380"/>
              <w:gridCol w:w="399"/>
              <w:gridCol w:w="399"/>
              <w:gridCol w:w="380"/>
              <w:gridCol w:w="379"/>
              <w:gridCol w:w="379"/>
              <w:gridCol w:w="380"/>
              <w:gridCol w:w="399"/>
              <w:gridCol w:w="379"/>
              <w:gridCol w:w="379"/>
              <w:gridCol w:w="380"/>
              <w:gridCol w:w="394"/>
            </w:tblGrid>
            <w:tr w14:paraId="61179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375" w:type="dxa"/>
                  <w:noWrap w:val="0"/>
                  <w:vAlign w:val="top"/>
                </w:tcPr>
                <w:p w14:paraId="04C46E14">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c>
                <w:tcPr>
                  <w:tcW w:w="429" w:type="dxa"/>
                  <w:noWrap w:val="0"/>
                  <w:vAlign w:val="top"/>
                </w:tcPr>
                <w:p w14:paraId="5B9AD507">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c>
                <w:tcPr>
                  <w:tcW w:w="380" w:type="dxa"/>
                  <w:noWrap w:val="0"/>
                  <w:vAlign w:val="top"/>
                </w:tcPr>
                <w:p w14:paraId="351E4800">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c>
                <w:tcPr>
                  <w:tcW w:w="399" w:type="dxa"/>
                  <w:noWrap w:val="0"/>
                  <w:vAlign w:val="top"/>
                </w:tcPr>
                <w:p w14:paraId="382B42E1">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c>
                <w:tcPr>
                  <w:tcW w:w="379" w:type="dxa"/>
                  <w:noWrap w:val="0"/>
                  <w:vAlign w:val="top"/>
                </w:tcPr>
                <w:p w14:paraId="13DE9C00">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c>
                <w:tcPr>
                  <w:tcW w:w="380" w:type="dxa"/>
                  <w:noWrap w:val="0"/>
                  <w:vAlign w:val="top"/>
                </w:tcPr>
                <w:p w14:paraId="2902D719">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c>
                <w:tcPr>
                  <w:tcW w:w="380" w:type="dxa"/>
                  <w:noWrap w:val="0"/>
                  <w:vAlign w:val="top"/>
                </w:tcPr>
                <w:p w14:paraId="0E16B5C3">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c>
                <w:tcPr>
                  <w:tcW w:w="399" w:type="dxa"/>
                  <w:noWrap w:val="0"/>
                  <w:vAlign w:val="top"/>
                </w:tcPr>
                <w:p w14:paraId="7968EA40">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c>
                <w:tcPr>
                  <w:tcW w:w="399" w:type="dxa"/>
                  <w:noWrap w:val="0"/>
                  <w:vAlign w:val="top"/>
                </w:tcPr>
                <w:p w14:paraId="71847CB5">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c>
                <w:tcPr>
                  <w:tcW w:w="380" w:type="dxa"/>
                  <w:noWrap w:val="0"/>
                  <w:vAlign w:val="top"/>
                </w:tcPr>
                <w:p w14:paraId="778E528F">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c>
                <w:tcPr>
                  <w:tcW w:w="379" w:type="dxa"/>
                  <w:noWrap w:val="0"/>
                  <w:vAlign w:val="top"/>
                </w:tcPr>
                <w:p w14:paraId="5F2DE055">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c>
                <w:tcPr>
                  <w:tcW w:w="379" w:type="dxa"/>
                  <w:noWrap w:val="0"/>
                  <w:vAlign w:val="top"/>
                </w:tcPr>
                <w:p w14:paraId="1541B1D9">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c>
                <w:tcPr>
                  <w:tcW w:w="380" w:type="dxa"/>
                  <w:noWrap w:val="0"/>
                  <w:vAlign w:val="top"/>
                </w:tcPr>
                <w:p w14:paraId="19ECFE1D">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c>
                <w:tcPr>
                  <w:tcW w:w="399" w:type="dxa"/>
                  <w:noWrap w:val="0"/>
                  <w:vAlign w:val="top"/>
                </w:tcPr>
                <w:p w14:paraId="1F3E1C3D">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c>
                <w:tcPr>
                  <w:tcW w:w="379" w:type="dxa"/>
                  <w:noWrap w:val="0"/>
                  <w:vAlign w:val="top"/>
                </w:tcPr>
                <w:p w14:paraId="35BE4B5B">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c>
                <w:tcPr>
                  <w:tcW w:w="379" w:type="dxa"/>
                  <w:noWrap w:val="0"/>
                  <w:vAlign w:val="top"/>
                </w:tcPr>
                <w:p w14:paraId="59E66BDB">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c>
                <w:tcPr>
                  <w:tcW w:w="380" w:type="dxa"/>
                  <w:noWrap w:val="0"/>
                  <w:vAlign w:val="top"/>
                </w:tcPr>
                <w:p w14:paraId="602FD1EC">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c>
                <w:tcPr>
                  <w:tcW w:w="394" w:type="dxa"/>
                  <w:noWrap w:val="0"/>
                  <w:vAlign w:val="top"/>
                </w:tcPr>
                <w:p w14:paraId="3A13E094">
                  <w:pPr>
                    <w:keepNext w:val="0"/>
                    <w:keepLines w:val="0"/>
                    <w:pageBreakBefore w:val="0"/>
                    <w:widowControl/>
                    <w:kinsoku/>
                    <w:wordWrap/>
                    <w:overflowPunct/>
                    <w:topLinePunct w:val="0"/>
                    <w:autoSpaceDE w:val="0"/>
                    <w:autoSpaceDN w:val="0"/>
                    <w:bidi w:val="0"/>
                    <w:adjustRightInd w:val="0"/>
                    <w:snapToGrid w:val="0"/>
                    <w:spacing w:line="420" w:lineRule="exact"/>
                    <w:ind w:left="0" w:right="0"/>
                    <w:jc w:val="both"/>
                    <w:textAlignment w:val="baseline"/>
                    <w:rPr>
                      <w:rFonts w:hint="default" w:ascii="Times New Roman" w:hAnsi="Times New Roman" w:eastAsia="方正仿宋_GBK" w:cs="Times New Roman"/>
                      <w:snapToGrid w:val="0"/>
                      <w:color w:val="000000"/>
                      <w:spacing w:val="0"/>
                      <w:kern w:val="0"/>
                      <w:position w:val="0"/>
                      <w:sz w:val="28"/>
                      <w:szCs w:val="28"/>
                    </w:rPr>
                  </w:pPr>
                </w:p>
              </w:tc>
            </w:tr>
          </w:tbl>
          <w:p w14:paraId="32D987E2">
            <w:pPr>
              <w:keepNext w:val="0"/>
              <w:keepLines w:val="0"/>
              <w:pageBreakBefore w:val="0"/>
              <w:widowControl/>
              <w:kinsoku/>
              <w:wordWrap/>
              <w:overflowPunct/>
              <w:topLinePunct w:val="0"/>
              <w:autoSpaceDE w:val="0"/>
              <w:autoSpaceDN w:val="0"/>
              <w:bidi w:val="0"/>
              <w:adjustRightInd w:val="0"/>
              <w:snapToGrid w:val="0"/>
              <w:spacing w:line="420" w:lineRule="exact"/>
              <w:ind w:left="0" w:right="0" w:firstLine="5040" w:firstLineChars="1800"/>
              <w:jc w:val="both"/>
              <w:textAlignment w:val="baseline"/>
              <w:rPr>
                <w:rFonts w:hint="default" w:ascii="Times New Roman" w:hAnsi="Times New Roman" w:eastAsia="方正仿宋_GBK" w:cs="Times New Roman"/>
                <w:snapToGrid w:val="0"/>
                <w:color w:val="000000"/>
                <w:spacing w:val="0"/>
                <w:kern w:val="0"/>
                <w:position w:val="0"/>
                <w:sz w:val="28"/>
                <w:szCs w:val="28"/>
              </w:rPr>
            </w:pPr>
          </w:p>
          <w:p w14:paraId="2AC1B4C2">
            <w:pPr>
              <w:keepNext w:val="0"/>
              <w:keepLines w:val="0"/>
              <w:pageBreakBefore w:val="0"/>
              <w:widowControl/>
              <w:kinsoku/>
              <w:wordWrap/>
              <w:overflowPunct/>
              <w:topLinePunct w:val="0"/>
              <w:autoSpaceDE w:val="0"/>
              <w:autoSpaceDN w:val="0"/>
              <w:bidi w:val="0"/>
              <w:adjustRightInd w:val="0"/>
              <w:snapToGrid w:val="0"/>
              <w:spacing w:line="420" w:lineRule="exact"/>
              <w:ind w:left="0" w:right="0" w:firstLine="2240" w:firstLineChars="800"/>
              <w:jc w:val="both"/>
              <w:textAlignment w:val="baseline"/>
              <w:rPr>
                <w:rFonts w:hint="default" w:ascii="Times New Roman" w:hAnsi="Times New Roman" w:eastAsia="方正仿宋_GBK" w:cs="Times New Roman"/>
                <w:snapToGrid w:val="0"/>
                <w:color w:val="000000"/>
                <w:spacing w:val="0"/>
                <w:kern w:val="0"/>
                <w:position w:val="0"/>
                <w:sz w:val="28"/>
                <w:szCs w:val="28"/>
              </w:rPr>
            </w:pPr>
            <w:r>
              <w:rPr>
                <w:rFonts w:hint="default" w:ascii="Times New Roman" w:hAnsi="Times New Roman" w:eastAsia="方正仿宋_GBK" w:cs="Times New Roman"/>
                <w:snapToGrid w:val="0"/>
                <w:color w:val="000000"/>
                <w:spacing w:val="0"/>
                <w:kern w:val="0"/>
                <w:position w:val="0"/>
                <w:sz w:val="28"/>
                <w:szCs w:val="28"/>
              </w:rPr>
              <w:t>领取人签名：</w:t>
            </w:r>
          </w:p>
          <w:p w14:paraId="3BAC4261">
            <w:pPr>
              <w:keepNext w:val="0"/>
              <w:keepLines w:val="0"/>
              <w:pageBreakBefore w:val="0"/>
              <w:widowControl/>
              <w:kinsoku/>
              <w:wordWrap/>
              <w:overflowPunct/>
              <w:topLinePunct w:val="0"/>
              <w:autoSpaceDE w:val="0"/>
              <w:autoSpaceDN w:val="0"/>
              <w:bidi w:val="0"/>
              <w:adjustRightInd w:val="0"/>
              <w:snapToGrid w:val="0"/>
              <w:spacing w:line="420" w:lineRule="exact"/>
              <w:ind w:left="0" w:right="0" w:firstLine="5040" w:firstLineChars="1800"/>
              <w:jc w:val="both"/>
              <w:textAlignment w:val="baseline"/>
              <w:rPr>
                <w:rFonts w:hint="default" w:ascii="Times New Roman" w:hAnsi="Times New Roman" w:eastAsia="方正仿宋_GBK" w:cs="Times New Roman"/>
                <w:snapToGrid w:val="0"/>
                <w:color w:val="000000"/>
                <w:spacing w:val="0"/>
                <w:kern w:val="0"/>
                <w:position w:val="0"/>
                <w:sz w:val="28"/>
                <w:szCs w:val="28"/>
              </w:rPr>
            </w:pPr>
            <w:r>
              <w:rPr>
                <w:rFonts w:hint="default" w:ascii="Times New Roman" w:hAnsi="Times New Roman" w:eastAsia="方正仿宋_GBK" w:cs="Times New Roman"/>
                <w:snapToGrid w:val="0"/>
                <w:color w:val="000000"/>
                <w:spacing w:val="0"/>
                <w:kern w:val="0"/>
                <w:position w:val="0"/>
                <w:sz w:val="28"/>
                <w:szCs w:val="28"/>
              </w:rPr>
              <w:t xml:space="preserve">年  </w:t>
            </w:r>
            <w:r>
              <w:rPr>
                <w:rFonts w:hint="default" w:ascii="Times New Roman" w:hAnsi="Times New Roman" w:eastAsia="方正仿宋_GBK" w:cs="Times New Roman"/>
                <w:snapToGrid w:val="0"/>
                <w:color w:val="000000"/>
                <w:spacing w:val="0"/>
                <w:kern w:val="0"/>
                <w:position w:val="0"/>
                <w:sz w:val="28"/>
                <w:szCs w:val="28"/>
                <w:lang w:val="en-US" w:eastAsia="zh-CN"/>
              </w:rPr>
              <w:t xml:space="preserve">  </w:t>
            </w:r>
            <w:r>
              <w:rPr>
                <w:rFonts w:hint="default" w:ascii="Times New Roman" w:hAnsi="Times New Roman" w:eastAsia="方正仿宋_GBK" w:cs="Times New Roman"/>
                <w:snapToGrid w:val="0"/>
                <w:color w:val="000000"/>
                <w:spacing w:val="0"/>
                <w:kern w:val="0"/>
                <w:position w:val="0"/>
                <w:sz w:val="28"/>
                <w:szCs w:val="28"/>
              </w:rPr>
              <w:t xml:space="preserve">月  </w:t>
            </w:r>
            <w:r>
              <w:rPr>
                <w:rFonts w:hint="default" w:ascii="Times New Roman" w:hAnsi="Times New Roman" w:eastAsia="方正仿宋_GBK" w:cs="Times New Roman"/>
                <w:snapToGrid w:val="0"/>
                <w:color w:val="000000"/>
                <w:spacing w:val="0"/>
                <w:kern w:val="0"/>
                <w:position w:val="0"/>
                <w:sz w:val="28"/>
                <w:szCs w:val="28"/>
                <w:lang w:val="en-US" w:eastAsia="zh-CN"/>
              </w:rPr>
              <w:t xml:space="preserve">  </w:t>
            </w:r>
            <w:r>
              <w:rPr>
                <w:rFonts w:hint="default" w:ascii="Times New Roman" w:hAnsi="Times New Roman" w:eastAsia="方正仿宋_GBK" w:cs="Times New Roman"/>
                <w:snapToGrid w:val="0"/>
                <w:color w:val="000000"/>
                <w:spacing w:val="0"/>
                <w:kern w:val="0"/>
                <w:position w:val="0"/>
                <w:sz w:val="28"/>
                <w:szCs w:val="28"/>
              </w:rPr>
              <w:t xml:space="preserve"> 日</w:t>
            </w:r>
          </w:p>
        </w:tc>
      </w:tr>
    </w:tbl>
    <w:p w14:paraId="21055F6A">
      <w:pPr>
        <w:keepNext w:val="0"/>
        <w:keepLines w:val="0"/>
        <w:pageBreakBefore w:val="0"/>
        <w:kinsoku/>
        <w:wordWrap/>
        <w:overflowPunct/>
        <w:topLinePunct w:val="0"/>
        <w:bidi w:val="0"/>
        <w:ind w:firstLine="420" w:firstLineChars="200"/>
        <w:rPr>
          <w:rFonts w:hint="eastAsia" w:eastAsia="FangSong_GB2312"/>
          <w:lang w:eastAsia="zh-CN"/>
        </w:rPr>
      </w:pPr>
    </w:p>
    <w:p w14:paraId="0BEB7CE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C5C8E1B"/>
    <w:rsid w:val="299160A8"/>
    <w:rsid w:val="DC5C8E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next w:val="1"/>
    <w:qFormat/>
    <w:uiPriority w:val="0"/>
    <w:pPr>
      <w:widowControl w:val="0"/>
      <w:ind w:left="1680"/>
      <w:jc w:val="both"/>
    </w:pPr>
    <w:rPr>
      <w:rFonts w:ascii="Calibri" w:hAnsi="Calibri" w:eastAsia="宋体" w:cs="Times New Roman"/>
      <w:kern w:val="2"/>
      <w:sz w:val="21"/>
      <w:szCs w:val="24"/>
      <w:lang w:val="en-US" w:eastAsia="zh-CN" w:bidi="ar-SA"/>
    </w:rPr>
  </w:style>
  <w:style w:type="table" w:customStyle="1" w:styleId="6">
    <w:name w:val="Table Normal"/>
    <w:unhideWhenUsed/>
    <w:qFormat/>
    <w:uiPriority w:val="0"/>
    <w:tblPr>
      <w:tblStyle w:val="4"/>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4277</Words>
  <Characters>4350</Characters>
  <Lines>0</Lines>
  <Paragraphs>0</Paragraphs>
  <TotalTime>1.33333333333333</TotalTime>
  <ScaleCrop>false</ScaleCrop>
  <LinksUpToDate>false</LinksUpToDate>
  <CharactersWithSpaces>4529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2025-12-31T15:18:00Z</dcterms:created>
  <dc:creator>thh</dc:creator>
  <cp:lastModifiedBy>Administrator</cp:lastModifiedBy>
  <dcterms:modified xsi:type="dcterms:W3CDTF">2025-12-31T07:30:40Z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C3951405F7F04D83853593B3AF000C2D_13</vt:lpwstr>
  </property>
</Properties>
</file>