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8159">
      <w:p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二</w:t>
      </w:r>
    </w:p>
    <w:p w14:paraId="4B31A767">
      <w:pPr>
        <w:jc w:val="center"/>
        <w:rPr>
          <w:rFonts w:hint="default" w:ascii="仿宋_GB2312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6"/>
          <w:szCs w:val="36"/>
          <w:lang w:val="en-US" w:eastAsia="zh-CN"/>
        </w:rPr>
        <w:t>道路旅客运输班线许可、备案情况公告表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60"/>
        <w:gridCol w:w="2160"/>
        <w:gridCol w:w="5160"/>
        <w:gridCol w:w="3852"/>
      </w:tblGrid>
      <w:tr w14:paraId="7116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021160EE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160" w:type="dxa"/>
            <w:vAlign w:val="center"/>
          </w:tcPr>
          <w:p w14:paraId="0CD894DC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申请单位</w:t>
            </w:r>
          </w:p>
        </w:tc>
        <w:tc>
          <w:tcPr>
            <w:tcW w:w="2160" w:type="dxa"/>
            <w:vAlign w:val="center"/>
          </w:tcPr>
          <w:p w14:paraId="0C4BA2B4">
            <w:pPr>
              <w:tabs>
                <w:tab w:val="left" w:pos="1620"/>
              </w:tabs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申请事项</w:t>
            </w:r>
          </w:p>
        </w:tc>
        <w:tc>
          <w:tcPr>
            <w:tcW w:w="5160" w:type="dxa"/>
            <w:vAlign w:val="center"/>
          </w:tcPr>
          <w:p w14:paraId="072D19A2">
            <w:pPr>
              <w:tabs>
                <w:tab w:val="left" w:pos="1620"/>
              </w:tabs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申请的具体内容</w:t>
            </w:r>
          </w:p>
        </w:tc>
        <w:tc>
          <w:tcPr>
            <w:tcW w:w="3852" w:type="dxa"/>
            <w:vAlign w:val="center"/>
          </w:tcPr>
          <w:p w14:paraId="72A76F48">
            <w:pPr>
              <w:tabs>
                <w:tab w:val="left" w:pos="1620"/>
              </w:tabs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965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0AC5919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 w14:paraId="622DB95E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160" w:type="dxa"/>
            <w:vAlign w:val="center"/>
          </w:tcPr>
          <w:p w14:paraId="311AD514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客运班线起讫地变更重新许可、班线中途停靠站点变更许可、途经线路变更备案</w:t>
            </w:r>
          </w:p>
        </w:tc>
        <w:tc>
          <w:tcPr>
            <w:tcW w:w="5160" w:type="dxa"/>
            <w:vAlign w:val="center"/>
          </w:tcPr>
          <w:p w14:paraId="132692C1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“攸县-深圳沙井”班线变更为“炎陵-深圳沙井”</w:t>
            </w:r>
          </w:p>
          <w:p w14:paraId="530DAE3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起讫地客运站点：炎陵县汽车中心站-深圳市沙井中心汽车客运站</w:t>
            </w:r>
          </w:p>
          <w:p w14:paraId="0330A3A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中途停靠地客运站点：东莞市汽车客运东站、深圳市龙岗汽车总站</w:t>
            </w:r>
          </w:p>
          <w:p w14:paraId="1EA0D3F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日发班次下限：0.5班/日</w:t>
            </w:r>
          </w:p>
          <w:p w14:paraId="5E55D97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途经线路：G106、G0422、G4、S357、S359、S28、G15、G107</w:t>
            </w:r>
          </w:p>
          <w:p w14:paraId="0F6707A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标志牌号：湘运班字B00032、湘运班字B00033</w:t>
            </w:r>
          </w:p>
          <w:p w14:paraId="4001BF0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经营期限：2025.11.24-2033.11.23</w:t>
            </w:r>
          </w:p>
          <w:p w14:paraId="046B6144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车辆数量及要求：2辆高一级及以上、一级的客车</w:t>
            </w:r>
          </w:p>
        </w:tc>
        <w:tc>
          <w:tcPr>
            <w:tcW w:w="3852" w:type="dxa"/>
            <w:vAlign w:val="center"/>
          </w:tcPr>
          <w:p w14:paraId="3E54421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许可及备案时间：2025.11.24</w:t>
            </w:r>
          </w:p>
          <w:p w14:paraId="7F952921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拟投入车辆：湘B98888、湘B91119</w:t>
            </w:r>
          </w:p>
        </w:tc>
      </w:tr>
    </w:tbl>
    <w:p w14:paraId="138AFD2F">
      <w:pPr>
        <w:jc w:val="center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br w:type="page"/>
      </w:r>
      <w:bookmarkStart w:id="0" w:name="_GoBack"/>
      <w:bookmarkEnd w:id="0"/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60"/>
        <w:gridCol w:w="2160"/>
        <w:gridCol w:w="5160"/>
        <w:gridCol w:w="3852"/>
      </w:tblGrid>
      <w:tr w14:paraId="4146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48F2538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 w14:paraId="1B423B4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35C75E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客运班线起讫地变更重新许可、班线中途停靠站点变更许可、途经线路变更备案</w:t>
            </w:r>
          </w:p>
        </w:tc>
        <w:tc>
          <w:tcPr>
            <w:tcW w:w="5160" w:type="dxa"/>
            <w:vAlign w:val="center"/>
          </w:tcPr>
          <w:p w14:paraId="11A7D053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“攸县-深圳”班线变更为“茶陵-深圳宝安”</w:t>
            </w:r>
          </w:p>
          <w:p w14:paraId="005E6B2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起讫地客运站点：茶陵汽车站-深圳市宝安汽车站</w:t>
            </w:r>
          </w:p>
          <w:p w14:paraId="7825E62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中途停靠地客运站点：无</w:t>
            </w:r>
          </w:p>
          <w:p w14:paraId="646AB32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日发班次下限：0.5班/日</w:t>
            </w:r>
          </w:p>
          <w:p w14:paraId="337F730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途经线路：S320、S212、京珠高速、武深高速、机荷高速</w:t>
            </w:r>
          </w:p>
          <w:p w14:paraId="433C41A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标志牌号：湘运班字B00043</w:t>
            </w:r>
          </w:p>
          <w:p w14:paraId="5D668B5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经营期限：2025.11.24-2033.11.23</w:t>
            </w:r>
          </w:p>
          <w:p w14:paraId="5056856C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车辆数量及要求：1辆高一级及以上、一级的客车</w:t>
            </w:r>
          </w:p>
        </w:tc>
        <w:tc>
          <w:tcPr>
            <w:tcW w:w="3852" w:type="dxa"/>
            <w:vAlign w:val="center"/>
          </w:tcPr>
          <w:p w14:paraId="00574F5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许可及备案时间：2025.11.24</w:t>
            </w:r>
          </w:p>
          <w:p w14:paraId="1A780B6E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拟投入车辆：湘B84245</w:t>
            </w:r>
          </w:p>
        </w:tc>
      </w:tr>
      <w:tr w14:paraId="0B97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042CF5C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 w14:paraId="5D0562D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A769D6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客运班线起讫地变更重新许可、班线中途停靠站点变更许可、途经线路变更备案</w:t>
            </w:r>
          </w:p>
        </w:tc>
        <w:tc>
          <w:tcPr>
            <w:tcW w:w="5160" w:type="dxa"/>
            <w:vAlign w:val="center"/>
          </w:tcPr>
          <w:p w14:paraId="46235FDB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“攸县-珠海”班线变更为“茶陵-珠海”</w:t>
            </w:r>
          </w:p>
          <w:p w14:paraId="39FBAE1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起讫地客运站点：茶陵汽车站-珠海香洲长途汽车站</w:t>
            </w:r>
          </w:p>
          <w:p w14:paraId="4A016A8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中途停靠地客运站点：无</w:t>
            </w:r>
          </w:p>
          <w:p w14:paraId="606F9B9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日发班次下限：0.5班/日</w:t>
            </w:r>
          </w:p>
          <w:p w14:paraId="12985F47">
            <w:pPr>
              <w:ind w:left="480" w:hanging="480" w:hanging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途经线路：G0422、G4、广州华南快线、G105</w:t>
            </w:r>
          </w:p>
          <w:p w14:paraId="7B0EED39">
            <w:pPr>
              <w:ind w:left="480" w:hanging="480" w:hanging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标志牌号：湘运班字B00041</w:t>
            </w:r>
          </w:p>
          <w:p w14:paraId="1D304D9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经营期限：2025.11.24-2033.11.23</w:t>
            </w:r>
          </w:p>
          <w:p w14:paraId="1949E5F9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车辆数量及要求：1辆高一级及以上、一级的客车</w:t>
            </w:r>
          </w:p>
        </w:tc>
        <w:tc>
          <w:tcPr>
            <w:tcW w:w="3852" w:type="dxa"/>
            <w:vAlign w:val="center"/>
          </w:tcPr>
          <w:p w14:paraId="74976A5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许可及备案时间：2025.11.24</w:t>
            </w:r>
          </w:p>
          <w:p w14:paraId="477830AA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拟投入车辆：湘B84806</w:t>
            </w:r>
          </w:p>
        </w:tc>
      </w:tr>
      <w:tr w14:paraId="5B1B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353F45B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33401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51FE12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客运班线起讫地变更重新许可、班线中途停靠站点变更许可</w:t>
            </w:r>
          </w:p>
        </w:tc>
        <w:tc>
          <w:tcPr>
            <w:tcW w:w="5160" w:type="dxa"/>
            <w:vAlign w:val="center"/>
          </w:tcPr>
          <w:p w14:paraId="574E9DA5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“攸县-安福县”班线变更为“茶陵-安福”</w:t>
            </w:r>
          </w:p>
          <w:p w14:paraId="69C7C0E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起讫地客运站点：茶陵汽车站-安福县汽车站</w:t>
            </w:r>
          </w:p>
          <w:p w14:paraId="43DE45A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中途停靠地客运站点：无</w:t>
            </w:r>
          </w:p>
          <w:p w14:paraId="75E4232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日发班次下限：1班/日</w:t>
            </w:r>
          </w:p>
          <w:p w14:paraId="1153862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途经线路：G106、G322、G319</w:t>
            </w:r>
          </w:p>
          <w:p w14:paraId="18A792F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标志牌号：湘运班字B00044</w:t>
            </w:r>
          </w:p>
          <w:p w14:paraId="7FBCE76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经营期限：2025.11.24-2033.11.23</w:t>
            </w:r>
          </w:p>
          <w:p w14:paraId="5C535822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车辆数量及要求：1辆中级及以上、一级的客车</w:t>
            </w:r>
          </w:p>
        </w:tc>
        <w:tc>
          <w:tcPr>
            <w:tcW w:w="3852" w:type="dxa"/>
            <w:vAlign w:val="center"/>
          </w:tcPr>
          <w:p w14:paraId="7C1D809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许可及备案时间：2025.11.24</w:t>
            </w:r>
          </w:p>
          <w:p w14:paraId="128AA8B4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拟投入车辆：拟购新车</w:t>
            </w:r>
          </w:p>
        </w:tc>
      </w:tr>
      <w:tr w14:paraId="0F7E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shd w:val="clear" w:color="auto" w:fill="auto"/>
            <w:vAlign w:val="center"/>
          </w:tcPr>
          <w:p w14:paraId="6EBA37A5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091CCA">
            <w:pPr>
              <w:jc w:val="left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湘运集团株洲汽车运输有限责任公司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4A5A6E">
            <w:pPr>
              <w:jc w:val="left"/>
              <w:rPr>
                <w:rFonts w:hint="default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起讫站点、中途停靠站点变更备案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57FC5590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班线名称：株洲-邵阳</w:t>
            </w:r>
          </w:p>
          <w:p w14:paraId="190199CE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起讫站点：株洲汽车南站-邵阳汽车南站</w:t>
            </w:r>
          </w:p>
          <w:p w14:paraId="7EFBD23A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中途停靠站：邵阳汽车东站</w:t>
            </w:r>
          </w:p>
          <w:p w14:paraId="046E019D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标志牌编号：湘运班字B10023、湘运班字B10024</w:t>
            </w:r>
          </w:p>
          <w:p w14:paraId="25F44ED4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经营期限：2022.01.29-2030.01.28</w:t>
            </w:r>
          </w:p>
          <w:p w14:paraId="166BE1BF">
            <w:pPr>
              <w:jc w:val="left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申请变更起讫站点为：株洲汽车南站-邵阳汽车东站，变更中途停靠站点为：邵阳汽车南站，其他不变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36F2D705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备案时间：2025.12.02</w:t>
            </w:r>
          </w:p>
          <w:p w14:paraId="56D9DB7E">
            <w:pPr>
              <w:jc w:val="left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拟投入车辆：湘B37388、湘B07416</w:t>
            </w:r>
          </w:p>
        </w:tc>
      </w:tr>
    </w:tbl>
    <w:p w14:paraId="06944DB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84A4C"/>
    <w:rsid w:val="00B222BF"/>
    <w:rsid w:val="04390EE3"/>
    <w:rsid w:val="053E0EA6"/>
    <w:rsid w:val="06C158EB"/>
    <w:rsid w:val="07115083"/>
    <w:rsid w:val="07C5765D"/>
    <w:rsid w:val="07C66F31"/>
    <w:rsid w:val="0D3B0DFB"/>
    <w:rsid w:val="0DCD373E"/>
    <w:rsid w:val="10831E63"/>
    <w:rsid w:val="10B072AC"/>
    <w:rsid w:val="13C66075"/>
    <w:rsid w:val="15AE5442"/>
    <w:rsid w:val="15B136F6"/>
    <w:rsid w:val="16A13043"/>
    <w:rsid w:val="1F264A2D"/>
    <w:rsid w:val="21C85050"/>
    <w:rsid w:val="23255366"/>
    <w:rsid w:val="23C10881"/>
    <w:rsid w:val="240B5F58"/>
    <w:rsid w:val="251F2B8C"/>
    <w:rsid w:val="253D00E1"/>
    <w:rsid w:val="28A05593"/>
    <w:rsid w:val="293B10D5"/>
    <w:rsid w:val="2B2920F6"/>
    <w:rsid w:val="2CF67A40"/>
    <w:rsid w:val="2CFC2216"/>
    <w:rsid w:val="30A40FAA"/>
    <w:rsid w:val="32012D2C"/>
    <w:rsid w:val="37F25055"/>
    <w:rsid w:val="3AEC0D6E"/>
    <w:rsid w:val="3CB72D11"/>
    <w:rsid w:val="3D6D077C"/>
    <w:rsid w:val="41562793"/>
    <w:rsid w:val="47D604EF"/>
    <w:rsid w:val="495E1FB7"/>
    <w:rsid w:val="4A49144C"/>
    <w:rsid w:val="4E8A5B90"/>
    <w:rsid w:val="516C77CE"/>
    <w:rsid w:val="538928BA"/>
    <w:rsid w:val="56E03DF2"/>
    <w:rsid w:val="56F60181"/>
    <w:rsid w:val="58E666C1"/>
    <w:rsid w:val="5B390B74"/>
    <w:rsid w:val="5C6C4B26"/>
    <w:rsid w:val="5D290C69"/>
    <w:rsid w:val="5F012593"/>
    <w:rsid w:val="64F14763"/>
    <w:rsid w:val="65A21772"/>
    <w:rsid w:val="66C17351"/>
    <w:rsid w:val="68184A4C"/>
    <w:rsid w:val="68304D64"/>
    <w:rsid w:val="68594AF9"/>
    <w:rsid w:val="6D460C36"/>
    <w:rsid w:val="6D943EDD"/>
    <w:rsid w:val="6FF11ABB"/>
    <w:rsid w:val="719A6C52"/>
    <w:rsid w:val="757C5983"/>
    <w:rsid w:val="79667075"/>
    <w:rsid w:val="7BAE4E6C"/>
    <w:rsid w:val="7C29438A"/>
    <w:rsid w:val="7FF8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1239</Characters>
  <Lines>0</Lines>
  <Paragraphs>0</Paragraphs>
  <TotalTime>517</TotalTime>
  <ScaleCrop>false</ScaleCrop>
  <LinksUpToDate>false</LinksUpToDate>
  <CharactersWithSpaces>1239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2021-11-08T01:35:00Z</dcterms:created>
  <dc:creator>Administrator</dc:creator>
  <cp:lastModifiedBy>演示人</cp:lastModifiedBy>
  <dcterms:modified xsi:type="dcterms:W3CDTF">2025-12-10T03:26:13Z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CC6D76B307B740A48A715B77597AB4FA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