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石峰区被征地农民社会保障工作细则</w:t>
      </w:r>
    </w:p>
    <w:p>
      <w:pPr>
        <w:numPr>
          <w:ilvl w:val="0"/>
          <w:numId w:val="1"/>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制定背景</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w:t>
      </w:r>
      <w:r>
        <w:rPr>
          <w:rFonts w:hint="eastAsia" w:ascii="仿宋_GB2312" w:hAnsi="仿宋_GB2312" w:eastAsia="仿宋_GB2312" w:cs="仿宋_GB2312"/>
          <w:sz w:val="32"/>
          <w:szCs w:val="32"/>
          <w:highlight w:val="none"/>
          <w:lang w:val="en-US" w:eastAsia="zh-CN"/>
        </w:rPr>
        <w:t>月省人社厅出台《关于进一步做好被征地农民社会保障工作的通知》（湘人社规〔2023〕1号），2024年5月株洲市人社局等7部门联合出台《关于印发&lt;株洲市被征地农民社会保障实施办法&gt;的通知》（株人社发</w:t>
      </w:r>
      <w:bookmarkStart w:id="0" w:name="OLE_LINK2"/>
      <w:r>
        <w:rPr>
          <w:rFonts w:hint="eastAsia" w:ascii="仿宋_GB2312" w:hAnsi="仿宋_GB2312" w:eastAsia="仿宋_GB2312" w:cs="仿宋_GB2312"/>
          <w:sz w:val="32"/>
          <w:szCs w:val="32"/>
          <w:highlight w:val="none"/>
          <w:lang w:val="en-US" w:eastAsia="zh-CN"/>
        </w:rPr>
        <w:t>〔2024〕</w:t>
      </w:r>
      <w:bookmarkEnd w:id="0"/>
      <w:r>
        <w:rPr>
          <w:rFonts w:hint="eastAsia" w:ascii="仿宋_GB2312" w:hAnsi="仿宋_GB2312" w:eastAsia="仿宋_GB2312" w:cs="仿宋_GB2312"/>
          <w:sz w:val="32"/>
          <w:szCs w:val="32"/>
          <w:highlight w:val="none"/>
          <w:lang w:val="en-US" w:eastAsia="zh-CN"/>
        </w:rPr>
        <w:t>7号），根据新的省市文件精神，被征地农民身份认定流程及补贴标准都有新的变化，我区目前仍按株石政办发〔2022〕5号文执行，与新的省市文件精神</w:t>
      </w:r>
      <w:r>
        <w:rPr>
          <w:rFonts w:hint="eastAsia" w:ascii="仿宋_GB2312" w:hAnsi="仿宋_GB2312" w:eastAsia="仿宋_GB2312" w:cs="仿宋_GB2312"/>
          <w:sz w:val="32"/>
          <w:szCs w:val="32"/>
          <w:lang w:val="en-US" w:eastAsia="zh-CN"/>
        </w:rPr>
        <w:t>不一致，故我区根据省市精神起草了该文件。</w:t>
      </w:r>
    </w:p>
    <w:p>
      <w:pPr>
        <w:numPr>
          <w:ilvl w:val="0"/>
          <w:numId w:val="1"/>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重要意义</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二十大报告明确提出：“社会保障体系是人民生活的安全网和社会运行的稳定器”，要求“健全覆盖全民、统筹城乡、公平统一、安全规范、可持续的多层次社会保障体系”。被征地农民社会保障工作，关系城镇化进程，关系社会和谐稳定，关系民生福祉，是一项重要的政治任务。</w:t>
      </w:r>
    </w:p>
    <w:p>
      <w:pPr>
        <w:numPr>
          <w:ilvl w:val="0"/>
          <w:numId w:val="1"/>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制定依据</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石峰</w:t>
      </w:r>
      <w:r>
        <w:rPr>
          <w:rFonts w:hint="default" w:ascii="仿宋_GB2312" w:hAnsi="仿宋_GB2312" w:eastAsia="仿宋_GB2312" w:cs="仿宋_GB2312"/>
          <w:sz w:val="32"/>
          <w:szCs w:val="32"/>
          <w:lang w:val="en-US" w:eastAsia="zh-CN"/>
        </w:rPr>
        <w:t>区被征地农民社会保障工作实施</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》和上级的规范要求是一致的，主要依据是</w:t>
      </w:r>
      <w:r>
        <w:rPr>
          <w:rFonts w:hint="eastAsia" w:ascii="仿宋_GB2312" w:hAnsi="仿宋_GB2312" w:eastAsia="仿宋_GB2312" w:cs="仿宋_GB2312"/>
          <w:sz w:val="32"/>
          <w:szCs w:val="32"/>
          <w:lang w:val="en-US" w:eastAsia="zh-CN"/>
        </w:rPr>
        <w:t>湖南省人力资源和社会保障厅、湖南省自然资源厅、湖南省财政厅、湖南省公安厅、湖南省农业农村厅、湖南省审计厅、国家税务总局湖南省税务局《关于进一步做好被征地农民社会保障工作的通知》(湘人社规[2023〕1号)、株洲市人力资源和社会保障局、株洲市自然资源局、株洲市财政局、株洲市公安局、株洲市农业农村局、株洲市审计局、国家税务总局株洲市税务局《关于进一步做好被征地农民社会保障工作的通知》(株人社发[2024]7号)等有关文件。</w:t>
      </w:r>
    </w:p>
    <w:p>
      <w:pPr>
        <w:numPr>
          <w:ilvl w:val="0"/>
          <w:numId w:val="1"/>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内容解读</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石峰</w:t>
      </w:r>
      <w:r>
        <w:rPr>
          <w:rFonts w:hint="default" w:ascii="仿宋_GB2312" w:hAnsi="仿宋_GB2312" w:eastAsia="仿宋_GB2312" w:cs="仿宋_GB2312"/>
          <w:sz w:val="32"/>
          <w:szCs w:val="32"/>
          <w:lang w:val="en-US" w:eastAsia="zh-CN"/>
        </w:rPr>
        <w:t>区被征地农民社会保障工作实施</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》共包括</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个部分二十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条，主要内容解读如下:</w:t>
      </w:r>
    </w:p>
    <w:p>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总则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主要包括相关文件精神，被征地农民社会保障工作实施的基本原则和整体要求。</w:t>
      </w:r>
    </w:p>
    <w:p>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保障对象认定范围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明确被征地农民的界定标准。</w:t>
      </w:r>
    </w:p>
    <w:p>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保障对象认定程序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规范被征地农民的各级认定程序。</w:t>
      </w:r>
    </w:p>
    <w:p>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参保缴费补贴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主要包括被征地农民的补贴标准和补贴形式。</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5.资金筹集和管理</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主要包括被征地农民社会保障资金来源和具体管理措施。</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6.组织实施：强调要加强组织领导，成立被征地农民社会保障工作领导小组，明确各相关单位工作职责。</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7.：考核监督</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完善督导机制。</w:t>
      </w:r>
    </w:p>
    <w:p>
      <w:pPr>
        <w:numPr>
          <w:ilvl w:val="0"/>
          <w:numId w:val="2"/>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附则：进一步说明本实施方法的解释力。</w:t>
      </w:r>
    </w:p>
    <w:p>
      <w:pPr>
        <w:numPr>
          <w:ilvl w:val="0"/>
          <w:numId w:val="1"/>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落实和实施</w:t>
      </w:r>
    </w:p>
    <w:p>
      <w:pPr>
        <w:numPr>
          <w:ilvl w:val="0"/>
          <w:numId w:val="0"/>
        </w:numPr>
        <w:ind w:leftChars="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区人力资源和社会保障局</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牵头负责被征地农民社会保障政策制定、基本养老保险经办服务等工作。</w:t>
      </w:r>
    </w:p>
    <w:p>
      <w:pPr>
        <w:numPr>
          <w:ilvl w:val="0"/>
          <w:numId w:val="0"/>
        </w:numPr>
        <w:ind w:leftChars="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pacing w:val="0"/>
          <w:sz w:val="32"/>
          <w:szCs w:val="32"/>
          <w:highlight w:val="none"/>
          <w:lang w:eastAsia="zh-CN"/>
        </w:rPr>
        <w:t>区土地事务服务中心</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牵头负责被征地农民社会保障对象核定等工作。</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负责将已开征项目的被征地农民保障费(征地补偿费的10%部分)及时提取到位，并提供项目名称、被征地农民社会保障费金额及提取时间等情况。</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pacing w:val="0"/>
          <w:sz w:val="32"/>
          <w:szCs w:val="32"/>
          <w:highlight w:val="none"/>
        </w:rPr>
        <w:t>负责</w:t>
      </w:r>
      <w:r>
        <w:rPr>
          <w:rFonts w:hint="default" w:ascii="Times New Roman" w:hAnsi="Times New Roman" w:eastAsia="仿宋_GB2312" w:cs="Times New Roman"/>
          <w:b w:val="0"/>
          <w:bCs w:val="0"/>
          <w:color w:val="auto"/>
          <w:spacing w:val="0"/>
          <w:sz w:val="32"/>
          <w:szCs w:val="32"/>
          <w:highlight w:val="none"/>
          <w:lang w:eastAsia="zh-CN"/>
        </w:rPr>
        <w:t>严格按标准征收</w:t>
      </w:r>
      <w:r>
        <w:rPr>
          <w:rFonts w:hint="default" w:ascii="Times New Roman" w:hAnsi="Times New Roman" w:eastAsia="仿宋_GB2312" w:cs="Times New Roman"/>
          <w:b w:val="0"/>
          <w:bCs w:val="0"/>
          <w:color w:val="auto"/>
          <w:spacing w:val="0"/>
          <w:sz w:val="32"/>
          <w:szCs w:val="32"/>
          <w:highlight w:val="none"/>
        </w:rPr>
        <w:t>被征地农民社会保障</w:t>
      </w:r>
      <w:r>
        <w:rPr>
          <w:rFonts w:hint="default" w:ascii="Times New Roman" w:hAnsi="Times New Roman" w:eastAsia="仿宋_GB2312" w:cs="Times New Roman"/>
          <w:b w:val="0"/>
          <w:bCs w:val="0"/>
          <w:color w:val="auto"/>
          <w:spacing w:val="0"/>
          <w:sz w:val="32"/>
          <w:szCs w:val="32"/>
          <w:highlight w:val="none"/>
          <w:lang w:eastAsia="zh-CN"/>
        </w:rPr>
        <w:t>资金（不少于</w:t>
      </w:r>
      <w:r>
        <w:rPr>
          <w:rFonts w:hint="default" w:ascii="Times New Roman" w:hAnsi="Times New Roman" w:eastAsia="仿宋_GB2312" w:cs="Times New Roman"/>
          <w:b w:val="0"/>
          <w:bCs w:val="0"/>
          <w:color w:val="auto"/>
          <w:spacing w:val="0"/>
          <w:sz w:val="32"/>
          <w:szCs w:val="32"/>
          <w:highlight w:val="none"/>
          <w:lang w:val="en-US" w:eastAsia="zh-CN"/>
        </w:rPr>
        <w:t>80元/</w:t>
      </w:r>
      <w:r>
        <w:rPr>
          <w:rFonts w:hint="default" w:ascii="Arial" w:hAnsi="Arial" w:eastAsia="仿宋_GB2312" w:cs="Arial"/>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eastAsia="zh-CN"/>
        </w:rPr>
        <w:t>。</w:t>
      </w:r>
    </w:p>
    <w:p>
      <w:pPr>
        <w:numPr>
          <w:ilvl w:val="0"/>
          <w:numId w:val="0"/>
        </w:numPr>
        <w:ind w:leftChars="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区自然资源局</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pacing w:val="0"/>
          <w:sz w:val="32"/>
          <w:szCs w:val="32"/>
          <w:highlight w:val="none"/>
        </w:rPr>
        <w:t>负责</w:t>
      </w:r>
      <w:r>
        <w:rPr>
          <w:rFonts w:hint="default" w:ascii="Times New Roman" w:hAnsi="Times New Roman" w:eastAsia="仿宋_GB2312" w:cs="Times New Roman"/>
          <w:b w:val="0"/>
          <w:bCs w:val="0"/>
          <w:color w:val="auto"/>
          <w:spacing w:val="0"/>
          <w:sz w:val="32"/>
          <w:szCs w:val="32"/>
          <w:highlight w:val="none"/>
          <w:lang w:eastAsia="zh-CN"/>
        </w:rPr>
        <w:t>督促用地单位按规定缴纳被征地农民社会保障费用等工作</w:t>
      </w:r>
      <w:r>
        <w:rPr>
          <w:rFonts w:hint="eastAsia" w:ascii="Times New Roman" w:hAnsi="Times New Roman" w:eastAsia="仿宋_GB2312" w:cs="Times New Roman"/>
          <w:b w:val="0"/>
          <w:bCs w:val="0"/>
          <w:color w:val="auto"/>
          <w:spacing w:val="0"/>
          <w:sz w:val="32"/>
          <w:szCs w:val="32"/>
          <w:highlight w:val="none"/>
          <w:lang w:eastAsia="zh-CN"/>
        </w:rPr>
        <w:t>。</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按季度将用地单位报批用地手续前按标准征收的被征地农民社会保障费分项目收费明细提供给区人力资源和社会保障局、区财政局。</w:t>
      </w:r>
    </w:p>
    <w:p>
      <w:pPr>
        <w:numPr>
          <w:ilvl w:val="0"/>
          <w:numId w:val="3"/>
        </w:numPr>
        <w:ind w:left="420" w:leftChars="0" w:hanging="420" w:firstLineChars="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pacing w:val="0"/>
          <w:sz w:val="32"/>
          <w:szCs w:val="32"/>
          <w:highlight w:val="none"/>
          <w:lang w:eastAsia="zh-CN"/>
        </w:rPr>
        <w:t>审批项目名称、征收面积、报批批文、征收土地公告时间、安置补偿方案公告时间、用地单位缴纳社会保障费标准及缴纳社会保险费金额</w:t>
      </w:r>
      <w:r>
        <w:rPr>
          <w:rFonts w:hint="default" w:ascii="仿宋_GB2312" w:hAnsi="仿宋_GB2312" w:eastAsia="仿宋_GB2312" w:cs="仿宋_GB2312"/>
          <w:sz w:val="32"/>
          <w:szCs w:val="32"/>
          <w:lang w:val="en-US" w:eastAsia="zh-CN"/>
        </w:rPr>
        <w:t>。</w:t>
      </w:r>
    </w:p>
    <w:p>
      <w:pPr>
        <w:numPr>
          <w:ilvl w:val="0"/>
          <w:numId w:val="0"/>
        </w:numPr>
        <w:ind w:leftChars="0"/>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石峰公安分局、经开公安分局</w:t>
      </w:r>
    </w:p>
    <w:p>
      <w:pPr>
        <w:numPr>
          <w:ilvl w:val="0"/>
          <w:numId w:val="3"/>
        </w:numPr>
        <w:ind w:left="420" w:leftChars="0" w:hanging="420" w:firstLineChars="0"/>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rPr>
        <w:t>负责</w:t>
      </w:r>
      <w:r>
        <w:rPr>
          <w:rFonts w:hint="default" w:ascii="Times New Roman" w:hAnsi="Times New Roman" w:eastAsia="仿宋_GB2312" w:cs="Times New Roman"/>
          <w:b w:val="0"/>
          <w:bCs w:val="0"/>
          <w:color w:val="auto"/>
          <w:spacing w:val="0"/>
          <w:sz w:val="32"/>
          <w:szCs w:val="32"/>
          <w:highlight w:val="none"/>
          <w:lang w:eastAsia="zh-CN"/>
        </w:rPr>
        <w:t>被征地农民社会保障对象居民身份证和户籍信息确认工作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区农业农村局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负责被征地农民社会保障对象征地后家庭人均耕地面积核定，集体经济组织成员身份确认工作。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区财政局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val="en"/>
        </w:rPr>
      </w:pPr>
      <w:r>
        <w:rPr>
          <w:rFonts w:hint="default" w:ascii="Times New Roman" w:hAnsi="Times New Roman" w:eastAsia="仿宋_GB2312" w:cs="Times New Roman"/>
          <w:b w:val="0"/>
          <w:bCs w:val="0"/>
          <w:color w:val="auto"/>
          <w:spacing w:val="0"/>
          <w:sz w:val="32"/>
          <w:szCs w:val="32"/>
          <w:highlight w:val="none"/>
        </w:rPr>
        <w:t>负责管理、划拨被征地农民社会保障资金，根据实际情况安排被征地农民社会保障工作必要经费</w:t>
      </w:r>
      <w:r>
        <w:rPr>
          <w:rFonts w:hint="default" w:ascii="Times New Roman" w:hAnsi="Times New Roman" w:eastAsia="仿宋_GB2312" w:cs="Times New Roman"/>
          <w:b w:val="0"/>
          <w:bC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区税务部门</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val="en"/>
        </w:rPr>
      </w:pPr>
      <w:r>
        <w:rPr>
          <w:rFonts w:hint="default" w:ascii="Times New Roman" w:hAnsi="Times New Roman" w:eastAsia="仿宋_GB2312" w:cs="Times New Roman"/>
          <w:b w:val="0"/>
          <w:bCs w:val="0"/>
          <w:color w:val="auto"/>
          <w:spacing w:val="0"/>
          <w:sz w:val="32"/>
          <w:szCs w:val="32"/>
          <w:highlight w:val="none"/>
        </w:rPr>
        <w:t>负责被征地农民社会保险费征收工作</w:t>
      </w:r>
      <w:r>
        <w:rPr>
          <w:rFonts w:hint="default" w:ascii="Times New Roman" w:hAnsi="Times New Roman" w:eastAsia="仿宋_GB2312" w:cs="Times New Roman"/>
          <w:b w:val="0"/>
          <w:bCs w:val="0"/>
          <w:color w:val="auto"/>
          <w:spacing w:val="0"/>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outlineLvl w:val="9"/>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区审计局</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要依法加强对被征地农民社会保障工作的审计监督。</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区信访局</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cs="Times New Roman"/>
          <w:spacing w:val="0"/>
          <w:lang w:eastAsia="zh-CN"/>
        </w:rPr>
      </w:pPr>
      <w:r>
        <w:rPr>
          <w:rFonts w:hint="default" w:ascii="Times New Roman" w:hAnsi="Times New Roman" w:eastAsia="仿宋_GB2312" w:cs="Times New Roman"/>
          <w:b w:val="0"/>
          <w:bCs w:val="0"/>
          <w:color w:val="auto"/>
          <w:spacing w:val="0"/>
          <w:sz w:val="32"/>
          <w:szCs w:val="32"/>
          <w:highlight w:val="none"/>
          <w:lang w:eastAsia="zh-CN"/>
        </w:rPr>
        <w:t>负责牵头信访维稳工作。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b w:val="0"/>
          <w:bCs w:val="0"/>
          <w:color w:val="auto"/>
          <w:spacing w:val="0"/>
          <w:kern w:val="32"/>
          <w:sz w:val="32"/>
          <w:szCs w:val="32"/>
          <w:highlight w:val="none"/>
          <w:u w:val="none"/>
          <w:lang w:val="en-US" w:eastAsia="zh-CN" w:bidi="ar-SA"/>
        </w:rPr>
      </w:pPr>
      <w:r>
        <w:rPr>
          <w:rFonts w:hint="eastAsia" w:ascii="Times New Roman" w:hAnsi="Times New Roman" w:eastAsia="仿宋_GB2312" w:cs="Times New Roman"/>
          <w:b w:val="0"/>
          <w:bCs w:val="0"/>
          <w:color w:val="auto"/>
          <w:spacing w:val="0"/>
          <w:kern w:val="32"/>
          <w:sz w:val="32"/>
          <w:szCs w:val="32"/>
          <w:highlight w:val="none"/>
          <w:u w:val="none"/>
          <w:lang w:val="en-US" w:eastAsia="zh-CN" w:bidi="ar-SA"/>
        </w:rPr>
        <w:t>各</w:t>
      </w:r>
      <w:r>
        <w:rPr>
          <w:rFonts w:hint="default" w:ascii="Times New Roman" w:hAnsi="Times New Roman" w:eastAsia="仿宋_GB2312" w:cs="Times New Roman"/>
          <w:b w:val="0"/>
          <w:bCs w:val="0"/>
          <w:color w:val="auto"/>
          <w:spacing w:val="0"/>
          <w:kern w:val="32"/>
          <w:sz w:val="32"/>
          <w:szCs w:val="32"/>
          <w:highlight w:val="none"/>
          <w:u w:val="none"/>
          <w:lang w:val="en-US" w:eastAsia="zh-CN" w:bidi="ar-SA"/>
        </w:rPr>
        <w:t>镇（街道）</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kern w:val="32"/>
          <w:sz w:val="32"/>
          <w:szCs w:val="32"/>
          <w:highlight w:val="none"/>
          <w:u w:val="none"/>
          <w:lang w:val="en-US" w:eastAsia="zh-CN" w:bidi="ar-SA"/>
        </w:rPr>
        <w:t>负责审核征地拆迁范围内符合政策的被征地农民基本信息，对村（社区）所造名册名单要一一核实，严格把关，对不符合被征地农民社会保障对象认定条件的需备注清楚原因。</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kern w:val="32"/>
          <w:sz w:val="32"/>
          <w:szCs w:val="32"/>
          <w:highlight w:val="none"/>
          <w:u w:val="none"/>
          <w:lang w:val="en-US" w:eastAsia="zh-CN" w:bidi="ar-SA"/>
        </w:rPr>
        <w:t>做好被征地农民保障政策宣传解释，负责每年将申请的被征地农民补贴发放至</w:t>
      </w:r>
      <w:r>
        <w:rPr>
          <w:rFonts w:hint="default" w:ascii="Times New Roman" w:hAnsi="Times New Roman" w:eastAsia="仿宋_GB2312" w:cs="Times New Roman"/>
          <w:b w:val="0"/>
          <w:bCs w:val="0"/>
          <w:color w:val="auto"/>
          <w:spacing w:val="0"/>
          <w:sz w:val="32"/>
          <w:szCs w:val="32"/>
          <w:highlight w:val="none"/>
          <w:lang w:eastAsia="zh-CN"/>
        </w:rPr>
        <w:t>居民账户</w:t>
      </w:r>
      <w:r>
        <w:rPr>
          <w:rFonts w:hint="eastAsia" w:ascii="Times New Roman" w:hAnsi="Times New Roman" w:eastAsia="仿宋_GB2312" w:cs="Times New Roman"/>
          <w:b w:val="0"/>
          <w:bCs w:val="0"/>
          <w:color w:val="auto"/>
          <w:spacing w:val="0"/>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rPr>
        <w:t>组织被征地农民</w:t>
      </w:r>
      <w:r>
        <w:rPr>
          <w:rFonts w:hint="default" w:ascii="Times New Roman" w:hAnsi="Times New Roman" w:eastAsia="仿宋_GB2312" w:cs="Times New Roman"/>
          <w:b w:val="0"/>
          <w:bCs w:val="0"/>
          <w:color w:val="auto"/>
          <w:spacing w:val="0"/>
          <w:sz w:val="32"/>
          <w:szCs w:val="32"/>
          <w:highlight w:val="none"/>
          <w:lang w:val="en-US" w:eastAsia="zh-CN"/>
        </w:rPr>
        <w:t>积极</w:t>
      </w:r>
      <w:r>
        <w:rPr>
          <w:rFonts w:hint="default" w:ascii="Times New Roman" w:hAnsi="Times New Roman" w:eastAsia="仿宋_GB2312" w:cs="Times New Roman"/>
          <w:b w:val="0"/>
          <w:bCs w:val="0"/>
          <w:color w:val="auto"/>
          <w:spacing w:val="0"/>
          <w:sz w:val="32"/>
          <w:szCs w:val="32"/>
          <w:highlight w:val="none"/>
        </w:rPr>
        <w:t>参加社会养老保险</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压实责任</w:t>
      </w:r>
      <w:r>
        <w:rPr>
          <w:rFonts w:hint="default" w:ascii="Times New Roman" w:hAnsi="Times New Roman" w:eastAsia="仿宋_GB2312" w:cs="Times New Roman"/>
          <w:b w:val="0"/>
          <w:bCs w:val="0"/>
          <w:color w:val="auto"/>
          <w:spacing w:val="0"/>
          <w:sz w:val="32"/>
          <w:szCs w:val="32"/>
          <w:highlight w:val="none"/>
        </w:rPr>
        <w:t>做好信访维稳工作。</w:t>
      </w:r>
    </w:p>
    <w:p>
      <w:pPr>
        <w:numPr>
          <w:ilvl w:val="0"/>
          <w:numId w:val="0"/>
        </w:numPr>
        <w:ind w:leftChars="0"/>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村（社区）</w:t>
      </w:r>
    </w:p>
    <w:p>
      <w:pPr>
        <w:numPr>
          <w:ilvl w:val="0"/>
          <w:numId w:val="3"/>
        </w:numPr>
        <w:ind w:left="420" w:leftChars="0" w:hanging="420" w:firstLineChars="0"/>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eastAsia="zh-CN"/>
        </w:rPr>
        <w:t>根据被征地真实情况，将符合身份的人员造册上报及公示，</w:t>
      </w:r>
      <w:r>
        <w:rPr>
          <w:rFonts w:hint="default" w:ascii="Times New Roman" w:hAnsi="Times New Roman" w:eastAsia="仿宋_GB2312" w:cs="Times New Roman"/>
          <w:b w:val="0"/>
          <w:bCs w:val="0"/>
          <w:color w:val="auto"/>
          <w:spacing w:val="0"/>
          <w:sz w:val="32"/>
          <w:szCs w:val="32"/>
          <w:highlight w:val="none"/>
        </w:rPr>
        <w:t>配合各镇</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街道</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审核征地拆迁范围内被征地农民的基本情况</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不得弄虚作假，让不符合条件人员列入保障对象范围</w:t>
      </w:r>
      <w:r>
        <w:rPr>
          <w:rFonts w:hint="default" w:ascii="Times New Roman" w:hAnsi="Times New Roman" w:eastAsia="仿宋_GB2312" w:cs="Times New Roman"/>
          <w:b w:val="0"/>
          <w:bCs w:val="0"/>
          <w:color w:val="auto"/>
          <w:spacing w:val="0"/>
          <w:sz w:val="32"/>
          <w:szCs w:val="32"/>
          <w:highlight w:val="none"/>
          <w:lang w:eastAsia="zh-CN"/>
        </w:rPr>
        <w:t>。</w:t>
      </w:r>
    </w:p>
    <w:p>
      <w:pPr>
        <w:numPr>
          <w:ilvl w:val="0"/>
          <w:numId w:val="3"/>
        </w:numPr>
        <w:ind w:left="420" w:leftChars="0" w:hanging="420" w:firstLineChars="0"/>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rPr>
        <w:t>组织村民填报表格</w:t>
      </w:r>
      <w:r>
        <w:rPr>
          <w:rFonts w:hint="default" w:ascii="Times New Roman" w:hAnsi="Times New Roman" w:eastAsia="仿宋_GB2312" w:cs="Times New Roman"/>
          <w:b w:val="0"/>
          <w:bCs w:val="0"/>
          <w:color w:val="auto"/>
          <w:spacing w:val="0"/>
          <w:sz w:val="32"/>
          <w:szCs w:val="32"/>
          <w:highlight w:val="none"/>
          <w:lang w:eastAsia="zh-CN"/>
        </w:rPr>
        <w:t>，收集参保资料，提醒参保人员每年按时缴费。</w:t>
      </w:r>
    </w:p>
    <w:p>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2D63EF"/>
    <w:multiLevelType w:val="singleLevel"/>
    <w:tmpl w:val="ED2D63EF"/>
    <w:lvl w:ilvl="0" w:tentative="0">
      <w:start w:val="8"/>
      <w:numFmt w:val="decimal"/>
      <w:lvlText w:val="%1."/>
      <w:lvlJc w:val="left"/>
      <w:pPr>
        <w:tabs>
          <w:tab w:val="left" w:pos="312"/>
        </w:tabs>
      </w:pPr>
    </w:lvl>
  </w:abstractNum>
  <w:abstractNum w:abstractNumId="1">
    <w:nsid w:val="ED710F0E"/>
    <w:multiLevelType w:val="singleLevel"/>
    <w:tmpl w:val="ED710F0E"/>
    <w:lvl w:ilvl="0" w:tentative="0">
      <w:start w:val="1"/>
      <w:numFmt w:val="bullet"/>
      <w:lvlText w:val=""/>
      <w:lvlJc w:val="left"/>
      <w:pPr>
        <w:ind w:left="420" w:hanging="420"/>
      </w:pPr>
      <w:rPr>
        <w:rFonts w:hint="default" w:ascii="Wingdings" w:hAnsi="Wingdings"/>
      </w:rPr>
    </w:lvl>
  </w:abstractNum>
  <w:abstractNum w:abstractNumId="2">
    <w:nsid w:val="EFEFF8F5"/>
    <w:multiLevelType w:val="singleLevel"/>
    <w:tmpl w:val="EFEFF8F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36EA4"/>
    <w:rsid w:val="4303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259"/>
      <w:jc w:val="left"/>
    </w:pPr>
    <w:rPr>
      <w:rFonts w:ascii="宋体" w:hAnsi="宋体" w:cs="宋体"/>
      <w:kern w:val="0"/>
      <w:sz w:val="24"/>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2025-12-05T07:45:00Z</dcterms:created>
  <dc:creator>Admin</dc:creator>
  <cp:lastModifiedBy>Admin</cp:lastModifiedBy>
  <dcterms:modified xsi:type="dcterms:W3CDTF">2025-12-05T07:45:49Z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