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BE63">
      <w:pPr>
        <w:spacing w:line="261" w:lineRule="auto"/>
      </w:pPr>
    </w:p>
    <w:p w14:paraId="6A4E8A83">
      <w:pPr>
        <w:spacing w:line="262" w:lineRule="auto"/>
      </w:pPr>
    </w:p>
    <w:p w14:paraId="586F734B">
      <w:pPr>
        <w:spacing w:line="262" w:lineRule="auto"/>
      </w:pPr>
    </w:p>
    <w:p w14:paraId="01382D7C">
      <w:pPr>
        <w:spacing w:line="262" w:lineRule="auto"/>
      </w:pPr>
    </w:p>
    <w:p w14:paraId="4670042A">
      <w:pPr>
        <w:spacing w:before="143" w:line="219" w:lineRule="auto"/>
        <w:ind w:left="342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炎陵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县互联网信息办公室执法事项目录清单</w:t>
      </w:r>
    </w:p>
    <w:p w14:paraId="2641CB3C">
      <w:pPr>
        <w:spacing w:before="200" w:line="226" w:lineRule="auto"/>
        <w:ind w:left="17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position w:val="2"/>
          <w:sz w:val="28"/>
          <w:szCs w:val="28"/>
        </w:rPr>
        <w:t>单位名称：</w:t>
      </w:r>
      <w:r>
        <w:rPr>
          <w:rFonts w:hint="eastAsia" w:ascii="宋体" w:hAnsi="宋体" w:eastAsia="宋体" w:cs="宋体"/>
          <w:spacing w:val="2"/>
          <w:position w:val="2"/>
          <w:sz w:val="28"/>
          <w:szCs w:val="28"/>
          <w:lang w:eastAsia="zh-CN"/>
        </w:rPr>
        <w:t>中共炎陵县委宣传部</w:t>
      </w:r>
    </w:p>
    <w:p w14:paraId="161DEAF6">
      <w:pPr>
        <w:spacing w:line="51" w:lineRule="exact"/>
      </w:pPr>
    </w:p>
    <w:tbl>
      <w:tblPr>
        <w:tblStyle w:val="5"/>
        <w:tblW w:w="15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388"/>
        <w:gridCol w:w="630"/>
        <w:gridCol w:w="1069"/>
        <w:gridCol w:w="1156"/>
        <w:gridCol w:w="4021"/>
        <w:gridCol w:w="1029"/>
        <w:gridCol w:w="1269"/>
        <w:gridCol w:w="1099"/>
        <w:gridCol w:w="939"/>
        <w:gridCol w:w="855"/>
      </w:tblGrid>
      <w:tr w14:paraId="62F7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15" w:type="dxa"/>
            <w:vMerge w:val="restart"/>
            <w:tcBorders>
              <w:bottom w:val="nil"/>
            </w:tcBorders>
          </w:tcPr>
          <w:p w14:paraId="4D0D76FA">
            <w:pPr>
              <w:spacing w:line="310" w:lineRule="auto"/>
            </w:pPr>
          </w:p>
          <w:p w14:paraId="43C4AB40">
            <w:pPr>
              <w:spacing w:line="310" w:lineRule="auto"/>
            </w:pPr>
          </w:p>
          <w:p w14:paraId="5C77B8FD">
            <w:pPr>
              <w:pStyle w:val="6"/>
              <w:spacing w:before="71" w:line="221" w:lineRule="auto"/>
              <w:ind w:left="175"/>
            </w:pPr>
            <w:r>
              <w:rPr>
                <w:spacing w:val="6"/>
              </w:rPr>
              <w:t>序号</w:t>
            </w:r>
          </w:p>
        </w:tc>
        <w:tc>
          <w:tcPr>
            <w:tcW w:w="2388" w:type="dxa"/>
            <w:vMerge w:val="restart"/>
            <w:tcBorders>
              <w:bottom w:val="nil"/>
            </w:tcBorders>
          </w:tcPr>
          <w:p w14:paraId="5F499FFB">
            <w:pPr>
              <w:spacing w:line="309" w:lineRule="auto"/>
            </w:pPr>
          </w:p>
          <w:p w14:paraId="5E34C0A7">
            <w:pPr>
              <w:spacing w:line="309" w:lineRule="auto"/>
            </w:pPr>
          </w:p>
          <w:p w14:paraId="3E052285">
            <w:pPr>
              <w:pStyle w:val="6"/>
              <w:spacing w:before="72" w:line="219" w:lineRule="auto"/>
              <w:ind w:left="740"/>
            </w:pPr>
            <w:r>
              <w:rPr>
                <w:spacing w:val="3"/>
              </w:rPr>
              <w:t>执法事项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14:paraId="2BF17C42">
            <w:pPr>
              <w:spacing w:line="429" w:lineRule="auto"/>
            </w:pPr>
          </w:p>
          <w:p w14:paraId="31FD4BB2">
            <w:pPr>
              <w:pStyle w:val="6"/>
              <w:spacing w:before="71" w:line="338" w:lineRule="auto"/>
              <w:ind w:left="82" w:right="79"/>
            </w:pPr>
            <w:r>
              <w:rPr>
                <w:spacing w:val="-5"/>
              </w:rPr>
              <w:t>执法</w:t>
            </w:r>
            <w:r>
              <w:t xml:space="preserve"> </w:t>
            </w:r>
            <w:r>
              <w:rPr>
                <w:spacing w:val="8"/>
              </w:rPr>
              <w:t>类别</w:t>
            </w:r>
          </w:p>
        </w:tc>
        <w:tc>
          <w:tcPr>
            <w:tcW w:w="1069" w:type="dxa"/>
            <w:vMerge w:val="restart"/>
            <w:tcBorders>
              <w:bottom w:val="nil"/>
            </w:tcBorders>
          </w:tcPr>
          <w:p w14:paraId="3F8BAEE1">
            <w:pPr>
              <w:spacing w:line="309" w:lineRule="auto"/>
            </w:pPr>
          </w:p>
          <w:p w14:paraId="4E31B680">
            <w:pPr>
              <w:spacing w:line="309" w:lineRule="auto"/>
            </w:pPr>
          </w:p>
          <w:p w14:paraId="77FD56D5">
            <w:pPr>
              <w:pStyle w:val="6"/>
              <w:spacing w:before="72" w:line="219" w:lineRule="auto"/>
              <w:ind w:left="82"/>
            </w:pPr>
            <w:r>
              <w:rPr>
                <w:spacing w:val="-2"/>
              </w:rPr>
              <w:t>执法主体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center"/>
          </w:tcPr>
          <w:p w14:paraId="0CF274E0">
            <w:pPr>
              <w:pStyle w:val="6"/>
              <w:spacing w:before="84" w:line="219" w:lineRule="auto"/>
              <w:ind w:left="93"/>
              <w:jc w:val="center"/>
            </w:pPr>
            <w:r>
              <w:rPr>
                <w:spacing w:val="6"/>
              </w:rPr>
              <w:t>承办</w:t>
            </w:r>
          </w:p>
          <w:p w14:paraId="3CC1A797">
            <w:pPr>
              <w:pStyle w:val="6"/>
              <w:spacing w:before="138" w:line="310" w:lineRule="auto"/>
              <w:ind w:left="153" w:right="219" w:hanging="60"/>
              <w:jc w:val="center"/>
            </w:pPr>
            <w:r>
              <w:rPr>
                <w:spacing w:val="7"/>
              </w:rPr>
              <w:t>机构</w:t>
            </w:r>
            <w:r>
              <w:t xml:space="preserve"> </w:t>
            </w:r>
            <w:r>
              <w:rPr>
                <w:spacing w:val="7"/>
              </w:rPr>
              <w:t>(</w:t>
            </w:r>
            <w:r>
              <w:rPr>
                <w:spacing w:val="-47"/>
              </w:rPr>
              <w:t xml:space="preserve"> </w:t>
            </w:r>
            <w:r>
              <w:rPr>
                <w:spacing w:val="7"/>
              </w:rPr>
              <w:t>科</w:t>
            </w:r>
            <w:r>
              <w:t xml:space="preserve"> </w:t>
            </w:r>
            <w:r>
              <w:rPr>
                <w:spacing w:val="-7"/>
              </w:rPr>
              <w:t>室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8357" w:type="dxa"/>
            <w:gridSpan w:val="5"/>
          </w:tcPr>
          <w:p w14:paraId="47C64FAA">
            <w:pPr>
              <w:pStyle w:val="6"/>
              <w:spacing w:before="152" w:line="219" w:lineRule="auto"/>
              <w:ind w:left="4563"/>
            </w:pPr>
            <w:r>
              <w:rPr>
                <w:spacing w:val="4"/>
              </w:rPr>
              <w:t>执法依据(具体到条文)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56E11997">
            <w:pPr>
              <w:spacing w:line="310" w:lineRule="auto"/>
            </w:pPr>
          </w:p>
          <w:p w14:paraId="1A495ED3">
            <w:pPr>
              <w:spacing w:line="310" w:lineRule="auto"/>
            </w:pPr>
          </w:p>
          <w:p w14:paraId="601F6825">
            <w:pPr>
              <w:pStyle w:val="6"/>
              <w:spacing w:before="71" w:line="221" w:lineRule="auto"/>
              <w:ind w:left="230"/>
            </w:pPr>
            <w:r>
              <w:rPr>
                <w:spacing w:val="5"/>
              </w:rPr>
              <w:t>备注</w:t>
            </w:r>
          </w:p>
        </w:tc>
      </w:tr>
      <w:tr w14:paraId="50B61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815" w:type="dxa"/>
            <w:vMerge w:val="continue"/>
            <w:tcBorders>
              <w:top w:val="nil"/>
            </w:tcBorders>
          </w:tcPr>
          <w:p w14:paraId="5630525D"/>
        </w:tc>
        <w:tc>
          <w:tcPr>
            <w:tcW w:w="2388" w:type="dxa"/>
            <w:vMerge w:val="continue"/>
            <w:tcBorders>
              <w:top w:val="nil"/>
            </w:tcBorders>
          </w:tcPr>
          <w:p w14:paraId="1290DBE3"/>
        </w:tc>
        <w:tc>
          <w:tcPr>
            <w:tcW w:w="630" w:type="dxa"/>
            <w:vMerge w:val="continue"/>
            <w:tcBorders>
              <w:top w:val="nil"/>
            </w:tcBorders>
          </w:tcPr>
          <w:p w14:paraId="470EC4A2"/>
        </w:tc>
        <w:tc>
          <w:tcPr>
            <w:tcW w:w="1069" w:type="dxa"/>
            <w:vMerge w:val="continue"/>
            <w:tcBorders>
              <w:top w:val="nil"/>
            </w:tcBorders>
          </w:tcPr>
          <w:p w14:paraId="5655A211"/>
        </w:tc>
        <w:tc>
          <w:tcPr>
            <w:tcW w:w="1156" w:type="dxa"/>
            <w:vMerge w:val="continue"/>
            <w:tcBorders>
              <w:top w:val="nil"/>
            </w:tcBorders>
          </w:tcPr>
          <w:p w14:paraId="46F8586B"/>
        </w:tc>
        <w:tc>
          <w:tcPr>
            <w:tcW w:w="4021" w:type="dxa"/>
          </w:tcPr>
          <w:p w14:paraId="65369CE8">
            <w:pPr>
              <w:spacing w:line="356" w:lineRule="auto"/>
            </w:pPr>
          </w:p>
          <w:p w14:paraId="384DB8A6">
            <w:pPr>
              <w:pStyle w:val="6"/>
              <w:spacing w:before="72" w:line="219" w:lineRule="auto"/>
              <w:ind w:left="1943"/>
            </w:pPr>
            <w:r>
              <w:rPr>
                <w:spacing w:val="-3"/>
              </w:rPr>
              <w:t>法律</w:t>
            </w:r>
          </w:p>
        </w:tc>
        <w:tc>
          <w:tcPr>
            <w:tcW w:w="1029" w:type="dxa"/>
          </w:tcPr>
          <w:p w14:paraId="42FB8B3B">
            <w:pPr>
              <w:spacing w:line="357" w:lineRule="auto"/>
            </w:pPr>
          </w:p>
          <w:p w14:paraId="1FD3437C">
            <w:pPr>
              <w:pStyle w:val="6"/>
              <w:spacing w:before="71" w:line="220" w:lineRule="auto"/>
              <w:ind w:left="16"/>
            </w:pPr>
            <w:r>
              <w:rPr>
                <w:spacing w:val="2"/>
              </w:rPr>
              <w:t>行政法规</w:t>
            </w:r>
          </w:p>
        </w:tc>
        <w:tc>
          <w:tcPr>
            <w:tcW w:w="1269" w:type="dxa"/>
          </w:tcPr>
          <w:p w14:paraId="0AB15CBB">
            <w:pPr>
              <w:spacing w:line="357" w:lineRule="auto"/>
            </w:pPr>
          </w:p>
          <w:p w14:paraId="0BD4BF5A">
            <w:pPr>
              <w:pStyle w:val="6"/>
              <w:spacing w:before="72" w:line="221" w:lineRule="auto"/>
              <w:ind w:left="67"/>
            </w:pPr>
            <w:r>
              <w:rPr>
                <w:spacing w:val="-2"/>
              </w:rPr>
              <w:t>地方性法规</w:t>
            </w:r>
          </w:p>
        </w:tc>
        <w:tc>
          <w:tcPr>
            <w:tcW w:w="1099" w:type="dxa"/>
          </w:tcPr>
          <w:p w14:paraId="75B70C4A">
            <w:pPr>
              <w:spacing w:line="355" w:lineRule="auto"/>
            </w:pPr>
          </w:p>
          <w:p w14:paraId="7041BDAF">
            <w:pPr>
              <w:pStyle w:val="6"/>
              <w:spacing w:before="71" w:line="219" w:lineRule="auto"/>
              <w:ind w:left="88"/>
            </w:pPr>
            <w:r>
              <w:rPr>
                <w:spacing w:val="4"/>
              </w:rPr>
              <w:t>部委规章</w:t>
            </w:r>
          </w:p>
        </w:tc>
        <w:tc>
          <w:tcPr>
            <w:tcW w:w="939" w:type="dxa"/>
          </w:tcPr>
          <w:p w14:paraId="0EE5F97E">
            <w:pPr>
              <w:spacing w:line="355" w:lineRule="auto"/>
            </w:pPr>
          </w:p>
          <w:p w14:paraId="1EF6DD5A">
            <w:pPr>
              <w:pStyle w:val="6"/>
              <w:spacing w:before="71" w:line="219" w:lineRule="auto"/>
              <w:ind w:left="19"/>
            </w:pPr>
            <w:r>
              <w:rPr>
                <w:spacing w:val="4"/>
              </w:rPr>
              <w:t>政府规章</w:t>
            </w:r>
          </w:p>
        </w:tc>
        <w:tc>
          <w:tcPr>
            <w:tcW w:w="855" w:type="dxa"/>
            <w:vMerge w:val="continue"/>
            <w:tcBorders>
              <w:top w:val="nil"/>
            </w:tcBorders>
          </w:tcPr>
          <w:p w14:paraId="6A506C50"/>
        </w:tc>
      </w:tr>
      <w:tr w14:paraId="2131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815" w:type="dxa"/>
          </w:tcPr>
          <w:p w14:paraId="6883C6B3">
            <w:pPr>
              <w:spacing w:line="288" w:lineRule="auto"/>
              <w:jc w:val="left"/>
            </w:pPr>
          </w:p>
          <w:p w14:paraId="75DDC7D1">
            <w:pPr>
              <w:spacing w:line="289" w:lineRule="auto"/>
              <w:jc w:val="left"/>
            </w:pPr>
          </w:p>
          <w:p w14:paraId="5E25AA57">
            <w:pPr>
              <w:spacing w:line="289" w:lineRule="auto"/>
              <w:jc w:val="left"/>
            </w:pPr>
          </w:p>
          <w:p w14:paraId="6C9506A9">
            <w:pPr>
              <w:spacing w:line="289" w:lineRule="auto"/>
              <w:jc w:val="left"/>
            </w:pPr>
          </w:p>
          <w:p w14:paraId="0EE53BA8">
            <w:pPr>
              <w:pStyle w:val="6"/>
              <w:spacing w:before="71" w:line="241" w:lineRule="auto"/>
              <w:ind w:left="345"/>
              <w:jc w:val="left"/>
            </w:pPr>
            <w:r>
              <w:rPr>
                <w:color w:val="403050"/>
              </w:rPr>
              <w:t>1</w:t>
            </w:r>
          </w:p>
        </w:tc>
        <w:tc>
          <w:tcPr>
            <w:tcW w:w="2388" w:type="dxa"/>
          </w:tcPr>
          <w:p w14:paraId="69BC24C9">
            <w:pPr>
              <w:spacing w:line="366" w:lineRule="auto"/>
              <w:jc w:val="left"/>
            </w:pPr>
          </w:p>
          <w:p w14:paraId="07D67B93">
            <w:pPr>
              <w:pStyle w:val="6"/>
              <w:spacing w:before="72" w:line="239" w:lineRule="auto"/>
              <w:ind w:left="10" w:firstLine="69"/>
              <w:jc w:val="left"/>
            </w:pPr>
            <w:r>
              <w:t>网络运营者不履行网络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安全保护义务，拒不改正</w:t>
            </w:r>
            <w:r>
              <w:rPr>
                <w:spacing w:val="1"/>
              </w:rPr>
              <w:t xml:space="preserve"> </w:t>
            </w:r>
            <w:r>
              <w:t>或者导致危害网络安全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等后果</w:t>
            </w:r>
          </w:p>
        </w:tc>
        <w:tc>
          <w:tcPr>
            <w:tcW w:w="630" w:type="dxa"/>
          </w:tcPr>
          <w:p w14:paraId="47170437">
            <w:pPr>
              <w:spacing w:line="265" w:lineRule="auto"/>
              <w:jc w:val="left"/>
            </w:pPr>
          </w:p>
          <w:p w14:paraId="56E13BB9">
            <w:pPr>
              <w:spacing w:line="265" w:lineRule="auto"/>
              <w:jc w:val="left"/>
            </w:pPr>
          </w:p>
          <w:p w14:paraId="2186FC01">
            <w:pPr>
              <w:spacing w:line="266" w:lineRule="auto"/>
              <w:jc w:val="left"/>
            </w:pPr>
          </w:p>
          <w:p w14:paraId="69361960">
            <w:pPr>
              <w:pStyle w:val="6"/>
              <w:spacing w:before="71" w:line="220" w:lineRule="auto"/>
              <w:ind w:left="82"/>
              <w:jc w:val="left"/>
            </w:pPr>
            <w:r>
              <w:rPr>
                <w:spacing w:val="4"/>
              </w:rPr>
              <w:t>行政</w:t>
            </w:r>
          </w:p>
          <w:p w14:paraId="4C6DE92F">
            <w:pPr>
              <w:pStyle w:val="6"/>
              <w:spacing w:before="31" w:line="224" w:lineRule="auto"/>
              <w:ind w:left="82"/>
              <w:jc w:val="left"/>
            </w:pPr>
            <w:r>
              <w:rPr>
                <w:spacing w:val="13"/>
              </w:rPr>
              <w:t>处罚</w:t>
            </w:r>
          </w:p>
        </w:tc>
        <w:tc>
          <w:tcPr>
            <w:tcW w:w="1069" w:type="dxa"/>
          </w:tcPr>
          <w:p w14:paraId="0DF022BC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5E859150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EB88354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3BAD835C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炎陵县互</w:t>
            </w:r>
          </w:p>
          <w:p w14:paraId="34A9BE54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联网信息办公室</w:t>
            </w:r>
          </w:p>
        </w:tc>
        <w:tc>
          <w:tcPr>
            <w:tcW w:w="1156" w:type="dxa"/>
          </w:tcPr>
          <w:p w14:paraId="5B7BC409">
            <w:pPr>
              <w:spacing w:line="333" w:lineRule="auto"/>
              <w:jc w:val="left"/>
            </w:pPr>
          </w:p>
          <w:p w14:paraId="3DF66AF0">
            <w:pPr>
              <w:spacing w:line="334" w:lineRule="auto"/>
              <w:jc w:val="left"/>
            </w:pPr>
          </w:p>
          <w:p w14:paraId="32083E99">
            <w:pPr>
              <w:pStyle w:val="6"/>
              <w:spacing w:before="71" w:line="220" w:lineRule="auto"/>
              <w:ind w:left="53"/>
              <w:jc w:val="left"/>
            </w:pPr>
            <w:r>
              <w:rPr>
                <w:spacing w:val="3"/>
              </w:rPr>
              <w:t>网络综</w:t>
            </w:r>
          </w:p>
          <w:p w14:paraId="6B90F360">
            <w:pPr>
              <w:pStyle w:val="6"/>
              <w:spacing w:before="21" w:line="223" w:lineRule="auto"/>
              <w:ind w:left="53"/>
              <w:jc w:val="left"/>
            </w:pPr>
            <w:r>
              <w:rPr>
                <w:spacing w:val="-3"/>
              </w:rPr>
              <w:t>合治理</w:t>
            </w:r>
          </w:p>
          <w:p w14:paraId="687BCB82">
            <w:pPr>
              <w:pStyle w:val="6"/>
              <w:spacing w:before="13" w:line="221" w:lineRule="auto"/>
              <w:ind w:left="273"/>
              <w:jc w:val="left"/>
            </w:pPr>
            <w:r>
              <w:t>股</w:t>
            </w:r>
          </w:p>
        </w:tc>
        <w:tc>
          <w:tcPr>
            <w:tcW w:w="4021" w:type="dxa"/>
          </w:tcPr>
          <w:p w14:paraId="1ACA3866">
            <w:pPr>
              <w:pStyle w:val="6"/>
              <w:spacing w:before="12" w:line="219" w:lineRule="auto"/>
              <w:ind w:left="183"/>
              <w:jc w:val="left"/>
            </w:pPr>
            <w:r>
              <w:rPr>
                <w:spacing w:val="-2"/>
              </w:rPr>
              <w:t>《中华人民共和国网络安全法》第五十九</w:t>
            </w:r>
          </w:p>
          <w:p w14:paraId="2E2E5C1B">
            <w:pPr>
              <w:pStyle w:val="6"/>
              <w:spacing w:before="29" w:line="230" w:lineRule="auto"/>
              <w:ind w:left="12"/>
              <w:jc w:val="left"/>
            </w:pPr>
            <w:r>
              <w:rPr>
                <w:spacing w:val="-1"/>
              </w:rPr>
              <w:t>条  网络运营者不履行本法第二十一条、第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二十五条规定的网络安全保护义务的，由有关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主管部门责令改正，给予警告：拒不改正或者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导致危害网络安全等后果的，处一万元以上十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万元以下罚款，对直接负责的主管人员处五千</w:t>
            </w:r>
          </w:p>
          <w:p w14:paraId="260A5A3D">
            <w:pPr>
              <w:pStyle w:val="6"/>
              <w:spacing w:line="220" w:lineRule="auto"/>
              <w:ind w:left="973"/>
              <w:jc w:val="left"/>
            </w:pPr>
            <w:r>
              <w:rPr>
                <w:color w:val="505040"/>
              </w:rPr>
              <w:t>元以上五万元以下罚款。</w:t>
            </w:r>
          </w:p>
        </w:tc>
        <w:tc>
          <w:tcPr>
            <w:tcW w:w="1029" w:type="dxa"/>
          </w:tcPr>
          <w:p w14:paraId="1B2FE36C">
            <w:pPr>
              <w:jc w:val="left"/>
            </w:pPr>
          </w:p>
        </w:tc>
        <w:tc>
          <w:tcPr>
            <w:tcW w:w="1269" w:type="dxa"/>
          </w:tcPr>
          <w:p w14:paraId="54596899">
            <w:pPr>
              <w:jc w:val="left"/>
            </w:pPr>
          </w:p>
        </w:tc>
        <w:tc>
          <w:tcPr>
            <w:tcW w:w="1099" w:type="dxa"/>
          </w:tcPr>
          <w:p w14:paraId="0105402D">
            <w:pPr>
              <w:jc w:val="left"/>
            </w:pPr>
          </w:p>
        </w:tc>
        <w:tc>
          <w:tcPr>
            <w:tcW w:w="939" w:type="dxa"/>
          </w:tcPr>
          <w:p w14:paraId="706466FD">
            <w:pPr>
              <w:jc w:val="left"/>
            </w:pPr>
          </w:p>
        </w:tc>
        <w:tc>
          <w:tcPr>
            <w:tcW w:w="855" w:type="dxa"/>
          </w:tcPr>
          <w:p w14:paraId="4870047A">
            <w:pPr>
              <w:jc w:val="left"/>
            </w:pPr>
          </w:p>
        </w:tc>
      </w:tr>
      <w:tr w14:paraId="7AEB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815" w:type="dxa"/>
          </w:tcPr>
          <w:p w14:paraId="168C8FF1">
            <w:pPr>
              <w:spacing w:line="246" w:lineRule="auto"/>
              <w:jc w:val="left"/>
            </w:pPr>
          </w:p>
          <w:p w14:paraId="7168C0E0">
            <w:pPr>
              <w:spacing w:line="246" w:lineRule="auto"/>
              <w:jc w:val="left"/>
            </w:pPr>
          </w:p>
          <w:p w14:paraId="69F2D450">
            <w:pPr>
              <w:spacing w:line="246" w:lineRule="auto"/>
              <w:jc w:val="left"/>
            </w:pPr>
          </w:p>
          <w:p w14:paraId="1987045E">
            <w:pPr>
              <w:spacing w:line="246" w:lineRule="auto"/>
              <w:jc w:val="left"/>
            </w:pPr>
          </w:p>
          <w:p w14:paraId="69631114">
            <w:pPr>
              <w:spacing w:line="246" w:lineRule="auto"/>
              <w:jc w:val="left"/>
            </w:pPr>
          </w:p>
          <w:p w14:paraId="7D49E20E">
            <w:pPr>
              <w:spacing w:line="247" w:lineRule="auto"/>
              <w:jc w:val="left"/>
            </w:pPr>
          </w:p>
          <w:p w14:paraId="1F0FE130">
            <w:pPr>
              <w:spacing w:line="247" w:lineRule="auto"/>
              <w:jc w:val="left"/>
            </w:pPr>
          </w:p>
          <w:p w14:paraId="28CFB7F0">
            <w:pPr>
              <w:pStyle w:val="6"/>
              <w:spacing w:before="72" w:line="241" w:lineRule="auto"/>
              <w:ind w:left="345"/>
              <w:jc w:val="left"/>
            </w:pPr>
            <w:r>
              <w:t>2</w:t>
            </w:r>
          </w:p>
        </w:tc>
        <w:tc>
          <w:tcPr>
            <w:tcW w:w="2388" w:type="dxa"/>
          </w:tcPr>
          <w:p w14:paraId="79D72B2A">
            <w:pPr>
              <w:spacing w:line="331" w:lineRule="auto"/>
              <w:jc w:val="left"/>
            </w:pPr>
          </w:p>
          <w:p w14:paraId="15F80168">
            <w:pPr>
              <w:pStyle w:val="6"/>
              <w:spacing w:before="72" w:line="247" w:lineRule="auto"/>
              <w:ind w:left="10" w:right="84" w:firstLine="69"/>
              <w:jc w:val="left"/>
            </w:pPr>
            <w:r>
              <w:rPr>
                <w:spacing w:val="1"/>
              </w:rPr>
              <w:t>设置恶意程序；对其产</w:t>
            </w:r>
            <w:r>
              <w:rPr>
                <w:spacing w:val="2"/>
              </w:rPr>
              <w:t xml:space="preserve"> </w:t>
            </w:r>
            <w:r>
              <w:t>品、服务存在的安全缺</w:t>
            </w:r>
          </w:p>
          <w:p w14:paraId="199C36EB">
            <w:pPr>
              <w:pStyle w:val="6"/>
              <w:spacing w:line="236" w:lineRule="auto"/>
              <w:ind w:left="10"/>
              <w:jc w:val="left"/>
            </w:pPr>
            <w:r>
              <w:rPr>
                <w:spacing w:val="-9"/>
              </w:rPr>
              <w:t>陷、漏洞等风险未立即采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取补救措施，或者未按照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规定及时告知用户并向</w:t>
            </w:r>
            <w:r>
              <w:t xml:space="preserve">  </w:t>
            </w:r>
            <w:r>
              <w:rPr>
                <w:spacing w:val="-5"/>
              </w:rPr>
              <w:t>有关主管部门报告；擅自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终止为其产品、服务提供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安全维护。</w:t>
            </w:r>
          </w:p>
        </w:tc>
        <w:tc>
          <w:tcPr>
            <w:tcW w:w="630" w:type="dxa"/>
          </w:tcPr>
          <w:p w14:paraId="53447B4B">
            <w:pPr>
              <w:spacing w:line="267" w:lineRule="auto"/>
              <w:jc w:val="left"/>
            </w:pPr>
          </w:p>
          <w:p w14:paraId="3DF1C101">
            <w:pPr>
              <w:spacing w:line="267" w:lineRule="auto"/>
              <w:jc w:val="left"/>
            </w:pPr>
          </w:p>
          <w:p w14:paraId="545730C5">
            <w:pPr>
              <w:spacing w:line="267" w:lineRule="auto"/>
              <w:jc w:val="left"/>
            </w:pPr>
          </w:p>
          <w:p w14:paraId="7E53DF9B">
            <w:pPr>
              <w:spacing w:line="267" w:lineRule="auto"/>
              <w:jc w:val="left"/>
            </w:pPr>
          </w:p>
          <w:p w14:paraId="49671563">
            <w:pPr>
              <w:spacing w:line="268" w:lineRule="auto"/>
              <w:jc w:val="left"/>
            </w:pPr>
          </w:p>
          <w:p w14:paraId="7891D8B5">
            <w:pPr>
              <w:pStyle w:val="6"/>
              <w:spacing w:before="71" w:line="220" w:lineRule="auto"/>
              <w:ind w:left="82"/>
              <w:jc w:val="left"/>
            </w:pPr>
            <w:r>
              <w:rPr>
                <w:spacing w:val="4"/>
              </w:rPr>
              <w:t>行政</w:t>
            </w:r>
          </w:p>
          <w:p w14:paraId="452CE049">
            <w:pPr>
              <w:pStyle w:val="6"/>
              <w:spacing w:before="21" w:line="224" w:lineRule="auto"/>
              <w:ind w:left="82"/>
              <w:jc w:val="left"/>
            </w:pPr>
            <w:r>
              <w:rPr>
                <w:spacing w:val="13"/>
              </w:rPr>
              <w:t>处罚</w:t>
            </w:r>
          </w:p>
        </w:tc>
        <w:tc>
          <w:tcPr>
            <w:tcW w:w="1069" w:type="dxa"/>
          </w:tcPr>
          <w:p w14:paraId="177403BC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21DC186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A800345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17EEDA2C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11BACE70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炎陵县互联网信息办公室</w:t>
            </w:r>
          </w:p>
        </w:tc>
        <w:tc>
          <w:tcPr>
            <w:tcW w:w="1156" w:type="dxa"/>
          </w:tcPr>
          <w:p w14:paraId="34323480">
            <w:pPr>
              <w:spacing w:line="243" w:lineRule="auto"/>
              <w:jc w:val="left"/>
            </w:pPr>
          </w:p>
          <w:p w14:paraId="1DAA070B">
            <w:pPr>
              <w:spacing w:line="243" w:lineRule="auto"/>
              <w:jc w:val="left"/>
            </w:pPr>
          </w:p>
          <w:p w14:paraId="26F402C3">
            <w:pPr>
              <w:spacing w:line="243" w:lineRule="auto"/>
              <w:jc w:val="left"/>
            </w:pPr>
          </w:p>
          <w:p w14:paraId="06F15F01">
            <w:pPr>
              <w:spacing w:line="243" w:lineRule="auto"/>
              <w:jc w:val="left"/>
            </w:pPr>
          </w:p>
          <w:p w14:paraId="2CE316EC">
            <w:pPr>
              <w:spacing w:line="244" w:lineRule="auto"/>
              <w:jc w:val="left"/>
            </w:pPr>
          </w:p>
          <w:p w14:paraId="69BE1EA2">
            <w:pPr>
              <w:pStyle w:val="6"/>
              <w:spacing w:before="72" w:line="220" w:lineRule="auto"/>
              <w:ind w:left="53"/>
              <w:jc w:val="left"/>
            </w:pPr>
            <w:r>
              <w:rPr>
                <w:spacing w:val="3"/>
              </w:rPr>
              <w:t>网络综</w:t>
            </w:r>
          </w:p>
          <w:p w14:paraId="55024595">
            <w:pPr>
              <w:pStyle w:val="6"/>
              <w:spacing w:before="31" w:line="228" w:lineRule="auto"/>
              <w:ind w:left="252" w:right="76" w:hanging="199"/>
              <w:jc w:val="left"/>
            </w:pPr>
            <w:r>
              <w:rPr>
                <w:spacing w:val="-4"/>
              </w:rPr>
              <w:t>合治理</w:t>
            </w:r>
            <w:r>
              <w:rPr>
                <w:spacing w:val="1"/>
              </w:rPr>
              <w:t xml:space="preserve"> </w:t>
            </w:r>
            <w:r>
              <w:t>股</w:t>
            </w:r>
          </w:p>
        </w:tc>
        <w:tc>
          <w:tcPr>
            <w:tcW w:w="4021" w:type="dxa"/>
          </w:tcPr>
          <w:p w14:paraId="045F39E5">
            <w:pPr>
              <w:pStyle w:val="6"/>
              <w:spacing w:before="14" w:line="233" w:lineRule="auto"/>
              <w:ind w:left="68" w:hanging="68"/>
              <w:jc w:val="left"/>
            </w:pPr>
            <w:r>
              <w:rPr>
                <w:spacing w:val="35"/>
              </w:rPr>
              <w:t>《中华人民共和国网络安全法》第六十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条  违反本法第二十二条第一款、第二款和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第四十八条第一款规定，有下列行为之一的，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由有关主管部门责令改正，给予警告：拒不改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正或者导致危害网络安全等后果的，处五万元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以上五十万元以下罚款，对直接负责的主管人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员处一万元以上十万元以下罚款：</w:t>
            </w:r>
          </w:p>
          <w:p w14:paraId="47B446BB">
            <w:pPr>
              <w:pStyle w:val="6"/>
              <w:spacing w:before="37" w:line="217" w:lineRule="auto"/>
              <w:ind w:left="93"/>
              <w:jc w:val="left"/>
            </w:pPr>
            <w:r>
              <w:rPr>
                <w:spacing w:val="10"/>
              </w:rPr>
              <w:t>(一)设置恶意程序的；</w:t>
            </w:r>
          </w:p>
          <w:p w14:paraId="1153EBDF">
            <w:pPr>
              <w:pStyle w:val="6"/>
              <w:spacing w:line="231" w:lineRule="auto"/>
              <w:ind w:left="12" w:firstLine="39"/>
              <w:jc w:val="left"/>
            </w:pPr>
            <w:r>
              <w:rPr>
                <w:spacing w:val="-1"/>
              </w:rPr>
              <w:t>(二)对其产品、服务存在的安全缺陷、漏洞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等风险未立即采取补救措施，或者未按照规定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及时告知用户并向有关主管部门报告的；</w:t>
            </w:r>
          </w:p>
        </w:tc>
        <w:tc>
          <w:tcPr>
            <w:tcW w:w="1029" w:type="dxa"/>
          </w:tcPr>
          <w:p w14:paraId="47BD2065">
            <w:pPr>
              <w:jc w:val="left"/>
            </w:pPr>
          </w:p>
        </w:tc>
        <w:tc>
          <w:tcPr>
            <w:tcW w:w="1269" w:type="dxa"/>
          </w:tcPr>
          <w:p w14:paraId="79FED9E3">
            <w:pPr>
              <w:jc w:val="left"/>
            </w:pPr>
          </w:p>
        </w:tc>
        <w:tc>
          <w:tcPr>
            <w:tcW w:w="1099" w:type="dxa"/>
          </w:tcPr>
          <w:p w14:paraId="714B25DE">
            <w:pPr>
              <w:jc w:val="left"/>
            </w:pPr>
            <w:bookmarkStart w:id="0" w:name="_GoBack"/>
            <w:bookmarkEnd w:id="0"/>
          </w:p>
        </w:tc>
        <w:tc>
          <w:tcPr>
            <w:tcW w:w="939" w:type="dxa"/>
          </w:tcPr>
          <w:p w14:paraId="3EBE4484">
            <w:pPr>
              <w:jc w:val="left"/>
            </w:pPr>
          </w:p>
        </w:tc>
        <w:tc>
          <w:tcPr>
            <w:tcW w:w="855" w:type="dxa"/>
          </w:tcPr>
          <w:p w14:paraId="7669B9F6">
            <w:pPr>
              <w:jc w:val="left"/>
            </w:pPr>
          </w:p>
        </w:tc>
      </w:tr>
    </w:tbl>
    <w:p w14:paraId="776C4C4C">
      <w:pPr>
        <w:jc w:val="left"/>
      </w:pPr>
    </w:p>
    <w:p w14:paraId="0ED64608">
      <w:pPr>
        <w:jc w:val="left"/>
        <w:sectPr>
          <w:pgSz w:w="16838" w:h="11906" w:orient="landscape"/>
          <w:pgMar w:top="1052" w:right="924" w:bottom="0" w:left="714" w:header="0" w:footer="0" w:gutter="0"/>
          <w:cols w:space="720" w:num="1"/>
          <w:docGrid w:linePitch="286" w:charSpace="0"/>
        </w:sectPr>
      </w:pPr>
    </w:p>
    <w:p w14:paraId="17143D08">
      <w:pPr>
        <w:spacing w:before="86"/>
        <w:jc w:val="left"/>
      </w:pPr>
    </w:p>
    <w:p w14:paraId="4CFB0D0C">
      <w:pPr>
        <w:spacing w:before="85"/>
        <w:jc w:val="left"/>
      </w:pPr>
    </w:p>
    <w:tbl>
      <w:tblPr>
        <w:tblStyle w:val="5"/>
        <w:tblW w:w="15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388"/>
        <w:gridCol w:w="610"/>
        <w:gridCol w:w="1079"/>
        <w:gridCol w:w="790"/>
        <w:gridCol w:w="4407"/>
        <w:gridCol w:w="1019"/>
        <w:gridCol w:w="1259"/>
        <w:gridCol w:w="1119"/>
        <w:gridCol w:w="939"/>
        <w:gridCol w:w="855"/>
      </w:tblGrid>
      <w:tr w14:paraId="4415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4" w:hRule="atLeast"/>
        </w:trPr>
        <w:tc>
          <w:tcPr>
            <w:tcW w:w="825" w:type="dxa"/>
          </w:tcPr>
          <w:p w14:paraId="7371C146">
            <w:pPr>
              <w:jc w:val="left"/>
            </w:pPr>
          </w:p>
        </w:tc>
        <w:tc>
          <w:tcPr>
            <w:tcW w:w="2388" w:type="dxa"/>
          </w:tcPr>
          <w:p w14:paraId="6DB8113A">
            <w:pPr>
              <w:jc w:val="left"/>
            </w:pPr>
          </w:p>
        </w:tc>
        <w:tc>
          <w:tcPr>
            <w:tcW w:w="610" w:type="dxa"/>
          </w:tcPr>
          <w:p w14:paraId="02662CD5">
            <w:pPr>
              <w:jc w:val="left"/>
            </w:pPr>
          </w:p>
        </w:tc>
        <w:tc>
          <w:tcPr>
            <w:tcW w:w="1079" w:type="dxa"/>
          </w:tcPr>
          <w:p w14:paraId="3594121F">
            <w:pPr>
              <w:jc w:val="left"/>
            </w:pPr>
          </w:p>
        </w:tc>
        <w:tc>
          <w:tcPr>
            <w:tcW w:w="790" w:type="dxa"/>
          </w:tcPr>
          <w:p w14:paraId="2BBF06FC">
            <w:pPr>
              <w:jc w:val="left"/>
            </w:pPr>
          </w:p>
        </w:tc>
        <w:tc>
          <w:tcPr>
            <w:tcW w:w="4407" w:type="dxa"/>
          </w:tcPr>
          <w:p w14:paraId="19DD0163">
            <w:pPr>
              <w:pStyle w:val="6"/>
              <w:spacing w:before="22" w:line="219" w:lineRule="auto"/>
              <w:ind w:left="92"/>
              <w:jc w:val="left"/>
            </w:pPr>
            <w:r>
              <w:t>(三)擅自终止为其产品、服务提供安全维护</w:t>
            </w:r>
          </w:p>
          <w:p w14:paraId="0AF191A7">
            <w:pPr>
              <w:pStyle w:val="6"/>
              <w:spacing w:before="43" w:line="222" w:lineRule="auto"/>
              <w:ind w:left="13"/>
              <w:jc w:val="left"/>
            </w:pPr>
            <w:r>
              <w:rPr>
                <w:color w:val="4040A0"/>
                <w:spacing w:val="-14"/>
              </w:rPr>
              <w:t>的</w:t>
            </w:r>
            <w:r>
              <w:rPr>
                <w:color w:val="4040A0"/>
                <w:spacing w:val="-52"/>
              </w:rPr>
              <w:t xml:space="preserve"> </w:t>
            </w:r>
            <w:r>
              <w:rPr>
                <w:color w:val="4040A0"/>
                <w:spacing w:val="-14"/>
              </w:rPr>
              <w:t>。</w:t>
            </w:r>
          </w:p>
        </w:tc>
        <w:tc>
          <w:tcPr>
            <w:tcW w:w="1019" w:type="dxa"/>
          </w:tcPr>
          <w:p w14:paraId="498B295A">
            <w:pPr>
              <w:jc w:val="left"/>
            </w:pPr>
          </w:p>
        </w:tc>
        <w:tc>
          <w:tcPr>
            <w:tcW w:w="1259" w:type="dxa"/>
          </w:tcPr>
          <w:p w14:paraId="61F8F2A6">
            <w:pPr>
              <w:jc w:val="left"/>
            </w:pPr>
          </w:p>
        </w:tc>
        <w:tc>
          <w:tcPr>
            <w:tcW w:w="1119" w:type="dxa"/>
          </w:tcPr>
          <w:p w14:paraId="634C1A4D">
            <w:pPr>
              <w:jc w:val="left"/>
            </w:pPr>
          </w:p>
        </w:tc>
        <w:tc>
          <w:tcPr>
            <w:tcW w:w="939" w:type="dxa"/>
          </w:tcPr>
          <w:p w14:paraId="7D48B3EF">
            <w:pPr>
              <w:jc w:val="left"/>
            </w:pPr>
          </w:p>
        </w:tc>
        <w:tc>
          <w:tcPr>
            <w:tcW w:w="855" w:type="dxa"/>
          </w:tcPr>
          <w:p w14:paraId="3BD727CB">
            <w:pPr>
              <w:jc w:val="left"/>
            </w:pPr>
          </w:p>
        </w:tc>
      </w:tr>
      <w:tr w14:paraId="3D9BD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825" w:type="dxa"/>
          </w:tcPr>
          <w:p w14:paraId="0838F726">
            <w:pPr>
              <w:spacing w:line="258" w:lineRule="auto"/>
              <w:jc w:val="left"/>
            </w:pPr>
          </w:p>
          <w:p w14:paraId="2A9B671A">
            <w:pPr>
              <w:spacing w:line="258" w:lineRule="auto"/>
              <w:jc w:val="left"/>
            </w:pPr>
          </w:p>
          <w:p w14:paraId="022C8490">
            <w:pPr>
              <w:spacing w:line="258" w:lineRule="auto"/>
              <w:jc w:val="left"/>
            </w:pPr>
          </w:p>
          <w:p w14:paraId="45FDC98E">
            <w:pPr>
              <w:spacing w:line="258" w:lineRule="auto"/>
              <w:jc w:val="left"/>
            </w:pPr>
          </w:p>
          <w:p w14:paraId="5DD9502C">
            <w:pPr>
              <w:spacing w:line="259" w:lineRule="auto"/>
              <w:jc w:val="left"/>
            </w:pPr>
          </w:p>
          <w:p w14:paraId="33BCDB7E">
            <w:pPr>
              <w:spacing w:line="259" w:lineRule="auto"/>
              <w:jc w:val="left"/>
            </w:pPr>
          </w:p>
          <w:p w14:paraId="15C6A912">
            <w:pPr>
              <w:pStyle w:val="6"/>
              <w:spacing w:before="71"/>
              <w:ind w:left="345"/>
              <w:jc w:val="left"/>
            </w:pPr>
            <w:r>
              <w:t>3</w:t>
            </w:r>
          </w:p>
        </w:tc>
        <w:tc>
          <w:tcPr>
            <w:tcW w:w="2388" w:type="dxa"/>
          </w:tcPr>
          <w:p w14:paraId="3F776314">
            <w:pPr>
              <w:spacing w:line="326" w:lineRule="auto"/>
              <w:jc w:val="left"/>
            </w:pPr>
          </w:p>
          <w:p w14:paraId="0AE4157C">
            <w:pPr>
              <w:spacing w:line="327" w:lineRule="auto"/>
              <w:jc w:val="left"/>
            </w:pPr>
          </w:p>
          <w:p w14:paraId="4CCFF5A6">
            <w:pPr>
              <w:pStyle w:val="6"/>
              <w:spacing w:before="72"/>
              <w:ind w:left="9" w:firstLine="67"/>
              <w:jc w:val="left"/>
            </w:pPr>
            <w:r>
              <w:rPr>
                <w:spacing w:val="-4"/>
              </w:rPr>
              <w:t>网络运营者未要求用户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提供真实身份信息，或者</w:t>
            </w:r>
            <w:r>
              <w:t xml:space="preserve"> </w:t>
            </w:r>
            <w:r>
              <w:rPr>
                <w:spacing w:val="1"/>
              </w:rPr>
              <w:t>对不提供真实身份信息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的用户提供相关服务，拒</w:t>
            </w:r>
            <w:r>
              <w:t xml:space="preserve"> </w:t>
            </w:r>
            <w:r>
              <w:rPr>
                <w:spacing w:val="-5"/>
              </w:rPr>
              <w:t>不改正或者情节严重的。</w:t>
            </w:r>
          </w:p>
        </w:tc>
        <w:tc>
          <w:tcPr>
            <w:tcW w:w="610" w:type="dxa"/>
          </w:tcPr>
          <w:p w14:paraId="1AB1B4C6">
            <w:pPr>
              <w:spacing w:line="242" w:lineRule="auto"/>
              <w:jc w:val="left"/>
            </w:pPr>
          </w:p>
          <w:p w14:paraId="6698C26F">
            <w:pPr>
              <w:spacing w:line="242" w:lineRule="auto"/>
              <w:jc w:val="left"/>
            </w:pPr>
          </w:p>
          <w:p w14:paraId="754BCA78">
            <w:pPr>
              <w:spacing w:line="242" w:lineRule="auto"/>
              <w:jc w:val="left"/>
            </w:pPr>
          </w:p>
          <w:p w14:paraId="02664B3C">
            <w:pPr>
              <w:spacing w:line="242" w:lineRule="auto"/>
              <w:jc w:val="left"/>
            </w:pPr>
          </w:p>
          <w:p w14:paraId="171BBEB1">
            <w:pPr>
              <w:spacing w:line="243" w:lineRule="auto"/>
              <w:jc w:val="left"/>
            </w:pPr>
          </w:p>
          <w:p w14:paraId="69FB5E04">
            <w:pPr>
              <w:pStyle w:val="6"/>
              <w:spacing w:before="72" w:line="220" w:lineRule="auto"/>
              <w:ind w:left="71"/>
              <w:jc w:val="left"/>
            </w:pPr>
            <w:r>
              <w:rPr>
                <w:spacing w:val="4"/>
              </w:rPr>
              <w:t>行政</w:t>
            </w:r>
          </w:p>
          <w:p w14:paraId="366AA541">
            <w:pPr>
              <w:pStyle w:val="6"/>
              <w:spacing w:before="21" w:line="224" w:lineRule="auto"/>
              <w:ind w:left="71"/>
              <w:jc w:val="left"/>
            </w:pPr>
            <w:r>
              <w:rPr>
                <w:spacing w:val="13"/>
              </w:rPr>
              <w:t>处罚</w:t>
            </w:r>
          </w:p>
        </w:tc>
        <w:tc>
          <w:tcPr>
            <w:tcW w:w="1079" w:type="dxa"/>
          </w:tcPr>
          <w:p w14:paraId="3FD9E71F">
            <w:pPr>
              <w:spacing w:line="272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4A54DA1B">
            <w:pPr>
              <w:spacing w:line="272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0A5294E7">
            <w:pPr>
              <w:spacing w:line="273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4BC7D0B3">
            <w:pPr>
              <w:spacing w:line="273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185DF29F">
            <w:pPr>
              <w:pStyle w:val="6"/>
              <w:spacing w:before="9" w:line="229" w:lineRule="auto"/>
              <w:ind w:left="202" w:right="80" w:hanging="11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炎陵县互联网信息办公室</w:t>
            </w:r>
          </w:p>
        </w:tc>
        <w:tc>
          <w:tcPr>
            <w:tcW w:w="790" w:type="dxa"/>
          </w:tcPr>
          <w:p w14:paraId="0BF1E5D0">
            <w:pPr>
              <w:spacing w:line="273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689981FF">
            <w:pPr>
              <w:spacing w:line="273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1D433004">
            <w:pPr>
              <w:spacing w:line="273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5EAB3706">
            <w:pPr>
              <w:spacing w:line="273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39833A2B">
            <w:pPr>
              <w:pStyle w:val="6"/>
              <w:spacing w:before="71" w:line="220" w:lineRule="auto"/>
              <w:ind w:left="53"/>
              <w:jc w:val="left"/>
              <w:rPr>
                <w:spacing w:val="-4"/>
              </w:rPr>
            </w:pPr>
            <w:r>
              <w:rPr>
                <w:spacing w:val="-4"/>
              </w:rPr>
              <w:t>网络综</w:t>
            </w:r>
          </w:p>
          <w:p w14:paraId="7F3526DF">
            <w:pPr>
              <w:pStyle w:val="6"/>
              <w:spacing w:before="41" w:line="200" w:lineRule="auto"/>
              <w:ind w:left="53"/>
              <w:jc w:val="left"/>
              <w:rPr>
                <w:spacing w:val="-4"/>
              </w:rPr>
            </w:pPr>
            <w:r>
              <w:rPr>
                <w:spacing w:val="-4"/>
              </w:rPr>
              <w:t>合治理</w:t>
            </w:r>
          </w:p>
          <w:p w14:paraId="26685FEB">
            <w:pPr>
              <w:pStyle w:val="6"/>
              <w:spacing w:line="221" w:lineRule="auto"/>
              <w:ind w:left="273"/>
              <w:jc w:val="left"/>
              <w:rPr>
                <w:spacing w:val="-4"/>
              </w:rPr>
            </w:pPr>
            <w:r>
              <w:rPr>
                <w:spacing w:val="-4"/>
              </w:rPr>
              <w:t>股</w:t>
            </w:r>
          </w:p>
        </w:tc>
        <w:tc>
          <w:tcPr>
            <w:tcW w:w="4407" w:type="dxa"/>
          </w:tcPr>
          <w:p w14:paraId="609241D6">
            <w:pPr>
              <w:pStyle w:val="6"/>
              <w:spacing w:before="40" w:line="219" w:lineRule="auto"/>
              <w:jc w:val="left"/>
              <w:rPr>
                <w:spacing w:val="-4"/>
              </w:rPr>
            </w:pPr>
            <w:r>
              <w:rPr>
                <w:spacing w:val="-4"/>
              </w:rPr>
              <w:t>《中华人民共和国网络安全法》第六十一条</w:t>
            </w:r>
          </w:p>
          <w:p w14:paraId="08BF5B20">
            <w:pPr>
              <w:pStyle w:val="6"/>
              <w:spacing w:before="18" w:line="235" w:lineRule="auto"/>
              <w:ind w:left="13"/>
              <w:jc w:val="left"/>
              <w:rPr>
                <w:spacing w:val="-4"/>
              </w:rPr>
            </w:pPr>
            <w:r>
              <w:rPr>
                <w:spacing w:val="-4"/>
              </w:rPr>
              <w:t>网络运营者违反本法第二十四条第一款规定， 未要求用户提供真实身份信息，或者对不提供 真实身份信息的用户提供相关服务的，由有关 主管部门责令改正；拒不改正或者情节严重</w:t>
            </w:r>
          </w:p>
          <w:p w14:paraId="3C824BF4">
            <w:pPr>
              <w:pStyle w:val="6"/>
              <w:spacing w:line="239" w:lineRule="auto"/>
              <w:ind w:left="13"/>
              <w:jc w:val="left"/>
              <w:rPr>
                <w:spacing w:val="-4"/>
              </w:rPr>
            </w:pPr>
            <w:r>
              <w:rPr>
                <w:spacing w:val="-4"/>
              </w:rPr>
              <w:t>的，处五万元以上五十万元以下罚款，并可以 由有关主管部门责令暂停相关业务、停业整</w:t>
            </w:r>
          </w:p>
          <w:p w14:paraId="340D3B78">
            <w:pPr>
              <w:pStyle w:val="6"/>
              <w:spacing w:before="3" w:line="219" w:lineRule="auto"/>
              <w:ind w:left="13"/>
              <w:jc w:val="left"/>
              <w:rPr>
                <w:spacing w:val="-4"/>
              </w:rPr>
            </w:pPr>
            <w:r>
              <w:rPr>
                <w:spacing w:val="-4"/>
              </w:rPr>
              <w:t>顿、关闭网站、吊销相关业务许可证或者吊销 营业执照，对直接负责的主管人员和其他直接 责任人员处一万元以上十万元以下罚款。</w:t>
            </w:r>
          </w:p>
        </w:tc>
        <w:tc>
          <w:tcPr>
            <w:tcW w:w="1019" w:type="dxa"/>
          </w:tcPr>
          <w:p w14:paraId="17D16CCB">
            <w:pPr>
              <w:jc w:val="left"/>
            </w:pPr>
          </w:p>
        </w:tc>
        <w:tc>
          <w:tcPr>
            <w:tcW w:w="1259" w:type="dxa"/>
          </w:tcPr>
          <w:p w14:paraId="072A910C">
            <w:pPr>
              <w:jc w:val="left"/>
            </w:pPr>
          </w:p>
        </w:tc>
        <w:tc>
          <w:tcPr>
            <w:tcW w:w="1119" w:type="dxa"/>
          </w:tcPr>
          <w:p w14:paraId="59FBE915">
            <w:pPr>
              <w:jc w:val="left"/>
            </w:pPr>
          </w:p>
        </w:tc>
        <w:tc>
          <w:tcPr>
            <w:tcW w:w="939" w:type="dxa"/>
          </w:tcPr>
          <w:p w14:paraId="2FE285F8">
            <w:pPr>
              <w:jc w:val="left"/>
            </w:pPr>
          </w:p>
        </w:tc>
        <w:tc>
          <w:tcPr>
            <w:tcW w:w="855" w:type="dxa"/>
          </w:tcPr>
          <w:p w14:paraId="2B8DD8CB">
            <w:pPr>
              <w:jc w:val="left"/>
            </w:pPr>
          </w:p>
        </w:tc>
      </w:tr>
      <w:tr w14:paraId="31D4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825" w:type="dxa"/>
          </w:tcPr>
          <w:p w14:paraId="06AB2EF4">
            <w:pPr>
              <w:spacing w:line="247" w:lineRule="auto"/>
              <w:jc w:val="left"/>
            </w:pPr>
          </w:p>
          <w:p w14:paraId="37A29BFB">
            <w:pPr>
              <w:spacing w:line="247" w:lineRule="auto"/>
              <w:jc w:val="left"/>
            </w:pPr>
          </w:p>
          <w:p w14:paraId="2ADC51E1">
            <w:pPr>
              <w:spacing w:line="247" w:lineRule="auto"/>
              <w:jc w:val="left"/>
            </w:pPr>
          </w:p>
          <w:p w14:paraId="4B3B7A82">
            <w:pPr>
              <w:spacing w:line="248" w:lineRule="auto"/>
              <w:jc w:val="left"/>
            </w:pPr>
          </w:p>
          <w:p w14:paraId="2A941C2C">
            <w:pPr>
              <w:spacing w:line="248" w:lineRule="auto"/>
              <w:jc w:val="left"/>
            </w:pPr>
          </w:p>
          <w:p w14:paraId="426C2187">
            <w:pPr>
              <w:spacing w:line="248" w:lineRule="auto"/>
              <w:jc w:val="left"/>
            </w:pPr>
          </w:p>
          <w:p w14:paraId="004D51A0">
            <w:pPr>
              <w:spacing w:line="248" w:lineRule="auto"/>
              <w:jc w:val="left"/>
            </w:pPr>
          </w:p>
          <w:p w14:paraId="2F2626A7">
            <w:pPr>
              <w:pStyle w:val="6"/>
              <w:spacing w:before="72" w:line="241" w:lineRule="auto"/>
              <w:ind w:left="345"/>
              <w:jc w:val="left"/>
            </w:pPr>
            <w:r>
              <w:t>4</w:t>
            </w:r>
          </w:p>
        </w:tc>
        <w:tc>
          <w:tcPr>
            <w:tcW w:w="2388" w:type="dxa"/>
          </w:tcPr>
          <w:p w14:paraId="155D9D1F">
            <w:pPr>
              <w:spacing w:line="256" w:lineRule="auto"/>
              <w:jc w:val="left"/>
            </w:pPr>
          </w:p>
          <w:p w14:paraId="4D333A84">
            <w:pPr>
              <w:pStyle w:val="6"/>
              <w:spacing w:before="71" w:line="236" w:lineRule="auto"/>
              <w:ind w:left="9"/>
              <w:jc w:val="left"/>
            </w:pPr>
            <w:r>
              <w:rPr>
                <w:spacing w:val="-13"/>
              </w:rPr>
              <w:t>违反《中华人民共和国网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络安全法》第二十六条规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定，开展网络安全认证、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检测、风险评估等活动，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或者向社会发布系统漏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</w:rPr>
              <w:t>洞、计算机病毒、网络攻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击、网络侵入等网络安全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信息，拒不改正或者情节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严重的。</w:t>
            </w:r>
          </w:p>
        </w:tc>
        <w:tc>
          <w:tcPr>
            <w:tcW w:w="610" w:type="dxa"/>
          </w:tcPr>
          <w:p w14:paraId="3392FAC4">
            <w:pPr>
              <w:spacing w:line="274" w:lineRule="auto"/>
              <w:jc w:val="left"/>
            </w:pPr>
          </w:p>
          <w:p w14:paraId="3A02C406">
            <w:pPr>
              <w:spacing w:line="275" w:lineRule="auto"/>
              <w:jc w:val="left"/>
            </w:pPr>
          </w:p>
          <w:p w14:paraId="4F7880CC">
            <w:pPr>
              <w:spacing w:line="275" w:lineRule="auto"/>
              <w:jc w:val="left"/>
            </w:pPr>
          </w:p>
          <w:p w14:paraId="1AC67E8B">
            <w:pPr>
              <w:spacing w:line="275" w:lineRule="auto"/>
              <w:jc w:val="left"/>
            </w:pPr>
          </w:p>
          <w:p w14:paraId="54B5A1A6">
            <w:pPr>
              <w:spacing w:line="275" w:lineRule="auto"/>
              <w:jc w:val="left"/>
            </w:pPr>
          </w:p>
          <w:p w14:paraId="5C34EAB9">
            <w:pPr>
              <w:pStyle w:val="6"/>
              <w:spacing w:before="72" w:line="220" w:lineRule="auto"/>
              <w:ind w:left="71"/>
              <w:jc w:val="left"/>
            </w:pPr>
            <w:r>
              <w:rPr>
                <w:spacing w:val="4"/>
              </w:rPr>
              <w:t>行政</w:t>
            </w:r>
          </w:p>
          <w:p w14:paraId="71FE8D36">
            <w:pPr>
              <w:pStyle w:val="6"/>
              <w:spacing w:before="21" w:line="224" w:lineRule="auto"/>
              <w:ind w:left="71"/>
              <w:jc w:val="left"/>
            </w:pPr>
            <w:r>
              <w:rPr>
                <w:spacing w:val="13"/>
              </w:rPr>
              <w:t>处罚</w:t>
            </w:r>
          </w:p>
        </w:tc>
        <w:tc>
          <w:tcPr>
            <w:tcW w:w="1079" w:type="dxa"/>
          </w:tcPr>
          <w:p w14:paraId="3BD2E135">
            <w:pPr>
              <w:spacing w:line="248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04656F76">
            <w:pPr>
              <w:spacing w:line="248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43B735BC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65C4721C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2B1B76E8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6F4D87A4">
            <w:pPr>
              <w:pStyle w:val="6"/>
              <w:spacing w:before="29" w:line="229" w:lineRule="auto"/>
              <w:ind w:left="202" w:right="80" w:hanging="11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炎陵县互联网信息办公室</w:t>
            </w:r>
          </w:p>
        </w:tc>
        <w:tc>
          <w:tcPr>
            <w:tcW w:w="790" w:type="dxa"/>
          </w:tcPr>
          <w:p w14:paraId="20AF1EF8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6E7CB18B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12FCC078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32431035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7E682271">
            <w:pPr>
              <w:spacing w:line="249" w:lineRule="auto"/>
              <w:jc w:val="left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64B07769">
            <w:pPr>
              <w:pStyle w:val="6"/>
              <w:spacing w:before="72" w:line="220" w:lineRule="auto"/>
              <w:ind w:left="53"/>
              <w:jc w:val="left"/>
              <w:rPr>
                <w:spacing w:val="-4"/>
              </w:rPr>
            </w:pPr>
            <w:r>
              <w:rPr>
                <w:spacing w:val="-4"/>
              </w:rPr>
              <w:t>网络综</w:t>
            </w:r>
          </w:p>
          <w:p w14:paraId="7DB68A93">
            <w:pPr>
              <w:pStyle w:val="6"/>
              <w:spacing w:before="30" w:line="217" w:lineRule="auto"/>
              <w:ind w:left="53"/>
              <w:jc w:val="left"/>
              <w:rPr>
                <w:spacing w:val="-4"/>
              </w:rPr>
            </w:pPr>
            <w:r>
              <w:rPr>
                <w:spacing w:val="-4"/>
              </w:rPr>
              <w:t>合治理</w:t>
            </w:r>
          </w:p>
          <w:p w14:paraId="34830672">
            <w:pPr>
              <w:pStyle w:val="6"/>
              <w:spacing w:line="221" w:lineRule="auto"/>
              <w:ind w:left="273"/>
              <w:jc w:val="left"/>
              <w:rPr>
                <w:spacing w:val="-4"/>
              </w:rPr>
            </w:pPr>
            <w:r>
              <w:rPr>
                <w:spacing w:val="-4"/>
              </w:rPr>
              <w:t>股</w:t>
            </w:r>
          </w:p>
        </w:tc>
        <w:tc>
          <w:tcPr>
            <w:tcW w:w="4407" w:type="dxa"/>
          </w:tcPr>
          <w:p w14:paraId="5E7FC91D">
            <w:pPr>
              <w:pStyle w:val="6"/>
              <w:spacing w:before="43" w:line="247" w:lineRule="auto"/>
              <w:ind w:left="49" w:right="212" w:hanging="49"/>
              <w:jc w:val="left"/>
              <w:rPr>
                <w:spacing w:val="-4"/>
              </w:rPr>
            </w:pPr>
            <w:r>
              <w:rPr>
                <w:spacing w:val="-4"/>
              </w:rPr>
              <w:t>《中华人民共和国网络安全法》第六十二条 违反本法第二十六条规定，开展网络安全认</w:t>
            </w:r>
          </w:p>
          <w:p w14:paraId="4499164C">
            <w:pPr>
              <w:pStyle w:val="6"/>
              <w:spacing w:before="1" w:line="217" w:lineRule="auto"/>
              <w:jc w:val="left"/>
              <w:rPr>
                <w:spacing w:val="-4"/>
              </w:rPr>
            </w:pPr>
            <w:r>
              <w:rPr>
                <w:spacing w:val="-4"/>
              </w:rPr>
              <w:t>证、检测、风险评估等活动，或者向社会发布</w:t>
            </w:r>
          </w:p>
          <w:p w14:paraId="2C9E0312">
            <w:pPr>
              <w:pStyle w:val="6"/>
              <w:spacing w:before="21" w:line="228" w:lineRule="auto"/>
              <w:ind w:left="13"/>
              <w:jc w:val="left"/>
              <w:rPr>
                <w:spacing w:val="-4"/>
              </w:rPr>
            </w:pPr>
            <w:r>
              <w:rPr>
                <w:spacing w:val="-4"/>
              </w:rPr>
              <w:t>系统漏洞、计算机病毒、网络攻击、网络侵入 等网络安全信息的，由有关主管部门责令改</w:t>
            </w:r>
          </w:p>
          <w:p w14:paraId="03AFF7EB">
            <w:pPr>
              <w:pStyle w:val="6"/>
              <w:spacing w:before="2" w:line="228" w:lineRule="auto"/>
              <w:ind w:left="13"/>
              <w:jc w:val="left"/>
              <w:rPr>
                <w:spacing w:val="-4"/>
              </w:rPr>
            </w:pPr>
            <w:r>
              <w:rPr>
                <w:spacing w:val="-4"/>
              </w:rPr>
              <w:t>正，给予警告；拒不改正或者情节严重的，处 一万元以上十万元以下罚款，并可以由有关主 管部门责令暂停相关业务、停业整顿、关闭网 站、吊销相关业务许可证或者吊销营业执照， 对直接负责的主管人员和其他直接责任人员  处五千元以上五万元以下罚款。</w:t>
            </w:r>
          </w:p>
        </w:tc>
        <w:tc>
          <w:tcPr>
            <w:tcW w:w="1019" w:type="dxa"/>
          </w:tcPr>
          <w:p w14:paraId="4C9793FE">
            <w:pPr>
              <w:jc w:val="left"/>
            </w:pPr>
          </w:p>
        </w:tc>
        <w:tc>
          <w:tcPr>
            <w:tcW w:w="1259" w:type="dxa"/>
          </w:tcPr>
          <w:p w14:paraId="6D976A1C">
            <w:pPr>
              <w:jc w:val="left"/>
            </w:pPr>
          </w:p>
        </w:tc>
        <w:tc>
          <w:tcPr>
            <w:tcW w:w="1119" w:type="dxa"/>
          </w:tcPr>
          <w:p w14:paraId="699D74F1">
            <w:pPr>
              <w:jc w:val="left"/>
            </w:pPr>
          </w:p>
        </w:tc>
        <w:tc>
          <w:tcPr>
            <w:tcW w:w="939" w:type="dxa"/>
          </w:tcPr>
          <w:p w14:paraId="6AC95D5F">
            <w:pPr>
              <w:jc w:val="left"/>
            </w:pPr>
          </w:p>
        </w:tc>
        <w:tc>
          <w:tcPr>
            <w:tcW w:w="855" w:type="dxa"/>
          </w:tcPr>
          <w:p w14:paraId="6D010DFA">
            <w:pPr>
              <w:jc w:val="left"/>
            </w:pPr>
          </w:p>
        </w:tc>
      </w:tr>
    </w:tbl>
    <w:p w14:paraId="60267D56">
      <w:pPr>
        <w:jc w:val="left"/>
      </w:pPr>
    </w:p>
    <w:p w14:paraId="19A400B2">
      <w:pPr>
        <w:jc w:val="left"/>
        <w:sectPr>
          <w:pgSz w:w="16838" w:h="11906" w:orient="landscape"/>
          <w:pgMar w:top="1040" w:right="884" w:bottom="0" w:left="635" w:header="0" w:footer="0" w:gutter="0"/>
          <w:cols w:space="720" w:num="1"/>
          <w:docGrid w:linePitch="286" w:charSpace="0"/>
        </w:sectPr>
      </w:pPr>
    </w:p>
    <w:p w14:paraId="54B78F15">
      <w:pPr>
        <w:spacing w:before="81"/>
        <w:jc w:val="left"/>
      </w:pPr>
    </w:p>
    <w:p w14:paraId="238D5B9D">
      <w:pPr>
        <w:spacing w:before="80"/>
        <w:jc w:val="left"/>
      </w:pPr>
    </w:p>
    <w:tbl>
      <w:tblPr>
        <w:tblStyle w:val="5"/>
        <w:tblW w:w="15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378"/>
        <w:gridCol w:w="630"/>
        <w:gridCol w:w="1069"/>
        <w:gridCol w:w="790"/>
        <w:gridCol w:w="4407"/>
        <w:gridCol w:w="1009"/>
        <w:gridCol w:w="1279"/>
        <w:gridCol w:w="1109"/>
        <w:gridCol w:w="940"/>
        <w:gridCol w:w="854"/>
      </w:tblGrid>
      <w:tr w14:paraId="696B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825" w:type="dxa"/>
          </w:tcPr>
          <w:p w14:paraId="3C32F56B">
            <w:pPr>
              <w:spacing w:line="257" w:lineRule="auto"/>
              <w:jc w:val="left"/>
            </w:pPr>
          </w:p>
          <w:p w14:paraId="35B4D1D0">
            <w:pPr>
              <w:spacing w:line="257" w:lineRule="auto"/>
              <w:jc w:val="left"/>
            </w:pPr>
          </w:p>
          <w:p w14:paraId="11A14B6F">
            <w:pPr>
              <w:spacing w:line="257" w:lineRule="auto"/>
              <w:jc w:val="left"/>
            </w:pPr>
          </w:p>
          <w:p w14:paraId="504E9DD9">
            <w:pPr>
              <w:spacing w:line="258" w:lineRule="auto"/>
              <w:jc w:val="left"/>
            </w:pPr>
          </w:p>
          <w:p w14:paraId="42EE6C99">
            <w:pPr>
              <w:spacing w:line="258" w:lineRule="auto"/>
              <w:jc w:val="left"/>
            </w:pPr>
          </w:p>
          <w:p w14:paraId="5D758AF4">
            <w:pPr>
              <w:spacing w:line="258" w:lineRule="auto"/>
              <w:jc w:val="left"/>
            </w:pPr>
          </w:p>
          <w:p w14:paraId="54168111">
            <w:pPr>
              <w:spacing w:line="258" w:lineRule="auto"/>
              <w:jc w:val="left"/>
            </w:pPr>
          </w:p>
          <w:p w14:paraId="7CE0A111">
            <w:pPr>
              <w:spacing w:line="258" w:lineRule="auto"/>
              <w:jc w:val="left"/>
            </w:pPr>
          </w:p>
          <w:p w14:paraId="2319637F">
            <w:pPr>
              <w:pStyle w:val="6"/>
              <w:spacing w:before="71"/>
              <w:ind w:left="345"/>
              <w:jc w:val="left"/>
            </w:pPr>
            <w:r>
              <w:t>5</w:t>
            </w:r>
          </w:p>
        </w:tc>
        <w:tc>
          <w:tcPr>
            <w:tcW w:w="2378" w:type="dxa"/>
          </w:tcPr>
          <w:p w14:paraId="3F563FE2">
            <w:pPr>
              <w:spacing w:line="267" w:lineRule="auto"/>
              <w:jc w:val="left"/>
            </w:pPr>
          </w:p>
          <w:p w14:paraId="668DC0A2">
            <w:pPr>
              <w:spacing w:line="267" w:lineRule="auto"/>
              <w:jc w:val="left"/>
            </w:pPr>
          </w:p>
          <w:p w14:paraId="69BB5D01">
            <w:pPr>
              <w:spacing w:line="267" w:lineRule="auto"/>
              <w:jc w:val="left"/>
            </w:pPr>
          </w:p>
          <w:p w14:paraId="509F789E">
            <w:pPr>
              <w:spacing w:line="267" w:lineRule="auto"/>
              <w:jc w:val="left"/>
            </w:pPr>
          </w:p>
          <w:p w14:paraId="44EED52A">
            <w:pPr>
              <w:spacing w:line="268" w:lineRule="auto"/>
              <w:jc w:val="left"/>
            </w:pPr>
          </w:p>
          <w:p w14:paraId="016019CF">
            <w:pPr>
              <w:pStyle w:val="6"/>
              <w:spacing w:before="71" w:line="230" w:lineRule="auto"/>
              <w:ind w:left="10"/>
              <w:jc w:val="left"/>
            </w:pPr>
            <w:r>
              <w:rPr>
                <w:spacing w:val="-6"/>
              </w:rPr>
              <w:t>网络运营者、网络产品或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者服务的提供者侵害个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 xml:space="preserve">人信息依法得到保护的  </w:t>
            </w:r>
            <w:r>
              <w:rPr>
                <w:spacing w:val="-1"/>
              </w:rPr>
              <w:t>权利的。</w:t>
            </w:r>
          </w:p>
        </w:tc>
        <w:tc>
          <w:tcPr>
            <w:tcW w:w="630" w:type="dxa"/>
          </w:tcPr>
          <w:p w14:paraId="0F2DD276">
            <w:pPr>
              <w:spacing w:line="246" w:lineRule="auto"/>
              <w:jc w:val="left"/>
            </w:pPr>
          </w:p>
          <w:p w14:paraId="6FFB6CC3">
            <w:pPr>
              <w:spacing w:line="246" w:lineRule="auto"/>
              <w:jc w:val="left"/>
            </w:pPr>
          </w:p>
          <w:p w14:paraId="2E3193D8">
            <w:pPr>
              <w:spacing w:line="246" w:lineRule="auto"/>
              <w:jc w:val="left"/>
            </w:pPr>
          </w:p>
          <w:p w14:paraId="122C59F3">
            <w:pPr>
              <w:spacing w:line="246" w:lineRule="auto"/>
              <w:jc w:val="left"/>
            </w:pPr>
          </w:p>
          <w:p w14:paraId="2BF222C7">
            <w:pPr>
              <w:spacing w:line="246" w:lineRule="auto"/>
              <w:jc w:val="left"/>
            </w:pPr>
          </w:p>
          <w:p w14:paraId="288C907C">
            <w:pPr>
              <w:spacing w:line="246" w:lineRule="auto"/>
              <w:jc w:val="left"/>
            </w:pPr>
          </w:p>
          <w:p w14:paraId="38004E41">
            <w:pPr>
              <w:spacing w:line="246" w:lineRule="auto"/>
              <w:jc w:val="left"/>
            </w:pPr>
          </w:p>
          <w:p w14:paraId="21686617">
            <w:pPr>
              <w:pStyle w:val="6"/>
              <w:spacing w:before="72" w:line="220" w:lineRule="auto"/>
              <w:ind w:left="142"/>
              <w:jc w:val="left"/>
            </w:pPr>
            <w:r>
              <w:rPr>
                <w:color w:val="305050"/>
                <w:spacing w:val="4"/>
              </w:rPr>
              <w:t>行政</w:t>
            </w:r>
          </w:p>
          <w:p w14:paraId="63F3FB2B">
            <w:pPr>
              <w:pStyle w:val="6"/>
              <w:spacing w:before="21" w:line="224" w:lineRule="auto"/>
              <w:ind w:right="11"/>
              <w:jc w:val="left"/>
            </w:pPr>
            <w:r>
              <w:rPr>
                <w:spacing w:val="13"/>
              </w:rPr>
              <w:t>处罚</w:t>
            </w:r>
          </w:p>
        </w:tc>
        <w:tc>
          <w:tcPr>
            <w:tcW w:w="1069" w:type="dxa"/>
          </w:tcPr>
          <w:p w14:paraId="5275A88E">
            <w:pPr>
              <w:spacing w:line="263" w:lineRule="auto"/>
              <w:jc w:val="left"/>
            </w:pPr>
          </w:p>
          <w:p w14:paraId="29F39367">
            <w:pPr>
              <w:spacing w:line="263" w:lineRule="auto"/>
              <w:jc w:val="left"/>
            </w:pPr>
          </w:p>
          <w:p w14:paraId="095384DB">
            <w:pPr>
              <w:spacing w:line="263" w:lineRule="auto"/>
              <w:jc w:val="left"/>
            </w:pPr>
          </w:p>
          <w:p w14:paraId="07CE671D">
            <w:pPr>
              <w:spacing w:line="264" w:lineRule="auto"/>
              <w:jc w:val="left"/>
            </w:pPr>
          </w:p>
          <w:p w14:paraId="50C0D33B">
            <w:pPr>
              <w:spacing w:line="264" w:lineRule="auto"/>
              <w:jc w:val="left"/>
            </w:pPr>
          </w:p>
          <w:p w14:paraId="137D03C3">
            <w:pPr>
              <w:spacing w:line="264" w:lineRule="auto"/>
              <w:jc w:val="left"/>
              <w:rPr>
                <w:rFonts w:ascii="宋体" w:hAnsi="宋体" w:eastAsia="宋体" w:cs="宋体"/>
                <w:spacing w:val="-6"/>
                <w:sz w:val="22"/>
                <w:szCs w:val="22"/>
              </w:rPr>
            </w:pPr>
          </w:p>
          <w:p w14:paraId="686D22FA">
            <w:pPr>
              <w:pStyle w:val="6"/>
              <w:spacing w:before="40" w:line="220" w:lineRule="auto"/>
              <w:ind w:left="192" w:right="80" w:hanging="110"/>
              <w:jc w:val="left"/>
            </w:pPr>
            <w:r>
              <w:rPr>
                <w:rFonts w:hint="eastAsia"/>
                <w:spacing w:val="-6"/>
              </w:rPr>
              <w:t>炎陵县互联网信息办公室</w:t>
            </w:r>
          </w:p>
        </w:tc>
        <w:tc>
          <w:tcPr>
            <w:tcW w:w="790" w:type="dxa"/>
          </w:tcPr>
          <w:p w14:paraId="5D474339">
            <w:pPr>
              <w:spacing w:line="267" w:lineRule="auto"/>
              <w:jc w:val="left"/>
            </w:pPr>
          </w:p>
          <w:p w14:paraId="7B4BB829">
            <w:pPr>
              <w:spacing w:line="267" w:lineRule="auto"/>
              <w:jc w:val="left"/>
            </w:pPr>
          </w:p>
          <w:p w14:paraId="0F87C578">
            <w:pPr>
              <w:spacing w:line="267" w:lineRule="auto"/>
              <w:jc w:val="left"/>
            </w:pPr>
          </w:p>
          <w:p w14:paraId="0F1E180F">
            <w:pPr>
              <w:spacing w:line="267" w:lineRule="auto"/>
              <w:jc w:val="left"/>
            </w:pPr>
          </w:p>
          <w:p w14:paraId="6BB0427B">
            <w:pPr>
              <w:spacing w:line="267" w:lineRule="auto"/>
              <w:jc w:val="left"/>
            </w:pPr>
          </w:p>
          <w:p w14:paraId="05C084DD">
            <w:pPr>
              <w:spacing w:line="268" w:lineRule="auto"/>
              <w:jc w:val="left"/>
            </w:pPr>
          </w:p>
          <w:p w14:paraId="46EDDA23">
            <w:pPr>
              <w:pStyle w:val="6"/>
              <w:spacing w:before="71" w:line="220" w:lineRule="auto"/>
              <w:ind w:left="53"/>
              <w:jc w:val="left"/>
            </w:pPr>
            <w:r>
              <w:rPr>
                <w:color w:val="404060"/>
                <w:spacing w:val="3"/>
              </w:rPr>
              <w:t>网络综</w:t>
            </w:r>
          </w:p>
          <w:p w14:paraId="18E6A839">
            <w:pPr>
              <w:pStyle w:val="6"/>
              <w:spacing w:before="11" w:line="223" w:lineRule="auto"/>
              <w:ind w:left="53"/>
              <w:jc w:val="left"/>
            </w:pPr>
            <w:r>
              <w:rPr>
                <w:spacing w:val="-3"/>
              </w:rPr>
              <w:t>合治理</w:t>
            </w:r>
          </w:p>
          <w:p w14:paraId="789C6CB6">
            <w:pPr>
              <w:pStyle w:val="6"/>
              <w:spacing w:before="13" w:line="221" w:lineRule="auto"/>
              <w:ind w:left="273"/>
              <w:jc w:val="left"/>
            </w:pPr>
            <w:r>
              <w:t>股</w:t>
            </w:r>
          </w:p>
        </w:tc>
        <w:tc>
          <w:tcPr>
            <w:tcW w:w="4407" w:type="dxa"/>
          </w:tcPr>
          <w:p w14:paraId="2B118916">
            <w:pPr>
              <w:pStyle w:val="6"/>
              <w:spacing w:before="244" w:line="219" w:lineRule="auto"/>
              <w:jc w:val="left"/>
            </w:pPr>
            <w:r>
              <w:rPr>
                <w:spacing w:val="-3"/>
              </w:rPr>
              <w:t>《中华人民共和国网络安全法》第六十四条</w:t>
            </w:r>
          </w:p>
          <w:p w14:paraId="16858401">
            <w:pPr>
              <w:pStyle w:val="6"/>
              <w:spacing w:before="47" w:line="235" w:lineRule="auto"/>
              <w:ind w:left="13"/>
              <w:jc w:val="left"/>
            </w:pPr>
            <w:r>
              <w:rPr>
                <w:spacing w:val="-3"/>
              </w:rPr>
              <w:t>网络运营者、网络产品或者服务的提供者违反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本法第二十二条第三款、第四十一条至第四十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三条规定，侵害个人信息依法得到保护的权利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的，由有关主管部门责令改正，可以根据情节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单处或者并处警告、没收违法所得、处违法所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得一倍以上十倍以下罚款，没有违法所得的，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处一百万元以下罚款，对直接负责的主管人员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和其他直接责任人员处一万元以上十万元以</w:t>
            </w:r>
          </w:p>
          <w:p w14:paraId="17AA9837">
            <w:pPr>
              <w:pStyle w:val="6"/>
              <w:spacing w:before="2"/>
              <w:ind w:left="13"/>
              <w:jc w:val="left"/>
            </w:pPr>
            <w:r>
              <w:rPr>
                <w:spacing w:val="-2"/>
              </w:rPr>
              <w:t>下罚款；情节严重的，并可以责令暂停相关业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务、停业整顿、关闭网站、吊销相关业务许可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证或者吊销营业执照。</w:t>
            </w:r>
          </w:p>
        </w:tc>
        <w:tc>
          <w:tcPr>
            <w:tcW w:w="1009" w:type="dxa"/>
          </w:tcPr>
          <w:p w14:paraId="382A0748">
            <w:pPr>
              <w:jc w:val="left"/>
            </w:pPr>
          </w:p>
        </w:tc>
        <w:tc>
          <w:tcPr>
            <w:tcW w:w="1279" w:type="dxa"/>
          </w:tcPr>
          <w:p w14:paraId="1493E322">
            <w:pPr>
              <w:jc w:val="left"/>
            </w:pPr>
          </w:p>
        </w:tc>
        <w:tc>
          <w:tcPr>
            <w:tcW w:w="1109" w:type="dxa"/>
          </w:tcPr>
          <w:p w14:paraId="589A9048">
            <w:pPr>
              <w:jc w:val="left"/>
            </w:pPr>
          </w:p>
        </w:tc>
        <w:tc>
          <w:tcPr>
            <w:tcW w:w="940" w:type="dxa"/>
          </w:tcPr>
          <w:p w14:paraId="4A4CD81B">
            <w:pPr>
              <w:jc w:val="left"/>
            </w:pPr>
          </w:p>
        </w:tc>
        <w:tc>
          <w:tcPr>
            <w:tcW w:w="854" w:type="dxa"/>
          </w:tcPr>
          <w:p w14:paraId="5B9852AB">
            <w:pPr>
              <w:jc w:val="left"/>
            </w:pPr>
          </w:p>
        </w:tc>
      </w:tr>
      <w:tr w14:paraId="7EE94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atLeast"/>
        </w:trPr>
        <w:tc>
          <w:tcPr>
            <w:tcW w:w="825" w:type="dxa"/>
          </w:tcPr>
          <w:p w14:paraId="309D2319">
            <w:pPr>
              <w:spacing w:line="253" w:lineRule="auto"/>
              <w:jc w:val="left"/>
            </w:pPr>
          </w:p>
          <w:p w14:paraId="7A195C84">
            <w:pPr>
              <w:spacing w:line="253" w:lineRule="auto"/>
              <w:jc w:val="left"/>
            </w:pPr>
          </w:p>
          <w:p w14:paraId="0B90BBFE">
            <w:pPr>
              <w:spacing w:line="253" w:lineRule="auto"/>
              <w:jc w:val="left"/>
            </w:pPr>
          </w:p>
          <w:p w14:paraId="2516AA82">
            <w:pPr>
              <w:spacing w:line="253" w:lineRule="auto"/>
              <w:jc w:val="left"/>
            </w:pPr>
          </w:p>
          <w:p w14:paraId="23FBED25">
            <w:pPr>
              <w:spacing w:line="253" w:lineRule="auto"/>
              <w:jc w:val="left"/>
            </w:pPr>
          </w:p>
          <w:p w14:paraId="4508F86D">
            <w:pPr>
              <w:spacing w:line="253" w:lineRule="auto"/>
              <w:jc w:val="left"/>
            </w:pPr>
          </w:p>
          <w:p w14:paraId="1DA4DC0E">
            <w:pPr>
              <w:spacing w:line="253" w:lineRule="auto"/>
              <w:jc w:val="left"/>
            </w:pPr>
          </w:p>
          <w:p w14:paraId="1CAA6A37">
            <w:pPr>
              <w:spacing w:line="254" w:lineRule="auto"/>
              <w:jc w:val="left"/>
            </w:pPr>
          </w:p>
          <w:p w14:paraId="7D35F24A">
            <w:pPr>
              <w:spacing w:line="254" w:lineRule="auto"/>
              <w:jc w:val="left"/>
            </w:pPr>
          </w:p>
          <w:p w14:paraId="2F5A57DA">
            <w:pPr>
              <w:pStyle w:val="6"/>
              <w:spacing w:before="72"/>
              <w:ind w:left="345"/>
              <w:jc w:val="left"/>
            </w:pPr>
            <w:r>
              <w:t>6</w:t>
            </w:r>
          </w:p>
        </w:tc>
        <w:tc>
          <w:tcPr>
            <w:tcW w:w="2378" w:type="dxa"/>
          </w:tcPr>
          <w:p w14:paraId="03D7B620">
            <w:pPr>
              <w:spacing w:line="280" w:lineRule="auto"/>
              <w:jc w:val="left"/>
            </w:pPr>
          </w:p>
          <w:p w14:paraId="3640D2B6">
            <w:pPr>
              <w:spacing w:line="280" w:lineRule="auto"/>
              <w:jc w:val="left"/>
            </w:pPr>
          </w:p>
          <w:p w14:paraId="6FE75010">
            <w:pPr>
              <w:spacing w:line="280" w:lineRule="auto"/>
              <w:jc w:val="left"/>
            </w:pPr>
          </w:p>
          <w:p w14:paraId="2D823BCA">
            <w:pPr>
              <w:spacing w:line="281" w:lineRule="auto"/>
              <w:jc w:val="left"/>
            </w:pPr>
          </w:p>
          <w:p w14:paraId="513544ED">
            <w:pPr>
              <w:spacing w:line="281" w:lineRule="auto"/>
              <w:jc w:val="left"/>
            </w:pPr>
          </w:p>
          <w:p w14:paraId="43978BE9">
            <w:pPr>
              <w:pStyle w:val="6"/>
              <w:spacing w:before="72" w:line="230" w:lineRule="auto"/>
              <w:ind w:left="10"/>
              <w:jc w:val="left"/>
            </w:pPr>
            <w:r>
              <w:rPr>
                <w:spacing w:val="-6"/>
              </w:rPr>
              <w:t>网络运营者对法律、行政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法规禁止发布或者传输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的信息未停止传输、采取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消除等处置措施、保存有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关记录的。</w:t>
            </w:r>
          </w:p>
        </w:tc>
        <w:tc>
          <w:tcPr>
            <w:tcW w:w="630" w:type="dxa"/>
          </w:tcPr>
          <w:p w14:paraId="53858DC1">
            <w:pPr>
              <w:jc w:val="left"/>
            </w:pPr>
          </w:p>
          <w:p w14:paraId="16D2DC7F">
            <w:pPr>
              <w:jc w:val="left"/>
            </w:pPr>
          </w:p>
          <w:p w14:paraId="2A9D391C">
            <w:pPr>
              <w:jc w:val="left"/>
            </w:pPr>
          </w:p>
          <w:p w14:paraId="4C8546E8">
            <w:pPr>
              <w:jc w:val="left"/>
            </w:pPr>
          </w:p>
          <w:p w14:paraId="6F40F073">
            <w:pPr>
              <w:jc w:val="left"/>
            </w:pPr>
          </w:p>
          <w:p w14:paraId="36B343FE">
            <w:pPr>
              <w:jc w:val="left"/>
            </w:pPr>
          </w:p>
          <w:p w14:paraId="7DE3A39D">
            <w:pPr>
              <w:jc w:val="left"/>
            </w:pPr>
          </w:p>
          <w:p w14:paraId="60795AA9">
            <w:pPr>
              <w:spacing w:line="241" w:lineRule="auto"/>
              <w:jc w:val="left"/>
            </w:pPr>
          </w:p>
          <w:p w14:paraId="11C80D8A">
            <w:pPr>
              <w:pStyle w:val="6"/>
              <w:spacing w:before="71" w:line="220" w:lineRule="auto"/>
              <w:ind w:left="142"/>
              <w:jc w:val="left"/>
            </w:pPr>
            <w:r>
              <w:rPr>
                <w:spacing w:val="4"/>
              </w:rPr>
              <w:t>行政</w:t>
            </w:r>
          </w:p>
          <w:p w14:paraId="71405D82">
            <w:pPr>
              <w:pStyle w:val="6"/>
              <w:spacing w:before="21" w:line="224" w:lineRule="auto"/>
              <w:ind w:right="11"/>
              <w:jc w:val="left"/>
            </w:pPr>
            <w:r>
              <w:rPr>
                <w:spacing w:val="13"/>
              </w:rPr>
              <w:t>处罚</w:t>
            </w:r>
          </w:p>
        </w:tc>
        <w:tc>
          <w:tcPr>
            <w:tcW w:w="1069" w:type="dxa"/>
          </w:tcPr>
          <w:p w14:paraId="44F45B33">
            <w:pPr>
              <w:spacing w:line="255" w:lineRule="auto"/>
              <w:jc w:val="left"/>
            </w:pPr>
          </w:p>
          <w:p w14:paraId="63949239">
            <w:pPr>
              <w:spacing w:line="255" w:lineRule="auto"/>
              <w:jc w:val="left"/>
            </w:pPr>
          </w:p>
          <w:p w14:paraId="66DC83B7">
            <w:pPr>
              <w:spacing w:line="256" w:lineRule="auto"/>
              <w:jc w:val="left"/>
            </w:pPr>
          </w:p>
          <w:p w14:paraId="1E9C0700">
            <w:pPr>
              <w:spacing w:line="256" w:lineRule="auto"/>
              <w:jc w:val="left"/>
            </w:pPr>
          </w:p>
          <w:p w14:paraId="6796900E">
            <w:pPr>
              <w:spacing w:line="256" w:lineRule="auto"/>
              <w:jc w:val="left"/>
            </w:pPr>
          </w:p>
          <w:p w14:paraId="2062E89B">
            <w:pPr>
              <w:spacing w:line="256" w:lineRule="auto"/>
              <w:jc w:val="left"/>
            </w:pPr>
          </w:p>
          <w:p w14:paraId="50045B8A">
            <w:pPr>
              <w:spacing w:line="256" w:lineRule="auto"/>
              <w:jc w:val="left"/>
            </w:pPr>
          </w:p>
          <w:p w14:paraId="50D4DAE2">
            <w:pPr>
              <w:pStyle w:val="6"/>
              <w:spacing w:before="10" w:line="262" w:lineRule="auto"/>
              <w:ind w:left="192" w:right="80" w:hanging="110"/>
              <w:jc w:val="left"/>
            </w:pPr>
            <w:r>
              <w:rPr>
                <w:rFonts w:hint="eastAsia"/>
                <w:spacing w:val="-2"/>
              </w:rPr>
              <w:t>炎陵县互联网信息办公室</w:t>
            </w:r>
          </w:p>
        </w:tc>
        <w:tc>
          <w:tcPr>
            <w:tcW w:w="790" w:type="dxa"/>
          </w:tcPr>
          <w:p w14:paraId="6E51E3BB">
            <w:pPr>
              <w:spacing w:line="256" w:lineRule="auto"/>
              <w:jc w:val="left"/>
            </w:pPr>
          </w:p>
          <w:p w14:paraId="2BD17479">
            <w:pPr>
              <w:spacing w:line="256" w:lineRule="auto"/>
              <w:jc w:val="left"/>
            </w:pPr>
          </w:p>
          <w:p w14:paraId="3B6D9AC1">
            <w:pPr>
              <w:spacing w:line="256" w:lineRule="auto"/>
              <w:jc w:val="left"/>
            </w:pPr>
          </w:p>
          <w:p w14:paraId="075EC721">
            <w:pPr>
              <w:spacing w:line="256" w:lineRule="auto"/>
              <w:jc w:val="left"/>
            </w:pPr>
          </w:p>
          <w:p w14:paraId="22B02E33">
            <w:pPr>
              <w:spacing w:line="256" w:lineRule="auto"/>
              <w:jc w:val="left"/>
            </w:pPr>
          </w:p>
          <w:p w14:paraId="496F5248">
            <w:pPr>
              <w:spacing w:line="256" w:lineRule="auto"/>
              <w:jc w:val="left"/>
            </w:pPr>
          </w:p>
          <w:p w14:paraId="72BAF01F">
            <w:pPr>
              <w:spacing w:line="256" w:lineRule="auto"/>
              <w:jc w:val="left"/>
            </w:pPr>
          </w:p>
          <w:p w14:paraId="6CCA6F72">
            <w:pPr>
              <w:pStyle w:val="6"/>
              <w:spacing w:before="71" w:line="220" w:lineRule="auto"/>
              <w:ind w:left="53"/>
              <w:jc w:val="left"/>
            </w:pPr>
            <w:r>
              <w:rPr>
                <w:spacing w:val="3"/>
              </w:rPr>
              <w:t>网络综</w:t>
            </w:r>
          </w:p>
          <w:p w14:paraId="3C2B09DC">
            <w:pPr>
              <w:pStyle w:val="6"/>
              <w:spacing w:before="21" w:line="223" w:lineRule="auto"/>
              <w:ind w:left="53"/>
              <w:jc w:val="left"/>
            </w:pPr>
            <w:r>
              <w:rPr>
                <w:spacing w:val="-3"/>
              </w:rPr>
              <w:t>合治理</w:t>
            </w:r>
          </w:p>
          <w:p w14:paraId="4AF16D90">
            <w:pPr>
              <w:pStyle w:val="6"/>
              <w:spacing w:before="23" w:line="221" w:lineRule="auto"/>
              <w:ind w:left="273"/>
              <w:jc w:val="left"/>
            </w:pPr>
            <w:r>
              <w:rPr>
                <w:color w:val="304060"/>
              </w:rPr>
              <w:t>股</w:t>
            </w:r>
          </w:p>
        </w:tc>
        <w:tc>
          <w:tcPr>
            <w:tcW w:w="4407" w:type="dxa"/>
          </w:tcPr>
          <w:p w14:paraId="1DCA8F2D">
            <w:pPr>
              <w:pStyle w:val="6"/>
              <w:spacing w:before="44" w:line="219" w:lineRule="auto"/>
              <w:jc w:val="left"/>
            </w:pPr>
            <w:r>
              <w:rPr>
                <w:spacing w:val="-2"/>
              </w:rPr>
              <w:t>《中华人民共和国网络安全法》第六十八条</w:t>
            </w:r>
          </w:p>
          <w:p w14:paraId="237C6D2B">
            <w:pPr>
              <w:pStyle w:val="6"/>
              <w:spacing w:before="17" w:line="219" w:lineRule="auto"/>
              <w:ind w:left="13"/>
              <w:jc w:val="left"/>
            </w:pPr>
            <w:r>
              <w:t>网络运营者违反本法第四十七条规定，对法</w:t>
            </w:r>
          </w:p>
          <w:p w14:paraId="7634F180">
            <w:pPr>
              <w:pStyle w:val="6"/>
              <w:spacing w:before="12" w:line="236" w:lineRule="auto"/>
              <w:ind w:left="13"/>
              <w:jc w:val="left"/>
            </w:pPr>
            <w:r>
              <w:rPr>
                <w:spacing w:val="-6"/>
              </w:rPr>
              <w:t>律、行政法规禁止发布或者传输的信息未停止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传输、采取消除等处置措施、保存有关记录的，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由有关主管部门责令改正，给予警告，没收违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法所得；拒不改正或者情节严重的，处十万元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以上五十万元以下罚款，并可以责令暂停相关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业务、停业整顿、关闭网站、吊销相关业务许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可证或者吊销营业执照，对直接负责的主管人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员和其他直接责任人员处一万元以上十万元</w:t>
            </w:r>
          </w:p>
          <w:p w14:paraId="11DDA4C5">
            <w:pPr>
              <w:pStyle w:val="6"/>
              <w:spacing w:line="220" w:lineRule="auto"/>
              <w:ind w:left="13"/>
              <w:jc w:val="left"/>
            </w:pPr>
            <w:r>
              <w:t>以下罚款。</w:t>
            </w:r>
          </w:p>
          <w:p w14:paraId="69E51221">
            <w:pPr>
              <w:pStyle w:val="6"/>
              <w:spacing w:before="35"/>
              <w:ind w:left="13" w:firstLine="419"/>
              <w:jc w:val="left"/>
            </w:pPr>
            <w:r>
              <w:t>电子信息发送服务提供者、应用软件下载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服务提供者，不履行本法第四十八条第二款规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定的安全管理义务的，依照前款规定处罚。</w:t>
            </w:r>
          </w:p>
        </w:tc>
        <w:tc>
          <w:tcPr>
            <w:tcW w:w="1009" w:type="dxa"/>
          </w:tcPr>
          <w:p w14:paraId="196274D8">
            <w:pPr>
              <w:jc w:val="left"/>
            </w:pPr>
          </w:p>
        </w:tc>
        <w:tc>
          <w:tcPr>
            <w:tcW w:w="1279" w:type="dxa"/>
          </w:tcPr>
          <w:p w14:paraId="77611613">
            <w:pPr>
              <w:jc w:val="left"/>
            </w:pPr>
          </w:p>
        </w:tc>
        <w:tc>
          <w:tcPr>
            <w:tcW w:w="1109" w:type="dxa"/>
          </w:tcPr>
          <w:p w14:paraId="1D68D603">
            <w:pPr>
              <w:jc w:val="left"/>
            </w:pPr>
          </w:p>
        </w:tc>
        <w:tc>
          <w:tcPr>
            <w:tcW w:w="940" w:type="dxa"/>
          </w:tcPr>
          <w:p w14:paraId="3716AA11">
            <w:pPr>
              <w:jc w:val="left"/>
            </w:pPr>
          </w:p>
        </w:tc>
        <w:tc>
          <w:tcPr>
            <w:tcW w:w="854" w:type="dxa"/>
          </w:tcPr>
          <w:p w14:paraId="04B9F70C">
            <w:pPr>
              <w:jc w:val="left"/>
            </w:pPr>
          </w:p>
        </w:tc>
      </w:tr>
    </w:tbl>
    <w:p w14:paraId="4B0E33BA">
      <w:pPr>
        <w:jc w:val="left"/>
      </w:pPr>
    </w:p>
    <w:p w14:paraId="7CC18D22">
      <w:pPr>
        <w:sectPr>
          <w:pgSz w:w="16838" w:h="11906" w:orient="landscape"/>
          <w:pgMar w:top="1040" w:right="875" w:bottom="0" w:left="644" w:header="0" w:footer="0" w:gutter="0"/>
          <w:cols w:space="720" w:num="1"/>
          <w:docGrid w:linePitch="286" w:charSpace="0"/>
        </w:sectPr>
      </w:pPr>
    </w:p>
    <w:p w14:paraId="19D14725">
      <w:pPr>
        <w:spacing w:before="111"/>
      </w:pPr>
    </w:p>
    <w:p w14:paraId="0F064ED3">
      <w:pPr>
        <w:spacing w:before="110"/>
      </w:pPr>
    </w:p>
    <w:tbl>
      <w:tblPr>
        <w:tblStyle w:val="5"/>
        <w:tblW w:w="15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379"/>
        <w:gridCol w:w="630"/>
        <w:gridCol w:w="1069"/>
        <w:gridCol w:w="790"/>
        <w:gridCol w:w="4397"/>
        <w:gridCol w:w="1029"/>
        <w:gridCol w:w="1269"/>
        <w:gridCol w:w="1109"/>
        <w:gridCol w:w="939"/>
        <w:gridCol w:w="855"/>
      </w:tblGrid>
      <w:tr w14:paraId="7BA9D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824" w:type="dxa"/>
          </w:tcPr>
          <w:p w14:paraId="3BF445DF">
            <w:pPr>
              <w:spacing w:line="277" w:lineRule="auto"/>
            </w:pPr>
          </w:p>
          <w:p w14:paraId="0D25A16E">
            <w:pPr>
              <w:spacing w:line="277" w:lineRule="auto"/>
            </w:pPr>
          </w:p>
          <w:p w14:paraId="438337B6">
            <w:pPr>
              <w:spacing w:line="277" w:lineRule="auto"/>
            </w:pPr>
          </w:p>
          <w:p w14:paraId="3C94E3B1">
            <w:pPr>
              <w:spacing w:line="277" w:lineRule="auto"/>
            </w:pPr>
          </w:p>
          <w:p w14:paraId="3950B1C0">
            <w:pPr>
              <w:spacing w:line="277" w:lineRule="auto"/>
            </w:pPr>
          </w:p>
          <w:p w14:paraId="4041A6BD">
            <w:pPr>
              <w:pStyle w:val="6"/>
              <w:spacing w:before="71"/>
              <w:ind w:left="345"/>
            </w:pPr>
            <w:r>
              <w:t>7</w:t>
            </w:r>
          </w:p>
        </w:tc>
        <w:tc>
          <w:tcPr>
            <w:tcW w:w="2379" w:type="dxa"/>
          </w:tcPr>
          <w:p w14:paraId="6CBC8C8F">
            <w:pPr>
              <w:pStyle w:val="6"/>
              <w:spacing w:before="14" w:line="246" w:lineRule="auto"/>
              <w:ind w:left="10"/>
            </w:pPr>
            <w:r>
              <w:t xml:space="preserve">互联网新闻信息服务提  </w:t>
            </w:r>
            <w:r>
              <w:rPr>
                <w:spacing w:val="-6"/>
              </w:rPr>
              <w:t>供者违反《互联网新闻信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息服务管理规定》第七条</w:t>
            </w:r>
          </w:p>
          <w:p w14:paraId="527D9B0B">
            <w:pPr>
              <w:pStyle w:val="6"/>
              <w:spacing w:line="219" w:lineRule="auto"/>
              <w:jc w:val="right"/>
            </w:pPr>
            <w:r>
              <w:rPr>
                <w:color w:val="303050"/>
                <w:spacing w:val="-6"/>
              </w:rPr>
              <w:t>第二款、第八条、第十一</w:t>
            </w:r>
          </w:p>
          <w:p w14:paraId="26489014">
            <w:pPr>
              <w:pStyle w:val="6"/>
              <w:spacing w:before="10" w:line="229" w:lineRule="auto"/>
              <w:ind w:left="10"/>
              <w:jc w:val="both"/>
            </w:pPr>
            <w:r>
              <w:rPr>
                <w:spacing w:val="-15"/>
              </w:rPr>
              <w:t>条、第十二条、第十三条</w:t>
            </w:r>
            <w:r>
              <w:rPr>
                <w:spacing w:val="2"/>
              </w:rPr>
              <w:t xml:space="preserve">  </w:t>
            </w:r>
            <w:r>
              <w:rPr>
                <w:spacing w:val="-15"/>
              </w:rPr>
              <w:t>第三款、第十四条、第十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五条第一款、第十七条、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第十八条规定的，情节严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重或拒不改正的。</w:t>
            </w:r>
          </w:p>
        </w:tc>
        <w:tc>
          <w:tcPr>
            <w:tcW w:w="630" w:type="dxa"/>
          </w:tcPr>
          <w:p w14:paraId="7D6B9B65">
            <w:pPr>
              <w:spacing w:line="266" w:lineRule="auto"/>
            </w:pPr>
          </w:p>
          <w:p w14:paraId="65ACE667">
            <w:pPr>
              <w:spacing w:line="266" w:lineRule="auto"/>
            </w:pPr>
          </w:p>
          <w:p w14:paraId="5DBDE632">
            <w:pPr>
              <w:spacing w:line="267" w:lineRule="auto"/>
            </w:pPr>
          </w:p>
          <w:p w14:paraId="3108EE32">
            <w:pPr>
              <w:spacing w:line="267" w:lineRule="auto"/>
            </w:pPr>
          </w:p>
          <w:p w14:paraId="60AFAB4E">
            <w:pPr>
              <w:pStyle w:val="6"/>
              <w:spacing w:before="72" w:line="220" w:lineRule="auto"/>
              <w:ind w:left="81"/>
            </w:pPr>
            <w:r>
              <w:rPr>
                <w:color w:val="405040"/>
                <w:spacing w:val="4"/>
              </w:rPr>
              <w:t>行政</w:t>
            </w:r>
          </w:p>
          <w:p w14:paraId="15F5E2E5">
            <w:pPr>
              <w:pStyle w:val="6"/>
              <w:spacing w:before="31" w:line="224" w:lineRule="auto"/>
              <w:ind w:left="81"/>
            </w:pPr>
            <w:r>
              <w:rPr>
                <w:spacing w:val="13"/>
              </w:rPr>
              <w:t>处罚</w:t>
            </w:r>
          </w:p>
        </w:tc>
        <w:tc>
          <w:tcPr>
            <w:tcW w:w="1069" w:type="dxa"/>
          </w:tcPr>
          <w:p w14:paraId="19887AFC">
            <w:pPr>
              <w:spacing w:line="318" w:lineRule="auto"/>
            </w:pPr>
          </w:p>
          <w:p w14:paraId="1117F03B">
            <w:pPr>
              <w:spacing w:line="318" w:lineRule="auto"/>
            </w:pPr>
          </w:p>
          <w:p w14:paraId="64EEA6FD">
            <w:pPr>
              <w:spacing w:line="319" w:lineRule="auto"/>
            </w:pPr>
          </w:p>
          <w:p w14:paraId="64514511">
            <w:pPr>
              <w:pStyle w:val="6"/>
              <w:spacing w:before="14" w:line="246" w:lineRule="auto"/>
              <w:ind w:left="10"/>
            </w:pPr>
            <w:r>
              <w:rPr>
                <w:rFonts w:hint="eastAsia"/>
                <w:spacing w:val="-7"/>
              </w:rPr>
              <w:t>炎陵县互联网信息办公室</w:t>
            </w:r>
          </w:p>
        </w:tc>
        <w:tc>
          <w:tcPr>
            <w:tcW w:w="790" w:type="dxa"/>
          </w:tcPr>
          <w:p w14:paraId="0F2312E4">
            <w:pPr>
              <w:spacing w:line="312" w:lineRule="auto"/>
            </w:pPr>
          </w:p>
          <w:p w14:paraId="0ADCC7DF">
            <w:pPr>
              <w:spacing w:line="312" w:lineRule="auto"/>
            </w:pPr>
          </w:p>
          <w:p w14:paraId="37C36C79">
            <w:pPr>
              <w:spacing w:line="313" w:lineRule="auto"/>
            </w:pPr>
          </w:p>
          <w:p w14:paraId="755F5748">
            <w:pPr>
              <w:pStyle w:val="6"/>
              <w:spacing w:before="71" w:line="220" w:lineRule="auto"/>
              <w:ind w:left="53"/>
            </w:pPr>
            <w:r>
              <w:rPr>
                <w:spacing w:val="3"/>
              </w:rPr>
              <w:t>网络综</w:t>
            </w:r>
          </w:p>
          <w:p w14:paraId="0D0D0781">
            <w:pPr>
              <w:pStyle w:val="6"/>
              <w:spacing w:before="31" w:line="223" w:lineRule="auto"/>
              <w:ind w:left="53"/>
            </w:pPr>
            <w:r>
              <w:rPr>
                <w:color w:val="404040"/>
                <w:spacing w:val="-3"/>
              </w:rPr>
              <w:t>合治理</w:t>
            </w:r>
          </w:p>
          <w:p w14:paraId="08334DD1">
            <w:pPr>
              <w:pStyle w:val="6"/>
              <w:spacing w:before="33" w:line="221" w:lineRule="auto"/>
              <w:ind w:left="273"/>
            </w:pPr>
            <w:r>
              <w:t>股</w:t>
            </w:r>
          </w:p>
        </w:tc>
        <w:tc>
          <w:tcPr>
            <w:tcW w:w="4397" w:type="dxa"/>
          </w:tcPr>
          <w:p w14:paraId="15089060">
            <w:pPr>
              <w:pStyle w:val="6"/>
              <w:spacing w:before="14" w:line="219" w:lineRule="auto"/>
              <w:ind w:left="42"/>
            </w:pPr>
            <w:r>
              <w:rPr>
                <w:spacing w:val="-1"/>
              </w:rPr>
              <w:t>《互联网新闻信息服务管理规定》第二十四</w:t>
            </w:r>
          </w:p>
          <w:p w14:paraId="2A7DB2F0">
            <w:pPr>
              <w:pStyle w:val="6"/>
              <w:spacing w:before="27" w:line="219" w:lineRule="auto"/>
              <w:ind w:left="103"/>
            </w:pPr>
            <w:r>
              <w:t>条互联网新闻信息服务提供者违反本规定第</w:t>
            </w:r>
          </w:p>
          <w:p w14:paraId="7BB5CA33">
            <w:pPr>
              <w:pStyle w:val="6"/>
              <w:spacing w:before="20" w:line="219" w:lineRule="auto"/>
              <w:jc w:val="right"/>
            </w:pPr>
            <w:r>
              <w:rPr>
                <w:spacing w:val="-2"/>
              </w:rPr>
              <w:t>七条第二款、第八条、第十一条、第十二条、</w:t>
            </w:r>
          </w:p>
          <w:p w14:paraId="57504DCD">
            <w:pPr>
              <w:pStyle w:val="6"/>
              <w:spacing w:before="19" w:line="219" w:lineRule="auto"/>
              <w:jc w:val="right"/>
            </w:pPr>
            <w:r>
              <w:rPr>
                <w:spacing w:val="-12"/>
              </w:rPr>
              <w:t>第十三条第三款、第十四条、第十五条第一款、</w:t>
            </w:r>
          </w:p>
          <w:p w14:paraId="27A69251">
            <w:pPr>
              <w:pStyle w:val="6"/>
              <w:spacing w:before="39" w:line="219" w:lineRule="auto"/>
              <w:jc w:val="right"/>
            </w:pPr>
            <w:r>
              <w:rPr>
                <w:spacing w:val="-2"/>
              </w:rPr>
              <w:t>第十七条、第十八条规定的，由国家和地方互</w:t>
            </w:r>
          </w:p>
          <w:p w14:paraId="121DD165">
            <w:pPr>
              <w:pStyle w:val="6"/>
              <w:spacing w:before="6" w:line="218" w:lineRule="auto"/>
              <w:jc w:val="right"/>
            </w:pPr>
            <w:r>
              <w:rPr>
                <w:spacing w:val="-2"/>
              </w:rPr>
              <w:t>联网信息办公室依据职责给予警告，责令限期</w:t>
            </w:r>
          </w:p>
          <w:p w14:paraId="42146EC5">
            <w:pPr>
              <w:pStyle w:val="6"/>
              <w:spacing w:before="52" w:line="219" w:lineRule="auto"/>
              <w:jc w:val="right"/>
            </w:pPr>
            <w:r>
              <w:rPr>
                <w:spacing w:val="-2"/>
              </w:rPr>
              <w:t>改正；情节严重或拒不改正的，暂停新闻信息</w:t>
            </w:r>
          </w:p>
          <w:p w14:paraId="75A36489">
            <w:pPr>
              <w:pStyle w:val="6"/>
              <w:spacing w:before="10" w:line="220" w:lineRule="auto"/>
              <w:jc w:val="right"/>
            </w:pPr>
            <w:r>
              <w:rPr>
                <w:spacing w:val="-2"/>
              </w:rPr>
              <w:t>更新，处五千元以上三万元以下罚款；构成犯</w:t>
            </w:r>
          </w:p>
          <w:p w14:paraId="7DAEBE38">
            <w:pPr>
              <w:pStyle w:val="6"/>
              <w:spacing w:before="6" w:line="207" w:lineRule="auto"/>
              <w:ind w:left="893"/>
            </w:pPr>
            <w:r>
              <w:rPr>
                <w:spacing w:val="-1"/>
              </w:rPr>
              <w:t>罪的，依法追究刑事责任。</w:t>
            </w:r>
          </w:p>
        </w:tc>
        <w:tc>
          <w:tcPr>
            <w:tcW w:w="1029" w:type="dxa"/>
          </w:tcPr>
          <w:p w14:paraId="1970E044"/>
        </w:tc>
        <w:tc>
          <w:tcPr>
            <w:tcW w:w="1269" w:type="dxa"/>
          </w:tcPr>
          <w:p w14:paraId="2DF92CF2"/>
        </w:tc>
        <w:tc>
          <w:tcPr>
            <w:tcW w:w="1109" w:type="dxa"/>
          </w:tcPr>
          <w:p w14:paraId="08EFCAD1"/>
        </w:tc>
        <w:tc>
          <w:tcPr>
            <w:tcW w:w="939" w:type="dxa"/>
          </w:tcPr>
          <w:p w14:paraId="56D3E208"/>
        </w:tc>
        <w:tc>
          <w:tcPr>
            <w:tcW w:w="855" w:type="dxa"/>
          </w:tcPr>
          <w:p w14:paraId="476CD0AB"/>
        </w:tc>
      </w:tr>
      <w:tr w14:paraId="62AE1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824" w:type="dxa"/>
          </w:tcPr>
          <w:p w14:paraId="190E45F7">
            <w:pPr>
              <w:spacing w:line="251" w:lineRule="auto"/>
            </w:pPr>
          </w:p>
          <w:p w14:paraId="3D0DD220">
            <w:pPr>
              <w:spacing w:line="251" w:lineRule="auto"/>
            </w:pPr>
          </w:p>
          <w:p w14:paraId="717B6BBF">
            <w:pPr>
              <w:spacing w:line="251" w:lineRule="auto"/>
            </w:pPr>
          </w:p>
          <w:p w14:paraId="277C8D7C">
            <w:pPr>
              <w:spacing w:line="251" w:lineRule="auto"/>
            </w:pPr>
          </w:p>
          <w:p w14:paraId="71935126">
            <w:pPr>
              <w:spacing w:line="252" w:lineRule="auto"/>
            </w:pPr>
          </w:p>
          <w:p w14:paraId="3CCC165E">
            <w:pPr>
              <w:pStyle w:val="6"/>
              <w:spacing w:before="71"/>
              <w:ind w:left="345"/>
            </w:pPr>
            <w:r>
              <w:t>8</w:t>
            </w:r>
          </w:p>
        </w:tc>
        <w:tc>
          <w:tcPr>
            <w:tcW w:w="2379" w:type="dxa"/>
          </w:tcPr>
          <w:p w14:paraId="51670F8F">
            <w:pPr>
              <w:pStyle w:val="6"/>
              <w:spacing w:before="183" w:line="237" w:lineRule="auto"/>
              <w:ind w:left="10"/>
            </w:pPr>
            <w:r>
              <w:t xml:space="preserve">互联网新闻信息服务提  </w:t>
            </w:r>
            <w:r>
              <w:rPr>
                <w:spacing w:val="-6"/>
              </w:rPr>
              <w:t>供者违反《互联网新闻信</w:t>
            </w:r>
            <w:r>
              <w:rPr>
                <w:spacing w:val="3"/>
              </w:rPr>
              <w:t xml:space="preserve"> </w:t>
            </w:r>
            <w:r>
              <w:t xml:space="preserve">息服务管理规定》第三  </w:t>
            </w:r>
            <w:r>
              <w:rPr>
                <w:spacing w:val="-6"/>
              </w:rPr>
              <w:t>条、第十六条第一款、第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十九条第一款、第二十条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第二款规定，情节严重或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拒不改正的。</w:t>
            </w:r>
          </w:p>
        </w:tc>
        <w:tc>
          <w:tcPr>
            <w:tcW w:w="630" w:type="dxa"/>
          </w:tcPr>
          <w:p w14:paraId="31AB5791">
            <w:pPr>
              <w:spacing w:line="315" w:lineRule="auto"/>
            </w:pPr>
          </w:p>
          <w:p w14:paraId="27C7C740">
            <w:pPr>
              <w:spacing w:line="316" w:lineRule="auto"/>
            </w:pPr>
          </w:p>
          <w:p w14:paraId="7F8B7ECF">
            <w:pPr>
              <w:spacing w:line="316" w:lineRule="auto"/>
            </w:pPr>
          </w:p>
          <w:p w14:paraId="0E34E367">
            <w:pPr>
              <w:pStyle w:val="6"/>
              <w:spacing w:before="71" w:line="220" w:lineRule="auto"/>
              <w:ind w:left="81"/>
            </w:pPr>
            <w:r>
              <w:rPr>
                <w:spacing w:val="4"/>
              </w:rPr>
              <w:t>行政</w:t>
            </w:r>
          </w:p>
          <w:p w14:paraId="4CEE9F7F">
            <w:pPr>
              <w:pStyle w:val="6"/>
              <w:spacing w:before="21" w:line="224" w:lineRule="auto"/>
              <w:ind w:left="81"/>
            </w:pPr>
            <w:r>
              <w:rPr>
                <w:spacing w:val="13"/>
              </w:rPr>
              <w:t>处罚</w:t>
            </w:r>
          </w:p>
        </w:tc>
        <w:tc>
          <w:tcPr>
            <w:tcW w:w="1069" w:type="dxa"/>
          </w:tcPr>
          <w:p w14:paraId="18B32F05">
            <w:pPr>
              <w:spacing w:line="262" w:lineRule="auto"/>
            </w:pPr>
          </w:p>
          <w:p w14:paraId="743273F0">
            <w:pPr>
              <w:spacing w:line="262" w:lineRule="auto"/>
            </w:pPr>
          </w:p>
          <w:p w14:paraId="4531F94B">
            <w:pPr>
              <w:spacing w:line="262" w:lineRule="auto"/>
            </w:pPr>
          </w:p>
          <w:p w14:paraId="1E4E29D7">
            <w:pPr>
              <w:pStyle w:val="6"/>
              <w:spacing w:before="29" w:line="254" w:lineRule="auto"/>
              <w:ind w:left="192" w:right="80" w:hanging="110"/>
            </w:pPr>
            <w:r>
              <w:rPr>
                <w:rFonts w:hint="eastAsia"/>
                <w:spacing w:val="-6"/>
              </w:rPr>
              <w:t>炎陵县互联网信息办公室</w:t>
            </w:r>
          </w:p>
        </w:tc>
        <w:tc>
          <w:tcPr>
            <w:tcW w:w="790" w:type="dxa"/>
          </w:tcPr>
          <w:p w14:paraId="3DDCEC2A">
            <w:pPr>
              <w:spacing w:line="266" w:lineRule="auto"/>
            </w:pPr>
          </w:p>
          <w:p w14:paraId="3A44154E">
            <w:pPr>
              <w:spacing w:line="266" w:lineRule="auto"/>
            </w:pPr>
          </w:p>
          <w:p w14:paraId="0A681B75">
            <w:pPr>
              <w:spacing w:line="266" w:lineRule="auto"/>
            </w:pPr>
          </w:p>
          <w:p w14:paraId="3891F67A">
            <w:pPr>
              <w:pStyle w:val="6"/>
              <w:spacing w:before="71" w:line="220" w:lineRule="auto"/>
              <w:ind w:left="53"/>
            </w:pPr>
            <w:r>
              <w:rPr>
                <w:spacing w:val="3"/>
              </w:rPr>
              <w:t>网络综</w:t>
            </w:r>
          </w:p>
          <w:p w14:paraId="27C0ED43">
            <w:pPr>
              <w:pStyle w:val="6"/>
              <w:spacing w:before="31" w:line="223" w:lineRule="auto"/>
              <w:ind w:left="53"/>
            </w:pPr>
            <w:r>
              <w:rPr>
                <w:spacing w:val="-3"/>
              </w:rPr>
              <w:t>合治理</w:t>
            </w:r>
          </w:p>
          <w:p w14:paraId="7266CCDD">
            <w:pPr>
              <w:pStyle w:val="6"/>
              <w:spacing w:before="33" w:line="221" w:lineRule="auto"/>
              <w:ind w:left="273"/>
            </w:pPr>
            <w:r>
              <w:t>股</w:t>
            </w:r>
          </w:p>
        </w:tc>
        <w:tc>
          <w:tcPr>
            <w:tcW w:w="4397" w:type="dxa"/>
          </w:tcPr>
          <w:p w14:paraId="5C560541">
            <w:pPr>
              <w:pStyle w:val="6"/>
              <w:spacing w:before="24" w:line="219" w:lineRule="auto"/>
              <w:ind w:left="42"/>
            </w:pPr>
            <w:r>
              <w:rPr>
                <w:spacing w:val="-1"/>
              </w:rPr>
              <w:t>《互联网新闻信息服务管理规定》第二十五</w:t>
            </w:r>
          </w:p>
          <w:p w14:paraId="0A9B83FE">
            <w:pPr>
              <w:pStyle w:val="6"/>
              <w:spacing w:before="37" w:line="219" w:lineRule="auto"/>
              <w:ind w:left="92"/>
            </w:pPr>
            <w:r>
              <w:rPr>
                <w:spacing w:val="-1"/>
              </w:rPr>
              <w:t>条  互联网新闻信息服务提供者违反本规</w:t>
            </w:r>
          </w:p>
          <w:p w14:paraId="07E80036">
            <w:pPr>
              <w:pStyle w:val="6"/>
              <w:spacing w:before="10" w:line="219" w:lineRule="auto"/>
              <w:jc w:val="right"/>
            </w:pPr>
            <w:r>
              <w:rPr>
                <w:spacing w:val="-12"/>
              </w:rPr>
              <w:t>定第三条、第十六条第一款、第十九条第一款、</w:t>
            </w:r>
          </w:p>
          <w:p w14:paraId="41D64484">
            <w:pPr>
              <w:pStyle w:val="6"/>
              <w:spacing w:before="29" w:line="219" w:lineRule="auto"/>
              <w:jc w:val="right"/>
            </w:pPr>
            <w:r>
              <w:rPr>
                <w:spacing w:val="-2"/>
              </w:rPr>
              <w:t>第二十条第二款规定的，由国家和地方互联网</w:t>
            </w:r>
          </w:p>
          <w:p w14:paraId="6AE81685">
            <w:pPr>
              <w:pStyle w:val="6"/>
              <w:spacing w:before="16" w:line="218" w:lineRule="auto"/>
              <w:ind w:left="103"/>
            </w:pPr>
            <w:r>
              <w:rPr>
                <w:spacing w:val="-1"/>
              </w:rPr>
              <w:t>信息办公室依据职责给予警告，责令限期改</w:t>
            </w:r>
          </w:p>
          <w:p w14:paraId="2C108F5E">
            <w:pPr>
              <w:pStyle w:val="6"/>
              <w:spacing w:before="42" w:line="219" w:lineRule="auto"/>
              <w:jc w:val="right"/>
            </w:pPr>
            <w:r>
              <w:rPr>
                <w:spacing w:val="-2"/>
              </w:rPr>
              <w:t>正；情节严重或拒不改正的，暂停新闻信息更</w:t>
            </w:r>
          </w:p>
          <w:p w14:paraId="1E5123A4">
            <w:pPr>
              <w:pStyle w:val="6"/>
              <w:spacing w:before="9" w:line="217" w:lineRule="auto"/>
              <w:jc w:val="right"/>
            </w:pPr>
            <w:r>
              <w:rPr>
                <w:spacing w:val="-2"/>
              </w:rPr>
              <w:t>新，处二万元以上三万元以下罚款；构成犯罪</w:t>
            </w:r>
          </w:p>
          <w:p w14:paraId="116D3668">
            <w:pPr>
              <w:pStyle w:val="6"/>
              <w:spacing w:before="1" w:line="207" w:lineRule="auto"/>
              <w:ind w:left="992"/>
            </w:pPr>
            <w:r>
              <w:t>的，依法追究刑事责任。</w:t>
            </w:r>
          </w:p>
        </w:tc>
        <w:tc>
          <w:tcPr>
            <w:tcW w:w="1029" w:type="dxa"/>
          </w:tcPr>
          <w:p w14:paraId="091F318F"/>
        </w:tc>
        <w:tc>
          <w:tcPr>
            <w:tcW w:w="1269" w:type="dxa"/>
          </w:tcPr>
          <w:p w14:paraId="137098EE"/>
        </w:tc>
        <w:tc>
          <w:tcPr>
            <w:tcW w:w="1109" w:type="dxa"/>
          </w:tcPr>
          <w:p w14:paraId="5EF7AF52"/>
        </w:tc>
        <w:tc>
          <w:tcPr>
            <w:tcW w:w="939" w:type="dxa"/>
          </w:tcPr>
          <w:p w14:paraId="745FD610"/>
        </w:tc>
        <w:tc>
          <w:tcPr>
            <w:tcW w:w="855" w:type="dxa"/>
          </w:tcPr>
          <w:p w14:paraId="48B43D23"/>
        </w:tc>
      </w:tr>
    </w:tbl>
    <w:p w14:paraId="1259AF2A"/>
    <w:sectPr>
      <w:pgSz w:w="16838" w:h="11906" w:orient="landscape"/>
      <w:pgMar w:top="1040" w:right="904" w:bottom="0" w:left="614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D2"/>
    <w:rsid w:val="004658D2"/>
    <w:rsid w:val="00746DA1"/>
    <w:rsid w:val="00B355D2"/>
    <w:rsid w:val="00BB67B8"/>
    <w:rsid w:val="00EF0F39"/>
    <w:rsid w:val="3CEA7348"/>
    <w:rsid w:val="62A61AF5"/>
    <w:rsid w:val="79BC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7">
    <w:name w:val="批注框文本 字符"/>
    <w:basedOn w:val="4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2335</Words>
  <Characters>2335</Characters>
  <Lines>20</Lines>
  <Paragraphs>5</Paragraphs>
  <TotalTime>2</TotalTime>
  <ScaleCrop>false</ScaleCrop>
  <LinksUpToDate>false</LinksUpToDate>
  <CharactersWithSpaces>2487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2025-11-28T02:44:00Z</dcterms:created>
  <dc:creator>Administrator</dc:creator>
  <cp:lastModifiedBy>Administrator</cp:lastModifiedBy>
  <cp:lastPrinted>2025-11-28T03:09:00Z</cp:lastPrinted>
  <dcterms:modified xsi:type="dcterms:W3CDTF">2025-11-28T03:48:07Z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2025-11-27T17:34:42Z</vt:filetime>
  </property>
  <property fmtid="{D5CDD505-2E9C-101B-9397-08002B2CF9AE}" pid="4" name="UsrData">
    <vt:lpwstr>69281b2ff4e5d9001fc59b25wl</vt:lpwstr>
  </property>
  <property fmtid="{D5CDD505-2E9C-101B-9397-08002B2CF9AE}" pid="5" name="KSOTemplateDocerSaveRecord">
    <vt:lpwstr>eyJoZGlkIjoiNGFiYTc1YjA5NGZlNjFlYjBhNmE1MDM1OTA0MGI3NjgiLCJ1c2VySWQiOiIxMzE0MjYzMTY0In0=</vt:lpwstr>
  </property>
  <property fmtid="{D5CDD505-2E9C-101B-9397-08002B2CF9AE}" pid="6" name="KSOProductBuildVer">
    <vt:lpwstr>2052-12.1.0.23542</vt:lpwstr>
  </property>
  <property fmtid="{D5CDD505-2E9C-101B-9397-08002B2CF9AE}" pid="7" name="ICV">
    <vt:lpwstr>0DACE643D75F4A689485DBFFA2F3AA1E_12</vt:lpwstr>
  </property>
</Properties>
</file>