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B8EE">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炎陵县财政局</w:t>
      </w:r>
    </w:p>
    <w:p w14:paraId="13177164">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关于转发《湖南省财政厅</w:t>
      </w:r>
    </w:p>
    <w:p w14:paraId="526C0C08">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行政处罚裁量权基准》（2022年版）》的通知</w:t>
      </w:r>
    </w:p>
    <w:p w14:paraId="638C074B">
      <w:pPr>
        <w:spacing w:line="600" w:lineRule="exact"/>
        <w:rPr>
          <w:rFonts w:hint="eastAsia" w:ascii="Times New Roman" w:hAnsi="Times New Roman" w:eastAsia="黑体"/>
          <w:color w:val="auto"/>
          <w:sz w:val="32"/>
          <w:szCs w:val="32"/>
          <w:lang w:eastAsia="zh-CN"/>
        </w:rPr>
      </w:pPr>
    </w:p>
    <w:p w14:paraId="5E7F66EC">
      <w:pPr>
        <w:spacing w:line="600" w:lineRule="exact"/>
        <w:ind w:firstLine="640" w:firstLineChars="200"/>
        <w:rPr>
          <w:rFonts w:hint="eastAsia" w:ascii="仿宋_GB2312" w:hAnsi="仿宋_GB2312" w:eastAsia="仿宋_GB2312" w:cs="仿宋_GB2312"/>
          <w:color w:val="auto"/>
          <w:sz w:val="32"/>
          <w:szCs w:val="32"/>
          <w:lang w:eastAsia="zh-CN"/>
        </w:rPr>
        <w:sectPr>
          <w:footerReference r:id="rId3" w:type="default"/>
          <w:pgSz w:w="11905" w:h="16837"/>
          <w:pgMar w:top="1418" w:right="669" w:bottom="1418" w:left="1134" w:header="720" w:footer="992" w:gutter="0"/>
          <w:cols w:space="720" w:num="1"/>
          <w:docGrid w:linePitch="636" w:charSpace="0"/>
        </w:sect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为进一步规范行政处罚自由裁量权，推进依法行政，保护公民、法人和其他组织的合法权益，现将炎陵县</w:t>
      </w:r>
      <w:r>
        <w:rPr>
          <w:rFonts w:hint="eastAsia" w:ascii="仿宋_GB2312" w:hAnsi="仿宋_GB2312" w:eastAsia="仿宋_GB2312" w:cs="仿宋_GB2312"/>
          <w:i w:val="0"/>
          <w:iCs w:val="0"/>
          <w:caps w:val="0"/>
          <w:color w:val="333333"/>
          <w:spacing w:val="0"/>
          <w:sz w:val="32"/>
          <w:szCs w:val="32"/>
          <w:shd w:val="clear" w:fill="FFFFFF"/>
          <w:lang w:eastAsia="zh-CN"/>
        </w:rPr>
        <w:t>财政局</w:t>
      </w:r>
      <w:r>
        <w:rPr>
          <w:rFonts w:hint="eastAsia" w:ascii="仿宋_GB2312" w:hAnsi="仿宋_GB2312" w:eastAsia="仿宋_GB2312" w:cs="仿宋_GB2312"/>
          <w:i w:val="0"/>
          <w:iCs w:val="0"/>
          <w:caps w:val="0"/>
          <w:color w:val="333333"/>
          <w:spacing w:val="0"/>
          <w:sz w:val="32"/>
          <w:szCs w:val="32"/>
          <w:shd w:val="clear" w:fill="FFFFFF"/>
        </w:rPr>
        <w:t>关于转发《湖南省</w:t>
      </w:r>
      <w:r>
        <w:rPr>
          <w:rFonts w:hint="eastAsia" w:ascii="仿宋_GB2312" w:hAnsi="仿宋_GB2312" w:eastAsia="仿宋_GB2312" w:cs="仿宋_GB2312"/>
          <w:i w:val="0"/>
          <w:iCs w:val="0"/>
          <w:caps w:val="0"/>
          <w:color w:val="333333"/>
          <w:spacing w:val="0"/>
          <w:sz w:val="32"/>
          <w:szCs w:val="32"/>
          <w:shd w:val="clear" w:fill="FFFFFF"/>
          <w:lang w:eastAsia="zh-CN"/>
        </w:rPr>
        <w:t>财政厅</w:t>
      </w:r>
      <w:r>
        <w:rPr>
          <w:rFonts w:hint="eastAsia" w:ascii="仿宋_GB2312" w:hAnsi="仿宋_GB2312" w:eastAsia="仿宋_GB2312" w:cs="仿宋_GB2312"/>
          <w:i w:val="0"/>
          <w:iCs w:val="0"/>
          <w:caps w:val="0"/>
          <w:color w:val="333333"/>
          <w:spacing w:val="0"/>
          <w:sz w:val="32"/>
          <w:szCs w:val="32"/>
          <w:shd w:val="clear" w:fill="FFFFFF"/>
        </w:rPr>
        <w:t>行政处罚自由裁量基准》（2022年版）的文件进行公示。</w:t>
      </w:r>
    </w:p>
    <w:p w14:paraId="731E4B3D">
      <w:pPr>
        <w:spacing w:before="120" w:beforeLines="50" w:after="120" w:afterLines="50" w:line="600" w:lineRule="exact"/>
        <w:ind w:firstLine="720" w:firstLineChars="200"/>
        <w:jc w:val="center"/>
        <w:rPr>
          <w:rFonts w:ascii="Times New Roman" w:hAnsi="Times New Roman" w:eastAsia="仿宋_GB2312"/>
          <w:b/>
          <w:bCs/>
          <w:color w:val="auto"/>
          <w:sz w:val="32"/>
        </w:rPr>
      </w:pPr>
      <w:r>
        <w:rPr>
          <w:rFonts w:ascii="Times New Roman" w:hAnsi="Times New Roman" w:eastAsia="方正小标宋_GBK"/>
          <w:color w:val="auto"/>
          <w:sz w:val="36"/>
          <w:szCs w:val="36"/>
        </w:rPr>
        <w:t>《湖南省财政厅行政处罚裁量权基准》（202</w:t>
      </w:r>
      <w:r>
        <w:rPr>
          <w:rFonts w:ascii="Times New Roman" w:hAnsi="Times New Roman" w:eastAsia="方正小标宋_GBK"/>
          <w:color w:val="auto"/>
          <w:sz w:val="36"/>
          <w:szCs w:val="36"/>
          <w:lang w:val="en"/>
        </w:rPr>
        <w:t>2</w:t>
      </w:r>
      <w:r>
        <w:rPr>
          <w:rFonts w:ascii="Times New Roman" w:hAnsi="Times New Roman" w:eastAsia="方正小标宋_GBK"/>
          <w:color w:val="auto"/>
          <w:sz w:val="36"/>
          <w:szCs w:val="36"/>
        </w:rPr>
        <w:t>年版）</w:t>
      </w:r>
    </w:p>
    <w:p w14:paraId="44A44829">
      <w:pPr>
        <w:spacing w:line="600" w:lineRule="exact"/>
        <w:jc w:val="left"/>
        <w:rPr>
          <w:rFonts w:ascii="Times New Roman" w:hAnsi="Times New Roman" w:eastAsia="黑体"/>
          <w:color w:val="auto"/>
          <w:szCs w:val="28"/>
        </w:rPr>
      </w:pPr>
      <w:r>
        <w:rPr>
          <w:rFonts w:ascii="Times New Roman" w:hAnsi="Times New Roman" w:eastAsia="黑体"/>
          <w:color w:val="auto"/>
          <w:szCs w:val="28"/>
        </w:rPr>
        <w:t>一、一般财政违法行为监督类</w:t>
      </w:r>
    </w:p>
    <w:tbl>
      <w:tblPr>
        <w:tblStyle w:val="4"/>
        <w:tblW w:w="5392" w:type="pct"/>
        <w:jc w:val="center"/>
        <w:tblLayout w:type="fixed"/>
        <w:tblCellMar>
          <w:top w:w="0" w:type="dxa"/>
          <w:left w:w="108" w:type="dxa"/>
          <w:bottom w:w="0" w:type="dxa"/>
          <w:right w:w="108" w:type="dxa"/>
        </w:tblCellMar>
      </w:tblPr>
      <w:tblGrid>
        <w:gridCol w:w="709"/>
        <w:gridCol w:w="1070"/>
        <w:gridCol w:w="4075"/>
        <w:gridCol w:w="690"/>
        <w:gridCol w:w="5375"/>
        <w:gridCol w:w="3413"/>
      </w:tblGrid>
      <w:tr w14:paraId="37EF855C">
        <w:tblPrEx>
          <w:tblCellMar>
            <w:top w:w="0" w:type="dxa"/>
            <w:left w:w="108" w:type="dxa"/>
            <w:bottom w:w="0" w:type="dxa"/>
            <w:right w:w="108" w:type="dxa"/>
          </w:tblCellMar>
        </w:tblPrEx>
        <w:trPr>
          <w:trHeight w:val="283" w:hRule="atLeast"/>
          <w:tblHeader/>
          <w:jc w:val="center"/>
        </w:trPr>
        <w:tc>
          <w:tcPr>
            <w:tcW w:w="231" w:type="pct"/>
            <w:tcBorders>
              <w:top w:val="single" w:color="000000" w:sz="4" w:space="0"/>
              <w:left w:val="single" w:color="000000" w:sz="4" w:space="0"/>
              <w:bottom w:val="single" w:color="000000" w:sz="4" w:space="0"/>
              <w:right w:val="single" w:color="000000" w:sz="4" w:space="0"/>
            </w:tcBorders>
            <w:vAlign w:val="center"/>
          </w:tcPr>
          <w:p w14:paraId="0A4FB15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48" w:type="pct"/>
            <w:tcBorders>
              <w:top w:val="single" w:color="000000" w:sz="4" w:space="0"/>
              <w:left w:val="single" w:color="000000" w:sz="4" w:space="0"/>
              <w:bottom w:val="single" w:color="000000" w:sz="4" w:space="0"/>
              <w:right w:val="single" w:color="000000" w:sz="4" w:space="0"/>
            </w:tcBorders>
            <w:vAlign w:val="center"/>
          </w:tcPr>
          <w:p w14:paraId="527A9B0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14:paraId="31C458B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5" w:type="pct"/>
            <w:tcBorders>
              <w:top w:val="single" w:color="000000" w:sz="4" w:space="0"/>
              <w:left w:val="single" w:color="000000" w:sz="4" w:space="0"/>
              <w:bottom w:val="single" w:color="000000" w:sz="4" w:space="0"/>
              <w:right w:val="single" w:color="000000" w:sz="4" w:space="0"/>
            </w:tcBorders>
            <w:vAlign w:val="center"/>
          </w:tcPr>
          <w:p w14:paraId="0C41B8CE">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752" w:type="pct"/>
            <w:tcBorders>
              <w:top w:val="single" w:color="000000" w:sz="4" w:space="0"/>
              <w:left w:val="single" w:color="000000" w:sz="4" w:space="0"/>
              <w:bottom w:val="single" w:color="000000" w:sz="4" w:space="0"/>
              <w:right w:val="single" w:color="000000" w:sz="4" w:space="0"/>
            </w:tcBorders>
            <w:vAlign w:val="center"/>
          </w:tcPr>
          <w:p w14:paraId="0B09B6E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13" w:type="pct"/>
            <w:tcBorders>
              <w:top w:val="single" w:color="000000" w:sz="4" w:space="0"/>
              <w:left w:val="single" w:color="000000" w:sz="4" w:space="0"/>
              <w:bottom w:val="single" w:color="000000" w:sz="4" w:space="0"/>
              <w:right w:val="single" w:color="000000" w:sz="4" w:space="0"/>
            </w:tcBorders>
            <w:vAlign w:val="center"/>
          </w:tcPr>
          <w:p w14:paraId="187BE8A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14:paraId="2DED49D4">
        <w:tblPrEx>
          <w:tblCellMar>
            <w:top w:w="0" w:type="dxa"/>
            <w:left w:w="108" w:type="dxa"/>
            <w:bottom w:w="0" w:type="dxa"/>
            <w:right w:w="108" w:type="dxa"/>
          </w:tblCellMar>
        </w:tblPrEx>
        <w:trPr>
          <w:trHeight w:val="3764" w:hRule="atLeast"/>
          <w:jc w:val="center"/>
        </w:trPr>
        <w:tc>
          <w:tcPr>
            <w:tcW w:w="231" w:type="pct"/>
            <w:vMerge w:val="restart"/>
            <w:tcBorders>
              <w:top w:val="single" w:color="000000" w:sz="4" w:space="0"/>
              <w:left w:val="single" w:color="000000" w:sz="4" w:space="0"/>
              <w:right w:val="single" w:color="000000" w:sz="4" w:space="0"/>
            </w:tcBorders>
            <w:vAlign w:val="center"/>
          </w:tcPr>
          <w:p w14:paraId="56CFE26C">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48" w:type="pct"/>
            <w:vMerge w:val="restart"/>
            <w:tcBorders>
              <w:top w:val="single" w:color="000000" w:sz="4" w:space="0"/>
              <w:left w:val="single" w:color="000000" w:sz="4" w:space="0"/>
              <w:right w:val="single" w:color="000000" w:sz="4" w:space="0"/>
            </w:tcBorders>
            <w:vAlign w:val="center"/>
          </w:tcPr>
          <w:p w14:paraId="6D5BE4EE">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隐瞒应当上缴的财政收入（非税收方面）</w:t>
            </w:r>
          </w:p>
        </w:tc>
        <w:tc>
          <w:tcPr>
            <w:tcW w:w="1328" w:type="pct"/>
            <w:vMerge w:val="restart"/>
            <w:tcBorders>
              <w:top w:val="single" w:color="000000" w:sz="4" w:space="0"/>
              <w:left w:val="single" w:color="000000" w:sz="4" w:space="0"/>
              <w:right w:val="single" w:color="000000" w:sz="4" w:space="0"/>
            </w:tcBorders>
            <w:vAlign w:val="center"/>
          </w:tcPr>
          <w:p w14:paraId="5B2FB444">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（一）隐瞒应当上缴的财政收入；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0B0F0604">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115AC72">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1.隐瞒经营收入和经营活动；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2.国有企业通过关联交易等方式向非国有独资企业或者个人转移利润或者国有投资收益；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3.对外投资或者向境外投资，未如实反映收益情况或者未及时足额收取应得利润；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4.股份制企业对国有股不配股、不分红，造成国有资产权益损失；</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5.违规把国有资产、国有企业低价卖给个人或者转让给非国有单位；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6.人为调整利润，虚列资产负债，隐瞒企业收入；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7.直接隐瞒、转移应上交的行政性收费、国有资产收益和罚款等非税收入；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8.骗取国家退付非税款。</w:t>
            </w:r>
          </w:p>
        </w:tc>
        <w:tc>
          <w:tcPr>
            <w:tcW w:w="1113" w:type="pct"/>
            <w:tcBorders>
              <w:top w:val="single" w:color="000000" w:sz="4" w:space="0"/>
              <w:left w:val="single" w:color="000000" w:sz="4" w:space="0"/>
              <w:bottom w:val="single" w:color="000000" w:sz="4" w:space="0"/>
              <w:right w:val="single" w:color="000000" w:sz="4" w:space="0"/>
            </w:tcBorders>
            <w:vAlign w:val="center"/>
          </w:tcPr>
          <w:p w14:paraId="4F861D4B">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49DBB624">
        <w:tblPrEx>
          <w:tblCellMar>
            <w:top w:w="0" w:type="dxa"/>
            <w:left w:w="108" w:type="dxa"/>
            <w:bottom w:w="0" w:type="dxa"/>
            <w:right w:w="108" w:type="dxa"/>
          </w:tblCellMar>
        </w:tblPrEx>
        <w:trPr>
          <w:trHeight w:val="1600" w:hRule="atLeast"/>
          <w:jc w:val="center"/>
        </w:trPr>
        <w:tc>
          <w:tcPr>
            <w:tcW w:w="231" w:type="pct"/>
            <w:vMerge w:val="continue"/>
            <w:tcBorders>
              <w:left w:val="single" w:color="000000" w:sz="4" w:space="0"/>
              <w:right w:val="single" w:color="000000" w:sz="4" w:space="0"/>
            </w:tcBorders>
            <w:vAlign w:val="center"/>
          </w:tcPr>
          <w:p w14:paraId="4E9C28BF">
            <w:pPr>
              <w:widowControl/>
              <w:spacing w:line="24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14:paraId="6C49279D">
            <w:pPr>
              <w:widowControl/>
              <w:spacing w:line="24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14:paraId="48C98DDD">
            <w:pPr>
              <w:widowControl/>
              <w:spacing w:line="24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12FF8B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3D583CE">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所列情形之一，涉及财政收入金额在10万元以上50万元以下；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2.同时满足2-4种</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14:paraId="530F0183">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2B6FC508">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39029781">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22ACDA0A">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168F60AD">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1776B3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1462B8F">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情形，涉及财政收入金额50万元以上；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2.同时满足5种以上</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14:paraId="7E7617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76FFAF70">
        <w:tblPrEx>
          <w:tblCellMar>
            <w:top w:w="0" w:type="dxa"/>
            <w:left w:w="108" w:type="dxa"/>
            <w:bottom w:w="0" w:type="dxa"/>
            <w:right w:w="108" w:type="dxa"/>
          </w:tblCellMar>
        </w:tblPrEx>
        <w:trPr>
          <w:trHeight w:val="2589" w:hRule="atLeast"/>
          <w:jc w:val="center"/>
        </w:trPr>
        <w:tc>
          <w:tcPr>
            <w:tcW w:w="231" w:type="pct"/>
            <w:vMerge w:val="restart"/>
            <w:tcBorders>
              <w:top w:val="single" w:color="000000" w:sz="4" w:space="0"/>
              <w:left w:val="single" w:color="000000" w:sz="4" w:space="0"/>
              <w:right w:val="single" w:color="000000" w:sz="4" w:space="0"/>
            </w:tcBorders>
            <w:vAlign w:val="center"/>
          </w:tcPr>
          <w:p w14:paraId="55A6E112">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48" w:type="pct"/>
            <w:vMerge w:val="restart"/>
            <w:tcBorders>
              <w:top w:val="single" w:color="000000" w:sz="4" w:space="0"/>
              <w:left w:val="single" w:color="000000" w:sz="4" w:space="0"/>
              <w:right w:val="single" w:color="000000" w:sz="4" w:space="0"/>
            </w:tcBorders>
            <w:vAlign w:val="center"/>
          </w:tcPr>
          <w:p w14:paraId="67205E42">
            <w:pPr>
              <w:widowControl/>
              <w:spacing w:line="200" w:lineRule="exact"/>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截留代收的财政收入（非税收方面）</w:t>
            </w:r>
          </w:p>
        </w:tc>
        <w:tc>
          <w:tcPr>
            <w:tcW w:w="1328" w:type="pct"/>
            <w:vMerge w:val="restart"/>
            <w:tcBorders>
              <w:top w:val="single" w:color="000000" w:sz="4" w:space="0"/>
              <w:left w:val="single" w:color="000000" w:sz="4" w:space="0"/>
              <w:right w:val="single" w:color="000000" w:sz="4" w:space="0"/>
            </w:tcBorders>
            <w:vAlign w:val="center"/>
          </w:tcPr>
          <w:p w14:paraId="03EEE48E">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 xml:space="preserve"> 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（二）截留代收的财政收入；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088D492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833C6C4">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1.对已收取、代扣代缴的财政收入不按规定上缴；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2.坐支代收的财政收入；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3.以各种名义长期占用代收的财政收入，占用时间少于1年的；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4.不将代收的财政收入纳入财务会计账簿，暗中截留；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5.擅自从代收的财政收入中扣除代理费、手续费、服务费、咨询费；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6.从代收的财政收入中多提、多提手续费；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7.违法减免、不收代收的财政收入，从中谋取不当利益；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8.未经批准，下放代收财政收入的职能，致使下属企业、单位截留代收的财政收入；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9.长期拖欠代收的财政收入，拖欠时间少于1年的。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1907E07">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51D7B445">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right w:val="single" w:color="000000" w:sz="4" w:space="0"/>
            </w:tcBorders>
            <w:vAlign w:val="center"/>
          </w:tcPr>
          <w:p w14:paraId="5F467A3E">
            <w:pPr>
              <w:spacing w:line="20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14:paraId="64E4DE0F">
            <w:pPr>
              <w:spacing w:line="200" w:lineRule="exact"/>
              <w:jc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14:paraId="3B3CE914">
            <w:pPr>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E67D745">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3C41B6C">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2.以各种名义长期占用代收的财政收入，占用时间1年以上2年以下的。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696CBF9C">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645FBA33">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630D580A">
            <w:pPr>
              <w:widowControl/>
              <w:spacing w:line="20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558A72CF">
            <w:pPr>
              <w:widowControl/>
              <w:spacing w:line="200" w:lineRule="exact"/>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55FACA21">
            <w:pPr>
              <w:spacing w:line="200" w:lineRule="exac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7C6DD3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3C02E7D">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2.以各种名义长期占用代收的财政收入，占用时间2年以上的。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20845BDF">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4B2B4EF8">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326E0FFF">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863EFD3">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其他不缴或者少缴财政收入（非税收方面）的行为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458A1B2">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（三）其他不缴或者少缴财政收入的行为。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第十五条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0DF79262">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528C411">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企业和个人或者事业单位、社会团体、其他社会组织及其工作人员有除第1、2项以外的不缴或者少缴财政收入的行为，且初次违法，涉及财政收入金额在10万元以下.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21DF29F3">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0A03E54C">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CFC6F5A">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5A3E6CF">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C9F79EB">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E131B3C">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F42C8E6">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企业和个人或者事业单位、社会团体、其他社会组织及其工作人员有除第1、2项以外的不缴或者少缴财政收入的行为，或涉及财政收入金额在10万元以上50万元以下。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29E4E2EC">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114D1504">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68A62DF">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E638789">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46FCDA6">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842D18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0FAAA47">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企业和个人或者事业单位、社会团体、其他社会组织及其工作人员有除第1、2项以外的不缴或者少缴财政收入的行为，涉及财政收入金额50万元以上。 </w:t>
            </w:r>
          </w:p>
        </w:tc>
        <w:tc>
          <w:tcPr>
            <w:tcW w:w="1113" w:type="pct"/>
            <w:tcBorders>
              <w:top w:val="single" w:color="000000" w:sz="4" w:space="0"/>
              <w:left w:val="single" w:color="000000" w:sz="4" w:space="0"/>
              <w:bottom w:val="single" w:color="000000" w:sz="4" w:space="0"/>
              <w:right w:val="single" w:color="000000" w:sz="4" w:space="0"/>
            </w:tcBorders>
            <w:vAlign w:val="center"/>
          </w:tcPr>
          <w:p w14:paraId="7064B6D4">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76213864">
        <w:tblPrEx>
          <w:tblCellMar>
            <w:top w:w="0" w:type="dxa"/>
            <w:left w:w="108" w:type="dxa"/>
            <w:bottom w:w="0" w:type="dxa"/>
            <w:right w:w="108" w:type="dxa"/>
          </w:tblCellMar>
        </w:tblPrEx>
        <w:trPr>
          <w:trHeight w:val="451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040282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B75AA7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以虚报、冒领等手段骗取财政资金以及政府承贷或者担保的外国政府贷款、国际金融组织贷款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7ECB55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（一）以虚报、冒领等手段骗取财政资金以及政府承贷或者担保的外国政府贷款、国际金融组织贷款；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第五十六条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14:paraId="711E6CF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45D18B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企业和个人或者事业单位、社会团体、其他社会组织及其工作人员在经营活动中有以下情形之一，且初次违法，骗取财政资金以及政府承贷或者担保的外国政府贷款、国际金融组织贷款金额3000元以下的：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1.编造项目建议书和可行性研究报告，骗取主管机关的批准，冒领财政资金和贷款；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2.故意夸大贷款项目的规模和效益，达到骗取财政资金和贷款的目的；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3.通过虚假材料申报、冒领、骗取财政拨款、退库款、补助、转移支付资金或者专项补贴资金；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4.与国家机关合谋骗取财政资金和贷款的;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其他形式骗取财政资金和贷款的。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ACB3CB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对直接负责的主管人员和其他直接责任人员处以三千元以上一万五千元以下的罚款。</w:t>
            </w:r>
          </w:p>
        </w:tc>
      </w:tr>
      <w:tr w14:paraId="4245691F">
        <w:tblPrEx>
          <w:tblCellMar>
            <w:top w:w="0" w:type="dxa"/>
            <w:left w:w="108" w:type="dxa"/>
            <w:bottom w:w="0" w:type="dxa"/>
            <w:right w:w="108" w:type="dxa"/>
          </w:tblCellMar>
        </w:tblPrEx>
        <w:trPr>
          <w:trHeight w:val="21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CD8E77B">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0DC50B3">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A844CE4">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63B5613">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8E3994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情形之一，涉及资金或者贷款金额3000元以上5000元以下的。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26581EA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对直接负责的主管人员和其他直接责任人员处以一万五千元以上三万元以下的罚款。</w:t>
            </w:r>
          </w:p>
        </w:tc>
      </w:tr>
      <w:tr w14:paraId="10C5B071">
        <w:tblPrEx>
          <w:tblCellMar>
            <w:top w:w="0" w:type="dxa"/>
            <w:left w:w="108" w:type="dxa"/>
            <w:bottom w:w="0" w:type="dxa"/>
            <w:right w:w="108" w:type="dxa"/>
          </w:tblCellMar>
        </w:tblPrEx>
        <w:trPr>
          <w:trHeight w:val="22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3ED3611">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9AFDB1B">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B9FA739">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4714B6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CB19D8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情形之一，未构成犯罪，涉及资金或者贷款金额5000元以上的。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07F76B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对直接负责的主管人员和其他直接责任人员处以三万元以上五万元以下的罚款。</w:t>
            </w:r>
          </w:p>
        </w:tc>
      </w:tr>
      <w:tr w14:paraId="3AAC5C54">
        <w:tblPrEx>
          <w:tblCellMar>
            <w:top w:w="0" w:type="dxa"/>
            <w:left w:w="108" w:type="dxa"/>
            <w:bottom w:w="0" w:type="dxa"/>
            <w:right w:w="108" w:type="dxa"/>
          </w:tblCellMar>
        </w:tblPrEx>
        <w:trPr>
          <w:trHeight w:val="446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2C6F356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1FC2F1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挪用财政资金以及政府承贷或者担保的外国政府贷款、国际金融组织贷款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3CD7F1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（二）挪用财政资金以及政府承贷或者担保的外国政府贷款、国际金融组织贷款；</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第五十六条</w:t>
            </w:r>
            <w:r>
              <w:rPr>
                <w:rStyle w:val="7"/>
                <w:rFonts w:hint="default" w:ascii="Times New Roman" w:hAnsi="Times New Roman" w:cs="Times New Roman"/>
                <w:color w:val="auto"/>
                <w:lang w:bidi="ar"/>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14:paraId="0631B1E6">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666FDF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金额挪用的有关资金数额占该项资金全部数额的10%以下的，或为个人牟取私利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1.将财政资金或贷用于生产性项目的财政资金或者贷款用于消费性项目的；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2.将财政资金或贷用于公共性项目的财政资或者贷款金用于为企业和个人牟取私利的；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3.将财政资金或贷款用于国家限制或者禁止发展的产业；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4.将有专项用途的财政拨款用于企业其他经营性支出；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挪用、浪费财政专项补贴资金或者国债转贷资金；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5.其他形式挪用财政资金或者贷款的。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72B61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10%以上15%以下的罚款。对直接负责的主管人员和其他直接责任人员处以三千元以上一万五千元以下的罚款。</w:t>
            </w:r>
          </w:p>
        </w:tc>
      </w:tr>
      <w:tr w14:paraId="19538808">
        <w:tblPrEx>
          <w:tblCellMar>
            <w:top w:w="0" w:type="dxa"/>
            <w:left w:w="108" w:type="dxa"/>
            <w:bottom w:w="0" w:type="dxa"/>
            <w:right w:w="108" w:type="dxa"/>
          </w:tblCellMar>
        </w:tblPrEx>
        <w:trPr>
          <w:trHeight w:val="241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1D8A08A">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7CA5464">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3BCAA32">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0382DE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9C87F2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0A9D8C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15%以上20%以下的罚款。对直接负责的主管人员和其他直接责任人员处以一万五千元以上三万元以下的罚款。</w:t>
            </w:r>
          </w:p>
        </w:tc>
      </w:tr>
      <w:tr w14:paraId="3C31D04E">
        <w:tblPrEx>
          <w:tblCellMar>
            <w:top w:w="0" w:type="dxa"/>
            <w:left w:w="108" w:type="dxa"/>
            <w:bottom w:w="0" w:type="dxa"/>
            <w:right w:w="108" w:type="dxa"/>
          </w:tblCellMar>
        </w:tblPrEx>
        <w:trPr>
          <w:trHeight w:val="19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01984C9">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F8CBCCF">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F40BC45">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4D3CDC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E02B0F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8FB7E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pacing w:val="-17"/>
                <w:sz w:val="18"/>
                <w:szCs w:val="18"/>
                <w:lang w:bidi="ar"/>
              </w:rPr>
              <w:t>责令改正，调整有关会计账目，追回违反规定使用、骗取的有关资金，给予警告，没收违法所得，并处以被违规使用有关资金20%以上30%以下的罚款。对直接负责的主管人员和其他直接责任人员处以三万元以上五万元以下的罚款。</w:t>
            </w:r>
          </w:p>
        </w:tc>
      </w:tr>
      <w:tr w14:paraId="4E0477F6">
        <w:tblPrEx>
          <w:tblCellMar>
            <w:top w:w="0" w:type="dxa"/>
            <w:left w:w="108" w:type="dxa"/>
            <w:bottom w:w="0" w:type="dxa"/>
            <w:right w:w="108" w:type="dxa"/>
          </w:tblCellMar>
        </w:tblPrEx>
        <w:trPr>
          <w:trHeight w:val="5123" w:hRule="atLeast"/>
          <w:jc w:val="center"/>
        </w:trPr>
        <w:tc>
          <w:tcPr>
            <w:tcW w:w="231" w:type="pct"/>
            <w:vMerge w:val="restart"/>
            <w:tcBorders>
              <w:top w:val="single" w:color="000000" w:sz="4" w:space="0"/>
              <w:left w:val="single" w:color="000000" w:sz="4" w:space="0"/>
              <w:right w:val="single" w:color="000000" w:sz="4" w:space="0"/>
            </w:tcBorders>
            <w:vAlign w:val="center"/>
          </w:tcPr>
          <w:p w14:paraId="4D78C86C">
            <w:pPr>
              <w:widowControl/>
              <w:spacing w:line="27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48" w:type="pct"/>
            <w:vMerge w:val="restart"/>
            <w:tcBorders>
              <w:top w:val="single" w:color="000000" w:sz="4" w:space="0"/>
              <w:left w:val="single" w:color="000000" w:sz="4" w:space="0"/>
              <w:right w:val="single" w:color="000000" w:sz="4" w:space="0"/>
            </w:tcBorders>
            <w:vAlign w:val="center"/>
          </w:tcPr>
          <w:p w14:paraId="4AC6B084">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从无偿使用的财政资金以及政府承贷或者担保的外国政府贷款、国际金融组织贷款中非法获益</w:t>
            </w:r>
          </w:p>
        </w:tc>
        <w:tc>
          <w:tcPr>
            <w:tcW w:w="1328" w:type="pct"/>
            <w:vMerge w:val="restart"/>
            <w:tcBorders>
              <w:top w:val="single" w:color="000000" w:sz="4" w:space="0"/>
              <w:left w:val="single" w:color="000000" w:sz="4" w:space="0"/>
              <w:right w:val="single" w:color="000000" w:sz="4" w:space="0"/>
            </w:tcBorders>
            <w:vAlign w:val="center"/>
          </w:tcPr>
          <w:p w14:paraId="27526A51">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（三）从无偿使用的财政资金以及政府承贷或者担保的外国政府贷款、国际金融组织贷款中非法获益；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0FFCE97F">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25F9A82">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挪用的有关资金数额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1.用无偿使用的财政专项资金或者贷款进行获利性投资；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2.用无偿使用的财政专项资金或者贷款进行有偿交易；</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3.以滞留、占压、截留等手段将无偿使用的财政专项资金或者贷款转存转贷，获取不当利益；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4.直接向无偿使用财政专项资金或者贷款的企业收取不当利益；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同无偿使用财政专项资金或者贷款的企业约定，从其未来的收益中提成；</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5.通过无偿使用财政专项资金或者贷款的不公平分配，获取不当利益；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6.将企业和个人的支出转移到无偿使用财政专项资金或者贷款的企业中列支；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7.其他方式违法使用资金非法获益的。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个人构成犯罪的，依法追究刑事责任。</w:t>
            </w:r>
          </w:p>
        </w:tc>
        <w:tc>
          <w:tcPr>
            <w:tcW w:w="1113" w:type="pct"/>
            <w:tcBorders>
              <w:top w:val="single" w:color="000000" w:sz="4" w:space="0"/>
              <w:left w:val="single" w:color="000000" w:sz="4" w:space="0"/>
              <w:bottom w:val="single" w:color="000000" w:sz="4" w:space="0"/>
              <w:right w:val="single" w:color="000000" w:sz="4" w:space="0"/>
            </w:tcBorders>
            <w:vAlign w:val="center"/>
          </w:tcPr>
          <w:p w14:paraId="0C5E8D91">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14:paraId="577B4D13">
        <w:tblPrEx>
          <w:tblCellMar>
            <w:top w:w="0" w:type="dxa"/>
            <w:left w:w="108" w:type="dxa"/>
            <w:bottom w:w="0" w:type="dxa"/>
            <w:right w:w="108" w:type="dxa"/>
          </w:tblCellMar>
        </w:tblPrEx>
        <w:trPr>
          <w:trHeight w:val="2072" w:hRule="atLeast"/>
          <w:jc w:val="center"/>
        </w:trPr>
        <w:tc>
          <w:tcPr>
            <w:tcW w:w="231" w:type="pct"/>
            <w:vMerge w:val="continue"/>
            <w:tcBorders>
              <w:left w:val="single" w:color="000000" w:sz="4" w:space="0"/>
              <w:right w:val="single" w:color="000000" w:sz="4" w:space="0"/>
            </w:tcBorders>
            <w:vAlign w:val="center"/>
          </w:tcPr>
          <w:p w14:paraId="60EF8EC1">
            <w:pPr>
              <w:widowControl/>
              <w:spacing w:line="27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14:paraId="47E47171">
            <w:pPr>
              <w:widowControl/>
              <w:spacing w:line="27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14:paraId="29999859">
            <w:pPr>
              <w:widowControl/>
              <w:spacing w:line="27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auto" w:sz="4" w:space="0"/>
              <w:right w:val="single" w:color="000000" w:sz="4" w:space="0"/>
            </w:tcBorders>
            <w:vAlign w:val="center"/>
          </w:tcPr>
          <w:p w14:paraId="609F1769">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auto" w:sz="4" w:space="0"/>
              <w:right w:val="single" w:color="000000" w:sz="4" w:space="0"/>
            </w:tcBorders>
            <w:vAlign w:val="center"/>
          </w:tcPr>
          <w:p w14:paraId="2A6DB914">
            <w:pPr>
              <w:widowControl/>
              <w:spacing w:after="180"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情形之一，挪用的有关资金数额占该项资金全部数额的10%以上30%以下，或为个人牟取私利涉及金额3000元以上6000元以下。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29D8FC2E">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14:paraId="724C9C7B">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7777A336">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7983F0EF">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53D04BE3">
            <w:pPr>
              <w:spacing w:line="240" w:lineRule="exact"/>
              <w:jc w:val="left"/>
              <w:rPr>
                <w:rFonts w:ascii="Times New Roman" w:hAnsi="Times New Roman" w:eastAsia="仿宋_GB2312"/>
                <w:b/>
                <w:color w:val="auto"/>
                <w:sz w:val="18"/>
                <w:szCs w:val="18"/>
              </w:rPr>
            </w:pPr>
          </w:p>
        </w:tc>
        <w:tc>
          <w:tcPr>
            <w:tcW w:w="225" w:type="pct"/>
            <w:tcBorders>
              <w:top w:val="single" w:color="auto" w:sz="4" w:space="0"/>
              <w:left w:val="single" w:color="000000" w:sz="4" w:space="0"/>
              <w:bottom w:val="single" w:color="000000" w:sz="4" w:space="0"/>
              <w:right w:val="single" w:color="000000" w:sz="4" w:space="0"/>
            </w:tcBorders>
            <w:vAlign w:val="center"/>
          </w:tcPr>
          <w:p w14:paraId="383026E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auto" w:sz="4" w:space="0"/>
              <w:left w:val="single" w:color="000000" w:sz="4" w:space="0"/>
              <w:bottom w:val="single" w:color="000000" w:sz="4" w:space="0"/>
              <w:right w:val="single" w:color="000000" w:sz="4" w:space="0"/>
            </w:tcBorders>
            <w:vAlign w:val="center"/>
          </w:tcPr>
          <w:p w14:paraId="27C0D1A9">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情形之一，挪用的有关资金数额占该项资金全部数额的30%以上的，或为个人牟取私利涉及金额6000元以上1万元以下。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A8EC238">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14:paraId="05EB029E">
        <w:tblPrEx>
          <w:tblCellMar>
            <w:top w:w="0" w:type="dxa"/>
            <w:left w:w="108" w:type="dxa"/>
            <w:bottom w:w="0" w:type="dxa"/>
            <w:right w:w="108" w:type="dxa"/>
          </w:tblCellMar>
        </w:tblPrEx>
        <w:trPr>
          <w:trHeight w:val="21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633C63B">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A03D29C">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其他违反规定使用、骗取财政资金以及政府承贷或者担保的外国政府贷款、国际金融组织贷款的行为（不属于政府采购方面的违法行为）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FFA927C">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（四）其他违反规定使用、骗取财政资金以及政府承贷或者担保的外国政府贷款、国际金融组织贷款的行为。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25A31E6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EF9392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除了前列第4.6项所列违法行为以外的，有以下情形之一，不属于政府采购方面以其他违法方式获取或者使用有关财政资金或者贷款的行为，违法获取或者使用的资金数额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1.不按规定足额配套自筹资金；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2.挤占财政专项资金；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3.其他方式。                                                                  </w:t>
            </w:r>
          </w:p>
        </w:tc>
        <w:tc>
          <w:tcPr>
            <w:tcW w:w="1113" w:type="pct"/>
            <w:tcBorders>
              <w:top w:val="single" w:color="000000" w:sz="4" w:space="0"/>
              <w:left w:val="single" w:color="000000" w:sz="4" w:space="0"/>
              <w:bottom w:val="single" w:color="000000" w:sz="4" w:space="0"/>
              <w:right w:val="single" w:color="000000" w:sz="4" w:space="0"/>
            </w:tcBorders>
            <w:vAlign w:val="center"/>
          </w:tcPr>
          <w:p w14:paraId="7310453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14:paraId="03D46BCF">
        <w:tblPrEx>
          <w:tblCellMar>
            <w:top w:w="0" w:type="dxa"/>
            <w:left w:w="108" w:type="dxa"/>
            <w:bottom w:w="0" w:type="dxa"/>
            <w:right w:w="108" w:type="dxa"/>
          </w:tblCellMar>
        </w:tblPrEx>
        <w:trPr>
          <w:trHeight w:val="174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7F10445">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44946AC">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887CA8F">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AE09FB9">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A82594C">
            <w:pPr>
              <w:widowControl/>
              <w:spacing w:after="180"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5C09FD96">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14:paraId="7CDC30D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4BD78EB">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B5013A0">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EFE7B6B">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495A1B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784A45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2AD1A7B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14:paraId="09048979">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107CB80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2339B0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单位和个人违反规定印制财政收入票据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5834B26">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（一）违反规定印制财政收入票据；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17F6890C">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3B6A4EE">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1.未经省级以上财政部门批准，印制收费票据的行为；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2.不按规定的式样、数量、要求，印制财政收入票据的行为。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14:paraId="584987D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14:paraId="394BEBA2">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187EC72">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F5A6D1D">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503BD75">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E249320">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144F44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19DDF63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14:paraId="248A3F0D">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CD4AD09">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4BCEC3E">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7E38FCC">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3256C9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4905FF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22E3605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14:paraId="7A2A0674">
        <w:tblPrEx>
          <w:tblCellMar>
            <w:top w:w="0" w:type="dxa"/>
            <w:left w:w="108" w:type="dxa"/>
            <w:bottom w:w="0" w:type="dxa"/>
            <w:right w:w="108" w:type="dxa"/>
          </w:tblCellMar>
        </w:tblPrEx>
        <w:trPr>
          <w:trHeight w:val="156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377B18E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355A79D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单位和个人转借、串用、代开财政收入票据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F6D3B2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（二）转借、串用、代开财政收入票据；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1AC74C68">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D9DE18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1.企业向关联企业出借财政收入票据等转借行为；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2.用普通收款收据替代财政收入票据等串用行为；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3.控股公司为子公司或其他单位的经济活动开具财政收入票据等代开行为。                                                </w:t>
            </w:r>
          </w:p>
        </w:tc>
        <w:tc>
          <w:tcPr>
            <w:tcW w:w="1113" w:type="pct"/>
            <w:tcBorders>
              <w:top w:val="single" w:color="000000" w:sz="4" w:space="0"/>
              <w:left w:val="single" w:color="000000" w:sz="4" w:space="0"/>
              <w:bottom w:val="single" w:color="000000" w:sz="4" w:space="0"/>
              <w:right w:val="single" w:color="000000" w:sz="4" w:space="0"/>
            </w:tcBorders>
            <w:vAlign w:val="center"/>
          </w:tcPr>
          <w:p w14:paraId="424BA3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14:paraId="4859A0DE">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25D2435">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B875E6B">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FA72EA2">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07775C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E82EE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651F4D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14:paraId="691DD563">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F40E2B2">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1840021">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B85D9E5">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F11CA1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3C0205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37CF3E3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14:paraId="7A52EAD8">
        <w:tblPrEx>
          <w:tblCellMar>
            <w:top w:w="0" w:type="dxa"/>
            <w:left w:w="108" w:type="dxa"/>
            <w:bottom w:w="0" w:type="dxa"/>
            <w:right w:w="108" w:type="dxa"/>
          </w:tblCellMar>
        </w:tblPrEx>
        <w:trPr>
          <w:trHeight w:val="186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4BFC5E2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469112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FF781C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1D7696F6">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B66EB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单位和个人有以下情形之一，初次违法，伪造、变造、买卖、擅自销毁财政收入票据10份以下，且票面金额10万元以下：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1.非法印制财政收入票据的伪造行为；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2.以涂抹、擦抹、拼接等方式变造票据的行为；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3.转让或者买卖财政收入票据的行为；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4.不依据法定程序和要求，私自销毁财政收入票据的行为等。               </w:t>
            </w:r>
          </w:p>
        </w:tc>
        <w:tc>
          <w:tcPr>
            <w:tcW w:w="1113" w:type="pct"/>
            <w:tcBorders>
              <w:top w:val="single" w:color="000000" w:sz="4" w:space="0"/>
              <w:left w:val="single" w:color="000000" w:sz="4" w:space="0"/>
              <w:bottom w:val="single" w:color="000000" w:sz="4" w:space="0"/>
              <w:right w:val="single" w:color="000000" w:sz="4" w:space="0"/>
            </w:tcBorders>
            <w:vAlign w:val="center"/>
          </w:tcPr>
          <w:p w14:paraId="6020E06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14:paraId="2579E3D1">
        <w:tblPrEx>
          <w:tblCellMar>
            <w:top w:w="0" w:type="dxa"/>
            <w:left w:w="108" w:type="dxa"/>
            <w:bottom w:w="0" w:type="dxa"/>
            <w:right w:w="108" w:type="dxa"/>
          </w:tblCellMar>
        </w:tblPrEx>
        <w:trPr>
          <w:trHeight w:val="153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FBB27E8">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881466E">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06AB566">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3BFE8EC">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5CDFC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情形之一，伪造、变造、买卖、擅自销毁财政收入票据10份以上30份以下，且票面金额30万元以下，或10份以下票面金额10万元以上30万元以下。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7EE52F8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14:paraId="28DF5238">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59F9685">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B0A1B8F">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54DC4C7">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3C8A76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A9DFA7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情形之一，伪造、变造、买卖、擅自销毁财政收入票据超过30份或票面金额超过30万元。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7FC45B5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14:paraId="2449875E">
        <w:tblPrEx>
          <w:tblCellMar>
            <w:top w:w="0" w:type="dxa"/>
            <w:left w:w="108" w:type="dxa"/>
            <w:bottom w:w="0" w:type="dxa"/>
            <w:right w:w="108" w:type="dxa"/>
          </w:tblCellMar>
        </w:tblPrEx>
        <w:trPr>
          <w:trHeight w:val="131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5752B5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B4739E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单位和个人伪造、使用伪造的财政收入票据监（印）制章</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D7DD3C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（四）伪造、使用伪造的财政收入票据监（印）制章；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5ABF82C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7BAE9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伪造财政收入票据监（章）未使用。                                                                 </w:t>
            </w:r>
          </w:p>
        </w:tc>
        <w:tc>
          <w:tcPr>
            <w:tcW w:w="1113" w:type="pct"/>
            <w:tcBorders>
              <w:top w:val="single" w:color="000000" w:sz="4" w:space="0"/>
              <w:left w:val="single" w:color="000000" w:sz="4" w:space="0"/>
              <w:bottom w:val="single" w:color="000000" w:sz="4" w:space="0"/>
              <w:right w:val="single" w:color="000000" w:sz="4" w:space="0"/>
            </w:tcBorders>
            <w:vAlign w:val="center"/>
          </w:tcPr>
          <w:p w14:paraId="143CFC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销毁非法印制的票据，没收违法所得和作案工具。对单位处以五千元以上一万五千元以下的罚款；对直接负责的主管人员和其他直接责任人员处以三千元以上八千元以下的罚款。</w:t>
            </w:r>
          </w:p>
        </w:tc>
      </w:tr>
      <w:tr w14:paraId="7342B618">
        <w:tblPrEx>
          <w:tblCellMar>
            <w:top w:w="0" w:type="dxa"/>
            <w:left w:w="108" w:type="dxa"/>
            <w:bottom w:w="0" w:type="dxa"/>
            <w:right w:w="108" w:type="dxa"/>
          </w:tblCellMar>
        </w:tblPrEx>
        <w:trPr>
          <w:trHeight w:val="13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C4BF4FF">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CD9D36A">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A3B25B2">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ACB135B">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F80508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单位和个人使用伪造的财政收入票据监（印）制章加盖、印制财政收入票据，票据10份以下，且涉及票面金额5万元以下。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1348AD8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销毁非法印制的票据，没收违法所得和作案工具。对单位处以一万五千元以上三万元以下的罚款；对直接负责的主管人员和其他直接责任人员处以八千元以上一万五千元以下的罚款。</w:t>
            </w:r>
          </w:p>
        </w:tc>
      </w:tr>
      <w:tr w14:paraId="173947AA">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364E7AE">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62276CC">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98684A1">
            <w:pPr>
              <w:jc w:val="left"/>
              <w:rPr>
                <w:rFonts w:ascii="Times New Roman" w:hAnsi="Times New Roman" w:eastAsia="仿宋_GB2312"/>
                <w:b/>
                <w:color w:val="auto"/>
                <w:sz w:val="18"/>
                <w:szCs w:val="18"/>
              </w:rPr>
            </w:pPr>
          </w:p>
        </w:tc>
        <w:tc>
          <w:tcPr>
            <w:tcW w:w="225" w:type="pct"/>
            <w:vMerge w:val="restart"/>
            <w:tcBorders>
              <w:top w:val="single" w:color="000000" w:sz="4" w:space="0"/>
              <w:left w:val="single" w:color="000000" w:sz="4" w:space="0"/>
              <w:right w:val="single" w:color="000000" w:sz="4" w:space="0"/>
            </w:tcBorders>
            <w:vAlign w:val="center"/>
          </w:tcPr>
          <w:p w14:paraId="0543E96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AFCDE9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单位和个人使用伪造的财政收入票据监（印）制章加盖，票据10份以上20份以下，涉及票面金额10万元以下，或票据10份以下，涉及票面金额5万元以上10万元以下。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68C6A2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14:paraId="093531EE">
        <w:tblPrEx>
          <w:tblCellMar>
            <w:top w:w="0" w:type="dxa"/>
            <w:left w:w="108" w:type="dxa"/>
            <w:bottom w:w="0" w:type="dxa"/>
            <w:right w:w="108" w:type="dxa"/>
          </w:tblCellMar>
        </w:tblPrEx>
        <w:trPr>
          <w:trHeight w:val="134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821F75B">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112E2A1">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C4D9128">
            <w:pPr>
              <w:jc w:val="left"/>
              <w:rPr>
                <w:rFonts w:ascii="Times New Roman" w:hAnsi="Times New Roman" w:eastAsia="仿宋_GB2312"/>
                <w:b/>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14:paraId="1C47E660">
            <w:pPr>
              <w:widowControl/>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14:paraId="4F1F52F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723DA0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14:paraId="660ECEB4">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noWrap/>
            <w:vAlign w:val="center"/>
          </w:tcPr>
          <w:p w14:paraId="55BB62D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0D17E6B">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单位和个人有其他违反财政收入票据管理规定的行为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4C7B0C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（五）其他违反财政收入票据管理规定的行为。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17DAC7F7">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D8EF14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单位和个人有其他违反财政收入票据管理规定的行为，初次违法，违法行为涉及金额10万元以下。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5C1173B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14:paraId="75456D5C">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14:paraId="19001302">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E92D8F5">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B06A1F1">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5ED41A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2F817A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21B1ED2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14:paraId="0E4B8629">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14:paraId="39F3641B">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64428AF">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D80F8F6">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31DF35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72FB2C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违法行为涉及金额超过20万元。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5ABB254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14:paraId="58E9996B">
        <w:tblPrEx>
          <w:tblCellMar>
            <w:top w:w="0" w:type="dxa"/>
            <w:left w:w="108" w:type="dxa"/>
            <w:bottom w:w="0" w:type="dxa"/>
            <w:right w:w="108" w:type="dxa"/>
          </w:tblCellMar>
        </w:tblPrEx>
        <w:trPr>
          <w:trHeight w:val="500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60C94BB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BF188C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单位和个人私存私放财政资金或者其他公款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37B584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第十七条</w:t>
            </w:r>
            <w:r>
              <w:rPr>
                <w:rStyle w:val="7"/>
                <w:rFonts w:hint="default" w:ascii="Times New Roman" w:hAnsi="Times New Roman" w:cs="Times New Roman"/>
                <w:color w:val="auto"/>
                <w:lang w:bidi="ar"/>
              </w:rPr>
              <w:t xml:space="preserve">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3D1F1E40">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E1D38E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初次违法，违法行为涉及金额10万元以下，有以下情形之一的：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1.将各项收入全部或部分截留在法定账目外，在账外核算、使用；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2.私设“小金库”账外账；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3.以虚列支出、重复列支等方式将财政资金等公款违规转出，私存私放；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4.将代收的财政收入私自截留，私存私放；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骗取财政资金等公款转入擅自设置的账目，私存私放；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.利用假发票或者私自购买发票等手段套取现金，私存私放；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.企业和个人与机关相互勾结，套取现金，私存私放；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.篡改会计账目，将资金转出法定账目，私存私放；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9</w:t>
            </w:r>
            <w:r>
              <w:rPr>
                <w:rFonts w:ascii="Times New Roman" w:hAnsi="Times New Roman" w:eastAsia="仿宋_GB2312"/>
                <w:color w:val="auto"/>
                <w:sz w:val="18"/>
                <w:szCs w:val="18"/>
                <w:lang w:bidi="ar"/>
              </w:rPr>
              <w:t>.将财政资金或其他公款以定期存单的形式私存私放；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10</w:t>
            </w:r>
            <w:r>
              <w:rPr>
                <w:rFonts w:ascii="Times New Roman" w:hAnsi="Times New Roman" w:eastAsia="仿宋_GB2312"/>
                <w:color w:val="auto"/>
                <w:sz w:val="18"/>
                <w:szCs w:val="18"/>
                <w:lang w:bidi="ar"/>
              </w:rPr>
              <w:t>.企业和个人在国内外投资收益不入账，转为账外资产；</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11</w:t>
            </w:r>
            <w:r>
              <w:rPr>
                <w:rFonts w:ascii="Times New Roman" w:hAnsi="Times New Roman" w:eastAsia="仿宋_GB2312"/>
                <w:color w:val="auto"/>
                <w:sz w:val="18"/>
                <w:szCs w:val="18"/>
                <w:lang w:bidi="ar"/>
              </w:rPr>
              <w:t>.私设小金库用于职工福利或者挥霍浪费；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hint="eastAsia" w:ascii="Times New Roman" w:hAnsi="Times New Roman" w:eastAsia="仿宋_GB2312"/>
                <w:color w:val="auto"/>
                <w:sz w:val="18"/>
                <w:szCs w:val="18"/>
                <w:lang w:val="en-US" w:eastAsia="zh-CN" w:bidi="ar"/>
              </w:rPr>
              <w:t>2</w:t>
            </w:r>
            <w:r>
              <w:rPr>
                <w:rFonts w:ascii="Times New Roman" w:hAnsi="Times New Roman" w:eastAsia="仿宋_GB2312"/>
                <w:color w:val="auto"/>
                <w:sz w:val="18"/>
                <w:szCs w:val="18"/>
                <w:lang w:bidi="ar"/>
              </w:rPr>
              <w:t>.财政资金或者其他公款私自借出，超过一年以上不还等违法行为。</w:t>
            </w:r>
          </w:p>
        </w:tc>
        <w:tc>
          <w:tcPr>
            <w:tcW w:w="1113" w:type="pct"/>
            <w:tcBorders>
              <w:top w:val="single" w:color="000000" w:sz="4" w:space="0"/>
              <w:left w:val="single" w:color="000000" w:sz="4" w:space="0"/>
              <w:bottom w:val="single" w:color="000000" w:sz="4" w:space="0"/>
              <w:right w:val="single" w:color="000000" w:sz="4" w:space="0"/>
            </w:tcBorders>
            <w:vAlign w:val="center"/>
          </w:tcPr>
          <w:p w14:paraId="74647F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责令改正，调整有关会计账目，追回私存私放的资金，没收违法所得。对单位处以三千元以上一万五千元以下的罚款；对直接负责的主管人员和其他直接责任人员处以二千元以上五千元以下的罚款。</w:t>
            </w:r>
          </w:p>
        </w:tc>
      </w:tr>
      <w:tr w14:paraId="50D5A103">
        <w:tblPrEx>
          <w:tblCellMar>
            <w:top w:w="0" w:type="dxa"/>
            <w:left w:w="108" w:type="dxa"/>
            <w:bottom w:w="0" w:type="dxa"/>
            <w:right w:w="108" w:type="dxa"/>
          </w:tblCellMar>
        </w:tblPrEx>
        <w:trPr>
          <w:trHeight w:val="223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E812438">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DF6C2D5">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59A9773">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8851882">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4138D0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违法行为涉及金额在10万元以上30万元以下。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14:paraId="30967D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责令改正，调整有关会计账目，追回私存私放的资金，没收违法所得。对单位处以一万五千元以上三万元以下的罚款；对直接负责的主管人员和其他直接责任人员处以五千元以上一万元以下的罚款。</w:t>
            </w:r>
          </w:p>
        </w:tc>
      </w:tr>
      <w:tr w14:paraId="3E4D910F">
        <w:tblPrEx>
          <w:tblCellMar>
            <w:top w:w="0" w:type="dxa"/>
            <w:left w:w="108" w:type="dxa"/>
            <w:bottom w:w="0" w:type="dxa"/>
            <w:right w:w="108" w:type="dxa"/>
          </w:tblCellMar>
        </w:tblPrEx>
        <w:trPr>
          <w:trHeight w:val="174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ECC1E6D">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EA31E2A">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C24CABB">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673B67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3AF424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14:paraId="05F5E4D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责令改正，调整有关会计账目，追回私存私放的资金，没收违法所得。对单位处三万元以上五万元以下的罚款；对直接负责的主管人员和其他直接责任人员处以一万元以上二万元以下的罚款。</w:t>
            </w:r>
          </w:p>
        </w:tc>
      </w:tr>
      <w:tr w14:paraId="1114D5DB">
        <w:tblPrEx>
          <w:tblCellMar>
            <w:top w:w="0" w:type="dxa"/>
            <w:left w:w="108" w:type="dxa"/>
            <w:bottom w:w="0" w:type="dxa"/>
            <w:right w:w="108" w:type="dxa"/>
          </w:tblCellMar>
        </w:tblPrEx>
        <w:trPr>
          <w:trHeight w:val="3144"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8BB6FE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F6F7E0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非法印制、伪造、买卖非税收入票据的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D1F77EA">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1、《湖南省非税收入管理条例》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第三十一条</w:t>
            </w:r>
            <w:r>
              <w:rPr>
                <w:rStyle w:val="7"/>
                <w:rFonts w:hint="default" w:ascii="Times New Roman" w:hAnsi="Times New Roman" w:cs="Times New Roman"/>
                <w:color w:val="auto"/>
                <w:lang w:bidi="ar"/>
              </w:rPr>
              <w:t xml:space="preserve"> 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非税收入票据承印企业向省非税收入管理机构以外的单位或者个人提供非税收入票据的，取消非税收入票据印刷资格，并依照前款规定予以处罚。</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104B76C8">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B258CE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单位和个人非法印制、伪造、买卖非税收入票据10份以下且涉及票面金额5万元以下的，或非税收入票据承印企业向省非税收入管理机构以外的单位或者个人提供非税收入票据10份以下且涉及票面金额5万元以下的。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3B3AA3C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对单位并处以违法所得一倍（5000元以上）的罚款，对直接负责的主管人员和其他直接责任人员处以三千元以上一万五千元以下的罚款。对向省非税收入管理机构以外的单位或者个人提供非税收入票据的非税收入票据承印企业，取消非税收入票据印刷资格。</w:t>
            </w:r>
          </w:p>
        </w:tc>
      </w:tr>
      <w:tr w14:paraId="4B6E82A1">
        <w:tblPrEx>
          <w:tblCellMar>
            <w:top w:w="0" w:type="dxa"/>
            <w:left w:w="108" w:type="dxa"/>
            <w:bottom w:w="0" w:type="dxa"/>
            <w:right w:w="108" w:type="dxa"/>
          </w:tblCellMar>
        </w:tblPrEx>
        <w:trPr>
          <w:trHeight w:val="297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8B315FB">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90BA811">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8144EE3">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001EBF2">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CD521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非法印制、伪造、买卖非税收入票据10份以上20份以下涉及票面金额10万元以上20万元以下，或10份以下涉及票面金额5万元以上10万元以下，或非税收入票据承印企业向省非税收入管理机构以外的单位或者个人提供非税收入票据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11F2C8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二倍（5000元以上）的罚款，对直接负责的主管人员和其他直接责任人员处以一万五千元以上三万元以下的罚款。对向省非税收入管理机构以外的单位或者个人提供非税收入票据的非税收入票据承印企业，取消非税收入票据印刷资格。</w:t>
            </w:r>
          </w:p>
        </w:tc>
      </w:tr>
      <w:tr w14:paraId="64DDEDAA">
        <w:tblPrEx>
          <w:tblCellMar>
            <w:top w:w="0" w:type="dxa"/>
            <w:left w:w="108" w:type="dxa"/>
            <w:bottom w:w="0" w:type="dxa"/>
            <w:right w:w="108" w:type="dxa"/>
          </w:tblCellMar>
        </w:tblPrEx>
        <w:trPr>
          <w:trHeight w:val="279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35695E0D">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50C5B73">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4F09CA2">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1D50C6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5FD8F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单位和个人非法印制、伪造、买卖非税收入票据20份以上且涉及票面金额20万元以上非税收入票据承印企业向省非税收入管理机构以外的单位或者个人提供非税收入票据20万元以上的。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011DC2C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三倍（5000元以上10万元以下）的罚款，对直接负责的主管人员和其他直接责任人员处以三万元以上五万元以下的罚款。对向省非税收入管理机构以外的单位或者个人提供非税收入票据的非税收入票据承印企业，取消非税收入票据印刷资格。</w:t>
            </w:r>
          </w:p>
        </w:tc>
      </w:tr>
      <w:tr w14:paraId="28F719E7">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215B4A8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68DD0F4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9679EF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第四十二条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（一）违反规定印制财政票据；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84CA63E">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D1477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4177FE4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777AA6EA">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654E849">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187E17A">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88D8CC5">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0F55CE1">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394126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违反规定印制财政票据（不涉及财政收入）10份以上20份以下，涉及票面金额10万元以下，或票据10份以下，涉及票面金额5万元以上10万元以下。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18FAFAB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32714F66">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27E2DA8">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FB36633">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3741357">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262C77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1C08A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违反规定印制财政票据（不涉及财政收入）20份以上或涉及票面金额10万元以上的。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0D51842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28A3DF03">
        <w:tblPrEx>
          <w:tblCellMar>
            <w:top w:w="0" w:type="dxa"/>
            <w:left w:w="108" w:type="dxa"/>
            <w:bottom w:w="0" w:type="dxa"/>
            <w:right w:w="108" w:type="dxa"/>
          </w:tblCellMar>
        </w:tblPrEx>
        <w:trPr>
          <w:trHeight w:val="158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6A03FF1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6393D9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单位和个人转让、出借、串用、代开财政票据（不涉及财政收入）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E737B77">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（二）转让、出借、串用、代开财政票据；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D028EB2">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07018C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76F175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193B4C97">
        <w:tblPrEx>
          <w:tblCellMar>
            <w:top w:w="0" w:type="dxa"/>
            <w:left w:w="108" w:type="dxa"/>
            <w:bottom w:w="0" w:type="dxa"/>
            <w:right w:w="108" w:type="dxa"/>
          </w:tblCellMar>
        </w:tblPrEx>
        <w:trPr>
          <w:trHeight w:val="152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A0FBB70">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D0ABC00">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FF2A8A2">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C3FB5D0">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F406BB3">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转让、出借、串用、代开财政票据（不涉及财政收入）10份以上20份以下，涉及票面金额10万元以下</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14:paraId="68507D4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58B6B230">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B4116AB">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32A1AFD">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CF01C48">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25C9B0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3CAB2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转让、出借、串用、代开财政票据（不涉及财政收入）20份或涉以上及票面金额10万元以上。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6C6857E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4FBCC46E">
        <w:tblPrEx>
          <w:tblCellMar>
            <w:top w:w="0" w:type="dxa"/>
            <w:left w:w="108" w:type="dxa"/>
            <w:bottom w:w="0" w:type="dxa"/>
            <w:right w:w="108" w:type="dxa"/>
          </w:tblCellMar>
        </w:tblPrEx>
        <w:trPr>
          <w:trHeight w:val="152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D50A89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8DA400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297C9B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（三）伪造、变造、买卖、擅自销毁财政票据；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3382F2A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87EB60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2C33E05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71A6F861">
        <w:tblPrEx>
          <w:tblCellMar>
            <w:top w:w="0" w:type="dxa"/>
            <w:left w:w="108" w:type="dxa"/>
            <w:bottom w:w="0" w:type="dxa"/>
            <w:right w:w="108" w:type="dxa"/>
          </w:tblCellMar>
        </w:tblPrEx>
        <w:trPr>
          <w:trHeight w:val="160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3400B56D">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45D876A">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91E5CA4">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6351C65">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DAE9E3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伪造、变造、买卖、擅自销毁财政票据（不涉及财政收入）10份以上20份以下，涉及票面金额10万元以下，或票据10份以下，涉及票面金额5万元以上10万元以下。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77D156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03D3929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79C2E06">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5E09C6D">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9618719">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686E7F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D03CDA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36AB00B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3748E277">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3A5FD26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6E155AA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单位和个人提供虚假信息骗取和冒领财政票（不涉及财政收入）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69546C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（四）提供虚假信息骗取和冒领财政票据；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3B6C6A88">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99E8BD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C7847A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0CFDFBE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4EDC80D">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269EF9E">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82C5F86">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C8D332E">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F5C425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642AA4D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5560983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F850240">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14053C3">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912512E">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02ADE33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1CF258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提供虚假信息骗取和冒领财政票据（不涉及财政收入）超过20份或涉及票面金额超过10万元；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73C6384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01BE0B5B">
        <w:tblPrEx>
          <w:tblCellMar>
            <w:top w:w="0" w:type="dxa"/>
            <w:left w:w="108" w:type="dxa"/>
            <w:bottom w:w="0" w:type="dxa"/>
            <w:right w:w="108" w:type="dxa"/>
          </w:tblCellMar>
        </w:tblPrEx>
        <w:trPr>
          <w:trHeight w:val="30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72054D9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428FE0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0E328156">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（五）伪造、使用伪造的财政票据监制章；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vMerge w:val="restart"/>
            <w:tcBorders>
              <w:top w:val="single" w:color="000000" w:sz="4" w:space="0"/>
              <w:left w:val="single" w:color="000000" w:sz="4" w:space="0"/>
              <w:right w:val="single" w:color="000000" w:sz="4" w:space="0"/>
            </w:tcBorders>
            <w:vAlign w:val="center"/>
          </w:tcPr>
          <w:p w14:paraId="229C1270">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9AA00A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伪造财政收入票据监章（不涉及财政收入）未使用。                                                                 </w:t>
            </w:r>
          </w:p>
        </w:tc>
        <w:tc>
          <w:tcPr>
            <w:tcW w:w="1113" w:type="pct"/>
            <w:tcBorders>
              <w:top w:val="single" w:color="000000" w:sz="4" w:space="0"/>
              <w:left w:val="single" w:color="000000" w:sz="4" w:space="0"/>
              <w:bottom w:val="single" w:color="000000" w:sz="4" w:space="0"/>
              <w:right w:val="single" w:color="000000" w:sz="4" w:space="0"/>
            </w:tcBorders>
            <w:vAlign w:val="center"/>
          </w:tcPr>
          <w:p w14:paraId="096684C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w:t>
            </w:r>
          </w:p>
        </w:tc>
      </w:tr>
      <w:tr w14:paraId="66573AB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9D5037A">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B7ADF78">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7910473">
            <w:pPr>
              <w:jc w:val="left"/>
              <w:rPr>
                <w:rFonts w:ascii="Times New Roman" w:hAnsi="Times New Roman" w:eastAsia="仿宋_GB2312"/>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14:paraId="1E0008F0">
            <w:pPr>
              <w:widowControl/>
              <w:spacing w:line="240" w:lineRule="exact"/>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14:paraId="1952E2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单位和个人使用伪造的财政收入票据监章（不涉及财政收入）加盖，初次违法，票据10份以下，且涉及票面金额5万元以下。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7BB1FCC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1D0F793">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B22E4A0">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AE46796">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ECFACBC">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9E73FAE">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670B95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6F4638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42D4FCED">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D1DD2B3">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0FA30ED">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DDA51E0">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021DF42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53095E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48E0716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163F5D69">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B39225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93A6C1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单位和个人未按规定使用财政票据监制章（不涉及财政收入）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1E916B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（六）未按规定使用财政票据监制章；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3455B1D9">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05804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13A8FA4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1D7CCE68">
        <w:tblPrEx>
          <w:tblCellMar>
            <w:top w:w="0" w:type="dxa"/>
            <w:left w:w="108" w:type="dxa"/>
            <w:bottom w:w="0" w:type="dxa"/>
            <w:right w:w="108" w:type="dxa"/>
          </w:tblCellMar>
        </w:tblPrEx>
        <w:trPr>
          <w:trHeight w:val="154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1B00F12">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B275BF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C7B9BCB">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99AE009">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F004F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32246E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1BE2D8EB">
        <w:tblPrEx>
          <w:tblCellMar>
            <w:top w:w="0" w:type="dxa"/>
            <w:left w:w="108" w:type="dxa"/>
            <w:bottom w:w="0" w:type="dxa"/>
            <w:right w:w="108" w:type="dxa"/>
          </w:tblCellMar>
        </w:tblPrEx>
        <w:trPr>
          <w:trHeight w:val="9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869F918">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5432DA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1F09A5C">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2DA1AC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BA74A7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43EED23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753A5C7C">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2B70231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39CA47C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单位和个人在境外印制财政票据（不涉及财政收入）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39AB0E5">
            <w:pPr>
              <w:widowControl/>
              <w:jc w:val="left"/>
              <w:textAlignment w:val="center"/>
              <w:rPr>
                <w:rFonts w:ascii="Times New Roman" w:hAnsi="Times New Roman" w:eastAsia="仿宋_GB2312"/>
                <w:color w:val="auto"/>
                <w:sz w:val="18"/>
                <w:szCs w:val="18"/>
              </w:rPr>
            </w:pP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（七）在境外印制财政票据；</w:t>
            </w:r>
          </w:p>
        </w:tc>
        <w:tc>
          <w:tcPr>
            <w:tcW w:w="225" w:type="pct"/>
            <w:tcBorders>
              <w:top w:val="single" w:color="000000" w:sz="4" w:space="0"/>
              <w:left w:val="single" w:color="000000" w:sz="4" w:space="0"/>
              <w:bottom w:val="single" w:color="000000" w:sz="4" w:space="0"/>
              <w:right w:val="single" w:color="000000" w:sz="4" w:space="0"/>
            </w:tcBorders>
            <w:vAlign w:val="center"/>
          </w:tcPr>
          <w:p w14:paraId="76F8214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20A2B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4C9A23A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69B1AC98">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D7FE00E">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E6C15BC">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98F7FD4">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A11CAB3">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AE50D9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单位和个人在境外印制财政票据（不涉及财政收入），票据10份以上20份以下，涉及票面金额10万元以下，或票据10份以下，涉及票面金额5万元以上10万元以下。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AE7A1C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34CD89C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3E001E88">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15F59D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18840C1">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A1D0DE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A1A39C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59157F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3FFD4EE5">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68BAC07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AFCDEC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单位和个人其他违反财政票据管理规定的行为（不涉及财政收入）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A7B7AC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（八）其他违反财政票据管理规定的行为；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479E1F48">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F7E79D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单位和个人有其他违反财政票据管理规定的行为（不涉及财政收入），票据10份以下，且涉及票面金额5万元以下。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6FF071A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9A6B5D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DBE52BE">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8C5E216">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FFCC343">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1619019">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646861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单位和个人其他违反财政票据管理规定的行为（不涉及财政收入），票据10份以上20份以下，涉及票面金额10万元以下，或票据10份以下，涉及票面金额5万元以上10万元以下。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4FAFF3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55AE47C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DFEC079">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B7D512E">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610BF67">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96EA83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7CC08A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单位和个人其他违反财政票据管理规定的行为（不涉及财政收入），票据20份以上或涉及票面金额10万元以上。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1E0025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bl>
    <w:p w14:paraId="08E395E5">
      <w:pPr>
        <w:spacing w:line="600" w:lineRule="exact"/>
        <w:rPr>
          <w:rFonts w:ascii="Times New Roman" w:hAnsi="Times New Roman" w:eastAsia="黑体"/>
          <w:color w:val="auto"/>
          <w:sz w:val="32"/>
          <w:szCs w:val="32"/>
        </w:rPr>
      </w:pPr>
      <w:r>
        <w:rPr>
          <w:rFonts w:ascii="Times New Roman" w:hAnsi="Times New Roman" w:eastAsia="黑体"/>
          <w:b/>
          <w:bCs/>
          <w:color w:val="auto"/>
          <w:szCs w:val="28"/>
        </w:rPr>
        <w:br w:type="page"/>
      </w:r>
      <w:r>
        <w:rPr>
          <w:rFonts w:ascii="Times New Roman" w:hAnsi="Times New Roman" w:eastAsia="黑体"/>
          <w:b/>
          <w:bCs/>
          <w:color w:val="auto"/>
          <w:szCs w:val="28"/>
        </w:rPr>
        <w:t>二、</w:t>
      </w:r>
      <w:r>
        <w:rPr>
          <w:rFonts w:ascii="Times New Roman" w:hAnsi="Times New Roman" w:eastAsia="黑体"/>
          <w:color w:val="auto"/>
          <w:sz w:val="32"/>
          <w:szCs w:val="32"/>
        </w:rPr>
        <w:t>政府采购监督类</w:t>
      </w:r>
    </w:p>
    <w:tbl>
      <w:tblPr>
        <w:tblStyle w:val="4"/>
        <w:tblW w:w="5377" w:type="pct"/>
        <w:jc w:val="center"/>
        <w:tblLayout w:type="fixed"/>
        <w:tblCellMar>
          <w:top w:w="0" w:type="dxa"/>
          <w:left w:w="108" w:type="dxa"/>
          <w:bottom w:w="0" w:type="dxa"/>
          <w:right w:w="108" w:type="dxa"/>
        </w:tblCellMar>
      </w:tblPr>
      <w:tblGrid>
        <w:gridCol w:w="700"/>
        <w:gridCol w:w="1501"/>
        <w:gridCol w:w="4216"/>
        <w:gridCol w:w="652"/>
        <w:gridCol w:w="4844"/>
        <w:gridCol w:w="3376"/>
      </w:tblGrid>
      <w:tr w14:paraId="748E29DE">
        <w:tblPrEx>
          <w:tblCellMar>
            <w:top w:w="0" w:type="dxa"/>
            <w:left w:w="108" w:type="dxa"/>
            <w:bottom w:w="0" w:type="dxa"/>
            <w:right w:w="108" w:type="dxa"/>
          </w:tblCellMar>
        </w:tblPrEx>
        <w:trPr>
          <w:tblHeader/>
          <w:jc w:val="center"/>
        </w:trPr>
        <w:tc>
          <w:tcPr>
            <w:tcW w:w="228" w:type="pct"/>
            <w:tcBorders>
              <w:top w:val="single" w:color="000000" w:sz="4" w:space="0"/>
              <w:left w:val="single" w:color="000000" w:sz="4" w:space="0"/>
              <w:bottom w:val="single" w:color="000000" w:sz="4" w:space="0"/>
              <w:right w:val="single" w:color="000000" w:sz="4" w:space="0"/>
            </w:tcBorders>
            <w:vAlign w:val="center"/>
          </w:tcPr>
          <w:p w14:paraId="5A8D255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490" w:type="pct"/>
            <w:tcBorders>
              <w:top w:val="single" w:color="000000" w:sz="4" w:space="0"/>
              <w:left w:val="single" w:color="000000" w:sz="4" w:space="0"/>
              <w:bottom w:val="single" w:color="000000" w:sz="4" w:space="0"/>
              <w:right w:val="single" w:color="000000" w:sz="4" w:space="0"/>
            </w:tcBorders>
            <w:vAlign w:val="center"/>
          </w:tcPr>
          <w:p w14:paraId="49A61B3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78" w:type="pct"/>
            <w:tcBorders>
              <w:top w:val="single" w:color="000000" w:sz="4" w:space="0"/>
              <w:left w:val="single" w:color="000000" w:sz="4" w:space="0"/>
              <w:bottom w:val="single" w:color="000000" w:sz="4" w:space="0"/>
              <w:right w:val="single" w:color="000000" w:sz="4" w:space="0"/>
            </w:tcBorders>
            <w:vAlign w:val="center"/>
          </w:tcPr>
          <w:p w14:paraId="16682A5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3" w:type="pct"/>
            <w:tcBorders>
              <w:top w:val="single" w:color="000000" w:sz="4" w:space="0"/>
              <w:left w:val="single" w:color="000000" w:sz="4" w:space="0"/>
              <w:bottom w:val="single" w:color="000000" w:sz="4" w:space="0"/>
              <w:right w:val="single" w:color="000000" w:sz="4" w:space="0"/>
            </w:tcBorders>
            <w:vAlign w:val="center"/>
          </w:tcPr>
          <w:p w14:paraId="230EB0E3">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违法程度</w:t>
            </w:r>
          </w:p>
        </w:tc>
        <w:tc>
          <w:tcPr>
            <w:tcW w:w="1584" w:type="pct"/>
            <w:tcBorders>
              <w:top w:val="single" w:color="000000" w:sz="4" w:space="0"/>
              <w:left w:val="single" w:color="000000" w:sz="4" w:space="0"/>
              <w:bottom w:val="single" w:color="000000" w:sz="4" w:space="0"/>
              <w:right w:val="single" w:color="000000" w:sz="4" w:space="0"/>
            </w:tcBorders>
            <w:vAlign w:val="center"/>
          </w:tcPr>
          <w:p w14:paraId="28B6A58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04" w:type="pct"/>
            <w:tcBorders>
              <w:top w:val="single" w:color="000000" w:sz="4" w:space="0"/>
              <w:left w:val="single" w:color="000000" w:sz="4" w:space="0"/>
              <w:bottom w:val="single" w:color="000000" w:sz="4" w:space="0"/>
              <w:right w:val="single" w:color="000000" w:sz="4" w:space="0"/>
            </w:tcBorders>
            <w:vAlign w:val="center"/>
          </w:tcPr>
          <w:p w14:paraId="4C7CFC8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14:paraId="4B356EC6">
        <w:tblPrEx>
          <w:tblCellMar>
            <w:top w:w="0" w:type="dxa"/>
            <w:left w:w="108" w:type="dxa"/>
            <w:bottom w:w="0" w:type="dxa"/>
            <w:right w:w="108" w:type="dxa"/>
          </w:tblCellMar>
        </w:tblPrEx>
        <w:trPr>
          <w:trHeight w:val="218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013A07B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465EC0C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采购人、代理机构未依据政府采购法和实施条例规定的方式实施采购</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1A7D9333">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（一）应当采用公开招标方式而擅自采用其他方式采购的；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第一款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（一）未依照政府采购法和本条例规定的方式实施采购；</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第五十二条</w:t>
            </w:r>
            <w:r>
              <w:rPr>
                <w:rStyle w:val="9"/>
                <w:rFonts w:hint="default" w:ascii="Times New Roman" w:hAnsi="Times New Roman" w:cs="Times New Roman"/>
                <w:color w:val="auto"/>
                <w:lang w:bidi="ar"/>
              </w:rPr>
              <w:t xml:space="preserve"> 采购人有下列情形之一的，责令限期改正，给予警告；有关法律、行政法规规定处以罚款的，并处罚款：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（一）未按照政府采购法和本办法的规定采用非招标采购方式的；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3361C6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C1FFC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1.小于公开招标数额标准的采购项目，未依据规定的适用情形选择采购方式采购的；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2.依法不进行招标的政府采购工程项目未依据规定的适用情形采用竞争性谈判、竞争性磋商或者单一来源方式采购的。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3534D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77514972">
        <w:tblPrEx>
          <w:tblCellMar>
            <w:top w:w="0" w:type="dxa"/>
            <w:left w:w="108" w:type="dxa"/>
            <w:bottom w:w="0" w:type="dxa"/>
            <w:right w:w="108" w:type="dxa"/>
          </w:tblCellMar>
        </w:tblPrEx>
        <w:trPr>
          <w:trHeight w:val="226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494943E">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5A95837">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2CF9AD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536341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31C29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1.小于公开招标数额标准的政府采购项目，采用《政府采购法》规定以外的方式或者财政部认定以外的方式采购的；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2.达到公开招标数额标准的货物、服务采购项目，未满足适用情形擅自采用邀请招标方式采购的。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80275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0C1F22EE">
        <w:tblPrEx>
          <w:tblCellMar>
            <w:top w:w="0" w:type="dxa"/>
            <w:left w:w="108" w:type="dxa"/>
            <w:bottom w:w="0" w:type="dxa"/>
            <w:right w:w="108" w:type="dxa"/>
          </w:tblCellMar>
        </w:tblPrEx>
        <w:trPr>
          <w:trHeight w:val="23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FE73620">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D1001C7">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F9A74EB">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3AA8C8C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7A2EF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1.达到公开招标数额标准的政府采购工程以及与工程建设有关的货物、服务，擅自采用非招标方式采购的；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2.达到公开招标数额标准的货物、服务采购项目，采用《政府采购法》规定以外的方式或者财政部认定以外的方式采购的。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A34C9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561B17E7">
        <w:tblPrEx>
          <w:tblCellMar>
            <w:top w:w="0" w:type="dxa"/>
            <w:left w:w="108" w:type="dxa"/>
            <w:bottom w:w="0" w:type="dxa"/>
            <w:right w:w="108" w:type="dxa"/>
          </w:tblCellMar>
        </w:tblPrEx>
        <w:trPr>
          <w:trHeight w:val="139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B9E1584">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65DDB2A">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0ED84D4">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0D32AE6E">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33252E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采购人、代理机构未依据政府采购法和实施条例规定的方式实施采购，涉及的采购项目属于向社会公众提供公共服务项目的。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1C8414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2EC948C1">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0A254CD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CE0B41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采购人、采购代理机构擅自提高采购标准的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2AC17BD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（二）擅自提高采购标准的；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235A79A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5FC4C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411B7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04829E1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A7F4A59">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305937E">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7D2D65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153B6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D6039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采购人、采购代理机构擅自提高采购标准的，涉及的采购项目预算金额在200万元以上500万元以下的。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19AC08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6CCE3AFC">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AECAFE5">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7907692">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887707C">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0065FA5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6BA6A3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75B4B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560B7C02">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F9BEB9B">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2B734B2">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B9EC90A">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56052E73">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30FACF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BE089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6B4A7A05">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58E8242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E88D57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采购人、采购代理机构以不合理的条件对供应商实行差别待遇或者歧视待遇的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46E029F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（三）以不合理的条件对供应商实行差别待遇或者歧视待遇的；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第一款</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3、《政府采购信息公告管理办法》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第三十一条 </w:t>
            </w:r>
            <w:r>
              <w:rPr>
                <w:rStyle w:val="9"/>
                <w:rFonts w:hint="default" w:ascii="Times New Roman" w:hAnsi="Times New Roman" w:cs="Times New Roman"/>
                <w:color w:val="auto"/>
                <w:lang w:bidi="ar"/>
              </w:rPr>
              <w:t>采购人或者采购代理机构有下列情形之一的，采购无效，并由县级人民政府财政部门给予警告或者通报批评；属于政府采购代理机构责任且情节严重的，依法取消其进行相关业务资格：</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（一）招标投标信息中以不合理条件限制或者排斥潜在投标人的；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F5EB53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C9D98A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1.在政府采购信息公告中以不合理条件限制或者排斥潜在供应商的；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2.以不合理的条件对供应商实行差别待遇或者歧视待遇，涉及的采购项目预算金额200万元以下的。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3BE2A9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1BC7B77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F9A4BC8">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6878D1A">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B4F424B">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33C002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57042B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336F3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66A7B87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40D8DF5">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6D88A80">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ED8DBA9">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796AE9C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A5C5C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BEC8B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7D3BC6F5">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BBAD12A">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194A709">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86E9FE2">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75395913">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0C6D1E5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95C5D2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2869255A">
        <w:tblPrEx>
          <w:tblCellMar>
            <w:top w:w="0" w:type="dxa"/>
            <w:left w:w="108" w:type="dxa"/>
            <w:bottom w:w="0" w:type="dxa"/>
            <w:right w:w="108" w:type="dxa"/>
          </w:tblCellMar>
        </w:tblPrEx>
        <w:trPr>
          <w:trHeight w:val="73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5351F26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E39DA2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采购人、采购代理机构在招标采购过程中与投标人进行协商谈判的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04363C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（四）在招标采购过程中与投标人进行协商谈判的；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4010DD2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4EF28D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84DAC2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0A7FEAD3">
        <w:tblPrEx>
          <w:tblCellMar>
            <w:top w:w="0" w:type="dxa"/>
            <w:left w:w="108" w:type="dxa"/>
            <w:bottom w:w="0" w:type="dxa"/>
            <w:right w:w="108" w:type="dxa"/>
          </w:tblCellMar>
        </w:tblPrEx>
        <w:trPr>
          <w:trHeight w:val="92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A6FE062">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E2E7239">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BF56636">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8BA356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54622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DA234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2F0CDBD3">
        <w:tblPrEx>
          <w:tblCellMar>
            <w:top w:w="0" w:type="dxa"/>
            <w:left w:w="108" w:type="dxa"/>
            <w:bottom w:w="0" w:type="dxa"/>
            <w:right w:w="108" w:type="dxa"/>
          </w:tblCellMar>
        </w:tblPrEx>
        <w:trPr>
          <w:trHeight w:val="17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E7216D2">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CE3D680">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0BF33A6">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4D4EC5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35EA4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CCAD3C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7B6C9183">
        <w:tblPrEx>
          <w:tblCellMar>
            <w:top w:w="0" w:type="dxa"/>
            <w:left w:w="108" w:type="dxa"/>
            <w:bottom w:w="0" w:type="dxa"/>
            <w:right w:w="108" w:type="dxa"/>
          </w:tblCellMar>
        </w:tblPrEx>
        <w:trPr>
          <w:trHeight w:val="150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3081C7D">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9E2CED0">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8CDD21E">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3C3323C1">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27B1ED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A179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467CF131">
        <w:tblPrEx>
          <w:tblCellMar>
            <w:top w:w="0" w:type="dxa"/>
            <w:left w:w="108" w:type="dxa"/>
            <w:bottom w:w="0" w:type="dxa"/>
            <w:right w:w="108" w:type="dxa"/>
          </w:tblCellMar>
        </w:tblPrEx>
        <w:trPr>
          <w:trHeight w:val="68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1B23216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1047DF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采购人、采购代理机构在中标、成交通知书发出后不与中标、成交供应商签订采购合同的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2D426A1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（五）中标、成交通知书发出后不与中标、成交供应商签订采购合同的；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4560354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407DD2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28E6CE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1F4D56E7">
        <w:tblPrEx>
          <w:tblCellMar>
            <w:top w:w="0" w:type="dxa"/>
            <w:left w:w="108" w:type="dxa"/>
            <w:bottom w:w="0" w:type="dxa"/>
            <w:right w:w="108" w:type="dxa"/>
          </w:tblCellMar>
        </w:tblPrEx>
        <w:trPr>
          <w:trHeight w:val="94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2BCFB04">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FCB7285">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8BE9D7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091327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C97ACA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CA506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15AEC8F8">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BEE2638">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240E369">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7AA378C">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F47E55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8274F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3E9F48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4A050B6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F105B75">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8C72AD2">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DB0AC51">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19352761">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6BF09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004839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15B77896">
        <w:tblPrEx>
          <w:tblCellMar>
            <w:top w:w="0" w:type="dxa"/>
            <w:left w:w="108" w:type="dxa"/>
            <w:bottom w:w="0" w:type="dxa"/>
            <w:right w:w="108" w:type="dxa"/>
          </w:tblCellMar>
        </w:tblPrEx>
        <w:trPr>
          <w:trHeight w:val="2174"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36E982B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B3E0DB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采购人、采购代理机构拒绝有关部门依法实施监督检查的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7C85BC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（六）拒绝有关部门依法实施监督检查的。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778E0BC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16DE8B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有以下情形之一，拖延、阻挠时间超过5个工作日以上10个工作日以下的：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7072EED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292E5780">
        <w:tblPrEx>
          <w:tblCellMar>
            <w:top w:w="0" w:type="dxa"/>
            <w:left w:w="108" w:type="dxa"/>
            <w:bottom w:w="0" w:type="dxa"/>
            <w:right w:w="108" w:type="dxa"/>
          </w:tblCellMar>
        </w:tblPrEx>
        <w:trPr>
          <w:trHeight w:val="217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76F6484">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249FCFA">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F08CAA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036F6F5">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18E79F">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有以下情形之一，拖延、阻挠时间超过10工作日以上20个工作日以下：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0ED5146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7544BDF5">
        <w:tblPrEx>
          <w:tblCellMar>
            <w:top w:w="0" w:type="dxa"/>
            <w:left w:w="108" w:type="dxa"/>
            <w:bottom w:w="0" w:type="dxa"/>
            <w:right w:w="108" w:type="dxa"/>
          </w:tblCellMar>
        </w:tblPrEx>
        <w:trPr>
          <w:trHeight w:val="192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3085C42">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7AE8BF7">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E6B8589">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1117A8B4">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D77011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有以下情形之一，拖延、阻挠时间20工作日以上的：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44DE4989">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780A779E">
        <w:tblPrEx>
          <w:tblCellMar>
            <w:top w:w="0" w:type="dxa"/>
            <w:left w:w="108" w:type="dxa"/>
            <w:bottom w:w="0" w:type="dxa"/>
            <w:right w:w="108" w:type="dxa"/>
          </w:tblCellMar>
        </w:tblPrEx>
        <w:trPr>
          <w:trHeight w:val="166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88EF5D2">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4C58028">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27AC16D">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39BF96E3">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57ADCC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1.为逃避监督检查，销毁监督检查所需要的证据材料的（销毁采购文件适用政府采购法第七十六条）；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8DCBB7B">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4217D939">
        <w:tblPrEx>
          <w:tblCellMar>
            <w:top w:w="0" w:type="dxa"/>
            <w:left w:w="108" w:type="dxa"/>
            <w:bottom w:w="0" w:type="dxa"/>
            <w:right w:w="108" w:type="dxa"/>
          </w:tblCellMar>
        </w:tblPrEx>
        <w:trPr>
          <w:trHeight w:val="379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99013A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8C8446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476A01E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62A3D51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5C71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4.社会采购代理机构收受贿赂或者获取其他不正当利益的金额在6万元以下。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14:paraId="525EF15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14:paraId="7A1A7836">
        <w:tblPrEx>
          <w:tblCellMar>
            <w:top w:w="0" w:type="dxa"/>
            <w:left w:w="108" w:type="dxa"/>
            <w:bottom w:w="0" w:type="dxa"/>
            <w:right w:w="108" w:type="dxa"/>
          </w:tblCellMar>
        </w:tblPrEx>
        <w:trPr>
          <w:trHeight w:val="508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2FBC5BC1">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433A5EF6">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32FC577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2A1D919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464362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1万元以上2万元以下的，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2.非国家工作人员收受收受贿赂或者获取其他不正当利益的金额在2万元以上4万元以下的，且不具被前述七种情形的;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上8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4.社会采购代理机构收受贿赂或者获取其他不正当利益的金额在在6万元以上8万元以下。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14:paraId="1CFDD84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14:paraId="3583EFC1">
        <w:tblPrEx>
          <w:tblCellMar>
            <w:top w:w="0" w:type="dxa"/>
            <w:left w:w="108" w:type="dxa"/>
            <w:bottom w:w="0" w:type="dxa"/>
            <w:right w:w="108" w:type="dxa"/>
          </w:tblCellMar>
        </w:tblPrEx>
        <w:trPr>
          <w:trHeight w:val="4895"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111488C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tcBorders>
              <w:top w:val="single" w:color="auto" w:sz="4" w:space="0"/>
              <w:left w:val="single" w:color="000000" w:sz="4" w:space="0"/>
              <w:bottom w:val="single" w:color="000000" w:sz="4" w:space="0"/>
              <w:right w:val="single" w:color="000000" w:sz="4" w:space="0"/>
            </w:tcBorders>
            <w:vAlign w:val="center"/>
          </w:tcPr>
          <w:p w14:paraId="4060F6BB">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tcBorders>
              <w:top w:val="single" w:color="auto" w:sz="4" w:space="0"/>
              <w:left w:val="single" w:color="000000" w:sz="4" w:space="0"/>
              <w:bottom w:val="single" w:color="000000" w:sz="4" w:space="0"/>
              <w:right w:val="single" w:color="000000" w:sz="4" w:space="0"/>
            </w:tcBorders>
            <w:vAlign w:val="center"/>
          </w:tcPr>
          <w:p w14:paraId="3E314A7E">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14:paraId="165C873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13A9CA4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2万元以上3万元以下，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2.非国家工作人员收受收受贿赂或者获取其他不正当利益的金额在4万元以上6万元以下的，且不具被前述七种情形的;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8万元以上10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4.社会采购代理机构收受贿赂或者获取其他不正当利益的金额在8万元以上。</w:t>
            </w:r>
          </w:p>
        </w:tc>
        <w:tc>
          <w:tcPr>
            <w:tcW w:w="1104" w:type="pct"/>
            <w:tcBorders>
              <w:top w:val="single" w:color="000000" w:sz="4" w:space="0"/>
              <w:left w:val="single" w:color="000000" w:sz="4" w:space="0"/>
              <w:bottom w:val="single" w:color="000000" w:sz="4" w:space="0"/>
              <w:right w:val="single" w:color="000000" w:sz="4" w:space="0"/>
            </w:tcBorders>
            <w:vAlign w:val="center"/>
          </w:tcPr>
          <w:p w14:paraId="5E8E81D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14:paraId="210351CB">
        <w:tblPrEx>
          <w:tblCellMar>
            <w:top w:w="0" w:type="dxa"/>
            <w:left w:w="108" w:type="dxa"/>
            <w:bottom w:w="0" w:type="dxa"/>
            <w:right w:w="108" w:type="dxa"/>
          </w:tblCellMar>
        </w:tblPrEx>
        <w:trPr>
          <w:trHeight w:val="15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3AFE543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9C8DA0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3ACE2C34">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2341734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2BB49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1.不如实提供政府采购信息发布情况的;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2.不如实提供单位所建立的内部监督管理制度的;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3.不如实提供有关材料，经指出后予以改正，延误监督检查时间10个工作日以上20个工作日以内的。 </w:t>
            </w:r>
          </w:p>
        </w:tc>
        <w:tc>
          <w:tcPr>
            <w:tcW w:w="1104" w:type="pct"/>
            <w:tcBorders>
              <w:top w:val="single" w:color="000000" w:sz="4" w:space="0"/>
              <w:left w:val="single" w:color="000000" w:sz="4" w:space="0"/>
              <w:bottom w:val="single" w:color="000000" w:sz="4" w:space="0"/>
              <w:right w:val="single" w:color="000000" w:sz="4" w:space="0"/>
            </w:tcBorders>
            <w:vAlign w:val="center"/>
          </w:tcPr>
          <w:p w14:paraId="5BC4E29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14:paraId="43EE25C9">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1722816B">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64BFE903">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4D83BC79">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4CAEF95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6C225BE5">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1.明知存在违法行为不如实提供政府采购活动有关资料的;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4.不如实提供有关会计资料，延误监督检查时间在20个工作日以上的。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14:paraId="294C89B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14:paraId="157CE3E2">
        <w:tblPrEx>
          <w:tblCellMar>
            <w:top w:w="0" w:type="dxa"/>
            <w:left w:w="108" w:type="dxa"/>
            <w:bottom w:w="0" w:type="dxa"/>
            <w:right w:w="108" w:type="dxa"/>
          </w:tblCellMar>
        </w:tblPrEx>
        <w:trPr>
          <w:trHeight w:val="4043"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7B0375D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tcBorders>
              <w:top w:val="single" w:color="auto" w:sz="4" w:space="0"/>
              <w:left w:val="single" w:color="000000" w:sz="4" w:space="0"/>
              <w:bottom w:val="single" w:color="000000" w:sz="4" w:space="0"/>
              <w:right w:val="single" w:color="000000" w:sz="4" w:space="0"/>
            </w:tcBorders>
            <w:vAlign w:val="center"/>
          </w:tcPr>
          <w:p w14:paraId="56778C5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tcBorders>
              <w:top w:val="single" w:color="auto" w:sz="4" w:space="0"/>
              <w:left w:val="single" w:color="000000" w:sz="4" w:space="0"/>
              <w:bottom w:val="single" w:color="000000" w:sz="4" w:space="0"/>
              <w:right w:val="single" w:color="000000" w:sz="4" w:space="0"/>
            </w:tcBorders>
            <w:vAlign w:val="center"/>
          </w:tcPr>
          <w:p w14:paraId="5D2139A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14:paraId="582A4D1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19C1D3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1.为掩盖重大违法行为而不如实提供政府采购活动有关资料的;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14:paraId="6605A0C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14:paraId="1C63C2FE">
        <w:tblPrEx>
          <w:tblCellMar>
            <w:top w:w="0" w:type="dxa"/>
            <w:left w:w="108" w:type="dxa"/>
            <w:bottom w:w="0" w:type="dxa"/>
            <w:right w:w="108" w:type="dxa"/>
          </w:tblCellMar>
        </w:tblPrEx>
        <w:trPr>
          <w:trHeight w:val="1582"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14409C1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07FBE0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采购人、采购代理机构及其工作人员开标前泄露标底的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2545FCA9">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（四）开标前泄露标底的。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1B569E4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5BDFB8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1.违法行为涉及的采购项目预算金额小于公开招标数额标准;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2.违法行为涉及的采购项目预算金额在公开招标数额标准以上1000万元以下的。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0EFA1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14:paraId="70582685">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179C577">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D20A134">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7A8EF4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0F2E01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527012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859344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14:paraId="2C7E4B81">
        <w:tblPrEx>
          <w:tblCellMar>
            <w:top w:w="0" w:type="dxa"/>
            <w:left w:w="108" w:type="dxa"/>
            <w:bottom w:w="0" w:type="dxa"/>
            <w:right w:w="108" w:type="dxa"/>
          </w:tblCellMar>
        </w:tblPrEx>
        <w:trPr>
          <w:trHeight w:val="161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96D82D9">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22B1792">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5998EB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6E7A1A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35976D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2.获得不正当利益的;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B6180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14:paraId="7F906BA1">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34E9711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FA0F3B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048F342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4F3FB9A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A320DB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F92C3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14:paraId="3EF76FF6">
        <w:tblPrEx>
          <w:tblCellMar>
            <w:top w:w="0" w:type="dxa"/>
            <w:left w:w="108" w:type="dxa"/>
            <w:bottom w:w="0" w:type="dxa"/>
            <w:right w:w="108" w:type="dxa"/>
          </w:tblCellMar>
        </w:tblPrEx>
        <w:trPr>
          <w:trHeight w:val="626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22DF4D0C">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07FE7135">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15FBAC5B">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4265A5D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5129E1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42203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14:paraId="3F08BE20">
        <w:tblPrEx>
          <w:tblCellMar>
            <w:top w:w="0" w:type="dxa"/>
            <w:left w:w="108" w:type="dxa"/>
            <w:bottom w:w="0" w:type="dxa"/>
            <w:right w:w="108" w:type="dxa"/>
          </w:tblCellMar>
        </w:tblPrEx>
        <w:trPr>
          <w:trHeight w:val="8872"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14031EA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tcBorders>
              <w:top w:val="single" w:color="auto" w:sz="4" w:space="0"/>
              <w:left w:val="single" w:color="000000" w:sz="4" w:space="0"/>
              <w:bottom w:val="single" w:color="000000" w:sz="4" w:space="0"/>
              <w:right w:val="single" w:color="000000" w:sz="4" w:space="0"/>
            </w:tcBorders>
            <w:vAlign w:val="center"/>
          </w:tcPr>
          <w:p w14:paraId="2097A54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tcBorders>
              <w:top w:val="single" w:color="auto" w:sz="4" w:space="0"/>
              <w:left w:val="single" w:color="000000" w:sz="4" w:space="0"/>
              <w:bottom w:val="single" w:color="000000" w:sz="4" w:space="0"/>
              <w:right w:val="single" w:color="000000" w:sz="4" w:space="0"/>
            </w:tcBorders>
            <w:vAlign w:val="center"/>
          </w:tcPr>
          <w:p w14:paraId="27D4A04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000000" w:sz="4" w:space="0"/>
              <w:bottom w:val="single" w:color="000000" w:sz="4" w:space="0"/>
              <w:right w:val="single" w:color="000000" w:sz="4" w:space="0"/>
            </w:tcBorders>
            <w:vAlign w:val="center"/>
          </w:tcPr>
          <w:p w14:paraId="0B3C4F3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121D597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8.隐匿、销毁应当保存采购项目投标（报价等）文件材料，涉及项目3个以上的；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13.伪造、变造采购文件；</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15.违法行为的发生是因行为人逃避履行如实向有关机关提供采购文件的法定义务的。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563E4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14:paraId="6553037B">
        <w:tblPrEx>
          <w:tblCellMar>
            <w:top w:w="0" w:type="dxa"/>
            <w:left w:w="108" w:type="dxa"/>
            <w:bottom w:w="0" w:type="dxa"/>
            <w:right w:w="108" w:type="dxa"/>
          </w:tblCellMar>
        </w:tblPrEx>
        <w:trPr>
          <w:trHeight w:val="230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01F704F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6564A29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采购人、采购代理机构未依法在指定的媒体上发布政府采购项目信息</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1862A9C0">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（二）未依法在指定的媒体上发布政府采购项目信息；</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第七十一条 </w:t>
            </w:r>
            <w:r>
              <w:rPr>
                <w:rStyle w:val="9"/>
                <w:rFonts w:hint="default" w:ascii="Times New Roman" w:hAnsi="Times New Roman" w:cs="Times New Roman"/>
                <w:color w:val="auto"/>
                <w:lang w:bidi="ar"/>
              </w:rPr>
              <w:t>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（一）未按照本办法规定在指定媒体上发布政府采购信息的；</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4、《政府采购信息发布管理办法》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第十六条</w:t>
            </w:r>
            <w:r>
              <w:rPr>
                <w:rStyle w:val="9"/>
                <w:rFonts w:hint="default" w:ascii="Times New Roman" w:hAnsi="Times New Roman" w:cs="Times New Roman"/>
                <w:color w:val="auto"/>
                <w:lang w:bidi="ar"/>
              </w:rPr>
              <w:t xml:space="preserve"> 采购人或者其委托的采购代理机构未依法在指定媒体上发布政府采购项目信息的，依照政府采购法实施条例第六十八条追究法律责任。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AB14D7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9A7A43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1.涉及1个项目在财政部门指定的政府采购信息发布媒体上发布了公告信息，但公告信息内容不完整的；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2.涉及1个项目在财政部门指定的政府采购信息发布媒体上发布了公告信息，但公告信息内容有错误的。 </w:t>
            </w:r>
          </w:p>
        </w:tc>
        <w:tc>
          <w:tcPr>
            <w:tcW w:w="1104" w:type="pct"/>
            <w:tcBorders>
              <w:top w:val="single" w:color="000000" w:sz="4" w:space="0"/>
              <w:left w:val="single" w:color="000000" w:sz="4" w:space="0"/>
              <w:bottom w:val="single" w:color="000000" w:sz="4" w:space="0"/>
              <w:right w:val="single" w:color="000000" w:sz="4" w:space="0"/>
            </w:tcBorders>
            <w:vAlign w:val="center"/>
          </w:tcPr>
          <w:p w14:paraId="5CDEEB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456553E4">
        <w:tblPrEx>
          <w:tblCellMar>
            <w:top w:w="0" w:type="dxa"/>
            <w:left w:w="108" w:type="dxa"/>
            <w:bottom w:w="0" w:type="dxa"/>
            <w:right w:w="108" w:type="dxa"/>
          </w:tblCellMar>
        </w:tblPrEx>
        <w:trPr>
          <w:trHeight w:val="20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C7211C6">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348B58C">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A5F856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E20FE5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6B5F5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1.涉及2个项目在财政部门指定的政府采购信息发布媒体上发布了公告信息，但公告信息内容不完整的；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2.涉及2个项目在财政部门指定的政府采购信息发布媒体上发布了公告信息，但公告信息内容有错误的。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AE1B4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5AF12B9C">
        <w:tblPrEx>
          <w:tblCellMar>
            <w:top w:w="0" w:type="dxa"/>
            <w:left w:w="108" w:type="dxa"/>
            <w:bottom w:w="0" w:type="dxa"/>
            <w:right w:w="108" w:type="dxa"/>
          </w:tblCellMar>
        </w:tblPrEx>
        <w:trPr>
          <w:trHeight w:val="209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747D285">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1900526">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17FF605">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C51306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E2978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1.涉及3个项目在财政部门指定的政府采购信息发布媒体上发布了公告信息，但公告信息内容不完整的；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2.涉及3个项目在财政部门指定的政府采购信息发布媒体上发布了公告信息，但公告信息内容有错误的；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3.涉及1个项目未在财政部门指定的政府采购信息发布媒体上公告信息。</w:t>
            </w:r>
          </w:p>
        </w:tc>
        <w:tc>
          <w:tcPr>
            <w:tcW w:w="1104" w:type="pct"/>
            <w:tcBorders>
              <w:top w:val="single" w:color="000000" w:sz="4" w:space="0"/>
              <w:left w:val="single" w:color="000000" w:sz="4" w:space="0"/>
              <w:bottom w:val="single" w:color="000000" w:sz="4" w:space="0"/>
              <w:right w:val="single" w:color="000000" w:sz="4" w:space="0"/>
            </w:tcBorders>
            <w:vAlign w:val="center"/>
          </w:tcPr>
          <w:p w14:paraId="7E1EAFF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18420863">
        <w:tblPrEx>
          <w:tblCellMar>
            <w:top w:w="0" w:type="dxa"/>
            <w:left w:w="108" w:type="dxa"/>
            <w:bottom w:w="0" w:type="dxa"/>
            <w:right w:w="108" w:type="dxa"/>
          </w:tblCellMar>
        </w:tblPrEx>
        <w:trPr>
          <w:trHeight w:val="248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74F8AF0">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03DDDFA">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DD1593F">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5A54BECE">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8514D2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1.涉及4个项目以上在财政部门指定的政府采购信息发布媒体上发布了公告信息，但公告信息内容不完整的；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2.涉及4个项目以上在财政部门指定的政府采购信息发布媒体上发布了公告信息，但公告信息内容有错误的；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3.涉及2个项目以上未在财政部门指定的政府采购信息发布媒体上公告信息。 </w:t>
            </w:r>
          </w:p>
        </w:tc>
        <w:tc>
          <w:tcPr>
            <w:tcW w:w="1104" w:type="pct"/>
            <w:tcBorders>
              <w:top w:val="single" w:color="000000" w:sz="4" w:space="0"/>
              <w:left w:val="single" w:color="000000" w:sz="4" w:space="0"/>
              <w:bottom w:val="single" w:color="000000" w:sz="4" w:space="0"/>
              <w:right w:val="single" w:color="000000" w:sz="4" w:space="0"/>
            </w:tcBorders>
            <w:vAlign w:val="center"/>
          </w:tcPr>
          <w:p w14:paraId="03FF16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45609EAC">
        <w:tblPrEx>
          <w:tblCellMar>
            <w:top w:w="0" w:type="dxa"/>
            <w:left w:w="108" w:type="dxa"/>
            <w:bottom w:w="0" w:type="dxa"/>
            <w:right w:w="108" w:type="dxa"/>
          </w:tblCellMar>
        </w:tblPrEx>
        <w:trPr>
          <w:trHeight w:val="18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121023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6EEA9A7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采购人、采购代理机构未按照规定执行政府采购政策</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E9AC9F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（三）未按照规定执行政府采购政策；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769EAAB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2A1B1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00AD3F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799BC87E">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7AFC03E">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AFB7584">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CE48837">
            <w:pPr>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A64614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E88F9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18F43B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3044D3AA">
        <w:tblPrEx>
          <w:tblCellMar>
            <w:top w:w="0" w:type="dxa"/>
            <w:left w:w="108" w:type="dxa"/>
            <w:bottom w:w="0" w:type="dxa"/>
            <w:right w:w="108" w:type="dxa"/>
          </w:tblCellMar>
        </w:tblPrEx>
        <w:trPr>
          <w:trHeight w:val="279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6E20203">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4460466">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867E622">
            <w:pPr>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7797992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344E82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F1BC0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53E5FAA3">
        <w:tblPrEx>
          <w:tblCellMar>
            <w:top w:w="0" w:type="dxa"/>
            <w:left w:w="108" w:type="dxa"/>
            <w:bottom w:w="0" w:type="dxa"/>
            <w:right w:w="108" w:type="dxa"/>
          </w:tblCellMar>
        </w:tblPrEx>
        <w:trPr>
          <w:trHeight w:val="27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A4A10F0">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2E4E580">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8AD7996">
            <w:pPr>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106B48C5">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EB962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4.未经财政部门审核采购进口产品的；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9D94BB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01C508F1">
        <w:tblPrEx>
          <w:tblCellMar>
            <w:top w:w="0" w:type="dxa"/>
            <w:left w:w="108" w:type="dxa"/>
            <w:bottom w:w="0" w:type="dxa"/>
            <w:right w:w="108" w:type="dxa"/>
          </w:tblCellMar>
        </w:tblPrEx>
        <w:trPr>
          <w:trHeight w:val="843"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627AA18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CAC69C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采购人、采购代理机构违反规定导致无法组织对供应商履约情况进行验收或者国家财产遭受损失</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7C5644E3">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（四）违反本条例第十五条的规定导致无法组织对供应商履约情况进行验收或者国家财产遭受损失；</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77F735A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E1692B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E9E81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7E045A4F">
        <w:tblPrEx>
          <w:tblCellMar>
            <w:top w:w="0" w:type="dxa"/>
            <w:left w:w="108" w:type="dxa"/>
            <w:bottom w:w="0" w:type="dxa"/>
            <w:right w:w="108" w:type="dxa"/>
          </w:tblCellMar>
        </w:tblPrEx>
        <w:trPr>
          <w:trHeight w:val="10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54669DE">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08D6EC5">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10C8B5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0E2306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A81D5E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ECEA8B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012C9BB5">
        <w:tblPrEx>
          <w:tblCellMar>
            <w:top w:w="0" w:type="dxa"/>
            <w:left w:w="108" w:type="dxa"/>
            <w:bottom w:w="0" w:type="dxa"/>
            <w:right w:w="108" w:type="dxa"/>
          </w:tblCellMar>
        </w:tblPrEx>
        <w:trPr>
          <w:trHeight w:val="14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A12BB97">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D51578D">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1697D23">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4E7ED5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AF82B7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18FC81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2C95C65D">
        <w:tblPrEx>
          <w:tblCellMar>
            <w:top w:w="0" w:type="dxa"/>
            <w:left w:w="108" w:type="dxa"/>
            <w:bottom w:w="0" w:type="dxa"/>
            <w:right w:w="108" w:type="dxa"/>
          </w:tblCellMar>
        </w:tblPrEx>
        <w:trPr>
          <w:trHeight w:val="14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A5876F1">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8A34738">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7BF7D3E">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6EECFACC">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03BB53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3D8B1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75185576">
        <w:tblPrEx>
          <w:tblCellMar>
            <w:top w:w="0" w:type="dxa"/>
            <w:left w:w="108" w:type="dxa"/>
            <w:bottom w:w="0" w:type="dxa"/>
            <w:right w:w="108" w:type="dxa"/>
          </w:tblCellMar>
        </w:tblPrEx>
        <w:trPr>
          <w:trHeight w:val="16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17002BB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532636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405E77F1">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2140026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B1C58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DE688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54D6F5B0">
        <w:tblPrEx>
          <w:tblCellMar>
            <w:top w:w="0" w:type="dxa"/>
            <w:left w:w="108" w:type="dxa"/>
            <w:bottom w:w="0" w:type="dxa"/>
            <w:right w:w="108" w:type="dxa"/>
          </w:tblCellMar>
        </w:tblPrEx>
        <w:trPr>
          <w:trHeight w:val="2465"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0A03249E">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0F2D56E8">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5E5DEA85">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DF0E71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B3450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E6F0F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6C543CB2">
        <w:tblPrEx>
          <w:tblCellMar>
            <w:top w:w="0" w:type="dxa"/>
            <w:left w:w="108" w:type="dxa"/>
            <w:bottom w:w="0" w:type="dxa"/>
            <w:right w:w="108" w:type="dxa"/>
          </w:tblCellMar>
        </w:tblPrEx>
        <w:trPr>
          <w:trHeight w:val="5463" w:hRule="atLeast"/>
          <w:jc w:val="center"/>
        </w:trPr>
        <w:tc>
          <w:tcPr>
            <w:tcW w:w="228" w:type="pct"/>
            <w:vMerge w:val="restart"/>
            <w:tcBorders>
              <w:top w:val="single" w:color="auto" w:sz="4" w:space="0"/>
              <w:left w:val="single" w:color="auto" w:sz="4" w:space="0"/>
              <w:bottom w:val="single" w:color="auto" w:sz="4" w:space="0"/>
              <w:right w:val="single" w:color="auto" w:sz="4" w:space="0"/>
            </w:tcBorders>
            <w:vAlign w:val="center"/>
          </w:tcPr>
          <w:p w14:paraId="1420FCC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14:paraId="669307A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14:paraId="7AB1625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vMerge w:val="restart"/>
            <w:tcBorders>
              <w:top w:val="single" w:color="000000" w:sz="4" w:space="0"/>
              <w:left w:val="single" w:color="auto" w:sz="4" w:space="0"/>
              <w:right w:val="single" w:color="000000" w:sz="4" w:space="0"/>
            </w:tcBorders>
            <w:vAlign w:val="center"/>
          </w:tcPr>
          <w:p w14:paraId="1BC636D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6A6089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7B532A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06721FD5">
        <w:tblPrEx>
          <w:tblCellMar>
            <w:top w:w="0" w:type="dxa"/>
            <w:left w:w="108" w:type="dxa"/>
            <w:bottom w:w="0" w:type="dxa"/>
            <w:right w:w="108" w:type="dxa"/>
          </w:tblCellMar>
        </w:tblPrEx>
        <w:trPr>
          <w:trHeight w:val="3527" w:hRule="atLeast"/>
          <w:jc w:val="center"/>
        </w:trPr>
        <w:tc>
          <w:tcPr>
            <w:tcW w:w="228" w:type="pct"/>
            <w:vMerge w:val="continue"/>
            <w:tcBorders>
              <w:top w:val="single" w:color="auto" w:sz="4" w:space="0"/>
              <w:left w:val="single" w:color="auto" w:sz="4" w:space="0"/>
              <w:bottom w:val="single" w:color="auto" w:sz="4" w:space="0"/>
              <w:right w:val="single" w:color="000000" w:sz="4" w:space="0"/>
            </w:tcBorders>
            <w:vAlign w:val="center"/>
          </w:tcPr>
          <w:p w14:paraId="49CA0BE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C59CB5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auto" w:sz="4" w:space="0"/>
            </w:tcBorders>
            <w:vAlign w:val="center"/>
          </w:tcPr>
          <w:p w14:paraId="7FDE0673">
            <w:pPr>
              <w:jc w:val="left"/>
              <w:rPr>
                <w:rFonts w:ascii="Times New Roman" w:hAnsi="Times New Roman" w:eastAsia="仿宋_GB2312"/>
                <w:b/>
                <w:color w:val="auto"/>
                <w:sz w:val="18"/>
                <w:szCs w:val="18"/>
              </w:rPr>
            </w:pPr>
          </w:p>
        </w:tc>
        <w:tc>
          <w:tcPr>
            <w:tcW w:w="213" w:type="pct"/>
            <w:vMerge w:val="continue"/>
            <w:tcBorders>
              <w:left w:val="single" w:color="auto" w:sz="4" w:space="0"/>
              <w:bottom w:val="single" w:color="000000" w:sz="4" w:space="0"/>
              <w:right w:val="single" w:color="000000" w:sz="4" w:space="0"/>
            </w:tcBorders>
            <w:vAlign w:val="center"/>
          </w:tcPr>
          <w:p w14:paraId="7C3A0375">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33793AB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3.擅自自行推荐政府采购评审专家，涉及的采购项目预算金额在1000万元以上的，并获得非法利益的；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4.违法行为获得不正当利益的；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BB95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36FFAD40">
        <w:tblPrEx>
          <w:tblCellMar>
            <w:top w:w="0" w:type="dxa"/>
            <w:left w:w="108" w:type="dxa"/>
            <w:bottom w:w="0" w:type="dxa"/>
            <w:right w:w="108" w:type="dxa"/>
          </w:tblCellMar>
        </w:tblPrEx>
        <w:trPr>
          <w:trHeight w:val="16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62BB32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04C35C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采购人、采购代理机构非法干预采购评审活动</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8E7043D">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（六）非法干预采购评审活动；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10DC49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904BD5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向评审专家作倾向性、误导性的解释或者说明，涉及的采购项目预算金额200万元以下的。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1D4A5F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008FE7C8">
        <w:tblPrEx>
          <w:tblCellMar>
            <w:top w:w="0" w:type="dxa"/>
            <w:left w:w="108" w:type="dxa"/>
            <w:bottom w:w="0" w:type="dxa"/>
            <w:right w:w="108" w:type="dxa"/>
          </w:tblCellMar>
        </w:tblPrEx>
        <w:trPr>
          <w:trHeight w:val="22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FB89A03">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0CDF81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2B6380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87808C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2CD8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E21AA6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6778CE28">
        <w:tblPrEx>
          <w:tblCellMar>
            <w:top w:w="0" w:type="dxa"/>
            <w:left w:w="108" w:type="dxa"/>
            <w:bottom w:w="0" w:type="dxa"/>
            <w:right w:w="108" w:type="dxa"/>
          </w:tblCellMar>
        </w:tblPrEx>
        <w:trPr>
          <w:trHeight w:val="321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BE26AB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C0C1E1D">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A37798F">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340A07F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3FAC3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3.导致供应商在评审中受到不公平对待的；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DEEAD7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6471B0DF">
        <w:tblPrEx>
          <w:tblCellMar>
            <w:top w:w="0" w:type="dxa"/>
            <w:left w:w="108" w:type="dxa"/>
            <w:bottom w:w="0" w:type="dxa"/>
            <w:right w:w="108" w:type="dxa"/>
          </w:tblCellMar>
        </w:tblPrEx>
        <w:trPr>
          <w:trHeight w:val="17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531617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D42E9F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709F56D">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69067B59">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1E2637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D9C84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34D12B35">
        <w:tblPrEx>
          <w:tblCellMar>
            <w:top w:w="0" w:type="dxa"/>
            <w:left w:w="108" w:type="dxa"/>
            <w:bottom w:w="0" w:type="dxa"/>
            <w:right w:w="108" w:type="dxa"/>
          </w:tblCellMar>
        </w:tblPrEx>
        <w:trPr>
          <w:trHeight w:val="10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0158D4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7C9B25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采购人、采购代理机构采用综合评分法时评审标准中的分值设置未与评审因素的量化指标相对应</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898416E">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（七）采用综合评分法时评审标准中的分值设置未与评审因素的量化指标相对应；</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473FA82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71AE1D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将与采购需求无关的业绩要求或者商务条件等指标设定为评审因素，涉及的采购项目预算金额200万元以下的。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BFB498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1F94B986">
        <w:tblPrEx>
          <w:tblCellMar>
            <w:top w:w="0" w:type="dxa"/>
            <w:left w:w="108" w:type="dxa"/>
            <w:bottom w:w="0" w:type="dxa"/>
            <w:right w:w="108" w:type="dxa"/>
          </w:tblCellMar>
        </w:tblPrEx>
        <w:trPr>
          <w:trHeight w:val="245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015D510">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AD28C62">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F6C622F">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FB598A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35D9D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45A80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6BE1C77F">
        <w:tblPrEx>
          <w:tblCellMar>
            <w:top w:w="0" w:type="dxa"/>
            <w:left w:w="108" w:type="dxa"/>
            <w:bottom w:w="0" w:type="dxa"/>
            <w:right w:w="108" w:type="dxa"/>
          </w:tblCellMar>
        </w:tblPrEx>
        <w:trPr>
          <w:trHeight w:val="32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B85D0D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632E2F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86BCAAB">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0F9F7F2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7A7A9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3982C2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2BD6C6D6">
        <w:tblPrEx>
          <w:tblCellMar>
            <w:top w:w="0" w:type="dxa"/>
            <w:left w:w="108" w:type="dxa"/>
            <w:bottom w:w="0" w:type="dxa"/>
            <w:right w:w="108" w:type="dxa"/>
          </w:tblCellMar>
        </w:tblPrEx>
        <w:trPr>
          <w:trHeight w:val="209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CE4A38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C1401C0">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FB7DD99">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08B27E8B">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2908E4E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3.有量化指标的评审因素没有对应的分值设置，涉及的采购项目预算金额在1000万元以上的。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2C8A05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3F5D1712">
        <w:tblPrEx>
          <w:tblCellMar>
            <w:top w:w="0" w:type="dxa"/>
            <w:left w:w="108" w:type="dxa"/>
            <w:bottom w:w="0" w:type="dxa"/>
            <w:right w:w="108" w:type="dxa"/>
          </w:tblCellMar>
        </w:tblPrEx>
        <w:trPr>
          <w:trHeight w:val="10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A9F273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4FC82C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对供应商的询问、质疑逾期未作处理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56C0CC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（八）对供应商的询问、质疑逾期未作处理；</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1501666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E586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对供应商的询问、质疑逾期未作处理，涉及的采购项目预算金额小于公开招标标准，且未影响中标、成交结果的。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9FD35D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w:t>
            </w:r>
          </w:p>
        </w:tc>
      </w:tr>
      <w:tr w14:paraId="73D0A0C6">
        <w:tblPrEx>
          <w:tblCellMar>
            <w:top w:w="0" w:type="dxa"/>
            <w:left w:w="108" w:type="dxa"/>
            <w:bottom w:w="0" w:type="dxa"/>
            <w:right w:w="108" w:type="dxa"/>
          </w:tblCellMar>
        </w:tblPrEx>
        <w:trPr>
          <w:trHeight w:val="12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6621E8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E20EED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A8A06AF">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406D9F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18BD59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10D6E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对代理机构禁止代理政府采购业务一至两年（不少于一年，不超过两年）。</w:t>
            </w:r>
          </w:p>
        </w:tc>
      </w:tr>
      <w:tr w14:paraId="4B782EF4">
        <w:tblPrEx>
          <w:tblCellMar>
            <w:top w:w="0" w:type="dxa"/>
            <w:left w:w="108" w:type="dxa"/>
            <w:bottom w:w="0" w:type="dxa"/>
            <w:right w:w="108" w:type="dxa"/>
          </w:tblCellMar>
        </w:tblPrEx>
        <w:trPr>
          <w:trHeight w:val="17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F796B1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A7AE7D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C96496D">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66F28F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446F9C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307070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禁止代理机构代理政府采购业务两至三年（大于两年）。</w:t>
            </w:r>
          </w:p>
        </w:tc>
      </w:tr>
      <w:tr w14:paraId="28E15EAD">
        <w:tblPrEx>
          <w:tblCellMar>
            <w:top w:w="0" w:type="dxa"/>
            <w:left w:w="108" w:type="dxa"/>
            <w:bottom w:w="0" w:type="dxa"/>
            <w:right w:w="108" w:type="dxa"/>
          </w:tblCellMar>
        </w:tblPrEx>
        <w:trPr>
          <w:trHeight w:val="163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4AD562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793128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采购人、采购代理机构通过对样品进行检测、对供应商进行考察等方式改变评审结果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7CE83E5">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（九）通过对样品进行检测、对供应商进行考察等方式改变评审结果；</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2、</w:t>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7862053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672E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1.在采购文件中规定将在中标后对样品进行检测或对供应商进行考察；</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2.在签合同前向提出将对样品锦绣检测或供应商进行考察的。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7CCE8B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7D8B3F92">
        <w:tblPrEx>
          <w:tblCellMar>
            <w:top w:w="0" w:type="dxa"/>
            <w:left w:w="108" w:type="dxa"/>
            <w:bottom w:w="0" w:type="dxa"/>
            <w:right w:w="108" w:type="dxa"/>
          </w:tblCellMar>
        </w:tblPrEx>
        <w:trPr>
          <w:trHeight w:val="10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1ECCDB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5F4C2B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6EE2717">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652E00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90C7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在签合同前，对样品进行了检测或对供应商进行了考察的，但未改变评审结果的。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EBAAAE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720E98B7">
        <w:tblPrEx>
          <w:tblCellMar>
            <w:top w:w="0" w:type="dxa"/>
            <w:left w:w="108" w:type="dxa"/>
            <w:bottom w:w="0" w:type="dxa"/>
            <w:right w:w="108" w:type="dxa"/>
          </w:tblCellMar>
        </w:tblPrEx>
        <w:trPr>
          <w:trHeight w:val="117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9D99DD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F872240">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2E7444E">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09C22EC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D4BCB2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通过对样品进行检测、对供应商进行考察等方式改变评审结果。</w:t>
            </w:r>
          </w:p>
        </w:tc>
        <w:tc>
          <w:tcPr>
            <w:tcW w:w="1104" w:type="pct"/>
            <w:tcBorders>
              <w:top w:val="single" w:color="000000" w:sz="4" w:space="0"/>
              <w:left w:val="single" w:color="000000" w:sz="4" w:space="0"/>
              <w:bottom w:val="single" w:color="000000" w:sz="4" w:space="0"/>
              <w:right w:val="single" w:color="000000" w:sz="4" w:space="0"/>
            </w:tcBorders>
            <w:vAlign w:val="center"/>
          </w:tcPr>
          <w:p w14:paraId="1844E24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7462C249">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C71F8C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2FBF01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B4401F6">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auto" w:sz="4" w:space="0"/>
              <w:right w:val="single" w:color="000000" w:sz="4" w:space="0"/>
            </w:tcBorders>
            <w:vAlign w:val="center"/>
          </w:tcPr>
          <w:p w14:paraId="7D3676E3">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auto" w:sz="4" w:space="0"/>
              <w:right w:val="single" w:color="000000" w:sz="4" w:space="0"/>
            </w:tcBorders>
            <w:vAlign w:val="center"/>
          </w:tcPr>
          <w:p w14:paraId="3AA4EAE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p>
        </w:tc>
        <w:tc>
          <w:tcPr>
            <w:tcW w:w="1104" w:type="pct"/>
            <w:tcBorders>
              <w:top w:val="single" w:color="000000" w:sz="4" w:space="0"/>
              <w:left w:val="single" w:color="000000" w:sz="4" w:space="0"/>
              <w:bottom w:val="single" w:color="000000" w:sz="4" w:space="0"/>
              <w:right w:val="single" w:color="000000" w:sz="4" w:space="0"/>
            </w:tcBorders>
            <w:vAlign w:val="center"/>
          </w:tcPr>
          <w:p w14:paraId="256A8E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221B9E4E">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7D11F2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490" w:type="pct"/>
            <w:vMerge w:val="restart"/>
            <w:tcBorders>
              <w:top w:val="single" w:color="auto" w:sz="4" w:space="0"/>
              <w:left w:val="single" w:color="000000" w:sz="4" w:space="0"/>
              <w:bottom w:val="single" w:color="auto" w:sz="4" w:space="0"/>
              <w:right w:val="single" w:color="auto" w:sz="4" w:space="0"/>
            </w:tcBorders>
            <w:vAlign w:val="center"/>
          </w:tcPr>
          <w:p w14:paraId="74DE2E2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采购人、采购代理机构未按照规定组织对供应商履约情况进行验收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14:paraId="1B9F713A">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（十）未按照规定组织对供应商履约情况进行验收。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auto" w:sz="4" w:space="0"/>
              <w:bottom w:val="single" w:color="auto" w:sz="4" w:space="0"/>
              <w:right w:val="single" w:color="auto" w:sz="4" w:space="0"/>
            </w:tcBorders>
            <w:vAlign w:val="center"/>
          </w:tcPr>
          <w:p w14:paraId="3F34D525">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auto" w:sz="4" w:space="0"/>
              <w:left w:val="single" w:color="auto" w:sz="4" w:space="0"/>
              <w:bottom w:val="single" w:color="auto" w:sz="4" w:space="0"/>
              <w:right w:val="single" w:color="auto" w:sz="4" w:space="0"/>
            </w:tcBorders>
            <w:vAlign w:val="center"/>
          </w:tcPr>
          <w:p w14:paraId="15D1C9F8">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3220E8FE">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14:paraId="13AB703A">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1046B00">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0325FE8C">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14:paraId="63EF1943">
            <w:pPr>
              <w:widowControl/>
              <w:spacing w:line="220" w:lineRule="exact"/>
              <w:jc w:val="left"/>
              <w:rPr>
                <w:rFonts w:ascii="Times New Roman" w:hAnsi="Times New Roman" w:eastAsia="仿宋_GB2312"/>
                <w:b/>
                <w:color w:val="auto"/>
                <w:sz w:val="18"/>
                <w:szCs w:val="18"/>
              </w:rPr>
            </w:pPr>
          </w:p>
        </w:tc>
        <w:tc>
          <w:tcPr>
            <w:tcW w:w="213" w:type="pct"/>
            <w:tcBorders>
              <w:top w:val="single" w:color="auto" w:sz="4" w:space="0"/>
              <w:left w:val="single" w:color="auto" w:sz="4" w:space="0"/>
              <w:bottom w:val="single" w:color="auto" w:sz="4" w:space="0"/>
              <w:right w:val="single" w:color="auto" w:sz="4" w:space="0"/>
            </w:tcBorders>
            <w:vAlign w:val="center"/>
          </w:tcPr>
          <w:p w14:paraId="6AE080B5">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auto" w:sz="4" w:space="0"/>
              <w:left w:val="single" w:color="auto" w:sz="4" w:space="0"/>
              <w:bottom w:val="single" w:color="auto" w:sz="4" w:space="0"/>
              <w:right w:val="single" w:color="auto" w:sz="4" w:space="0"/>
            </w:tcBorders>
            <w:vAlign w:val="center"/>
          </w:tcPr>
          <w:p w14:paraId="6E05517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2A93E9E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14:paraId="33AA325C">
        <w:tblPrEx>
          <w:tblCellMar>
            <w:top w:w="0" w:type="dxa"/>
            <w:left w:w="108" w:type="dxa"/>
            <w:bottom w:w="0" w:type="dxa"/>
            <w:right w:w="108" w:type="dxa"/>
          </w:tblCellMar>
        </w:tblPrEx>
        <w:trPr>
          <w:trHeight w:val="12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E028BE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04B458F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14:paraId="66E67273">
            <w:pPr>
              <w:widowControl/>
              <w:spacing w:line="220" w:lineRule="exact"/>
              <w:jc w:val="left"/>
              <w:rPr>
                <w:rFonts w:ascii="Times New Roman" w:hAnsi="Times New Roman" w:eastAsia="仿宋_GB2312"/>
                <w:b/>
                <w:color w:val="auto"/>
                <w:sz w:val="18"/>
                <w:szCs w:val="18"/>
              </w:rPr>
            </w:pPr>
          </w:p>
        </w:tc>
        <w:tc>
          <w:tcPr>
            <w:tcW w:w="213" w:type="pct"/>
            <w:vMerge w:val="restart"/>
            <w:tcBorders>
              <w:top w:val="single" w:color="auto" w:sz="4" w:space="0"/>
              <w:left w:val="single" w:color="auto" w:sz="4" w:space="0"/>
              <w:bottom w:val="single" w:color="auto" w:sz="4" w:space="0"/>
              <w:right w:val="single" w:color="auto" w:sz="4" w:space="0"/>
            </w:tcBorders>
            <w:vAlign w:val="center"/>
          </w:tcPr>
          <w:p w14:paraId="42C89B92">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auto" w:sz="4" w:space="0"/>
              <w:bottom w:val="single" w:color="auto" w:sz="4" w:space="0"/>
              <w:right w:val="single" w:color="auto" w:sz="4" w:space="0"/>
            </w:tcBorders>
            <w:vAlign w:val="center"/>
          </w:tcPr>
          <w:p w14:paraId="51F9D57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2.违法行为涉及的采购项目属于向社会公众提供公共服务项目，且涉及的采购项目预算金额在1000万元以下的。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1CD24B2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14:paraId="7CD5E8A2">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DCB9D3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37BDD3AF">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000000" w:sz="4" w:space="0"/>
            </w:tcBorders>
            <w:vAlign w:val="center"/>
          </w:tcPr>
          <w:p w14:paraId="1887BE09">
            <w:pPr>
              <w:widowControl/>
              <w:spacing w:line="220" w:lineRule="exact"/>
              <w:jc w:val="left"/>
              <w:rPr>
                <w:rFonts w:ascii="Times New Roman" w:hAnsi="Times New Roman" w:eastAsia="仿宋_GB2312"/>
                <w:b/>
                <w:color w:val="auto"/>
                <w:sz w:val="18"/>
                <w:szCs w:val="18"/>
              </w:rPr>
            </w:pPr>
          </w:p>
        </w:tc>
        <w:tc>
          <w:tcPr>
            <w:tcW w:w="213" w:type="pct"/>
            <w:vMerge w:val="continue"/>
            <w:tcBorders>
              <w:top w:val="single" w:color="auto" w:sz="4" w:space="0"/>
              <w:left w:val="single" w:color="000000" w:sz="4" w:space="0"/>
              <w:bottom w:val="single" w:color="000000" w:sz="4" w:space="0"/>
              <w:right w:val="single" w:color="000000" w:sz="4" w:space="0"/>
            </w:tcBorders>
            <w:vAlign w:val="center"/>
          </w:tcPr>
          <w:p w14:paraId="6099B959">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auto" w:sz="4" w:space="0"/>
              <w:left w:val="single" w:color="000000" w:sz="4" w:space="0"/>
              <w:bottom w:val="single" w:color="000000" w:sz="4" w:space="0"/>
              <w:right w:val="single" w:color="000000" w:sz="4" w:space="0"/>
            </w:tcBorders>
            <w:vAlign w:val="center"/>
          </w:tcPr>
          <w:p w14:paraId="46C57C3A">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50688FB">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14:paraId="6D1EB3C5">
        <w:tblPrEx>
          <w:tblCellMar>
            <w:top w:w="0" w:type="dxa"/>
            <w:left w:w="108" w:type="dxa"/>
            <w:bottom w:w="0" w:type="dxa"/>
            <w:right w:w="108" w:type="dxa"/>
          </w:tblCellMar>
        </w:tblPrEx>
        <w:trPr>
          <w:trHeight w:val="53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889CB1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36FCC2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采购人员与供应商有利害关系而不依法回避的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A788E18">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第七十条</w:t>
            </w:r>
            <w:r>
              <w:rPr>
                <w:rStyle w:val="9"/>
                <w:rFonts w:hint="default" w:ascii="Times New Roman" w:hAnsi="Times New Roman" w:cs="Times New Roman"/>
                <w:color w:val="auto"/>
                <w:lang w:bidi="ar"/>
              </w:rPr>
              <w:t xml:space="preserve"> 采购人员与供应商有利害关系而不依法回避的，由财政部门给予警告，并处2000元以上2万元以下的罚款。</w:t>
            </w:r>
          </w:p>
        </w:tc>
        <w:tc>
          <w:tcPr>
            <w:tcW w:w="213" w:type="pct"/>
            <w:tcBorders>
              <w:top w:val="single" w:color="000000" w:sz="4" w:space="0"/>
              <w:left w:val="single" w:color="000000" w:sz="4" w:space="0"/>
              <w:bottom w:val="single" w:color="000000" w:sz="4" w:space="0"/>
              <w:right w:val="single" w:color="000000" w:sz="4" w:space="0"/>
            </w:tcBorders>
            <w:vAlign w:val="center"/>
          </w:tcPr>
          <w:p w14:paraId="7938AEF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eastAsia="zh-CN" w:bidi="ar"/>
              </w:rPr>
              <w:t>一般</w:t>
            </w:r>
            <w:r>
              <w:rPr>
                <w:rFonts w:hint="eastAsia" w:ascii="Times New Roman" w:hAnsi="Times New Roman" w:eastAsia="仿宋_GB2312"/>
                <w:color w:val="auto"/>
                <w:sz w:val="18"/>
                <w:szCs w:val="18"/>
                <w:lang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E0D8F6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345C05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对采购人员警告，并处两千元以上一万元以下的罚款。</w:t>
            </w:r>
          </w:p>
        </w:tc>
      </w:tr>
      <w:tr w14:paraId="395C6402">
        <w:tblPrEx>
          <w:tblCellMar>
            <w:top w:w="0" w:type="dxa"/>
            <w:left w:w="108" w:type="dxa"/>
            <w:bottom w:w="0" w:type="dxa"/>
            <w:right w:w="108" w:type="dxa"/>
          </w:tblCellMar>
        </w:tblPrEx>
        <w:trPr>
          <w:trHeight w:val="12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3A2586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D845F1A">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1309300">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96528C6">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CB0DCA7">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2.不依法回避并在采购活动中对相关供应商给予便利的；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C473F1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对采购人员予以警告，并处一万元以上二万元以下的罚款。</w:t>
            </w:r>
          </w:p>
        </w:tc>
      </w:tr>
      <w:tr w14:paraId="0B77F2C8">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C0F0D7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8ACE11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采购人、采购代理机构拒收质疑供应商在法定质疑期内发出的质疑函</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A243905">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（一）拒收质疑供应商在法定质疑期内发出的质疑函；</w:t>
            </w:r>
          </w:p>
        </w:tc>
        <w:tc>
          <w:tcPr>
            <w:tcW w:w="213" w:type="pct"/>
            <w:tcBorders>
              <w:top w:val="single" w:color="000000" w:sz="4" w:space="0"/>
              <w:left w:val="single" w:color="000000" w:sz="4" w:space="0"/>
              <w:bottom w:val="single" w:color="000000" w:sz="4" w:space="0"/>
              <w:right w:val="single" w:color="000000" w:sz="4" w:space="0"/>
            </w:tcBorders>
            <w:vAlign w:val="center"/>
          </w:tcPr>
          <w:p w14:paraId="7866B063">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CC6D85A">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拒收质疑供应商在法定质疑期内发出的质疑函，</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7EBC6A8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14:paraId="7D034001">
        <w:tblPrEx>
          <w:tblCellMar>
            <w:top w:w="0" w:type="dxa"/>
            <w:left w:w="108" w:type="dxa"/>
            <w:bottom w:w="0" w:type="dxa"/>
            <w:right w:w="108" w:type="dxa"/>
          </w:tblCellMar>
        </w:tblPrEx>
        <w:trPr>
          <w:trHeight w:val="115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3FBC0B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A9DF12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3485C7B">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4FF416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F9303A7">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1.拒收质疑供应商在法定质疑期内发出的质疑函，影响或者可能影响中标结果的：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0D6CA9">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14:paraId="28554255">
        <w:tblPrEx>
          <w:tblCellMar>
            <w:top w:w="0" w:type="dxa"/>
            <w:left w:w="108" w:type="dxa"/>
            <w:bottom w:w="0" w:type="dxa"/>
            <w:right w:w="108" w:type="dxa"/>
          </w:tblCellMar>
        </w:tblPrEx>
        <w:trPr>
          <w:trHeight w:val="64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BDD839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086928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采购人、采购代理机构对质疑不予答复或者答复与事实明显不符，并不能作出合理说明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B0003D1">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（二）对质疑不予答复或者答复与事实明显不符，并不能作出合理说明；</w:t>
            </w:r>
          </w:p>
        </w:tc>
        <w:tc>
          <w:tcPr>
            <w:tcW w:w="213" w:type="pct"/>
            <w:tcBorders>
              <w:top w:val="single" w:color="000000" w:sz="4" w:space="0"/>
              <w:left w:val="single" w:color="000000" w:sz="4" w:space="0"/>
              <w:bottom w:val="single" w:color="000000" w:sz="4" w:space="0"/>
              <w:right w:val="single" w:color="000000" w:sz="4" w:space="0"/>
            </w:tcBorders>
            <w:vAlign w:val="center"/>
          </w:tcPr>
          <w:p w14:paraId="14A680C3">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0321D38">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对质疑不予答复或者答复与事实明显不符，并不能作出合理说明，</w:t>
            </w:r>
            <w:r>
              <w:rPr>
                <w:rFonts w:hint="eastAsia" w:ascii="Times New Roman" w:hAnsi="Times New Roman" w:eastAsia="仿宋_GB2312"/>
                <w:color w:val="auto"/>
                <w:sz w:val="18"/>
                <w:szCs w:val="18"/>
                <w:lang w:eastAsia="zh-CN" w:bidi="ar"/>
              </w:rPr>
              <w:t>首次违法，且</w:t>
            </w:r>
            <w:r>
              <w:rPr>
                <w:rFonts w:ascii="Times New Roman" w:hAnsi="Times New Roman" w:eastAsia="仿宋_GB2312"/>
                <w:color w:val="auto"/>
                <w:sz w:val="18"/>
                <w:szCs w:val="18"/>
                <w:lang w:bidi="ar"/>
              </w:rPr>
              <w:t>不影响中标结果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475032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14:paraId="34A57B22">
        <w:tblPrEx>
          <w:tblCellMar>
            <w:top w:w="0" w:type="dxa"/>
            <w:left w:w="108" w:type="dxa"/>
            <w:bottom w:w="0" w:type="dxa"/>
            <w:right w:w="108" w:type="dxa"/>
          </w:tblCellMar>
        </w:tblPrEx>
        <w:trPr>
          <w:trHeight w:val="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0A30127">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DB7D71D">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B0ACF57">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836C841">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bidi="ar"/>
              </w:rPr>
              <w:t>一般</w:t>
            </w:r>
            <w:r>
              <w:rPr>
                <w:rFonts w:hint="eastAsia" w:ascii="Times New Roman" w:hAnsi="Times New Roman" w:eastAsia="仿宋_GB2312"/>
                <w:color w:val="auto"/>
                <w:sz w:val="18"/>
                <w:szCs w:val="18"/>
                <w:lang w:eastAsia="zh-CN"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AD280B3">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1.对质疑不予答复或者答复与事实明显不符，并不能作出合理说明，影响或者可能影响中标结果的；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w:t>
            </w:r>
            <w:r>
              <w:rPr>
                <w:rFonts w:hint="eastAsia" w:ascii="Times New Roman" w:hAnsi="Times New Roman" w:eastAsia="仿宋_GB2312"/>
                <w:color w:val="auto"/>
                <w:sz w:val="18"/>
                <w:szCs w:val="18"/>
                <w:lang w:eastAsia="zh-CN" w:bidi="ar"/>
              </w:rPr>
              <w:t>未及时改正或者</w:t>
            </w:r>
            <w:r>
              <w:rPr>
                <w:rFonts w:ascii="Times New Roman" w:hAnsi="Times New Roman" w:eastAsia="仿宋_GB2312"/>
                <w:color w:val="auto"/>
                <w:sz w:val="18"/>
                <w:szCs w:val="18"/>
                <w:lang w:bidi="ar"/>
              </w:rPr>
              <w:t>两</w:t>
            </w:r>
            <w:r>
              <w:rPr>
                <w:rFonts w:hint="eastAsia" w:ascii="Times New Roman" w:hAnsi="Times New Roman" w:eastAsia="仿宋_GB2312"/>
                <w:color w:val="auto"/>
                <w:sz w:val="18"/>
                <w:szCs w:val="18"/>
                <w:lang w:eastAsia="zh-CN" w:bidi="ar"/>
              </w:rPr>
              <w:t>次以上违法</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862CA4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14:paraId="01D6A464">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6EED6A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61F6B3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采购人、采购代理机构拒绝配合财政部门处理投诉事宜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1B31CD3">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（三）拒绝配合财政部门处理投诉事宜。</w:t>
            </w:r>
          </w:p>
        </w:tc>
        <w:tc>
          <w:tcPr>
            <w:tcW w:w="213" w:type="pct"/>
            <w:tcBorders>
              <w:top w:val="single" w:color="000000" w:sz="4" w:space="0"/>
              <w:left w:val="single" w:color="000000" w:sz="4" w:space="0"/>
              <w:bottom w:val="single" w:color="000000" w:sz="4" w:space="0"/>
              <w:right w:val="single" w:color="000000" w:sz="4" w:space="0"/>
            </w:tcBorders>
            <w:vAlign w:val="center"/>
          </w:tcPr>
          <w:p w14:paraId="642A7599">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9DDBB6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第一次拒绝配合财政部门处理投诉事宜</w:t>
            </w:r>
            <w:r>
              <w:rPr>
                <w:rFonts w:hint="eastAsia" w:ascii="Times New Roman" w:hAnsi="Times New Roman" w:eastAsia="仿宋_GB2312"/>
                <w:color w:val="auto"/>
                <w:sz w:val="18"/>
                <w:szCs w:val="18"/>
                <w:lang w:eastAsia="zh-CN" w:bidi="ar"/>
              </w:rPr>
              <w:t>，情节轻微，及时改正的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65D0CD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14:paraId="2554C735">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A5D2454">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8629199">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310728C">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B1F4A23">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4533E0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两次以上拒绝配合财政部门处理投诉事宜。</w:t>
            </w:r>
          </w:p>
        </w:tc>
        <w:tc>
          <w:tcPr>
            <w:tcW w:w="1104" w:type="pct"/>
            <w:tcBorders>
              <w:top w:val="single" w:color="000000" w:sz="4" w:space="0"/>
              <w:left w:val="single" w:color="000000" w:sz="4" w:space="0"/>
              <w:bottom w:val="single" w:color="000000" w:sz="4" w:space="0"/>
              <w:right w:val="single" w:color="000000" w:sz="4" w:space="0"/>
            </w:tcBorders>
            <w:vAlign w:val="center"/>
          </w:tcPr>
          <w:p w14:paraId="3C3819F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14:paraId="536E1C08">
        <w:tblPrEx>
          <w:tblCellMar>
            <w:top w:w="0" w:type="dxa"/>
            <w:left w:w="108" w:type="dxa"/>
            <w:bottom w:w="0" w:type="dxa"/>
            <w:right w:w="108" w:type="dxa"/>
          </w:tblCellMar>
        </w:tblPrEx>
        <w:trPr>
          <w:trHeight w:val="9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F55F84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A9A3CA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采购人未按照本办法的规定编制采购需求的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15DFBB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（一）未按照本办法的规定编制采购需求的；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4FCC5AD">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CA151E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采购人未按照《政府采购货物和服务招标投标管理办法》的规定编制采购需求的，涉及的采购项目预算在200万元以下</w:t>
            </w:r>
            <w:r>
              <w:rPr>
                <w:rFonts w:hint="eastAsia" w:ascii="Times New Roman" w:hAnsi="Times New Roman" w:eastAsia="仿宋_GB2312"/>
                <w:color w:val="auto"/>
                <w:sz w:val="18"/>
                <w:szCs w:val="18"/>
                <w:lang w:eastAsia="zh-CN" w:bidi="ar"/>
              </w:rPr>
              <w:t>，初次违法，及时改正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3EE39E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14:paraId="52BCEA6B">
        <w:tblPrEx>
          <w:tblCellMar>
            <w:top w:w="0" w:type="dxa"/>
            <w:left w:w="108" w:type="dxa"/>
            <w:bottom w:w="0" w:type="dxa"/>
            <w:right w:w="108" w:type="dxa"/>
          </w:tblCellMar>
        </w:tblPrEx>
        <w:trPr>
          <w:trHeight w:val="11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3D4DF48">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7DA1D6F">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077A433">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AC893A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C41D26A">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采购人未按照本办法《政府采购货物和服务招标投标管理办法》的规定编制采购需求</w:t>
            </w:r>
            <w:r>
              <w:rPr>
                <w:rFonts w:hint="eastAsia" w:ascii="Times New Roman" w:hAnsi="Times New Roman" w:eastAsia="仿宋_GB2312"/>
                <w:color w:val="auto"/>
                <w:sz w:val="18"/>
                <w:szCs w:val="18"/>
                <w:lang w:eastAsia="zh-CN" w:bidi="ar"/>
              </w:rPr>
              <w:t>，有以下情形之一的：</w:t>
            </w:r>
          </w:p>
          <w:p w14:paraId="61372680">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涉及的采购项目预算在200万元以</w:t>
            </w:r>
            <w:r>
              <w:rPr>
                <w:rFonts w:hint="eastAsia" w:ascii="Times New Roman" w:hAnsi="Times New Roman" w:eastAsia="仿宋_GB2312"/>
                <w:color w:val="auto"/>
                <w:sz w:val="18"/>
                <w:szCs w:val="18"/>
                <w:lang w:eastAsia="zh-CN" w:bidi="ar"/>
              </w:rPr>
              <w:t>上</w:t>
            </w:r>
            <w:r>
              <w:rPr>
                <w:rFonts w:ascii="Times New Roman" w:hAnsi="Times New Roman" w:eastAsia="仿宋_GB2312"/>
                <w:color w:val="auto"/>
                <w:sz w:val="18"/>
                <w:szCs w:val="18"/>
                <w:lang w:bidi="ar"/>
              </w:rPr>
              <w:t>的</w:t>
            </w:r>
            <w:r>
              <w:rPr>
                <w:rFonts w:hint="eastAsia" w:ascii="Times New Roman" w:hAnsi="Times New Roman" w:eastAsia="仿宋_GB2312"/>
                <w:color w:val="auto"/>
                <w:sz w:val="18"/>
                <w:szCs w:val="18"/>
                <w:lang w:eastAsia="zh-CN" w:bidi="ar"/>
              </w:rPr>
              <w:t>；</w:t>
            </w:r>
          </w:p>
          <w:p w14:paraId="0BFCB5BF">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两次以上违法或未及时改正的。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23450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5355B9F5">
        <w:tblPrEx>
          <w:tblCellMar>
            <w:top w:w="0" w:type="dxa"/>
            <w:left w:w="108" w:type="dxa"/>
            <w:bottom w:w="0" w:type="dxa"/>
            <w:right w:w="108" w:type="dxa"/>
          </w:tblCellMar>
        </w:tblPrEx>
        <w:trPr>
          <w:trHeight w:val="13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BA205A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F335CB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采购人向供应商索要或者接受其给予的赠品、回扣或者与采购无关的其他商品、服务</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FC45D9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（二）违反本办法第六条第二款规定的；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DD45A45">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138163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采购人向供应商索要或者接受其给予的赠品、回扣或者与采购无关的其他商品、服务，</w:t>
            </w:r>
            <w:r>
              <w:rPr>
                <w:rFonts w:hint="eastAsia" w:ascii="Times New Roman" w:hAnsi="Times New Roman" w:eastAsia="仿宋_GB2312"/>
                <w:color w:val="auto"/>
                <w:sz w:val="18"/>
                <w:szCs w:val="18"/>
                <w:lang w:eastAsia="zh-CN" w:bidi="ar"/>
              </w:rPr>
              <w:t>初次违法，情节轻微，</w:t>
            </w:r>
            <w:r>
              <w:rPr>
                <w:rFonts w:ascii="Times New Roman" w:hAnsi="Times New Roman" w:eastAsia="仿宋_GB2312"/>
                <w:color w:val="auto"/>
                <w:sz w:val="18"/>
                <w:szCs w:val="18"/>
                <w:lang w:bidi="ar"/>
              </w:rPr>
              <w:t>涉及的采购项目预算在200万元以下的，不影响中标结果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532DC0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14:paraId="01EF4F33">
        <w:tblPrEx>
          <w:tblCellMar>
            <w:top w:w="0" w:type="dxa"/>
            <w:left w:w="108" w:type="dxa"/>
            <w:bottom w:w="0" w:type="dxa"/>
            <w:right w:w="108" w:type="dxa"/>
          </w:tblCellMar>
        </w:tblPrEx>
        <w:trPr>
          <w:trHeight w:val="177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1DA0D0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408CE8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7B62777">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738838F">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AE5DE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1.采购人向供应商索要或者接受其给予的赠品、回扣或者与采购无关的其他商品、服务，涉及的采购项目预算在200万元以下的，影响中标结果的；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2.采购人向供应商索要或者接受其给予的赠品、回扣或者与采购无关的其他商品、服务，涉及的采购项目预算在200万元以上的；。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A0A116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3D10BB03">
        <w:tblPrEx>
          <w:tblCellMar>
            <w:top w:w="0" w:type="dxa"/>
            <w:left w:w="108" w:type="dxa"/>
            <w:bottom w:w="0" w:type="dxa"/>
            <w:right w:w="108" w:type="dxa"/>
          </w:tblCellMar>
        </w:tblPrEx>
        <w:trPr>
          <w:trHeight w:val="9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934C07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0A521F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采购人未在规定时间内确定中标人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1EEAAE0">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（三）未在规定时间内确定中标人的；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4F98309">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AF3C846">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w:t>
            </w:r>
            <w:r>
              <w:rPr>
                <w:rFonts w:hint="eastAsia" w:ascii="Times New Roman" w:hAnsi="Times New Roman" w:eastAsia="仿宋_GB2312"/>
                <w:color w:val="auto"/>
                <w:sz w:val="18"/>
                <w:szCs w:val="18"/>
                <w:lang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9CF364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14:paraId="3BD522A3">
        <w:tblPrEx>
          <w:tblCellMar>
            <w:top w:w="0" w:type="dxa"/>
            <w:left w:w="108" w:type="dxa"/>
            <w:bottom w:w="0" w:type="dxa"/>
            <w:right w:w="108" w:type="dxa"/>
          </w:tblCellMar>
        </w:tblPrEx>
        <w:trPr>
          <w:trHeight w:val="100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B711A1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642BEE0">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CECA0E1">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F66DB43">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B2EDBCC">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859A9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0D4782DC">
        <w:tblPrEx>
          <w:tblCellMar>
            <w:top w:w="0" w:type="dxa"/>
            <w:left w:w="108" w:type="dxa"/>
            <w:bottom w:w="0" w:type="dxa"/>
            <w:right w:w="108" w:type="dxa"/>
          </w:tblCellMar>
        </w:tblPrEx>
        <w:trPr>
          <w:trHeight w:val="103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27D9D9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051398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采购人向中标人提出不合理要求作为签订合同条件的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85D763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（四）向中标人提出不合理要求作为签订合同条件的。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958D3EF">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613A76A">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采购人向中标人提出不合理要求作为签订合同条件，涉及项目1个</w:t>
            </w:r>
            <w:r>
              <w:rPr>
                <w:rFonts w:hint="eastAsia" w:ascii="Times New Roman" w:hAnsi="Times New Roman" w:eastAsia="仿宋_GB2312"/>
                <w:color w:val="auto"/>
                <w:sz w:val="18"/>
                <w:szCs w:val="18"/>
                <w:lang w:eastAsia="zh-CN" w:bidi="ar"/>
              </w:rPr>
              <w:t>，初次违法，情节轻微，及时改正的。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5FD41F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14:paraId="42DE9DB4">
        <w:tblPrEx>
          <w:tblCellMar>
            <w:top w:w="0" w:type="dxa"/>
            <w:left w:w="108" w:type="dxa"/>
            <w:bottom w:w="0" w:type="dxa"/>
            <w:right w:w="108" w:type="dxa"/>
          </w:tblCellMar>
        </w:tblPrEx>
        <w:trPr>
          <w:trHeight w:val="14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AD7EBA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E452E1D">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80AD9A6">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EE25AAA">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3F68F7C">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采购人向中标人提出不合理要求作为签订合同条件，涉及项目2个以上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99FF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6BE3ECF6">
        <w:tblPrEx>
          <w:tblCellMar>
            <w:top w:w="0" w:type="dxa"/>
            <w:left w:w="108" w:type="dxa"/>
            <w:bottom w:w="0" w:type="dxa"/>
            <w:right w:w="108" w:type="dxa"/>
          </w:tblCellMar>
        </w:tblPrEx>
        <w:trPr>
          <w:trHeight w:val="12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306FD3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29FD72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采购代理机构及其分支机构在所代理的采购项目中投标或者代理投标，或为所代理的采购项目的投标人参加本项目提供投标咨询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DFC4439">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（一）违反本办法第八条第二款规定的；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655513D">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DB6EF72">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w:t>
            </w:r>
            <w:r>
              <w:rPr>
                <w:rFonts w:hint="eastAsia" w:ascii="Times New Roman" w:hAnsi="Times New Roman" w:eastAsia="仿宋_GB2312"/>
                <w:color w:val="auto"/>
                <w:sz w:val="18"/>
                <w:szCs w:val="18"/>
                <w:lang w:eastAsia="zh-CN" w:bidi="ar"/>
              </w:rPr>
              <w:t>最终未中标的，及时改正的。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05BFA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对代理机构责令限期改正。</w:t>
            </w:r>
          </w:p>
        </w:tc>
      </w:tr>
      <w:tr w14:paraId="622B1764">
        <w:tblPrEx>
          <w:tblCellMar>
            <w:top w:w="0" w:type="dxa"/>
            <w:left w:w="108" w:type="dxa"/>
            <w:bottom w:w="0" w:type="dxa"/>
            <w:right w:w="108" w:type="dxa"/>
          </w:tblCellMar>
        </w:tblPrEx>
        <w:trPr>
          <w:trHeight w:val="14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172C00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E8A8F8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0BD06B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2D6F2F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9C0718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，有</w:t>
            </w:r>
            <w:r>
              <w:rPr>
                <w:rFonts w:ascii="Times New Roman" w:hAnsi="Times New Roman" w:eastAsia="仿宋_GB2312"/>
                <w:color w:val="auto"/>
                <w:sz w:val="18"/>
                <w:szCs w:val="18"/>
                <w:lang w:bidi="ar"/>
              </w:rPr>
              <w:t>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EAE2E9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559ECD34">
        <w:tblPrEx>
          <w:tblCellMar>
            <w:top w:w="0" w:type="dxa"/>
            <w:left w:w="108" w:type="dxa"/>
            <w:bottom w:w="0" w:type="dxa"/>
            <w:right w:w="108" w:type="dxa"/>
          </w:tblCellMar>
        </w:tblPrEx>
        <w:trPr>
          <w:trHeight w:val="11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BBDD28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54A479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采购人、采购代理机构设定最低限价的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4AE2508">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（二）设定最低限价的；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9575F79">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AA9F66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在招标文件中设定最低限价，</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69314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222A62A2">
        <w:tblPrEx>
          <w:tblCellMar>
            <w:top w:w="0" w:type="dxa"/>
            <w:left w:w="108" w:type="dxa"/>
            <w:bottom w:w="0" w:type="dxa"/>
            <w:right w:w="108" w:type="dxa"/>
          </w:tblCellMar>
        </w:tblPrEx>
        <w:trPr>
          <w:trHeight w:val="25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F3E8A9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3EB371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3C1AECE">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612BCD7">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FD529F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1.在招标文件中设定最低限价，影响了中标结果的；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10D97F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023F2337">
        <w:tblPrEx>
          <w:tblCellMar>
            <w:top w:w="0" w:type="dxa"/>
            <w:left w:w="108" w:type="dxa"/>
            <w:bottom w:w="0" w:type="dxa"/>
            <w:right w:w="108" w:type="dxa"/>
          </w:tblCellMar>
        </w:tblPrEx>
        <w:trPr>
          <w:trHeight w:val="66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4D45C3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035BB9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采购人、采购代理机构未按照规定进行资格预审或者资格审查的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B0E38F4">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（三）未按照规定进行资格预审或者资格审查的；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42D7CB4">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1A1508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未按照规定进行资格预审或者资格审查</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114765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151A27D4">
        <w:tblPrEx>
          <w:tblCellMar>
            <w:top w:w="0" w:type="dxa"/>
            <w:left w:w="108" w:type="dxa"/>
            <w:bottom w:w="0" w:type="dxa"/>
            <w:right w:w="108" w:type="dxa"/>
          </w:tblCellMar>
        </w:tblPrEx>
        <w:trPr>
          <w:trHeight w:val="18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7B913F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99BF72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5BCBFBE">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BE5B94">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737B97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22489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62FADF13">
        <w:tblPrEx>
          <w:tblCellMar>
            <w:top w:w="0" w:type="dxa"/>
            <w:left w:w="108" w:type="dxa"/>
            <w:bottom w:w="0" w:type="dxa"/>
            <w:right w:w="108" w:type="dxa"/>
          </w:tblCellMar>
        </w:tblPrEx>
        <w:trPr>
          <w:trHeight w:val="7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8C41C1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D112F4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采购人、采购代理机构违反规定确定招标文件售价的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26436B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（四）违反本办法规定确定招标文件售价的；</w:t>
            </w:r>
          </w:p>
        </w:tc>
        <w:tc>
          <w:tcPr>
            <w:tcW w:w="213" w:type="pct"/>
            <w:tcBorders>
              <w:top w:val="single" w:color="000000" w:sz="4" w:space="0"/>
              <w:left w:val="single" w:color="000000" w:sz="4" w:space="0"/>
              <w:bottom w:val="single" w:color="000000" w:sz="4" w:space="0"/>
              <w:right w:val="single" w:color="000000" w:sz="4" w:space="0"/>
            </w:tcBorders>
            <w:vAlign w:val="center"/>
          </w:tcPr>
          <w:p w14:paraId="31F1DD0B">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B1CECAA">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违反《政府采购货物和服务招标投标管理办法》规定确定招标文件售价的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50AA48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65840AE7">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9CD282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5E6322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AC82A4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CB5DBF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8B881A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60CC4F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132DAD7A">
        <w:tblPrEx>
          <w:tblCellMar>
            <w:top w:w="0" w:type="dxa"/>
            <w:left w:w="108" w:type="dxa"/>
            <w:bottom w:w="0" w:type="dxa"/>
            <w:right w:w="108" w:type="dxa"/>
          </w:tblCellMar>
        </w:tblPrEx>
        <w:trPr>
          <w:trHeight w:val="8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02B22A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2BC7FB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采购人、采购代理机构未按规定对开标、评标活动进行全程录音录像的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D8EFA86">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（五）未按规定对开标、评标活动进行全程录音录像的；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9399F58">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FDDFB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未按规定对开标、评标活动进行全程录音录像的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0A19E4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27000B64">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B81940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CCAB44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22817E3">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AF30FFC">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FC9A71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782A44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262736E4">
        <w:tblPrEx>
          <w:tblCellMar>
            <w:top w:w="0" w:type="dxa"/>
            <w:left w:w="108" w:type="dxa"/>
            <w:bottom w:w="0" w:type="dxa"/>
            <w:right w:w="108" w:type="dxa"/>
          </w:tblCellMar>
        </w:tblPrEx>
        <w:trPr>
          <w:trHeight w:val="14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769812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2D48AF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采购人、采购代理机构擅自终止招标活动的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380F767">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（六）擅自终止招标活动的；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74B5CA2">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B9D17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擅自终止招标活动</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4DCDB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551FE53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457E73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4BDC81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37B40C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A34DD74">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55C68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D6BFE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21759316">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726AA5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2CD5F0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采购人、采购代理机构未按照规定进行开标和组织评标的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BED83B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（七）未按照规定进行开标和组织评标的；</w:t>
            </w:r>
          </w:p>
        </w:tc>
        <w:tc>
          <w:tcPr>
            <w:tcW w:w="213" w:type="pct"/>
            <w:tcBorders>
              <w:top w:val="single" w:color="000000" w:sz="4" w:space="0"/>
              <w:left w:val="single" w:color="000000" w:sz="4" w:space="0"/>
              <w:bottom w:val="single" w:color="000000" w:sz="4" w:space="0"/>
              <w:right w:val="single" w:color="000000" w:sz="4" w:space="0"/>
            </w:tcBorders>
            <w:vAlign w:val="center"/>
          </w:tcPr>
          <w:p w14:paraId="396681A3">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24345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未按照规定进行开标和组织评标的，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D02DA0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37B3E511">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B3DE07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FCDB06A">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663FAEC">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739B09B">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D9B19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1.未按照规定进行开标和组织评标的，影响了中标结果的；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22ECDF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6356C907">
        <w:tblPrEx>
          <w:tblCellMar>
            <w:top w:w="0" w:type="dxa"/>
            <w:left w:w="108" w:type="dxa"/>
            <w:bottom w:w="0" w:type="dxa"/>
            <w:right w:w="108" w:type="dxa"/>
          </w:tblCellMar>
        </w:tblPrEx>
        <w:trPr>
          <w:trHeight w:val="74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1FB314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3DB124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采购人、采购代理机构未按照规定退还投标保证金的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26F049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（八）未按照规定退还投标保证金的；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23A0A67">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27C737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未按照规定退还投标保证金</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507F2D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20979FF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47DE13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EB1B019">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280FA6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8803B4D">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FFB5E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2F5BF38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3A76066A">
        <w:tblPrEx>
          <w:tblCellMar>
            <w:top w:w="0" w:type="dxa"/>
            <w:left w:w="108" w:type="dxa"/>
            <w:bottom w:w="0" w:type="dxa"/>
            <w:right w:w="108" w:type="dxa"/>
          </w:tblCellMar>
        </w:tblPrEx>
        <w:trPr>
          <w:trHeight w:val="11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BD96CE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60E005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采购人、采购代理机构违反本办法规定进行重新评审或者重新组建评标委员会进行评标的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564D3B3">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（九）违反本办法规定进行重新评审或者重新组建评标委员会进行评标的；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65847D1">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19180A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违反规定进行重新评审或者重新组建评标委员会进行评标的，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1CA0D8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29813D4B">
        <w:tblPrEx>
          <w:tblCellMar>
            <w:top w:w="0" w:type="dxa"/>
            <w:left w:w="108" w:type="dxa"/>
            <w:bottom w:w="0" w:type="dxa"/>
            <w:right w:w="108" w:type="dxa"/>
          </w:tblCellMar>
        </w:tblPrEx>
        <w:trPr>
          <w:trHeight w:val="210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B28450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AAD354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11EBACF">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53945BB">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C7CDD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1.违反规定进行重新评审或者重新组建评标委员会进行评标的，影响了中标结果的；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48CBE8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5A2A154B">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345AAE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710293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采购人、采购代理机构在开标前泄露已获取招标文件的潜在投标人的名称、数量或者其他可能影响公平竞争的有关招标投标情况的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9C0526D">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（十）开标前泄露已获取招标文件的潜在投标人的名称、数量或者其他可能影响公平竞争的有关招标投标情况的；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5678BF3">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030AF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开标前泄露已获取招标文件的潜在投标人的名称、数量或者其他可能影响公平竞争的有关招标投标情况的，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220DB39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35D4D182">
        <w:tblPrEx>
          <w:tblCellMar>
            <w:top w:w="0" w:type="dxa"/>
            <w:left w:w="108" w:type="dxa"/>
            <w:bottom w:w="0" w:type="dxa"/>
            <w:right w:w="108" w:type="dxa"/>
          </w:tblCellMar>
        </w:tblPrEx>
        <w:trPr>
          <w:trHeight w:val="23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4A9263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FAE9B4F">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0DAA57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BF2627D">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AA367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1.开标前泄露已获取招标文件的潜在投标人的名称、数量或者其他可能影响公平竞争的有关招标投标情况的，影响了中标结果的；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92692A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19870A86">
        <w:tblPrEx>
          <w:tblCellMar>
            <w:top w:w="0" w:type="dxa"/>
            <w:left w:w="108" w:type="dxa"/>
            <w:bottom w:w="0" w:type="dxa"/>
            <w:right w:w="108" w:type="dxa"/>
          </w:tblCellMar>
        </w:tblPrEx>
        <w:trPr>
          <w:trHeight w:val="94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D43A77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17C6C3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采购人、采购代理机构未妥善保存采购文件的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75B590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（十一）未妥善保存采购文件的；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5EBB9FB">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3B3C935">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未妥善保存1个项目采购文件</w:t>
            </w:r>
            <w:r>
              <w:rPr>
                <w:rFonts w:hint="eastAsia" w:ascii="Times New Roman" w:hAnsi="Times New Roman" w:eastAsia="仿宋_GB2312"/>
                <w:color w:val="auto"/>
                <w:sz w:val="18"/>
                <w:szCs w:val="18"/>
                <w:lang w:eastAsia="zh-CN" w:bidi="ar"/>
              </w:rPr>
              <w:t>，初次违法，</w:t>
            </w:r>
            <w:r>
              <w:rPr>
                <w:rFonts w:hint="eastAsia" w:ascii="Times New Roman" w:hAnsi="Times New Roman" w:eastAsia="仿宋_GB2312"/>
                <w:color w:val="auto"/>
                <w:sz w:val="18"/>
                <w:szCs w:val="18"/>
                <w:lang w:val="en-US"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8F34EB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5EE3303A">
        <w:tblPrEx>
          <w:tblCellMar>
            <w:top w:w="0" w:type="dxa"/>
            <w:left w:w="108" w:type="dxa"/>
            <w:bottom w:w="0" w:type="dxa"/>
            <w:right w:w="108" w:type="dxa"/>
          </w:tblCellMar>
        </w:tblPrEx>
        <w:trPr>
          <w:trHeight w:val="157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9ADF11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05D5CA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671811F">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85D3228">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76365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2F137C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217AFD8F">
        <w:tblPrEx>
          <w:tblCellMar>
            <w:top w:w="0" w:type="dxa"/>
            <w:left w:w="108" w:type="dxa"/>
            <w:bottom w:w="0" w:type="dxa"/>
            <w:right w:w="108" w:type="dxa"/>
          </w:tblCellMar>
        </w:tblPrEx>
        <w:trPr>
          <w:trHeight w:val="7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11744C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DABFDD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采购人、采购代理机构其他违反87号令规定的情形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93C2F51">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（十二）其他违反本办法规定的情形。</w:t>
            </w:r>
          </w:p>
        </w:tc>
        <w:tc>
          <w:tcPr>
            <w:tcW w:w="213" w:type="pct"/>
            <w:tcBorders>
              <w:top w:val="single" w:color="000000" w:sz="4" w:space="0"/>
              <w:left w:val="single" w:color="000000" w:sz="4" w:space="0"/>
              <w:bottom w:val="single" w:color="000000" w:sz="4" w:space="0"/>
              <w:right w:val="single" w:color="000000" w:sz="4" w:space="0"/>
            </w:tcBorders>
            <w:vAlign w:val="center"/>
          </w:tcPr>
          <w:p w14:paraId="43049DAE">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17599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其他违反《政府采购货物和服务招标投标管理办法》规定的情形。</w:t>
            </w:r>
          </w:p>
        </w:tc>
        <w:tc>
          <w:tcPr>
            <w:tcW w:w="1104" w:type="pct"/>
            <w:tcBorders>
              <w:top w:val="single" w:color="000000" w:sz="4" w:space="0"/>
              <w:left w:val="single" w:color="000000" w:sz="4" w:space="0"/>
              <w:bottom w:val="single" w:color="000000" w:sz="4" w:space="0"/>
              <w:right w:val="single" w:color="000000" w:sz="4" w:space="0"/>
            </w:tcBorders>
            <w:vAlign w:val="center"/>
          </w:tcPr>
          <w:p w14:paraId="02DCF5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14:paraId="68BF6690">
        <w:tblPrEx>
          <w:tblCellMar>
            <w:top w:w="0" w:type="dxa"/>
            <w:left w:w="108" w:type="dxa"/>
            <w:bottom w:w="0" w:type="dxa"/>
            <w:right w:w="108" w:type="dxa"/>
          </w:tblCellMar>
        </w:tblPrEx>
        <w:trPr>
          <w:trHeight w:val="26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917FA9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E8399F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8B8E6C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258E32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FB077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7DE5074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70EC9678">
        <w:tblPrEx>
          <w:tblCellMar>
            <w:top w:w="0" w:type="dxa"/>
            <w:left w:w="108" w:type="dxa"/>
            <w:bottom w:w="0" w:type="dxa"/>
            <w:right w:w="108" w:type="dxa"/>
          </w:tblCellMar>
        </w:tblPrEx>
        <w:trPr>
          <w:trHeight w:val="9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FE08F6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B7573E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采购人、采购代理机构未按照本办法规定组成谈判小组、询价小组的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FA34EE3">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（二）未按照本办法规定组成谈判小组、询价小组的；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36DB1C2B">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26E4A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未按照《政府采购非招标采购方式管理办法》规定组成谈判小组、询价小组的。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427380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49ECE7F1">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54B2D0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E0A3155">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0E6228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7713D2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DCCC87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62FFF1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14:paraId="4FA6E246">
        <w:tblPrEx>
          <w:tblCellMar>
            <w:top w:w="0" w:type="dxa"/>
            <w:left w:w="108" w:type="dxa"/>
            <w:bottom w:w="0" w:type="dxa"/>
            <w:right w:w="108" w:type="dxa"/>
          </w:tblCellMar>
        </w:tblPrEx>
        <w:trPr>
          <w:trHeight w:val="101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7E84DE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11F3CF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采购人、采购代理机构在询价采购过程中与供应商进行协商谈判的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07F983E">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t>》</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（三）在询价采购过程中与供应商进行协商谈判的；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79A6D633">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E17FB8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采购人、采购代理机在询价采购过程中与供应商进行协商谈判的。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7DF0B6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14A796D3">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082050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ED48DC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4DD87A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2E178B8">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C6A1D3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1CE03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14:paraId="137A208A">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684C09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A3ABE1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采购人、采购代理机构未按照政府采购法和本办法规定的程序和要求确定成交候选人的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043AADF">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（四）未按照政府采购法和本办法规定的程序和要求确定成交候选人的；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6FFF319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F3888E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采购人、采购代理机未按照《政府采购法》和《政府采购非招标采购方式管理办法》规定的程序和要求确定成交候选人的。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523954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6D23AB7C">
        <w:tblPrEx>
          <w:tblCellMar>
            <w:top w:w="0" w:type="dxa"/>
            <w:left w:w="108" w:type="dxa"/>
            <w:bottom w:w="0" w:type="dxa"/>
            <w:right w:w="108" w:type="dxa"/>
          </w:tblCellMar>
        </w:tblPrEx>
        <w:trPr>
          <w:trHeight w:val="16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6324E1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54AB2F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2A3E7D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CFD6A7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33BA8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24C849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14:paraId="5CC4488F">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66BF72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E3139A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采购人、采购代理机构泄露评审情况以及评审过程中获悉的国家秘密、商业秘密的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53ACF41">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2DEFC2E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B2B6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采购人、采购代理机泄露评审情况以及评审过程中获悉的国家秘密、商业秘密的。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7C548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14:paraId="0F880247">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226631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B649E5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E9D1E8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930B3D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8EC0F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5DC078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；对采购代理机构处以在三至六个月内禁止代理政府采购业务。</w:t>
            </w:r>
          </w:p>
        </w:tc>
      </w:tr>
      <w:tr w14:paraId="0067A1E0">
        <w:tblPrEx>
          <w:tblCellMar>
            <w:top w:w="0" w:type="dxa"/>
            <w:left w:w="108" w:type="dxa"/>
            <w:bottom w:w="0" w:type="dxa"/>
            <w:right w:w="108" w:type="dxa"/>
          </w:tblCellMar>
        </w:tblPrEx>
        <w:trPr>
          <w:trHeight w:val="21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2DAA19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131F8B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集中采购机构虚报业绩，隐瞒真实情况的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4B3ED4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第八十二条</w:t>
            </w:r>
            <w:r>
              <w:rPr>
                <w:rStyle w:val="9"/>
                <w:rFonts w:hint="default" w:ascii="Times New Roman" w:hAnsi="Times New Roman" w:cs="Times New Roman"/>
                <w:color w:val="auto"/>
                <w:lang w:bidi="ar"/>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集中采购机构在政府采购监督管理部门考核中，虚报业绩，隐瞒真实情况的，处以二万元以上二十万元以下的罚款，并予以通报；情节严重的，取消其代理采购的资格。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698C0B0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87111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集中采购机构虚报业绩幅度在20%以下的。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55879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对集中采购机构处二万元以上四万元以下的罚款。</w:t>
            </w:r>
          </w:p>
        </w:tc>
      </w:tr>
      <w:tr w14:paraId="73DE630D">
        <w:tblPrEx>
          <w:tblCellMar>
            <w:top w:w="0" w:type="dxa"/>
            <w:left w:w="108" w:type="dxa"/>
            <w:bottom w:w="0" w:type="dxa"/>
            <w:right w:w="108" w:type="dxa"/>
          </w:tblCellMar>
        </w:tblPrEx>
        <w:trPr>
          <w:trHeight w:val="222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1719BC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30AA14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A68BE85">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1AECB4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0D9B1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1.虚报业绩幅度超过20%，在50%以下的；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2.隐瞒违法违规情况的；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3.违法行为导致考核工作受到实质性阻碍的。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6374A6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对集中采购机构处四万元以上十万元以下的罚款。</w:t>
            </w:r>
          </w:p>
        </w:tc>
      </w:tr>
      <w:tr w14:paraId="0F5D55E4">
        <w:tblPrEx>
          <w:tblCellMar>
            <w:top w:w="0" w:type="dxa"/>
            <w:left w:w="108" w:type="dxa"/>
            <w:bottom w:w="0" w:type="dxa"/>
            <w:right w:w="108" w:type="dxa"/>
          </w:tblCellMar>
        </w:tblPrEx>
        <w:trPr>
          <w:trHeight w:val="310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013BBE7">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B2D8C9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F4A8E5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8AE70D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7D516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1.虚报业绩幅度超过50%的；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2.违法行为导致考核工作无法继续开展的。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787558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对集中采购机构处10万以上20万元以下的罚款，取消其代理采购的资格。</w:t>
            </w:r>
          </w:p>
        </w:tc>
      </w:tr>
      <w:tr w14:paraId="4E70567C">
        <w:tblPrEx>
          <w:tblCellMar>
            <w:top w:w="0" w:type="dxa"/>
            <w:left w:w="108" w:type="dxa"/>
            <w:bottom w:w="0" w:type="dxa"/>
            <w:right w:w="108" w:type="dxa"/>
          </w:tblCellMar>
        </w:tblPrEx>
        <w:trPr>
          <w:trHeight w:val="20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B4167C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6826E6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政府采购评审专家未按照采购文件规定的评审程序、评审方法和评审标准进行独立评审或者泄露评审文件、评审情况的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4D9DF3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（五）在评审过程中有明显不合理或者不正当倾向性的；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（六）未按照采购文件规定的评定成交的标准进行评审的。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38AFFB6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E2B8AF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79349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，并处两千元以上一万元以下的罚款；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14:paraId="32B2FEAE">
        <w:tblPrEx>
          <w:tblCellMar>
            <w:top w:w="0" w:type="dxa"/>
            <w:left w:w="108" w:type="dxa"/>
            <w:bottom w:w="0" w:type="dxa"/>
            <w:right w:w="108" w:type="dxa"/>
          </w:tblCellMar>
        </w:tblPrEx>
        <w:trPr>
          <w:trHeight w:val="30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C9728D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B2349D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C3E6F3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7072DC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FF77E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2.违法行为未影响中标（成交）结果，涉及的采购项目属于向社会公众提供公共服务项目的；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3.违法行为未影响中标（成交）结果，但造成重大不良社会影响的。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D16AD1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，并处一万元以上二万元以下的罚款；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14:paraId="33A5D7F2">
        <w:tblPrEx>
          <w:tblCellMar>
            <w:top w:w="0" w:type="dxa"/>
            <w:left w:w="108" w:type="dxa"/>
            <w:bottom w:w="0" w:type="dxa"/>
            <w:right w:w="108" w:type="dxa"/>
          </w:tblCellMar>
        </w:tblPrEx>
        <w:trPr>
          <w:trHeight w:val="182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AD4DF6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76747A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9C2FC13">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1EC3E25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412CF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1B8F58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对采购评审专家处二万元以上三万元以下的罚款，并处禁止其参加政府采购评审活动；有违法所得的，并处没收违法所得。</w:t>
            </w:r>
          </w:p>
        </w:tc>
      </w:tr>
      <w:tr w14:paraId="2E38B319">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19AC1D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67E650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48A0751">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6CD843DE">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DD61A0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3.违法行为影响中标（成交）结果，且造成重大不良社会影响的。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8FC75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对采购评审专家处三万元以上五万元以下的罚款，并处禁止其参加政府采购评审活动；有违法所得的，并处没收违法所得。</w:t>
            </w:r>
          </w:p>
        </w:tc>
      </w:tr>
      <w:tr w14:paraId="43774EBF">
        <w:tblPrEx>
          <w:tblCellMar>
            <w:top w:w="0" w:type="dxa"/>
            <w:left w:w="108" w:type="dxa"/>
            <w:bottom w:w="0" w:type="dxa"/>
            <w:right w:w="108" w:type="dxa"/>
          </w:tblCellMar>
        </w:tblPrEx>
        <w:trPr>
          <w:trHeight w:val="27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D79E03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F8808C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政府采购评审专家与供应商存在利害关系未回避的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550AF90">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（三）明知与供应商有利害关系而不依法回避的；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0F4DA4C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FE71A7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BE1CAF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4870D5EF">
        <w:tblPrEx>
          <w:tblCellMar>
            <w:top w:w="0" w:type="dxa"/>
            <w:left w:w="108" w:type="dxa"/>
            <w:bottom w:w="0" w:type="dxa"/>
            <w:right w:w="108" w:type="dxa"/>
          </w:tblCellMar>
        </w:tblPrEx>
        <w:trPr>
          <w:trHeight w:val="23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0D009AC">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C6EB4E2">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993CF2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A9A31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105DD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A374C8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2AFE7F99">
        <w:tblPrEx>
          <w:tblCellMar>
            <w:top w:w="0" w:type="dxa"/>
            <w:left w:w="108" w:type="dxa"/>
            <w:bottom w:w="0" w:type="dxa"/>
            <w:right w:w="108" w:type="dxa"/>
          </w:tblCellMar>
        </w:tblPrEx>
        <w:trPr>
          <w:trHeight w:val="37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1898CE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FCF48C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F10D223">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3FD6DC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BE8A5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D19EF4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0B889BBE">
        <w:tblPrEx>
          <w:tblCellMar>
            <w:top w:w="0" w:type="dxa"/>
            <w:left w:w="108" w:type="dxa"/>
            <w:bottom w:w="0" w:type="dxa"/>
            <w:right w:w="108" w:type="dxa"/>
          </w:tblCellMar>
        </w:tblPrEx>
        <w:trPr>
          <w:trHeight w:val="251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4399E0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4EA0A9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政府采购评审专家收受采购人、采购代理机构、供应商贿赂或者获取其他不正当利益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3E894F1">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（一）收受采购人、采购代理机构、供应商、其他利害关系人的财物或者其他不正当利益的；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0909C1F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5F1BA8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9E2DA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301A31AE">
        <w:tblPrEx>
          <w:tblCellMar>
            <w:top w:w="0" w:type="dxa"/>
            <w:left w:w="108" w:type="dxa"/>
            <w:bottom w:w="0" w:type="dxa"/>
            <w:right w:w="108" w:type="dxa"/>
          </w:tblCellMar>
        </w:tblPrEx>
        <w:trPr>
          <w:trHeight w:val="243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3AB8A1C">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C4D7399">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705AE0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E7D97B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A8415F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1.收受采购人、采购代理机构、供应商贿赂或者其他不正当利益，累计金额1万元以上2万元以下的；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2.索取采购人、采购代理机构、供应商贿赂或者其他不正当利益，累计金额5000元以上1万元以下的。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0566FF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02C43A54">
        <w:tblPrEx>
          <w:tblCellMar>
            <w:top w:w="0" w:type="dxa"/>
            <w:left w:w="108" w:type="dxa"/>
            <w:bottom w:w="0" w:type="dxa"/>
            <w:right w:w="108" w:type="dxa"/>
          </w:tblCellMar>
        </w:tblPrEx>
        <w:trPr>
          <w:trHeight w:val="391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BA18C8A">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18E0885">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F804E53">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C12B10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B969D4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1.收受采购人、采购代理机构、供应商贿赂或者其他不正当利益，累计金额2万元以上的；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2.索取采购人、采购代理机构、供应商贿赂或者其他不正当利益，累计金额1万元以上的；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02F70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14:paraId="6FDA1A40">
        <w:tblPrEx>
          <w:tblCellMar>
            <w:top w:w="0" w:type="dxa"/>
            <w:left w:w="108" w:type="dxa"/>
            <w:bottom w:w="0" w:type="dxa"/>
            <w:right w:w="108" w:type="dxa"/>
          </w:tblCellMar>
        </w:tblPrEx>
        <w:trPr>
          <w:trHeight w:val="129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F0DD19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9AA4B2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评标委员会及成员在确定参与评标至评标结束前私自接触投标人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EAF7AB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（一）确定参与评标至评标结束前私自接触投标人；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54450359">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5A46E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评标委员会及成员在确定参与评标至评标结束前私自接触投标人，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涉及项目1个，但未影响中标结果的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8003E8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24AFDA44">
        <w:tblPrEx>
          <w:tblCellMar>
            <w:top w:w="0" w:type="dxa"/>
            <w:left w:w="108" w:type="dxa"/>
            <w:bottom w:w="0" w:type="dxa"/>
            <w:right w:w="108" w:type="dxa"/>
          </w:tblCellMar>
        </w:tblPrEx>
        <w:trPr>
          <w:trHeight w:val="20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27FCEE8">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FDE5CD5">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D0DAD4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30EC30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B8EAA8D">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评标委员会及成员在确定参与评标至评标结束前私自接触投标人，有以下情形之一的：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1.确定参与评标至评标结束前私自接触投标人，影响了中标结果的；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2.被财政部门责令改正后，再次被发现违反第六十二条规定的行为；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3.造成重大不良社会影响</w:t>
            </w:r>
            <w:r>
              <w:rPr>
                <w:rFonts w:hint="eastAsia" w:ascii="Times New Roman" w:hAnsi="Times New Roman" w:eastAsia="仿宋_GB2312"/>
                <w:color w:val="auto"/>
                <w:sz w:val="18"/>
                <w:szCs w:val="18"/>
                <w:lang w:eastAsia="zh-CN" w:bidi="ar"/>
              </w:rPr>
              <w:t>；</w:t>
            </w:r>
          </w:p>
          <w:p w14:paraId="73EB87A2">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4.涉及2个以上项目的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5B38E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2AAFB86F">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769A51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1A9BF1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评标委员会及成员接受投标人提出的与投标文件不一致的澄清或者说明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EABA937">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（二）接受投标人提出的与投标文件不一致的澄清或者说明，本办法第五十一条规定的情形除外；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3E76343">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EBC52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评标委员会及成员接受投标人提出的与投标文件不一致的澄清或者说明（</w:t>
            </w:r>
            <w:r>
              <w:rPr>
                <w:rFonts w:hint="eastAsia" w:ascii="Times New Roman" w:hAnsi="Times New Roman" w:eastAsia="仿宋_GB2312"/>
                <w:color w:val="auto"/>
                <w:sz w:val="18"/>
                <w:szCs w:val="18"/>
                <w:lang w:bidi="ar"/>
              </w:rPr>
              <w:t>《政府采购货物和服务招标投标管理办法》</w:t>
            </w:r>
            <w:r>
              <w:rPr>
                <w:rFonts w:ascii="Times New Roman" w:hAnsi="Times New Roman" w:eastAsia="仿宋_GB2312"/>
                <w:color w:val="auto"/>
                <w:sz w:val="18"/>
                <w:szCs w:val="18"/>
                <w:lang w:bidi="ar"/>
              </w:rPr>
              <w:t>第五十一条规定的情形除外），</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3F875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0BA5619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5310B9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073C03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8DDE29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376FB2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94C48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1.接受投标人提出的与投标文件不一致的澄清或者说明（本办法第五十一条规定的情形除外），影响了中标结果的；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04F3846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47D7AE9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29BEBE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ECD3C3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评标委员会及成员违反评标纪律发表倾向性意见或者征询采购人的倾向性意见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09BC1E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（三）违反评标纪律发表倾向性意见或者征询采购人的倾向性意见；</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5200847">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392E1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评标委员会及成员违反评标纪律发表倾向性意见或者征询采购人的倾向性意见，</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E12F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137BACE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EA13F5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58AF2B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B02E94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573DD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E4D0D5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1.违反评标纪律发表倾向性意见或者征询采购人的倾向性意见，影响了中标结果的；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EC3E4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2D7F462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06CACB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77242E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评标委员会及成员对需要专业判断的主观评审因素协商评分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564F3C7">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（四）对需要专业判断的主观评审因素协商评分；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190C4D8C">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A2F74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评标委员会及成员对需要专业判断的主观评审因素协商评分，</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1C6DC78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72FED289">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7D1F6C7">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C63433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8EA664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9662F4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8FC7AD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1.对需要专业判断的主观评审因素协商评分，影响了中标结果的；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AAB8C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13A2A786">
        <w:tblPrEx>
          <w:tblCellMar>
            <w:top w:w="0" w:type="dxa"/>
            <w:left w:w="108" w:type="dxa"/>
            <w:bottom w:w="0" w:type="dxa"/>
            <w:right w:w="108" w:type="dxa"/>
          </w:tblCellMar>
        </w:tblPrEx>
        <w:trPr>
          <w:trHeight w:val="100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C15125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0E1057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评标委员会及成员在评标过程中擅离职守，影响评标程序正常进行的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B9A223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（五）在评标过程中擅离职守，影响评标程序正常进行的；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第八十一条评标委员会成员有本办法第六十二条所列行为之一的，由财政部门责令限期改正；情节严重的，给予警告，并对其不良行为予以记录。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A29CF59">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82417F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评标委员会及其成员在评标过程中擅离职守，影响评标程序正常进行的，</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30CA79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71B7EAE9">
        <w:tblPrEx>
          <w:tblCellMar>
            <w:top w:w="0" w:type="dxa"/>
            <w:left w:w="108" w:type="dxa"/>
            <w:bottom w:w="0" w:type="dxa"/>
            <w:right w:w="108" w:type="dxa"/>
          </w:tblCellMar>
        </w:tblPrEx>
        <w:trPr>
          <w:trHeight w:val="161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990842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3ECF25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1919401">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66DC8D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787BA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1.在评标过程中擅离职守，影响评标程序正常进行的，影响了中标结果的；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4AC80D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51DD4697">
        <w:tblPrEx>
          <w:tblCellMar>
            <w:top w:w="0" w:type="dxa"/>
            <w:left w:w="108" w:type="dxa"/>
            <w:bottom w:w="0" w:type="dxa"/>
            <w:right w:w="108" w:type="dxa"/>
          </w:tblCellMar>
        </w:tblPrEx>
        <w:trPr>
          <w:trHeight w:val="75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D66269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0DC8B9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评标委员会及成员记录、复制或者带走任何评标资料</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ADB14F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（六）记录、复制或者带走任何评标资料；</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485D0346">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68C53C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评标委员会及成员在1个项目中记录、复制或者带走任何评标资料</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5840EC8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554DB7B9">
        <w:tblPrEx>
          <w:tblCellMar>
            <w:top w:w="0" w:type="dxa"/>
            <w:left w:w="108" w:type="dxa"/>
            <w:bottom w:w="0" w:type="dxa"/>
            <w:right w:w="108" w:type="dxa"/>
          </w:tblCellMar>
        </w:tblPrEx>
        <w:trPr>
          <w:trHeight w:val="13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15E4E3D">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1D85189">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749EF3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FD647D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D277A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评标委员会及成员记录、复制或者带走任何评标资料，有以下情形之一的：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8EDCA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156FF280">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93459D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57E838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评标委员会及成员其他不遵守评标纪律的行为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F5F167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（七）其他不遵守评标纪律的行为。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153E8C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3CB8D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评标委员会及成员在1个项目中有其他不遵守评标纪律的行为</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0CCA10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14:paraId="624AFBD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6A9688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5462E0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EBC3805">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A17905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68E1C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评标委员会及成员其他不遵守评标纪律的行为，有以下情形之一的：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14:paraId="6E2ED13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14:paraId="20E6E0F1">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977DDE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CF12AA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谈判小组、询价小组成员在评审过程中擅离职守，影响评审程序正常进行的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A2BFC7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（四）在评审过程中擅离职守，影响评审程序正常进行的；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5A291E8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194DE5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谈判小组、询价小组成员在评审过程中擅离职守，影响评审程序正常进行的，未影响成交结果的。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90CA5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p>
        </w:tc>
      </w:tr>
      <w:tr w14:paraId="444F5E37">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FFD440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869D885">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FC1E53D">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02D323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D4F6F6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谈判小组、询价小组成员在评审过程中擅离职守，影响评审程序正常进行，影响或者可能影响成交结果的.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2BFE1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取消其政府采购评审专家资格，不得再参加任何政府采购项目的评审。</w:t>
            </w:r>
          </w:p>
        </w:tc>
      </w:tr>
      <w:tr w14:paraId="007FD287">
        <w:tblPrEx>
          <w:tblCellMar>
            <w:top w:w="0" w:type="dxa"/>
            <w:left w:w="108" w:type="dxa"/>
            <w:bottom w:w="0" w:type="dxa"/>
            <w:right w:w="108" w:type="dxa"/>
          </w:tblCellMar>
        </w:tblPrEx>
        <w:trPr>
          <w:trHeight w:val="26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E7603B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3A85C6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供应商直接或者间接从采购人或者采购代理机构处获得其他供应商的相关情况并修改其投标文件或者响应文件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D681D8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（一）供应商直接或者间接从采购人或者采购代理机构处获得其他供应商的相关情况并修改其投标文件或者响应文件；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8A3D77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922E5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02E354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对采购人、采购代理机构及其工作人员处五万元以上十万元以下的罚款，对采购代理机构并处禁止代理政府采购业务一年；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14:paraId="7FCB26E0">
        <w:tblPrEx>
          <w:tblCellMar>
            <w:top w:w="0" w:type="dxa"/>
            <w:left w:w="108" w:type="dxa"/>
            <w:bottom w:w="0" w:type="dxa"/>
            <w:right w:w="108" w:type="dxa"/>
          </w:tblCellMar>
        </w:tblPrEx>
        <w:trPr>
          <w:trHeight w:val="28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0A0BA1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A1B935F">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367254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4EB13C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5F0B24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54F90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对采购人、采购代理机构及其工作人员处十万元以上十五万元以下的罚款；对采购代理机构并处禁止代理政府采购业务一至两年内（大于一年，不超过两年）；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14:paraId="3578FDE9">
        <w:tblPrEx>
          <w:tblCellMar>
            <w:top w:w="0" w:type="dxa"/>
            <w:left w:w="108" w:type="dxa"/>
            <w:bottom w:w="0" w:type="dxa"/>
            <w:right w:w="108" w:type="dxa"/>
          </w:tblCellMar>
        </w:tblPrEx>
        <w:trPr>
          <w:trHeight w:val="35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135788C">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400F23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54AF286">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08B149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1F809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E1151D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对供应商处采购金额8‰以上10‰以下的罚款；列入不良行为记录名单，并处禁止参加政府采购活动两至三年（大于两年）；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对采购人、采购代理机构及其工作人员处十五万元以上二十五万元以下的罚款；对采购代理机构并处禁止代理政府采购业务两至三年（大于两年）；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14:paraId="6AC6BDBA">
        <w:tblPrEx>
          <w:tblCellMar>
            <w:top w:w="0" w:type="dxa"/>
            <w:left w:w="108" w:type="dxa"/>
            <w:bottom w:w="0" w:type="dxa"/>
            <w:right w:w="108" w:type="dxa"/>
          </w:tblCellMar>
        </w:tblPrEx>
        <w:trPr>
          <w:trHeight w:val="30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337F63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7DE3DD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供应商按照采购人或者采购代理机构的授意撤换、修改投标文件或者响应文件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815ED82">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（二）供应商按照采购人或者采购代理机构的授意撤换、修改投标文件或者响应文件；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7BF7192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A53F28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51FA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对采购人、采购代理机构处五万元以上十万元以下的罚款；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对采购代理机构并处在一年禁止代理政府采购业务；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14:paraId="1047C007">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CA0A7A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DADC02C">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C9792F9">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B901FB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6C1A571">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2A7AD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对采购人、采购代理机构处十万元以上十五万元以下的罚款；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14:paraId="031FC491">
        <w:tblPrEx>
          <w:tblCellMar>
            <w:top w:w="0" w:type="dxa"/>
            <w:left w:w="108" w:type="dxa"/>
            <w:bottom w:w="0" w:type="dxa"/>
            <w:right w:w="108" w:type="dxa"/>
          </w:tblCellMar>
        </w:tblPrEx>
        <w:trPr>
          <w:trHeight w:val="32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E9C1C53">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040926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257104C">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64972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8A6E4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A83B61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对采购人、采购代理机构处十五万元以上二十五万元以下的罚款；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14:paraId="67E9AC2E">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F29AF5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08908D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供应商之间商定部分供应商放弃参加政府采购活动或者放弃中标、成交</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2F3440C">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 </w:t>
            </w:r>
            <w:r>
              <w:rPr>
                <w:rStyle w:val="9"/>
                <w:rFonts w:hint="default" w:ascii="Times New Roman" w:hAnsi="Times New Roman" w:cs="Times New Roman"/>
                <w:color w:val="auto"/>
                <w:lang w:bidi="ar"/>
              </w:rPr>
              <w:t>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（六）供应商之间商定部分供应商放弃参加政府采购活动或者放弃中标、成交；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eastAsia" w:ascii="Times New Roman" w:hAnsi="Times New Roman" w:eastAsia="仿宋_GB2312" w:cs="Times New Roman"/>
                <w:color w:val="auto"/>
                <w:lang w:val="en-US" w:eastAsia="zh-CN" w:bidi="ar"/>
              </w:rPr>
              <w:t xml:space="preserve"> </w:t>
            </w:r>
            <w:r>
              <w:rPr>
                <w:rStyle w:val="9"/>
                <w:rFonts w:hint="default" w:ascii="Times New Roman" w:hAnsi="Times New Roman" w:cs="Times New Roman"/>
                <w:b/>
                <w:bCs/>
                <w:color w:val="auto"/>
                <w:lang w:bidi="ar"/>
              </w:rPr>
              <w:t>第七十七条</w:t>
            </w:r>
            <w:r>
              <w:rPr>
                <w:rStyle w:val="9"/>
                <w:rFonts w:hint="eastAsia" w:ascii="Times New Roman" w:hAnsi="Times New Roman" w:eastAsia="仿宋_GB2312" w:cs="Times New Roman"/>
                <w:b/>
                <w:bCs/>
                <w:color w:val="auto"/>
                <w:lang w:val="en-US" w:eastAsia="zh-CN" w:bidi="ar"/>
              </w:rPr>
              <w:t xml:space="preserve"> </w:t>
            </w:r>
            <w:r>
              <w:rPr>
                <w:rStyle w:val="9"/>
                <w:rFonts w:hint="default" w:ascii="Times New Roman" w:hAnsi="Times New Roman" w:cs="Times New Roman"/>
                <w:color w:val="auto"/>
                <w:lang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A1C85D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93A044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8E3D24F">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2A2A03B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CA2C14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666E36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09CD832">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C545195">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8DE3A87">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139DA66">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4CAA298A">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9FA8378">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B71B644">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522D2C2">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4051DD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7BC74F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3.涉及的采购项目属于向社会公众提供公共服务项目的；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55D1DF">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10952D42">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80AEB7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E11B0A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供应商与采购人或者采购代理机构之间、供应商相互之间，为谋求特定供应商中标、成交或者排斥其他供应商的其他串通行为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1959B1C">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（七）供应商与采购人或者采购代理机构之间、供应商相互之间，为谋求特定供应商中标、成交或者排斥其他供应商的其他串通行为。</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3592519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B263C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F1FABB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5AC432BA">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7A509EC">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5576A12">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5A4B3C2">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B0E492C">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ADEBF9">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9431B0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795ACA3A">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A934DC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32A2A4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8EBB3E4">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2FFA63D">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59519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2A0A78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151E0482">
        <w:tblPrEx>
          <w:tblCellMar>
            <w:top w:w="0" w:type="dxa"/>
            <w:left w:w="108" w:type="dxa"/>
            <w:bottom w:w="0" w:type="dxa"/>
            <w:right w:w="108" w:type="dxa"/>
          </w:tblCellMar>
        </w:tblPrEx>
        <w:trPr>
          <w:trHeight w:val="115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6A29D7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D987F5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供应商提供虚假材料谋取中标、成交的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AE312F0">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（一）提供虚假材料谋取中标、成交的；</w:t>
            </w:r>
          </w:p>
        </w:tc>
        <w:tc>
          <w:tcPr>
            <w:tcW w:w="213" w:type="pct"/>
            <w:tcBorders>
              <w:top w:val="single" w:color="000000" w:sz="4" w:space="0"/>
              <w:left w:val="single" w:color="000000" w:sz="4" w:space="0"/>
              <w:bottom w:val="single" w:color="000000" w:sz="4" w:space="0"/>
              <w:right w:val="single" w:color="000000" w:sz="4" w:space="0"/>
            </w:tcBorders>
            <w:vAlign w:val="center"/>
          </w:tcPr>
          <w:p w14:paraId="3BFAEEA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BEA0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B63000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2BE72155">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645D090">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F11005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AC558FB">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186AFF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D6691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7BB04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4D8273C8">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24642E1">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1D8EEE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4790B49">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A25A7B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A3C7E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B23DD9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2EDD0241">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38E3EB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427742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供应商采取不正当手段诋毁、排挤其他供应商的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CA60649">
            <w:pPr>
              <w:widowControl/>
              <w:spacing w:after="180"/>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（二）采取不正当手段诋毁、排挤其他供应商的；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3A1DB2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86B215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F3E117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0A806322">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E34CD2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3244E1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5BE928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E012BC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F5F802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3.违法行为导致相关供应商在采购活动中受到不利影响的；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8C12F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72C7FF4F">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D37CBC7">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4767D5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A36ACBB">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535D06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82327D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B7380A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2B837DF0">
        <w:tblPrEx>
          <w:tblCellMar>
            <w:top w:w="0" w:type="dxa"/>
            <w:left w:w="108" w:type="dxa"/>
            <w:bottom w:w="0" w:type="dxa"/>
            <w:right w:w="108" w:type="dxa"/>
          </w:tblCellMar>
        </w:tblPrEx>
        <w:trPr>
          <w:trHeight w:val="14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276EE1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22A05C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供应商在招标采购过程中与采购人进行协商谈判的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58B2C48">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（五）在招标采购过程中与采购人进行协商谈判的；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7A22E1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25CA2A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018B83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0169925E">
        <w:tblPrEx>
          <w:tblCellMar>
            <w:top w:w="0" w:type="dxa"/>
            <w:left w:w="108" w:type="dxa"/>
            <w:bottom w:w="0" w:type="dxa"/>
            <w:right w:w="108" w:type="dxa"/>
          </w:tblCellMar>
        </w:tblPrEx>
        <w:trPr>
          <w:trHeight w:val="206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4177491">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C8FF17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C4E68B9">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6D1AAD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DDC0AE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E3ECD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3735B10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DF9EB48">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182145D">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CD8E266">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B34C7B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93E9CC">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3571FD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12D08B38">
        <w:tblPrEx>
          <w:tblCellMar>
            <w:top w:w="0" w:type="dxa"/>
            <w:left w:w="108" w:type="dxa"/>
            <w:bottom w:w="0" w:type="dxa"/>
            <w:right w:w="108" w:type="dxa"/>
          </w:tblCellMar>
        </w:tblPrEx>
        <w:trPr>
          <w:trHeight w:val="83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C07406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A673CB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供应商拒绝有关部门监督检查或者提供虚假情况的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8E2C19B">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（六）拒绝有关部门监督检查或者提供虚假情况的。</w:t>
            </w:r>
            <w:r>
              <w:rPr>
                <w:rStyle w:val="9"/>
                <w:rFonts w:hint="default" w:ascii="Times New Roman" w:hAnsi="Times New Roman" w:cs="Times New Roman"/>
                <w:color w:val="auto"/>
                <w:lang w:bidi="ar"/>
              </w:rPr>
              <w:br w:type="textWrapping"/>
            </w:r>
          </w:p>
        </w:tc>
        <w:tc>
          <w:tcPr>
            <w:tcW w:w="213" w:type="pct"/>
            <w:tcBorders>
              <w:top w:val="single" w:color="000000" w:sz="4" w:space="0"/>
              <w:left w:val="single" w:color="000000" w:sz="4" w:space="0"/>
              <w:bottom w:val="single" w:color="000000" w:sz="4" w:space="0"/>
              <w:right w:val="single" w:color="000000" w:sz="4" w:space="0"/>
            </w:tcBorders>
            <w:vAlign w:val="center"/>
          </w:tcPr>
          <w:p w14:paraId="72AFFC3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46F05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A2C5D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552E5E95">
        <w:tblPrEx>
          <w:tblCellMar>
            <w:top w:w="0" w:type="dxa"/>
            <w:left w:w="108" w:type="dxa"/>
            <w:bottom w:w="0" w:type="dxa"/>
            <w:right w:w="108" w:type="dxa"/>
          </w:tblCellMar>
        </w:tblPrEx>
        <w:trPr>
          <w:trHeight w:val="167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186DCF5">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853FF5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8D47A05">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C159A8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E0D395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008D5C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3D5A4FB1">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3C5CCD1">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701327C">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853292F">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8773A1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090F32">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8ABA4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3C7E26DE">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727A9C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78A698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供应商向评标委员会、竞争性谈判小组或者询价小组成员行贿或者提供其他不正当利益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9B226E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（一）向评标委员会、竞争性谈判小组或者询价小组成员行贿或者提供其他不正当利益；</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D3F3E9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A63DA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供应商向评标委员会、竞争性谈判小组或者询价小组成员行贿或者提供其他不正当利益累计金额2万元以下的，且涉及的采购项目预算金额1000万元以下的。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EFEF79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0226D209">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7250CD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2259519">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DA8506C">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A7283D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EE9AF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2.违法行为累计金额在2万元以上4万元以下的；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110777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61700EE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BAA0C80">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BEC927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170CFFE">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6AB225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367228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2.违法行为累计金额2万元以下，涉及向三人以上实施的；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3.违法行为累计金额在4万元以上的；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5B0DEC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6324AC12">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60CD2F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2CE25D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供应商中标或者成交后无正当理由拒不与采购人签订政府采购合同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71B1B6C">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（二）中标或者成交后无正当理由拒不与采购人签订政府采购合同；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（二）成交后无正当理由不与采购人签订合同的；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CD94A1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3FCBAC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9B19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57A834B4">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F4519FC">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9DC05D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496E5D2">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1CCDB2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D3DA2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C17323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2E6B80A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6CF8DF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5AE2C5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332F58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D3057F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E202C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8C64A4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467AFC86">
        <w:tblPrEx>
          <w:tblCellMar>
            <w:top w:w="0" w:type="dxa"/>
            <w:left w:w="108" w:type="dxa"/>
            <w:bottom w:w="0" w:type="dxa"/>
            <w:right w:w="108" w:type="dxa"/>
          </w:tblCellMar>
        </w:tblPrEx>
        <w:trPr>
          <w:trHeight w:val="137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574C74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55CAC6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供应商未按照采购文件确定的事项签订政府采购合同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96901AE">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（三）未按照采购文件确定的事项签订政府采购合同；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Fonts w:ascii="Times New Roman" w:hAnsi="Times New Roman" w:eastAsia="仿宋_GB2312"/>
                <w:color w:val="auto"/>
                <w:sz w:val="18"/>
                <w:szCs w:val="18"/>
                <w:lang w:bidi="ar"/>
              </w:rPr>
              <w:t xml:space="preserve"> </w:t>
            </w:r>
            <w:r>
              <w:rPr>
                <w:rStyle w:val="9"/>
                <w:rFonts w:hint="default" w:ascii="Times New Roman" w:hAnsi="Times New Roman" w:cs="Times New Roman"/>
                <w:color w:val="auto"/>
                <w:lang w:bidi="ar"/>
              </w:rPr>
              <w:t>成交供应商有下列情形之一的，责令限期改正，情节严重的，列入不良行为记录名单，在1至3年内禁止参加政府采购活动，并予以通报：  　　（一）未按照采购文件确定的事项签订政府采购合同，或者与采购人另行订立背离合同实质性内容的协议的；</w:t>
            </w:r>
          </w:p>
        </w:tc>
        <w:tc>
          <w:tcPr>
            <w:tcW w:w="213" w:type="pct"/>
            <w:tcBorders>
              <w:top w:val="single" w:color="000000" w:sz="4" w:space="0"/>
              <w:left w:val="single" w:color="000000" w:sz="4" w:space="0"/>
              <w:bottom w:val="single" w:color="000000" w:sz="4" w:space="0"/>
              <w:right w:val="single" w:color="000000" w:sz="4" w:space="0"/>
            </w:tcBorders>
            <w:vAlign w:val="center"/>
          </w:tcPr>
          <w:p w14:paraId="3CAA5F8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BFAF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BA1C4E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297DE677">
        <w:tblPrEx>
          <w:tblCellMar>
            <w:top w:w="0" w:type="dxa"/>
            <w:left w:w="108" w:type="dxa"/>
            <w:bottom w:w="0" w:type="dxa"/>
            <w:right w:w="108" w:type="dxa"/>
          </w:tblCellMar>
        </w:tblPrEx>
        <w:trPr>
          <w:trHeight w:val="222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24ADE9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CA0DEE5">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58BFB31">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7428C3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8A925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0F161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66860E60">
        <w:tblPrEx>
          <w:tblCellMar>
            <w:top w:w="0" w:type="dxa"/>
            <w:left w:w="108" w:type="dxa"/>
            <w:bottom w:w="0" w:type="dxa"/>
            <w:right w:w="108" w:type="dxa"/>
          </w:tblCellMar>
        </w:tblPrEx>
        <w:trPr>
          <w:trHeight w:val="21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A43CA41">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95F4A5A">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A03731E">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E31104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58088C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5384D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789002C3">
        <w:tblPrEx>
          <w:tblCellMar>
            <w:top w:w="0" w:type="dxa"/>
            <w:left w:w="108" w:type="dxa"/>
            <w:bottom w:w="0" w:type="dxa"/>
            <w:right w:w="108" w:type="dxa"/>
          </w:tblCellMar>
        </w:tblPrEx>
        <w:trPr>
          <w:trHeight w:val="118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ADD68D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BD624C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供应商将政府采购合同转包</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E7D64B5">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（四）将政府采购合同转包；</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4729D3E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922BF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6787D4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03F5C1AE">
        <w:tblPrEx>
          <w:tblCellMar>
            <w:top w:w="0" w:type="dxa"/>
            <w:left w:w="108" w:type="dxa"/>
            <w:bottom w:w="0" w:type="dxa"/>
            <w:right w:w="108" w:type="dxa"/>
          </w:tblCellMar>
        </w:tblPrEx>
        <w:trPr>
          <w:trHeight w:val="14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DF168B4">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A94097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612200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2610E5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B02B0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EA09C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42CE8973">
        <w:tblPrEx>
          <w:tblCellMar>
            <w:top w:w="0" w:type="dxa"/>
            <w:left w:w="108" w:type="dxa"/>
            <w:bottom w:w="0" w:type="dxa"/>
            <w:right w:w="108" w:type="dxa"/>
          </w:tblCellMar>
        </w:tblPrEx>
        <w:trPr>
          <w:trHeight w:val="19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FEFD4A0">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B8590F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19AA72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2E8E0B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D387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879E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7C493BCA">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F3727F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BFB27A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供应商提供假冒伪劣产品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0E8E5B0">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（五）提供假冒伪劣产品；</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0A7CF5A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9385D3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4CFD9B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18948899">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8CD18E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2900C7B">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0624F67">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0DC9C1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383713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A43100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39142E8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C927804">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D7787A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E92B1B3">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9F57FD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45C2F1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E092F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3E9AF838">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E47535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766DEA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供应商擅自变更、中止或者终止政府采购合同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56E3710">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（六）擅自变更、中止或者终止政府采购合同。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1DCEDA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477D02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C5592D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726AB51F">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2CEBA34">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64C170E">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330C8A0">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273CF3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C5226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2CC6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292DA35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B41FBF6">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1428D8F">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721717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481770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FD50C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pacing w:val="-17"/>
                <w:sz w:val="18"/>
                <w:szCs w:val="18"/>
                <w:lang w:bidi="ar"/>
              </w:rPr>
              <w:t>违</w:t>
            </w:r>
            <w:r>
              <w:rPr>
                <w:rFonts w:ascii="Times New Roman" w:hAnsi="Times New Roman" w:eastAsia="仿宋_GB2312"/>
                <w:color w:val="auto"/>
                <w:sz w:val="18"/>
                <w:szCs w:val="18"/>
                <w:lang w:bidi="ar"/>
              </w:rPr>
              <w:t>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99FAF6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7154452A">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42FEB0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174F66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非招标采购中，成交供应商拒绝履行合同义务的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B2467E4">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（三）拒绝履行合同义务的。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0B81AF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97399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866775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w:t>
            </w:r>
          </w:p>
        </w:tc>
      </w:tr>
      <w:tr w14:paraId="622995B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A93C0D9">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4A830D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36F6264">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68BDE1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24881A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8F06AC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对成交供应商责令限期改正，列入不良行为记录名单，禁止参加政府采购活动一年以上两年以下，并予以通报。</w:t>
            </w:r>
          </w:p>
        </w:tc>
      </w:tr>
      <w:tr w14:paraId="7ED80298">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DC6FE4B">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5B98D98">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3BAC166">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49045E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DC1D50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394AC0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对成交供应商责令限期改正，列入不良行为记录名单，禁止参加政府采购活动两年以上三年以下，并予以通报。</w:t>
            </w:r>
          </w:p>
        </w:tc>
      </w:tr>
      <w:tr w14:paraId="6A876D35">
        <w:tblPrEx>
          <w:tblCellMar>
            <w:top w:w="0" w:type="dxa"/>
            <w:left w:w="108" w:type="dxa"/>
            <w:bottom w:w="0" w:type="dxa"/>
            <w:right w:w="108" w:type="dxa"/>
          </w:tblCellMar>
        </w:tblPrEx>
        <w:trPr>
          <w:trHeight w:val="14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99D777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393D1A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供应商捏造事实进行投诉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4081C87">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（一）捏造事实;</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w:t>
            </w:r>
          </w:p>
        </w:tc>
        <w:tc>
          <w:tcPr>
            <w:tcW w:w="213" w:type="pct"/>
            <w:tcBorders>
              <w:top w:val="single" w:color="000000" w:sz="4" w:space="0"/>
              <w:left w:val="single" w:color="000000" w:sz="4" w:space="0"/>
              <w:bottom w:val="single" w:color="000000" w:sz="4" w:space="0"/>
              <w:right w:val="single" w:color="000000" w:sz="4" w:space="0"/>
            </w:tcBorders>
            <w:vAlign w:val="center"/>
          </w:tcPr>
          <w:p w14:paraId="1109B3E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58962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18CFCE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14:paraId="07AC0D50">
        <w:tblPrEx>
          <w:tblCellMar>
            <w:top w:w="0" w:type="dxa"/>
            <w:left w:w="108" w:type="dxa"/>
            <w:bottom w:w="0" w:type="dxa"/>
            <w:right w:w="108" w:type="dxa"/>
          </w:tblCellMar>
        </w:tblPrEx>
        <w:trPr>
          <w:trHeight w:val="21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FF6B9E4">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6C109D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D192DBF">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640E91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19D338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B736FA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14:paraId="1EE24448">
        <w:tblPrEx>
          <w:tblCellMar>
            <w:top w:w="0" w:type="dxa"/>
            <w:left w:w="108" w:type="dxa"/>
            <w:bottom w:w="0" w:type="dxa"/>
            <w:right w:w="108" w:type="dxa"/>
          </w:tblCellMar>
        </w:tblPrEx>
        <w:trPr>
          <w:trHeight w:val="13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C450C75">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9B977B2">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ED7C179">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4E2351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6332E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38533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14:paraId="30D9748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B09DE0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906A64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B983BFE">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（二）提供虚假材料;</w:t>
            </w:r>
          </w:p>
        </w:tc>
        <w:tc>
          <w:tcPr>
            <w:tcW w:w="213" w:type="pct"/>
            <w:tcBorders>
              <w:top w:val="single" w:color="000000" w:sz="4" w:space="0"/>
              <w:left w:val="single" w:color="000000" w:sz="4" w:space="0"/>
              <w:bottom w:val="single" w:color="000000" w:sz="4" w:space="0"/>
              <w:right w:val="single" w:color="000000" w:sz="4" w:space="0"/>
            </w:tcBorders>
            <w:vAlign w:val="center"/>
          </w:tcPr>
          <w:p w14:paraId="4253E60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645C3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D5385D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14:paraId="7544CD25">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09B9A1F">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F012F73">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3770111">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6455F0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D5C96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FA27F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14:paraId="05AA3BD1">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4AA1567">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5C0BE40">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5AD1F98">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28D6C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0C6CCE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D0D8B5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14:paraId="0C8EB38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B479CF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350D31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供应商以非法手段取得证明材料进行投诉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58CE7FB">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（三）以非法手段取得证明材料。证据来源的合法性存在明显疑问，投诉人无法证明其取得方式合法的，视为以非法手段取得证明材料。</w:t>
            </w:r>
          </w:p>
        </w:tc>
        <w:tc>
          <w:tcPr>
            <w:tcW w:w="213" w:type="pct"/>
            <w:tcBorders>
              <w:top w:val="single" w:color="000000" w:sz="4" w:space="0"/>
              <w:left w:val="single" w:color="000000" w:sz="4" w:space="0"/>
              <w:bottom w:val="single" w:color="000000" w:sz="4" w:space="0"/>
              <w:right w:val="single" w:color="000000" w:sz="4" w:space="0"/>
            </w:tcBorders>
            <w:vAlign w:val="center"/>
          </w:tcPr>
          <w:p w14:paraId="4FDB727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CAA3D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FEE389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14:paraId="5D876200">
        <w:tblPrEx>
          <w:tblCellMar>
            <w:top w:w="0" w:type="dxa"/>
            <w:left w:w="108" w:type="dxa"/>
            <w:bottom w:w="0" w:type="dxa"/>
            <w:right w:w="108" w:type="dxa"/>
          </w:tblCellMar>
        </w:tblPrEx>
        <w:trPr>
          <w:trHeight w:val="25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9F4BFF2">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2362101">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3B7F9BA">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91014F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FD3AF3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71012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14:paraId="7432E6A0">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E126ED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B5AD646">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B906F69">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9E11C1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5C91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21D284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14:paraId="672D06E0">
        <w:tblPrEx>
          <w:tblCellMar>
            <w:top w:w="0" w:type="dxa"/>
            <w:left w:w="108" w:type="dxa"/>
            <w:bottom w:w="0" w:type="dxa"/>
            <w:right w:w="108" w:type="dxa"/>
          </w:tblCellMar>
        </w:tblPrEx>
        <w:trPr>
          <w:trHeight w:val="13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8CCCAC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ADD4EC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AF216BA">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3831DB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7B329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31F3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1BAD1EA5">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49D76DE">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19829C7">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E15E11D">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26439D6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09310C9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4616B5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45021CD8">
        <w:tblPrEx>
          <w:tblCellMar>
            <w:top w:w="0" w:type="dxa"/>
            <w:left w:w="108" w:type="dxa"/>
            <w:bottom w:w="0" w:type="dxa"/>
            <w:right w:w="108" w:type="dxa"/>
          </w:tblCellMar>
        </w:tblPrEx>
        <w:trPr>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401D3E8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tcBorders>
              <w:top w:val="single" w:color="auto" w:sz="4" w:space="0"/>
              <w:left w:val="single" w:color="000000" w:sz="4" w:space="0"/>
              <w:bottom w:val="single" w:color="000000" w:sz="4" w:space="0"/>
              <w:right w:val="single" w:color="000000" w:sz="4" w:space="0"/>
            </w:tcBorders>
            <w:vAlign w:val="center"/>
          </w:tcPr>
          <w:p w14:paraId="2FABDE8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tcBorders>
              <w:top w:val="single" w:color="auto" w:sz="4" w:space="0"/>
              <w:left w:val="single" w:color="000000" w:sz="4" w:space="0"/>
              <w:bottom w:val="single" w:color="000000" w:sz="4" w:space="0"/>
              <w:right w:val="single" w:color="000000" w:sz="4" w:space="0"/>
            </w:tcBorders>
            <w:vAlign w:val="center"/>
          </w:tcPr>
          <w:p w14:paraId="5B110B0E">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auto" w:sz="4" w:space="0"/>
              <w:left w:val="single" w:color="000000" w:sz="4" w:space="0"/>
              <w:bottom w:val="single" w:color="000000" w:sz="4" w:space="0"/>
              <w:right w:val="single" w:color="000000" w:sz="4" w:space="0"/>
            </w:tcBorders>
            <w:vAlign w:val="center"/>
          </w:tcPr>
          <w:p w14:paraId="2928F59A">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088833E3">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B86B6FA">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3B67180C">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00D398F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627537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属于同一集团、协会、商会等组织成员的供应商按照该组织要求协同参加政府采购活动</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5270DBC0">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（四）属于同一集团、协会、商会等组织成员的供应商按照该组织要求协同参加政府采购活动；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9D47BC0">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5F8E84F">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9D22488">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41F470F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68A35D5">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4B75B69">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2D742698">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DCCE371">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6F8FC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841F48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0A20D21A">
        <w:tblPrEx>
          <w:tblCellMar>
            <w:top w:w="0" w:type="dxa"/>
            <w:left w:w="108" w:type="dxa"/>
            <w:bottom w:w="0" w:type="dxa"/>
            <w:right w:w="108" w:type="dxa"/>
          </w:tblCellMar>
        </w:tblPrEx>
        <w:trPr>
          <w:trHeight w:val="288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64ABB8C">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944533C">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798871E">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583EAA6">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D92774A">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DAA30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0952A3A7">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76015FC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3FE5A4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供应商之间事先约定由某一特定供应商中标、成交</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1F77065D">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（五）供应商之间事先约定由某一特定供应商中标、成交；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ADF26F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12F124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0C85D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4065A7A1">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5FF7687">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4337139">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6DBA3F7">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14110E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2C485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161141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47ACE9BF">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6535D7B">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CD84782">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21CE98EB">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028B94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1C2C46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13417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14:paraId="6697C9A3">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322F913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77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4B34CE1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供应商向采购人、采购代理机构行贿或者提供其他不正当利益的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770C1940">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（四）向采购人、采购代理机构行贿或者提供其他不正当利益的；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89A131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776E94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供应商向采购人、采购代理机构行贿或者提供其他不正当利益，累计金额4万元以下，涉及的采购项目1个，且预算金额1000万元以下的。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1855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14:paraId="5567FAC2">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564ECD4">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7ED960B">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D20F31B">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484585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337CF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1.违法行为累计金额4万元以下，且涉及的采购项目2个或者预算金额在1000万元以上5000万元以下的；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2.违法行为累计金额在4万元以上10万元以下的；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1D7388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14:paraId="67D5C841">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AE08A33">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0E2B9FE">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AD00F5D">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26CB81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91EB32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1.涉及的采购项目3个或者预算金额5000万元以上的；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2.违法行为累计金额在10万元以上的；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CC7F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bl>
    <w:p w14:paraId="1DF47D91">
      <w:pPr>
        <w:spacing w:line="600" w:lineRule="exac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三、注册会计师和会计师事务所监督类</w:t>
      </w:r>
    </w:p>
    <w:tbl>
      <w:tblPr>
        <w:tblStyle w:val="4"/>
        <w:tblW w:w="5354" w:type="pct"/>
        <w:jc w:val="center"/>
        <w:tblLayout w:type="autofit"/>
        <w:tblCellMar>
          <w:top w:w="0" w:type="dxa"/>
          <w:left w:w="108" w:type="dxa"/>
          <w:bottom w:w="0" w:type="dxa"/>
          <w:right w:w="108" w:type="dxa"/>
        </w:tblCellMar>
      </w:tblPr>
      <w:tblGrid>
        <w:gridCol w:w="627"/>
        <w:gridCol w:w="1136"/>
        <w:gridCol w:w="3864"/>
        <w:gridCol w:w="679"/>
        <w:gridCol w:w="5645"/>
        <w:gridCol w:w="3273"/>
      </w:tblGrid>
      <w:tr w14:paraId="35494070">
        <w:tblPrEx>
          <w:tblCellMar>
            <w:top w:w="0" w:type="dxa"/>
            <w:left w:w="108" w:type="dxa"/>
            <w:bottom w:w="0" w:type="dxa"/>
            <w:right w:w="108" w:type="dxa"/>
          </w:tblCellMar>
        </w:tblPrEx>
        <w:trPr>
          <w:tblHeader/>
          <w:jc w:val="center"/>
        </w:trPr>
        <w:tc>
          <w:tcPr>
            <w:tcW w:w="206" w:type="pct"/>
            <w:tcBorders>
              <w:top w:val="single" w:color="000000" w:sz="4" w:space="0"/>
              <w:left w:val="single" w:color="000000" w:sz="4" w:space="0"/>
              <w:bottom w:val="single" w:color="000000" w:sz="4" w:space="0"/>
              <w:right w:val="single" w:color="000000" w:sz="4" w:space="0"/>
            </w:tcBorders>
            <w:vAlign w:val="center"/>
          </w:tcPr>
          <w:p w14:paraId="3324B70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73" w:type="pct"/>
            <w:tcBorders>
              <w:top w:val="single" w:color="000000" w:sz="4" w:space="0"/>
              <w:left w:val="single" w:color="000000" w:sz="4" w:space="0"/>
              <w:bottom w:val="single" w:color="000000" w:sz="4" w:space="0"/>
              <w:right w:val="single" w:color="000000" w:sz="4" w:space="0"/>
            </w:tcBorders>
            <w:vAlign w:val="center"/>
          </w:tcPr>
          <w:p w14:paraId="4D2AE25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269" w:type="pct"/>
            <w:tcBorders>
              <w:top w:val="single" w:color="000000" w:sz="4" w:space="0"/>
              <w:left w:val="single" w:color="000000" w:sz="4" w:space="0"/>
              <w:bottom w:val="single" w:color="000000" w:sz="4" w:space="0"/>
              <w:right w:val="single" w:color="000000" w:sz="4" w:space="0"/>
            </w:tcBorders>
            <w:vAlign w:val="center"/>
          </w:tcPr>
          <w:p w14:paraId="1DE8639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3" w:type="pct"/>
            <w:tcBorders>
              <w:top w:val="single" w:color="000000" w:sz="4" w:space="0"/>
              <w:left w:val="single" w:color="000000" w:sz="4" w:space="0"/>
              <w:bottom w:val="single" w:color="000000" w:sz="4" w:space="0"/>
              <w:right w:val="single" w:color="000000" w:sz="4" w:space="0"/>
            </w:tcBorders>
            <w:vAlign w:val="center"/>
          </w:tcPr>
          <w:p w14:paraId="7FB40E8F">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854" w:type="pct"/>
            <w:tcBorders>
              <w:top w:val="single" w:color="000000" w:sz="4" w:space="0"/>
              <w:left w:val="single" w:color="000000" w:sz="4" w:space="0"/>
              <w:bottom w:val="single" w:color="000000" w:sz="4" w:space="0"/>
              <w:right w:val="single" w:color="000000" w:sz="4" w:space="0"/>
            </w:tcBorders>
            <w:vAlign w:val="center"/>
          </w:tcPr>
          <w:p w14:paraId="0A2D8B5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075" w:type="pct"/>
            <w:tcBorders>
              <w:top w:val="single" w:color="000000" w:sz="4" w:space="0"/>
              <w:left w:val="single" w:color="000000" w:sz="4" w:space="0"/>
              <w:bottom w:val="single" w:color="000000" w:sz="4" w:space="0"/>
              <w:right w:val="single" w:color="000000" w:sz="4" w:space="0"/>
            </w:tcBorders>
            <w:vAlign w:val="center"/>
          </w:tcPr>
          <w:p w14:paraId="39BF667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14:paraId="43A5D1D5">
        <w:tblPrEx>
          <w:tblCellMar>
            <w:top w:w="0" w:type="dxa"/>
            <w:left w:w="108" w:type="dxa"/>
            <w:bottom w:w="0" w:type="dxa"/>
            <w:right w:w="108" w:type="dxa"/>
          </w:tblCellMar>
        </w:tblPrEx>
        <w:trPr>
          <w:trHeight w:val="23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5E93CBB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5B288A0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会计师事务所、注册会计师执行审计业务，委托人示意其作不实或者不当证明，未拒绝出具有关报告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51BBE44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(一)委托人示意其作不实或者不当证明的；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20866F5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1B45C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14:paraId="5B9BCB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055D5CC7">
        <w:tblPrEx>
          <w:tblCellMar>
            <w:top w:w="0" w:type="dxa"/>
            <w:left w:w="108" w:type="dxa"/>
            <w:bottom w:w="0" w:type="dxa"/>
            <w:right w:w="108" w:type="dxa"/>
          </w:tblCellMar>
        </w:tblPrEx>
        <w:trPr>
          <w:trHeight w:val="275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559A6D0">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C303E60">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B97C01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D8BDB8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3BE43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按委托人示意违规出具不实或者不当内容的有关报告数量3份以上5份以下。</w:t>
            </w:r>
          </w:p>
        </w:tc>
        <w:tc>
          <w:tcPr>
            <w:tcW w:w="1075" w:type="pct"/>
            <w:tcBorders>
              <w:top w:val="single" w:color="000000" w:sz="4" w:space="0"/>
              <w:left w:val="single" w:color="000000" w:sz="4" w:space="0"/>
              <w:bottom w:val="single" w:color="000000" w:sz="4" w:space="0"/>
              <w:right w:val="single" w:color="000000" w:sz="4" w:space="0"/>
            </w:tcBorders>
            <w:vAlign w:val="center"/>
          </w:tcPr>
          <w:p w14:paraId="229297C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367757B2">
        <w:tblPrEx>
          <w:tblCellMar>
            <w:top w:w="0" w:type="dxa"/>
            <w:left w:w="108" w:type="dxa"/>
            <w:bottom w:w="0" w:type="dxa"/>
            <w:right w:w="108" w:type="dxa"/>
          </w:tblCellMar>
        </w:tblPrEx>
        <w:trPr>
          <w:trHeight w:val="327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DB17640">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9A88756">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03C991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FBED4C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BFD59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1.按委托人示意违规出具不实或者不当内容的有关报告数量5份以上的；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2.按委托人示意违规出具不实或者不当内容的有关报告，有1份以上报告导致相关利益方的利益受到重大损害后果的；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3.按委托人示意违规出具不实或者不当内容的有关报告，有1份以上报告被用于偷逃税收、骗取财政资金等，且获得实际利益的。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26484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34CEF5E7">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0701FDC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FFF01EB">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会计师事务所、注册会计师执行审计业务，委托人故意不提供有关会计资料和文件，未拒绝出具有关报告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15905F4B">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(二)委托人故意不提供有关会计资料和文件的；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w:t>
            </w:r>
            <w:r>
              <w:rPr>
                <w:rFonts w:ascii="Times New Roman" w:hAnsi="Times New Roman" w:eastAsia="仿宋_GB2312"/>
                <w:b/>
                <w:color w:val="auto"/>
                <w:spacing w:val="-6"/>
                <w:sz w:val="18"/>
                <w:szCs w:val="18"/>
                <w:lang w:bidi="ar"/>
              </w:rPr>
              <w:t xml:space="preserve">二十二条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4530D76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2E5470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2CEFB6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76E7C0E2">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B7D942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E997D64">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3709C33">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6DCDDB9">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D58B3DF">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90CAF8E">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456E80ED">
        <w:tblPrEx>
          <w:tblCellMar>
            <w:top w:w="0" w:type="dxa"/>
            <w:left w:w="108" w:type="dxa"/>
            <w:bottom w:w="0" w:type="dxa"/>
            <w:right w:w="108" w:type="dxa"/>
          </w:tblCellMar>
        </w:tblPrEx>
        <w:trPr>
          <w:trHeight w:val="296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2A023D5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B0CB7B7">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E4D6CAE">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A3A3CFC">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D6A781B">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1.在委托人故意不提供有关会计资料和文件的情况下，违规出具有关报告数量5份以上的；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2.在委托人故意不提供有关会计资料和文件的情况下，违规出具有关报告，导致相关利益方的利益受到重大损害的；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3.在委托人故意不提供有关会计资料和文件的情况下，违规出具有关报告，被用于偷逃税收、骗取财政资金等，且获得实际利益的。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72C3AA8">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43A5A325">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05B703B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B80414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会计师事务所、注册会计师执行审计业务，因委托人有其他不合理要求，致使注册会计师出具的报告不能对财务会计的重要事项作出正确表述，未拒绝出具有关报告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7D790158">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(三)因委托人有其他不合理要求，致使注册会计师出具的报告不能对财务会计的重要事项作出正确表述的。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w:t>
            </w:r>
            <w:r>
              <w:rPr>
                <w:rFonts w:ascii="Times New Roman" w:hAnsi="Times New Roman" w:eastAsia="仿宋_GB2312"/>
                <w:b/>
                <w:color w:val="auto"/>
                <w:spacing w:val="-6"/>
                <w:sz w:val="18"/>
                <w:szCs w:val="18"/>
                <w:lang w:bidi="ar"/>
              </w:rPr>
              <w:t xml:space="preserve">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29B17D07">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61A2ABE">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因委托人有其他不合理要求，不对财务会计的重要事项作出正确表述，违规出具有关报告3份以下的。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35FA893">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7C93D8AD">
        <w:tblPrEx>
          <w:tblCellMar>
            <w:top w:w="0" w:type="dxa"/>
            <w:left w:w="108" w:type="dxa"/>
            <w:bottom w:w="0" w:type="dxa"/>
            <w:right w:w="108" w:type="dxa"/>
          </w:tblCellMar>
        </w:tblPrEx>
        <w:trPr>
          <w:trHeight w:val="240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BDF0FF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2CB0DF3">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8D2B335">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C1C1053">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249028A">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因委托人有其他不合理要求，不对财务会计的重要事项作出正确表述，违规出具有关报告数量3份以上5份以下的。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060A477">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2CC3738A">
        <w:tblPrEx>
          <w:tblCellMar>
            <w:top w:w="0" w:type="dxa"/>
            <w:left w:w="108" w:type="dxa"/>
            <w:bottom w:w="0" w:type="dxa"/>
            <w:right w:w="108" w:type="dxa"/>
          </w:tblCellMar>
        </w:tblPrEx>
        <w:trPr>
          <w:trHeight w:val="190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30896B3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965DBAD">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3A73086">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75DFB67">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1C6BF22">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1.因委托人有其他不合理要求，不对财务会计的重要事项作出正确表述，违规出具有关报告数量5份以上的；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2.因委托人有其他不合理要求，不对财务会计的重要事项作出正确表述，违规出具有关报告，报告导致相关利益方的利益受到重大损害的；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3.因委托人有其他不合理要求，不对财务会计的重要事项作出正确表述，违规出具有关报告，报告被用于偷逃税收、骗取财政资金等，且获得实际利益的。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4FF5106">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5C9569C7">
        <w:tblPrEx>
          <w:tblCellMar>
            <w:top w:w="0" w:type="dxa"/>
            <w:left w:w="108" w:type="dxa"/>
            <w:bottom w:w="0" w:type="dxa"/>
            <w:right w:w="108" w:type="dxa"/>
          </w:tblCellMar>
        </w:tblPrEx>
        <w:trPr>
          <w:trHeight w:val="157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589F359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02CDFC6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会计师事务所、注册会计师执行审计业务，明知委托人对重要事项的财务会计处理与国家有关规定相抵触，而不予指明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43FDB59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w:t>
            </w:r>
            <w:r>
              <w:rPr>
                <w:rFonts w:ascii="Times New Roman" w:hAnsi="Times New Roman" w:eastAsia="仿宋_GB2312"/>
                <w:color w:val="auto"/>
                <w:sz w:val="18"/>
                <w:szCs w:val="18"/>
                <w:lang w:bidi="ar"/>
              </w:rPr>
              <w:t xml:space="preserve"> 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(一)明知委托人对重要事项的财务会计处理与国家有关规定相抵触，而不予指明；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027E253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7C22E9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F8865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49CB5CAE">
        <w:tblPrEx>
          <w:tblCellMar>
            <w:top w:w="0" w:type="dxa"/>
            <w:left w:w="108" w:type="dxa"/>
            <w:bottom w:w="0" w:type="dxa"/>
            <w:right w:w="108" w:type="dxa"/>
          </w:tblCellMar>
        </w:tblPrEx>
        <w:trPr>
          <w:trHeight w:val="27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39A8956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A25D9A5">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6FC690C">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ADB1CA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1DFBC1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9A46D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6E355B18">
        <w:tblPrEx>
          <w:tblCellMar>
            <w:top w:w="0" w:type="dxa"/>
            <w:left w:w="108" w:type="dxa"/>
            <w:bottom w:w="0" w:type="dxa"/>
            <w:right w:w="108" w:type="dxa"/>
          </w:tblCellMar>
        </w:tblPrEx>
        <w:trPr>
          <w:trHeight w:val="198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3AC54793">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6B94FB8">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6EC5E22">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C632B0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5CCF9B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92F731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6B255C47">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61413D3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2A88620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会计师事务所、注册会计师执行审计业务，明知委托人的财务会计处理会直接损害报告使用人或者其他利害关系人的利益，而予以隐瞒或者作不实的报告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80D45D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(二)明知委托人的财务会计处理会直接损害报告使用人或者其他利害关系人的利益，而予以隐瞒或者作不实的报告；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1D75077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0F594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00462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0D0DD173">
        <w:tblPrEx>
          <w:tblCellMar>
            <w:top w:w="0" w:type="dxa"/>
            <w:left w:w="108" w:type="dxa"/>
            <w:bottom w:w="0" w:type="dxa"/>
            <w:right w:w="108" w:type="dxa"/>
          </w:tblCellMar>
        </w:tblPrEx>
        <w:trPr>
          <w:trHeight w:val="310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21D7124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45F97E1">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1A1465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E02383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272EC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336D2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4A481A95">
        <w:tblPrEx>
          <w:tblCellMar>
            <w:top w:w="0" w:type="dxa"/>
            <w:left w:w="108" w:type="dxa"/>
            <w:bottom w:w="0" w:type="dxa"/>
            <w:right w:w="108" w:type="dxa"/>
          </w:tblCellMar>
        </w:tblPrEx>
        <w:trPr>
          <w:trHeight w:val="379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386ECA81">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1A31DF4">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08C9740">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4EDC03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BA6A2C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50F9BEE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3B4EA656">
        <w:tblPrEx>
          <w:tblCellMar>
            <w:top w:w="0" w:type="dxa"/>
            <w:left w:w="108" w:type="dxa"/>
            <w:bottom w:w="0" w:type="dxa"/>
            <w:right w:w="108" w:type="dxa"/>
          </w:tblCellMar>
        </w:tblPrEx>
        <w:trPr>
          <w:trHeight w:val="234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5D2C3FD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DBCF81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会计师事务所、注册会计师执行审计业务，明知委托人的财务会计处理会导致报告使用人或者其他利害关系人产生重大误解，而不予指明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674F67C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(三)明知委托人的财务会计处理会导致报告使用人或者其他利害关系人产生重大误解，而不予指明；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630C24F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BA4794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C3FF12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1C8E150B">
        <w:tblPrEx>
          <w:tblCellMar>
            <w:top w:w="0" w:type="dxa"/>
            <w:left w:w="108" w:type="dxa"/>
            <w:bottom w:w="0" w:type="dxa"/>
            <w:right w:w="108" w:type="dxa"/>
          </w:tblCellMar>
        </w:tblPrEx>
        <w:trPr>
          <w:trHeight w:val="31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1E755F9">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5B964E5">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D3987C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C750E5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EBA1FA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156303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41027E67">
        <w:tblPrEx>
          <w:tblCellMar>
            <w:top w:w="0" w:type="dxa"/>
            <w:left w:w="108" w:type="dxa"/>
            <w:bottom w:w="0" w:type="dxa"/>
            <w:right w:w="108" w:type="dxa"/>
          </w:tblCellMar>
        </w:tblPrEx>
        <w:trPr>
          <w:trHeight w:val="34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1D81A2D">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3F4C7DC">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508B22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4FCB52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AAD480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1.明知委托人的财务会计处理会导致报告使用人或者其他利害关系人产生重大误解，而不予指明出具报告数量5份以上的；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2.明知委托人的财务会计处理会导致报告使用人或者其他利害关系人产生重大误解，而不予指明出具报告，因未披露事项导致相关利益方的利益受到重大损害的；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3.明知委托人的财务会计处理会导致报告使用人或者其他利害关系人产生重大误解，而不予指明出具报告，被用于偷逃税收、骗取财政资金等，且获得实际利益的。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5CCDD1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7D500BAE">
        <w:tblPrEx>
          <w:tblCellMar>
            <w:top w:w="0" w:type="dxa"/>
            <w:left w:w="108" w:type="dxa"/>
            <w:bottom w:w="0" w:type="dxa"/>
            <w:right w:w="108" w:type="dxa"/>
          </w:tblCellMar>
        </w:tblPrEx>
        <w:trPr>
          <w:trHeight w:val="2017"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1ACA736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32E2EBB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会计师事务所、注册会计师执行审计业务，明知委托人的财明知委托人的会计报表的重要事项有其他不实的内容，而不予指明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874BD0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(四)明知委托人的会计报表的重要事项有其他不实的内容，而不予指明。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14:paraId="59B2983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2F1075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51833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5259C143">
        <w:tblPrEx>
          <w:tblCellMar>
            <w:top w:w="0" w:type="dxa"/>
            <w:left w:w="108" w:type="dxa"/>
            <w:bottom w:w="0" w:type="dxa"/>
            <w:right w:w="108" w:type="dxa"/>
          </w:tblCellMar>
        </w:tblPrEx>
        <w:trPr>
          <w:trHeight w:val="240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3C0A678B">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D7F23FA">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1054CBD">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403B30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28F589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1726DD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14:paraId="1F733E88">
        <w:tblPrEx>
          <w:tblCellMar>
            <w:top w:w="0" w:type="dxa"/>
            <w:left w:w="108" w:type="dxa"/>
            <w:bottom w:w="0" w:type="dxa"/>
            <w:right w:w="108" w:type="dxa"/>
          </w:tblCellMar>
        </w:tblPrEx>
        <w:trPr>
          <w:trHeight w:val="451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53C3BF3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9AF8E3B">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E5DBC3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20DD220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1B9320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1.明知委托人的会计报表的重要事项有其他不实的内容，而不予指明的报告数量5份以上的；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2.明知委托人的会计报表的重要事项有其他不实的内容，而不予指明，出具有关报告，导致相关利益方的利益受到重大损害的；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3.明知委托人的会计报表的重要事项有其他不实的内容，而不予指明，出具有关报告，被用于偷逃税收、骗取财政资金等，且获得实际利益的。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36EB85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14:paraId="37721618">
        <w:tblPrEx>
          <w:tblCellMar>
            <w:top w:w="0" w:type="dxa"/>
            <w:left w:w="108" w:type="dxa"/>
            <w:bottom w:w="0" w:type="dxa"/>
            <w:right w:w="108" w:type="dxa"/>
          </w:tblCellMar>
        </w:tblPrEx>
        <w:trPr>
          <w:trHeight w:val="9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344D908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6A2B6F9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会计师事务所未经批准从事注册会计师业务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4D18EDA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对未经批准承办本法第十四条规定的注册会计师业务的单位，由省级以上人民政府财政部门责令其停止违法活动，没收违法所得，可以并处违法所得一倍以上五倍以下的罚款。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第七十二条第一款</w:t>
            </w:r>
            <w:r>
              <w:rPr>
                <w:rFonts w:ascii="Times New Roman" w:hAnsi="Times New Roman" w:eastAsia="仿宋_GB2312"/>
                <w:color w:val="auto"/>
                <w:sz w:val="18"/>
                <w:szCs w:val="18"/>
                <w:lang w:bidi="ar"/>
              </w:rPr>
              <w:t xml:space="preserve"> 法人或者其他组织未获得执业许可，或者被撤销、注销执业许可后继续承办注册会计师法定业务的，由省级以上财政部门责令其停止违法活动，没收违法所得，可以并处违法所得1倍以上5倍以下的罚款。</w:t>
            </w:r>
          </w:p>
        </w:tc>
        <w:tc>
          <w:tcPr>
            <w:tcW w:w="223" w:type="pct"/>
            <w:tcBorders>
              <w:top w:val="single" w:color="000000" w:sz="4" w:space="0"/>
              <w:left w:val="single" w:color="000000" w:sz="4" w:space="0"/>
              <w:bottom w:val="single" w:color="000000" w:sz="4" w:space="0"/>
              <w:right w:val="single" w:color="000000" w:sz="4" w:space="0"/>
            </w:tcBorders>
            <w:vAlign w:val="center"/>
          </w:tcPr>
          <w:p w14:paraId="3F8EFD8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0A871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3B50A6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w:t>
            </w:r>
          </w:p>
        </w:tc>
      </w:tr>
      <w:tr w14:paraId="09E9D59E">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5B179B8B">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8E6EB02">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BF24A3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33D024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1A423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未经批准，擅自从事注册会计师业务，出具有关报告3份以上11份以下的。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BBB656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对法人或者其他组织责令停止违法活动，没收违法所得，并处违法所得一倍以上三倍以下的罚款。</w:t>
            </w:r>
          </w:p>
        </w:tc>
      </w:tr>
      <w:tr w14:paraId="4D69CA6D">
        <w:tblPrEx>
          <w:tblCellMar>
            <w:top w:w="0" w:type="dxa"/>
            <w:left w:w="108" w:type="dxa"/>
            <w:bottom w:w="0" w:type="dxa"/>
            <w:right w:w="108" w:type="dxa"/>
          </w:tblCellMar>
        </w:tblPrEx>
        <w:trPr>
          <w:trHeight w:val="110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AC11B59">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D9F28EE">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A3E793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79A7B0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D49696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未经批准，擅自从事注册会计师业务，出具有关报告11份以上的。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6450A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对法人或者其他组织责令停止违法活动，没收违法所得，并处违法所得三倍以上五倍以下的罚款。</w:t>
            </w:r>
          </w:p>
        </w:tc>
      </w:tr>
      <w:tr w14:paraId="41354861">
        <w:tblPrEx>
          <w:tblCellMar>
            <w:top w:w="0" w:type="dxa"/>
            <w:left w:w="108" w:type="dxa"/>
            <w:bottom w:w="0" w:type="dxa"/>
            <w:right w:w="108" w:type="dxa"/>
          </w:tblCellMar>
        </w:tblPrEx>
        <w:trPr>
          <w:trHeight w:val="300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552BD5E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0F37776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会计师事务所、注册会计师在未履行必要的审计程序，未获取充分适当的审计证据的情况下出具审计报告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2E5EF57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（一）在未履行必要的审计程序，未获取充分适当的审计证据的情况下出具审计报告；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524B337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1DF946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14:paraId="44F7642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2502F3A1">
        <w:tblPrEx>
          <w:tblCellMar>
            <w:top w:w="0" w:type="dxa"/>
            <w:left w:w="108" w:type="dxa"/>
            <w:bottom w:w="0" w:type="dxa"/>
            <w:right w:w="108" w:type="dxa"/>
          </w:tblCellMar>
        </w:tblPrEx>
        <w:trPr>
          <w:trHeight w:val="28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56559D8">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7971806">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6E121FC">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04A782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F936E3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在未履行必要的审计程序，未获取充分适当的审计证据的情况下出具审计报告3份以上11份以下。</w:t>
            </w:r>
          </w:p>
        </w:tc>
        <w:tc>
          <w:tcPr>
            <w:tcW w:w="1075" w:type="pct"/>
            <w:tcBorders>
              <w:top w:val="single" w:color="000000" w:sz="4" w:space="0"/>
              <w:left w:val="single" w:color="000000" w:sz="4" w:space="0"/>
              <w:bottom w:val="single" w:color="000000" w:sz="4" w:space="0"/>
              <w:right w:val="single" w:color="000000" w:sz="4" w:space="0"/>
            </w:tcBorders>
            <w:vAlign w:val="center"/>
          </w:tcPr>
          <w:p w14:paraId="5C9D63D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对会计师事务所处以警告，没收违法所得，暂停其执业一个月以上六个月以下，并处违法所得一倍以上三倍以下的罚款；对注册会计师处以暂停一个月以上六个月以下执行业务。</w:t>
            </w:r>
          </w:p>
        </w:tc>
      </w:tr>
      <w:tr w14:paraId="53C6C124">
        <w:tblPrEx>
          <w:tblCellMar>
            <w:top w:w="0" w:type="dxa"/>
            <w:left w:w="108" w:type="dxa"/>
            <w:bottom w:w="0" w:type="dxa"/>
            <w:right w:w="108" w:type="dxa"/>
          </w:tblCellMar>
        </w:tblPrEx>
        <w:trPr>
          <w:trHeight w:val="17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32A819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594DF22">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72C26C2">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C0EA95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97E7ED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1.在未履行必要的审计程序，未获取充分适当的审计证据的情况下出具审计报告11份以上。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2.在未履行必要的审计程序，未获取充分适当的审计证据的情况下出具审计报告，造成偷逃税收，骗取财政资金等，且获得实际利益的。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E8BB4B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14:paraId="4442EDF5">
        <w:tblPrEx>
          <w:tblCellMar>
            <w:top w:w="0" w:type="dxa"/>
            <w:left w:w="108" w:type="dxa"/>
            <w:bottom w:w="0" w:type="dxa"/>
            <w:right w:w="108" w:type="dxa"/>
          </w:tblCellMar>
        </w:tblPrEx>
        <w:trPr>
          <w:trHeight w:val="112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17EDEA5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63E75EF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会计师事务所、注册会计师对同一委托单位的同一事项，依据相同的审计证据出具不同结论的审计报告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6CF3D62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（二）对同一委托单位的同一事项，依据相同的审计证据出具不同结论的审计报告；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20D0206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88651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从事1次该违法行为。</w:t>
            </w:r>
          </w:p>
        </w:tc>
        <w:tc>
          <w:tcPr>
            <w:tcW w:w="1075" w:type="pct"/>
            <w:tcBorders>
              <w:top w:val="single" w:color="000000" w:sz="4" w:space="0"/>
              <w:left w:val="single" w:color="000000" w:sz="4" w:space="0"/>
              <w:bottom w:val="single" w:color="000000" w:sz="4" w:space="0"/>
              <w:right w:val="single" w:color="000000" w:sz="4" w:space="0"/>
            </w:tcBorders>
            <w:vAlign w:val="center"/>
          </w:tcPr>
          <w:p w14:paraId="19DB12D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188F4CBC">
        <w:tblPrEx>
          <w:tblCellMar>
            <w:top w:w="0" w:type="dxa"/>
            <w:left w:w="108" w:type="dxa"/>
            <w:bottom w:w="0" w:type="dxa"/>
            <w:right w:w="108" w:type="dxa"/>
          </w:tblCellMar>
        </w:tblPrEx>
        <w:trPr>
          <w:trHeight w:val="125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C451383">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AF31E39">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30413C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58D0B3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1FB1BF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从事该违法行为2次的。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A3E381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14:paraId="6B37F2B5">
        <w:tblPrEx>
          <w:tblCellMar>
            <w:top w:w="0" w:type="dxa"/>
            <w:left w:w="108" w:type="dxa"/>
            <w:bottom w:w="0" w:type="dxa"/>
            <w:right w:w="108" w:type="dxa"/>
          </w:tblCellMar>
        </w:tblPrEx>
        <w:trPr>
          <w:trHeight w:val="447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D9262E8">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2349536">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F6CFB2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11FDC9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FD88D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1.从事该违法行为3次以上的；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2.从事该违法行为，导致相关利益方的利益受到重大损害的；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3.从事该违法行为，造成偷逃税收，骗取财政资金等，且获得实际利益的。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5E306FE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14:paraId="735410DE">
        <w:tblPrEx>
          <w:tblCellMar>
            <w:top w:w="0" w:type="dxa"/>
            <w:left w:w="108" w:type="dxa"/>
            <w:bottom w:w="0" w:type="dxa"/>
            <w:right w:w="108" w:type="dxa"/>
          </w:tblCellMar>
        </w:tblPrEx>
        <w:trPr>
          <w:trHeight w:val="289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37BEF7B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09F8A3C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会计师事务所、注册会计师隐瞒审计中发现的问题，发表不恰当的审计意见</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874A7FB">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（三）隐瞒审计中发现的问题，发表不恰当的审计意见；</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42B44BE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10C0E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DC632A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464F3CF0">
        <w:tblPrEx>
          <w:tblCellMar>
            <w:top w:w="0" w:type="dxa"/>
            <w:left w:w="108" w:type="dxa"/>
            <w:bottom w:w="0" w:type="dxa"/>
            <w:right w:w="108" w:type="dxa"/>
          </w:tblCellMar>
        </w:tblPrEx>
        <w:trPr>
          <w:trHeight w:val="263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324179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953C256">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E1281B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69008D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FE3EE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F177F1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14:paraId="12F88FED">
        <w:tblPrEx>
          <w:tblCellMar>
            <w:top w:w="0" w:type="dxa"/>
            <w:left w:w="108" w:type="dxa"/>
            <w:bottom w:w="0" w:type="dxa"/>
            <w:right w:w="108" w:type="dxa"/>
          </w:tblCellMar>
        </w:tblPrEx>
        <w:trPr>
          <w:trHeight w:val="33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0C6C5887">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2DD92C3">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68BE4C4">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CE9FB1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7B6165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1.隐瞒审计中发现的问题，发表不恰当审计意见的报告数量5份以上的；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2.隐瞒审计中发现的问题，发表不恰当审计意见的报告，导致相关利益方的利益受到重大损害的；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3.隐瞒审计中发现的问题，发表不恰当审计意见的报告，被用于偷逃税收、骗取财政资金等，且获得实际利益的。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F29F8A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14:paraId="4F1F8A16">
        <w:tblPrEx>
          <w:tblCellMar>
            <w:top w:w="0" w:type="dxa"/>
            <w:left w:w="108" w:type="dxa"/>
            <w:bottom w:w="0" w:type="dxa"/>
            <w:right w:w="108" w:type="dxa"/>
          </w:tblCellMar>
        </w:tblPrEx>
        <w:trPr>
          <w:trHeight w:val="190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01726E2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4B9B84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会计师事务所、注册会计师为被审计单位编造或者伪造事由，出具虚假或者不实的审计报告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424262C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（四）为被审计单位编造或者伪造事由，出具虚假或者不实的审计报告；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0818D0C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DD6B1A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为被审计单位编造或者伪造事由，出具虚假或者不实的审计报告3份以下的。                                   </w:t>
            </w:r>
          </w:p>
        </w:tc>
        <w:tc>
          <w:tcPr>
            <w:tcW w:w="1075" w:type="pct"/>
            <w:tcBorders>
              <w:top w:val="single" w:color="000000" w:sz="4" w:space="0"/>
              <w:left w:val="single" w:color="000000" w:sz="4" w:space="0"/>
              <w:bottom w:val="single" w:color="000000" w:sz="4" w:space="0"/>
              <w:right w:val="single" w:color="000000" w:sz="4" w:space="0"/>
            </w:tcBorders>
            <w:vAlign w:val="center"/>
          </w:tcPr>
          <w:p w14:paraId="0E4796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14:paraId="71E9E4F4">
        <w:tblPrEx>
          <w:tblCellMar>
            <w:top w:w="0" w:type="dxa"/>
            <w:left w:w="108" w:type="dxa"/>
            <w:bottom w:w="0" w:type="dxa"/>
            <w:right w:w="108" w:type="dxa"/>
          </w:tblCellMar>
        </w:tblPrEx>
        <w:trPr>
          <w:trHeight w:val="29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F1B1A1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722423B">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D0D341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872D51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595C92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为被审计单位编造或者伪造事由，出具虚假或者不实的审计报告数量3份以上5份以下的。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D751F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14:paraId="2590B897">
        <w:tblPrEx>
          <w:tblCellMar>
            <w:top w:w="0" w:type="dxa"/>
            <w:left w:w="108" w:type="dxa"/>
            <w:bottom w:w="0" w:type="dxa"/>
            <w:right w:w="108" w:type="dxa"/>
          </w:tblCellMar>
        </w:tblPrEx>
        <w:trPr>
          <w:trHeight w:val="39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6A519F9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26DB746">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985F819">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1EF889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CDE625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1.为被审计单位编造或者伪造事由，出具虚假或者不实的审计报告数量5份以上的；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2.为被审计单位编造或者伪造事由，出具虚假或者不实的审计报告，导致相关利益方的利益受到重大损害的；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3.为被审计单位编造或者伪造事由，出具虚假或者不实的审计报告，被用于偷逃税收、骗取财政资金等，且获得实际利益的。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1C746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14:paraId="31787832">
        <w:tblPrEx>
          <w:tblCellMar>
            <w:top w:w="0" w:type="dxa"/>
            <w:left w:w="108" w:type="dxa"/>
            <w:bottom w:w="0" w:type="dxa"/>
            <w:right w:w="108" w:type="dxa"/>
          </w:tblCellMar>
        </w:tblPrEx>
        <w:trPr>
          <w:trHeight w:val="403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6D467EC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03F69CD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会计师事务所、注册会计师未实施严格的逐级复核制度，未按规定编制和保存审计工作底稿</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71BEE0C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（五）未实施严格的逐级复核制度，未按规定编制和保存审计工作底稿</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625777D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DF485C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1、未实施严格的逐级复核制度；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2、未按法律规定的期限保存审计工作底稿，致使三年前的工作底稿资料毁损、灭失，涉及审计报告数量在3件以下</w:t>
            </w:r>
            <w:r>
              <w:rPr>
                <w:rFonts w:hint="eastAsia" w:ascii="Times New Roman" w:hAnsi="Times New Roman" w:eastAsia="仿宋_GB2312"/>
                <w:color w:val="auto"/>
                <w:sz w:val="18"/>
                <w:szCs w:val="18"/>
                <w:lang w:eastAsia="zh-CN" w:bidi="ar"/>
              </w:rPr>
              <w:t>，危害后果轻微</w:t>
            </w:r>
            <w:r>
              <w:rPr>
                <w:rFonts w:ascii="Times New Roman" w:hAnsi="Times New Roman" w:eastAsia="仿宋_GB2312"/>
                <w:color w:val="auto"/>
                <w:sz w:val="18"/>
                <w:szCs w:val="18"/>
                <w:lang w:bidi="ar"/>
              </w:rPr>
              <w:t>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439FD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14:paraId="4C88102E">
        <w:tblPrEx>
          <w:tblCellMar>
            <w:top w:w="0" w:type="dxa"/>
            <w:left w:w="108" w:type="dxa"/>
            <w:bottom w:w="0" w:type="dxa"/>
            <w:right w:w="108" w:type="dxa"/>
          </w:tblCellMar>
        </w:tblPrEx>
        <w:trPr>
          <w:trHeight w:val="48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0590435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5A33EE6">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57CEA7B">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19C418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F3A6ED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1、未按规定编制审计工作底稿；</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2、未按法律规定的期限保存审计工作底稿，致使三年内的工作底稿资料毁损、灭失，涉及审计报告数量在3件以上的。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03520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14:paraId="3543DCA0">
        <w:tblPrEx>
          <w:tblCellMar>
            <w:top w:w="0" w:type="dxa"/>
            <w:left w:w="108" w:type="dxa"/>
            <w:bottom w:w="0" w:type="dxa"/>
            <w:right w:w="108" w:type="dxa"/>
          </w:tblCellMar>
        </w:tblPrEx>
        <w:trPr>
          <w:trHeight w:val="50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0F63E36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78D46B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会计师事务所、注册会计师未保持形式上和实质上的独立</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10425E5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（六）未保持形式上和实质上的独立；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第六十三条</w:t>
            </w:r>
            <w:r>
              <w:rPr>
                <w:rFonts w:ascii="Times New Roman" w:hAnsi="Times New Roman" w:eastAsia="仿宋_GB2312"/>
                <w:color w:val="auto"/>
                <w:sz w:val="18"/>
                <w:szCs w:val="18"/>
                <w:lang w:bidi="ar"/>
              </w:rPr>
              <w:t xml:space="preserve">会计师事务所或者注册会计师违反法律法规及本办法规定的，由省级以上财政部门依法给予行政处罚。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   </w:t>
            </w:r>
          </w:p>
          <w:p w14:paraId="749B1FCB">
            <w:pPr>
              <w:widowControl/>
              <w:ind w:firstLine="181" w:firstLineChars="100"/>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2754CD2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6C76F4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FBCE95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14:paraId="6AE442D0">
        <w:tblPrEx>
          <w:tblCellMar>
            <w:top w:w="0" w:type="dxa"/>
            <w:left w:w="108" w:type="dxa"/>
            <w:bottom w:w="0" w:type="dxa"/>
            <w:right w:w="108" w:type="dxa"/>
          </w:tblCellMar>
        </w:tblPrEx>
        <w:trPr>
          <w:trHeight w:val="381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0E733241">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C1AB841">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C77420B">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C8400E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BF574ED">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实施该行为,造成危害后果。</w:t>
            </w:r>
          </w:p>
        </w:tc>
        <w:tc>
          <w:tcPr>
            <w:tcW w:w="1075" w:type="pct"/>
            <w:tcBorders>
              <w:top w:val="single" w:color="000000" w:sz="4" w:space="0"/>
              <w:left w:val="single" w:color="000000" w:sz="4" w:space="0"/>
              <w:bottom w:val="single" w:color="000000" w:sz="4" w:space="0"/>
              <w:right w:val="single" w:color="000000" w:sz="4" w:space="0"/>
            </w:tcBorders>
            <w:vAlign w:val="center"/>
          </w:tcPr>
          <w:p w14:paraId="7368C47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14:paraId="036D7C3A">
        <w:tblPrEx>
          <w:tblCellMar>
            <w:top w:w="0" w:type="dxa"/>
            <w:left w:w="108" w:type="dxa"/>
            <w:bottom w:w="0" w:type="dxa"/>
            <w:right w:w="108" w:type="dxa"/>
          </w:tblCellMar>
        </w:tblPrEx>
        <w:trPr>
          <w:trHeight w:val="424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14EB42E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2B9D9F2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会计师事务所、注册会计师违反执业准则、规则的其他行为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56E35B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（七）违反执业准则、规则的其他行为。</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14:paraId="1F04FE2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70270D5">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违反执业准则、规则的其他行为，情节轻微，没有造成危害后果的。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B0878C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14:paraId="269C5C25">
        <w:tblPrEx>
          <w:tblCellMar>
            <w:top w:w="0" w:type="dxa"/>
            <w:left w:w="108" w:type="dxa"/>
            <w:bottom w:w="0" w:type="dxa"/>
            <w:right w:w="108" w:type="dxa"/>
          </w:tblCellMar>
        </w:tblPrEx>
        <w:trPr>
          <w:trHeight w:val="471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7BD5F9A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A135FF5">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6D16E2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00DB96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FA1BE12">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实施违反执业准则、规则的其他行为，造成危害后果的。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319A1A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14:paraId="42523F77">
        <w:tblPrEx>
          <w:tblCellMar>
            <w:top w:w="0" w:type="dxa"/>
            <w:left w:w="108" w:type="dxa"/>
            <w:bottom w:w="0" w:type="dxa"/>
            <w:right w:w="108" w:type="dxa"/>
          </w:tblCellMar>
        </w:tblPrEx>
        <w:trPr>
          <w:trHeight w:val="29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366E745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7A52D6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会计师事务所未完善职业风险防范机制，建立职业风险基金，办理职业责任保险</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5714410B">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第二十四条第一款 </w:t>
            </w:r>
            <w:r>
              <w:rPr>
                <w:rFonts w:ascii="Times New Roman" w:hAnsi="Times New Roman" w:eastAsia="仿宋_GB2312"/>
                <w:color w:val="auto"/>
                <w:sz w:val="18"/>
                <w:szCs w:val="18"/>
                <w:lang w:bidi="ar"/>
              </w:rPr>
              <w:t>会计师事务所应当完善职业风险防范机制，建立职业风险基金，办理职业责任保险。具体办法由财政部另行制定。</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7A9D855B">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3C267A21">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08C612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 xml:space="preserve">    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4F36E5E3">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DB1E94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低于标准计提职业风险基金或者购买职业责任保险，发生期间为1年的，经责令限期整改，未按期限整改的。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7F5D08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p>
        </w:tc>
      </w:tr>
      <w:tr w14:paraId="4BDBCCAF">
        <w:tblPrEx>
          <w:tblCellMar>
            <w:top w:w="0" w:type="dxa"/>
            <w:left w:w="108" w:type="dxa"/>
            <w:bottom w:w="0" w:type="dxa"/>
            <w:right w:w="108" w:type="dxa"/>
          </w:tblCellMar>
        </w:tblPrEx>
        <w:trPr>
          <w:trHeight w:val="299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5193407">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1C960F3">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B145E65">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99506B9">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410ECE5">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1.低于标准计提职业风险基金或者购买职业责任保险，发生期间为2年的；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3.违反规定支出职业风险基金数额在5万元以下的。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BDFFD8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21D6AA81">
        <w:tblPrEx>
          <w:tblCellMar>
            <w:top w:w="0" w:type="dxa"/>
            <w:left w:w="108" w:type="dxa"/>
            <w:bottom w:w="0" w:type="dxa"/>
            <w:right w:w="108" w:type="dxa"/>
          </w:tblCellMar>
        </w:tblPrEx>
        <w:trPr>
          <w:trHeight w:val="29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054466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2AAC140">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4B9B90F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71218BA">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751960C">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2.未计提职业风险基金又未购买职业责任保险，发生期间为2年以上的；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4.违反规定支出职业风险基金数额大于5万元的；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5.未按规定分配职业风险基金的。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567C051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0BBACF5A">
        <w:tblPrEx>
          <w:tblCellMar>
            <w:top w:w="0" w:type="dxa"/>
            <w:left w:w="108" w:type="dxa"/>
            <w:bottom w:w="0" w:type="dxa"/>
            <w:right w:w="108" w:type="dxa"/>
          </w:tblCellMar>
        </w:tblPrEx>
        <w:trPr>
          <w:trHeight w:val="256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CDE0D7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54B1FFA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特殊普通合伙会计师事务所的合伙人未按照《合伙企业法》等法律法规的规定及合伙协议的约定，对会计师事务所的债务承担相应责任</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85D3245">
            <w:pPr>
              <w:widowControl/>
              <w:numPr>
                <w:ilvl w:val="0"/>
                <w:numId w:val="2"/>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第二十四条第二款</w:t>
            </w:r>
            <w:r>
              <w:rPr>
                <w:rFonts w:ascii="Times New Roman" w:hAnsi="Times New Roman" w:eastAsia="仿宋_GB2312"/>
                <w:color w:val="auto"/>
                <w:sz w:val="18"/>
                <w:szCs w:val="18"/>
                <w:lang w:bidi="ar"/>
              </w:rPr>
              <w:t xml:space="preserve"> 特殊普通合伙会计师事务所的合伙人按照《合伙企业法》等法律法规的规定及合伙协议的约定，对会计师事务所的债务承担相应责任。</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57D060CD">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13C2A6F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B8C9C9D">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076655D7">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12A2E2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未按规定及约定对债务承担相应责任，时间2年以下的，经责令限期整改，未按期限整改的。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B207E9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p>
        </w:tc>
      </w:tr>
      <w:tr w14:paraId="023A709B">
        <w:tblPrEx>
          <w:tblCellMar>
            <w:top w:w="0" w:type="dxa"/>
            <w:left w:w="108" w:type="dxa"/>
            <w:bottom w:w="0" w:type="dxa"/>
            <w:right w:w="108" w:type="dxa"/>
          </w:tblCellMar>
        </w:tblPrEx>
        <w:trPr>
          <w:trHeight w:val="345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958A49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9C5D4A2">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43663A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AC6D486">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12823F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未按规定及约定对债务承担相应责任，时间长达2年以上3年以下的，经责令限期整改，未按期限整改的。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5198C16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58933559">
        <w:tblPrEx>
          <w:tblCellMar>
            <w:top w:w="0" w:type="dxa"/>
            <w:left w:w="108" w:type="dxa"/>
            <w:bottom w:w="0" w:type="dxa"/>
            <w:right w:w="108" w:type="dxa"/>
          </w:tblCellMar>
        </w:tblPrEx>
        <w:trPr>
          <w:trHeight w:val="28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23747F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FF3F085">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8CED9B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2AA9B28">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15DB417">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未按规定及约定对债务承担相应责任，时间长达3年以上的，经责令限期整改，未按期限整改的。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E07A90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w:t>
            </w:r>
            <w:r>
              <w:rPr>
                <w:rFonts w:hint="eastAsia" w:ascii="Times New Roman" w:hAnsi="Times New Roman" w:eastAsia="仿宋_GB2312"/>
                <w:color w:val="auto"/>
                <w:sz w:val="18"/>
                <w:szCs w:val="18"/>
                <w:lang w:eastAsia="zh-CN" w:bidi="ar"/>
              </w:rPr>
              <w:t>五</w:t>
            </w:r>
            <w:r>
              <w:rPr>
                <w:rFonts w:ascii="Times New Roman" w:hAnsi="Times New Roman" w:eastAsia="仿宋_GB2312"/>
                <w:color w:val="auto"/>
                <w:sz w:val="18"/>
                <w:szCs w:val="18"/>
                <w:lang w:bidi="ar"/>
              </w:rPr>
              <w:t>千元以上一万元以下的罚款。</w:t>
            </w:r>
          </w:p>
        </w:tc>
      </w:tr>
      <w:tr w14:paraId="77989571">
        <w:tblPrEx>
          <w:tblCellMar>
            <w:top w:w="0" w:type="dxa"/>
            <w:left w:w="108" w:type="dxa"/>
            <w:bottom w:w="0" w:type="dxa"/>
            <w:right w:w="108" w:type="dxa"/>
          </w:tblCellMar>
        </w:tblPrEx>
        <w:trPr>
          <w:trHeight w:val="36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43EF202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6E49D43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会计师事务所对分所未实施实质性统一管理</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201393BE">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（二）对分所未实施实质性统一管理；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3FF2C3DC">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29B73FD0">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5C347FF">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5948EFD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188342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对分所未实施实质性会计师事务所有以下情形之一，没有违法所得，经责令限期整改，未按期限整改的：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1.会计师事务所未在全所范围内制定和实施统一的人员聘用、定级、培训、考核、奖惩和退出等标准的；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2.分所负责人未做到由会计师事务所统一委派、监督和考核的；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3.会计师事务所未制定统一的财务政策和分配制度，对全所的业务收支、会计核算、利益分配、资金调度等进行统一管理的；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4.会计师事务所未定期对分所财务预算执行情况进行考核的；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分所收入、费用未纳入会计师事务所统一核算的；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.分所收益未按照会计师事务所统一的分配制度进行分配的；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.会计师事务所未制定统一的明确业务承接、执行等环节的规范要求，在全所范围内执行统一的；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.会计师事务所未运用信息化手段对分所执业质量和管理状况进行实时监控的。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194A3E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6367A881">
        <w:tblPrEx>
          <w:tblCellMar>
            <w:top w:w="0" w:type="dxa"/>
            <w:left w:w="108" w:type="dxa"/>
            <w:bottom w:w="0" w:type="dxa"/>
            <w:right w:w="108" w:type="dxa"/>
          </w:tblCellMar>
        </w:tblPrEx>
        <w:trPr>
          <w:trHeight w:val="264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76965F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8FC4E3A">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4F5F1EF">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B57AEA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147569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1.会计师事务所未对分所委派质量控制负责人和项目负责人、定期轮换复核人员、对项目进行分类管理的；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2.会计师事务所未制定统一的业务报告印章管理制度和授权制度的；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3.会计师事务所未对分所公章使用情况进行监督管理的；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4.会计师事务所未定期对各分所的执业质量和管理情况进行考核和评价的；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四种以上少于八种违法情形的。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9DC31A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7E68ABF1">
        <w:tblPrEx>
          <w:tblCellMar>
            <w:top w:w="0" w:type="dxa"/>
            <w:left w:w="108" w:type="dxa"/>
            <w:bottom w:w="0" w:type="dxa"/>
            <w:right w:w="108" w:type="dxa"/>
          </w:tblCellMar>
        </w:tblPrEx>
        <w:trPr>
          <w:trHeight w:val="25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E7C780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CD4DCDC">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06129C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F3DF3F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FDB0F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八种违法情形的，经责令限期整改，未按期限整改的；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三种以上违法情形的，经责令限期整改，未按期限整改的。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180FF1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w:t>
            </w:r>
            <w:r>
              <w:rPr>
                <w:rFonts w:ascii="Times New Roman" w:hAnsi="Times New Roman" w:eastAsia="仿宋_GB2312"/>
                <w:color w:val="auto"/>
                <w:spacing w:val="-11"/>
                <w:sz w:val="18"/>
                <w:szCs w:val="18"/>
                <w:lang w:bidi="ar"/>
              </w:rPr>
              <w:t>席合伙人、主任会计师以及直接责任人员等处以警告；对首席合伙人、主任会计师以及直接责任人员等并处五千元以上一万元以下的罚款。</w:t>
            </w:r>
          </w:p>
        </w:tc>
      </w:tr>
      <w:tr w14:paraId="1C1E586E">
        <w:tblPrEx>
          <w:tblCellMar>
            <w:top w:w="0" w:type="dxa"/>
            <w:left w:w="108" w:type="dxa"/>
            <w:bottom w:w="0" w:type="dxa"/>
            <w:right w:w="108" w:type="dxa"/>
          </w:tblCellMar>
        </w:tblPrEx>
        <w:trPr>
          <w:trHeight w:val="22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2D560E4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39D2078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会计师事务所向省级以上财政部门提供虚假材料或者不及时报送相关材料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57E4B689">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（三）向省级以上财政部门提供虚假材料或者不及时报送相关材料；</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5FD22227">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898D7C3">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D08AB7C">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365DD4B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D86F7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会计师事务所在年度报备事项中，报送相关材料超过限期改正的规定时间30天以下的，经责令限期整改，未按期限整改的。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B81DBD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2A301E70">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6705BF2">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5B2F657">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F5244CA">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509B54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EDEA1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1.在年度报备事项中，报送相关材料超过限期改正的规定时间30天以上45天以下的；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2.在变更或者终止事项的行政备案时，报送相关材料超过限期改正的规定时间10天以上20天以下的；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3.在年度报备事项中，向财政部门提供虚假材料的。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B745C9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5BD9279F">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2C8C2E4B">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41375DE">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4CBFD63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9445BF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AB5C8D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1.在年度报备事项中，报送相关材料超过限期改正的规定时间45天以上的；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2.在变更或者终止事项的行政备案时，报送相关材料超过限期改正的规定时间20天以上的；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3.在变更或者终止事项的行政备案或者行政许可申请时，向财政部门提供虚假材料的。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5066E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0F32D2BB">
        <w:tblPrEx>
          <w:tblCellMar>
            <w:top w:w="0" w:type="dxa"/>
            <w:left w:w="108" w:type="dxa"/>
            <w:bottom w:w="0" w:type="dxa"/>
            <w:right w:w="108" w:type="dxa"/>
          </w:tblCellMar>
        </w:tblPrEx>
        <w:trPr>
          <w:trHeight w:val="17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B1A107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427372C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会计师事务所雇用正在其他会计师事务所执业的注册会计师，或者允许本所人员以他人名义执行业务，或者明知本所的注册会计师在其他会计师事务所执业而不予制止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20E31FE">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（四）雇用正在其他会计师事务所执业的注册会计师，或者允许本所人员以他人名义执行业务，或者明知本所的注册会计师在其他会计师事务所执业而不予制止；</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512F62F0">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4666AB5B">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671889AC">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2E4402E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8DC28D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会计师事务所明知本所的注册会计师在其他会计师事务所执业而不予制止，3人以下，经责令限期整改，未按期限整改的。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6E06B7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49FBBA02">
        <w:tblPrEx>
          <w:tblCellMar>
            <w:top w:w="0" w:type="dxa"/>
            <w:left w:w="108" w:type="dxa"/>
            <w:bottom w:w="0" w:type="dxa"/>
            <w:right w:w="108" w:type="dxa"/>
          </w:tblCellMar>
        </w:tblPrEx>
        <w:trPr>
          <w:trHeight w:val="35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2960373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04EB5ED">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F04BDF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CBF776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6F479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95017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46EEB893">
        <w:tblPrEx>
          <w:tblCellMar>
            <w:top w:w="0" w:type="dxa"/>
            <w:left w:w="108" w:type="dxa"/>
            <w:bottom w:w="0" w:type="dxa"/>
            <w:right w:w="108" w:type="dxa"/>
          </w:tblCellMar>
        </w:tblPrEx>
        <w:trPr>
          <w:trHeight w:val="36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47BC3C4">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C046AD7">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4BAB76B">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773580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D8F56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1.明知本所的注册会计师在其他会计师事务所执业而不予制止，5人以上的，经责令限期整改，未按期限整改的；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2.雇用正在其他会计师事务所执业的注册会计师3人以上，经责令限期整改，未按期限整改的；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472BDF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5073B262">
        <w:tblPrEx>
          <w:tblCellMar>
            <w:top w:w="0" w:type="dxa"/>
            <w:left w:w="108" w:type="dxa"/>
            <w:bottom w:w="0" w:type="dxa"/>
            <w:right w:w="108" w:type="dxa"/>
          </w:tblCellMar>
        </w:tblPrEx>
        <w:trPr>
          <w:trHeight w:val="28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50D90B6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28B7E4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会计师事务所允许注册会计师在本所挂名而不在本所执行业务，或者明知本所注册会计师在其他单位从事获取工资性收入的工作而不予制止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7D004BDF">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（五）允许注册会计师在本所挂名而不在本所执行业务，或者明知本所注册会计师在其他单位从事获取工资性收入的工作而不予制止；</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3034784B">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13CED9A7">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281D8863">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3A59A64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7B44A8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明知本所注册会计师在其他单位从事获取工资性收入的工作而不予制止，3人以下的，经责令限期整改，未按期限整改的。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022833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517518CF">
        <w:tblPrEx>
          <w:tblCellMar>
            <w:top w:w="0" w:type="dxa"/>
            <w:left w:w="108" w:type="dxa"/>
            <w:bottom w:w="0" w:type="dxa"/>
            <w:right w:w="108" w:type="dxa"/>
          </w:tblCellMar>
        </w:tblPrEx>
        <w:trPr>
          <w:trHeight w:val="35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D526EB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6758454">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FCBB15D">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62D901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75063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533EA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1EA98298">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1655C629">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72D469A">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4EEBF59F">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4ECD48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D31C13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会计师事务所有以下情形之一的： （经责令限期整改，未按期限整改的）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798DB7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5CD61414">
        <w:tblPrEx>
          <w:tblCellMar>
            <w:top w:w="0" w:type="dxa"/>
            <w:left w:w="108" w:type="dxa"/>
            <w:bottom w:w="0" w:type="dxa"/>
            <w:right w:w="108" w:type="dxa"/>
          </w:tblCellMar>
        </w:tblPrEx>
        <w:trPr>
          <w:trHeight w:val="219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BBD2B7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0ED7BEC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会计师事务所借用、冒用其他单位名义承办业务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0D5D216">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（六）借用、冒用其他单位名义承办业务；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3DFBC6B0">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B28953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1F133153">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7C05324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ADBC04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C6F18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796C04DB">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5245F9E">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51256082">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4AFAF1D">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E220DB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8E27CF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B15B6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2865F5EF">
        <w:tblPrEx>
          <w:tblCellMar>
            <w:top w:w="0" w:type="dxa"/>
            <w:left w:w="108" w:type="dxa"/>
            <w:bottom w:w="0" w:type="dxa"/>
            <w:right w:w="108" w:type="dxa"/>
          </w:tblCellMar>
        </w:tblPrEx>
        <w:trPr>
          <w:trHeight w:val="32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2A20BB3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5439608">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40C7028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BAFA4A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6696AA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借用、冒用其他单位名义承办业务，违规出具相关业务报告11份以上经责令限期整改，未按期限整改的。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0FF39E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755F5EAB">
        <w:tblPrEx>
          <w:tblCellMar>
            <w:top w:w="0" w:type="dxa"/>
            <w:left w:w="108" w:type="dxa"/>
            <w:bottom w:w="0" w:type="dxa"/>
            <w:right w:w="108" w:type="dxa"/>
          </w:tblCellMar>
        </w:tblPrEx>
        <w:trPr>
          <w:trHeight w:val="23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16CED7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5C96CC2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会计师事务所允许其他单位或者个人以本所名义承办业务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55C58D52">
            <w:pPr>
              <w:widowControl/>
              <w:numPr>
                <w:ilvl w:val="0"/>
                <w:numId w:val="3"/>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（七）允许其他单位或者个人以本所名义承办业务；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2A156333">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B8EDBC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30B14EE">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4E2132A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2D8C9D8">
            <w:pPr>
              <w:widowControl/>
              <w:jc w:val="left"/>
              <w:textAlignment w:val="center"/>
              <w:rPr>
                <w:rFonts w:hint="eastAsia"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14:paraId="5CCF388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296F94D6">
        <w:tblPrEx>
          <w:tblCellMar>
            <w:top w:w="0" w:type="dxa"/>
            <w:left w:w="108" w:type="dxa"/>
            <w:bottom w:w="0" w:type="dxa"/>
            <w:right w:w="108" w:type="dxa"/>
          </w:tblCellMar>
        </w:tblPrEx>
        <w:trPr>
          <w:trHeight w:val="377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CAE4BB8">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80A8015">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1B69B4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D02A65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1E89206">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会计师事务所允许其他单位或者个人以本所名义承办业务，违规出具相关业务报告3份以上11份以下的，经责令限期整改，未按期限整改的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14:paraId="1A960B7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262F779D">
        <w:tblPrEx>
          <w:tblCellMar>
            <w:top w:w="0" w:type="dxa"/>
            <w:left w:w="108" w:type="dxa"/>
            <w:bottom w:w="0" w:type="dxa"/>
            <w:right w:w="108" w:type="dxa"/>
          </w:tblCellMar>
        </w:tblPrEx>
        <w:trPr>
          <w:trHeight w:val="27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7C418B3">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068FC86">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122F570">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10AB65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3EE97C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会计师事务所允许其他单位或者个人以本所名义承办业务，违规出具相关业务报告11份以上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12E8BE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1CA79195">
        <w:tblPrEx>
          <w:tblCellMar>
            <w:top w:w="0" w:type="dxa"/>
            <w:left w:w="108" w:type="dxa"/>
            <w:bottom w:w="0" w:type="dxa"/>
            <w:right w:w="108" w:type="dxa"/>
          </w:tblCellMar>
        </w:tblPrEx>
        <w:trPr>
          <w:trHeight w:val="28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4610F1F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471065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会计师事务所采取强迫、欺诈、贿赂等不正当方式招揽业务，或者通过网络平台或者其他媒介售卖注册会计师业务报告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5E37FEB0">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（八）采取强迫、欺诈、贿赂等不正当方式招揽业务，或者通过网络平台或者其他媒介售卖注册会计师业务报告；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4135F27A">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262D71F">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31B0EBC9">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49D82AB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C034F9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665BDF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400370FE">
        <w:tblPrEx>
          <w:tblCellMar>
            <w:top w:w="0" w:type="dxa"/>
            <w:left w:w="108" w:type="dxa"/>
            <w:bottom w:w="0" w:type="dxa"/>
            <w:right w:w="108" w:type="dxa"/>
          </w:tblCellMar>
        </w:tblPrEx>
        <w:trPr>
          <w:trHeight w:val="34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690EB48D">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77C4598">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FD083D5">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2CC8B18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471EE0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两种违法情形的。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66C033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70D6D9CA">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34DD699">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C19A67F">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4CE23E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00D8F3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ACAC0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的第1种和第2种违法情形的。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73251A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70D977B3">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57331FB3">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4557194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会计师事务所承办与自身规模、执业能力、风险承担能力不匹配的业务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AAC019D">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（九）承办与自身规模、执业能力、风险承担能力不匹配的业务；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0E0AABDB">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324B823">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11E66C6E">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00CA3FD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15126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00E1EB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3CD268A8">
        <w:tblPrEx>
          <w:tblCellMar>
            <w:top w:w="0" w:type="dxa"/>
            <w:left w:w="108" w:type="dxa"/>
            <w:bottom w:w="0" w:type="dxa"/>
            <w:right w:w="108" w:type="dxa"/>
          </w:tblCellMar>
        </w:tblPrEx>
        <w:trPr>
          <w:trHeight w:val="33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C9AB81E">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4B901DE">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95D45CF">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EF8F67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173731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855C6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311003B0">
        <w:tblPrEx>
          <w:tblCellMar>
            <w:top w:w="0" w:type="dxa"/>
            <w:left w:w="108" w:type="dxa"/>
            <w:bottom w:w="0" w:type="dxa"/>
            <w:right w:w="108" w:type="dxa"/>
          </w:tblCellMar>
        </w:tblPrEx>
        <w:trPr>
          <w:trHeight w:val="34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2B84C1F0">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5B2F578">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13B9229">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2CB4B35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6A411C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承办与自身规模、执业能力、风险承担能力不匹配的业务，涉及相关业务报告11份以上的，经责令限期整改，未按期限整改的。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F99BD6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25E8FCDF">
        <w:tblPrEx>
          <w:tblCellMar>
            <w:top w:w="0" w:type="dxa"/>
            <w:left w:w="108" w:type="dxa"/>
            <w:bottom w:w="0" w:type="dxa"/>
            <w:right w:w="108" w:type="dxa"/>
          </w:tblCellMar>
        </w:tblPrEx>
        <w:trPr>
          <w:trHeight w:val="270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3906A0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716F72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1085A927">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（十）违反法律、行政法规的其他行为。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14:paraId="226E4D52">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49C9FBB2">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05503634">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09D307E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28C1A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3DB4207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6AC122E6">
        <w:tblPrEx>
          <w:tblCellMar>
            <w:top w:w="0" w:type="dxa"/>
            <w:left w:w="108" w:type="dxa"/>
            <w:bottom w:w="0" w:type="dxa"/>
            <w:right w:w="108" w:type="dxa"/>
          </w:tblCellMar>
        </w:tblPrEx>
        <w:trPr>
          <w:trHeight w:val="30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9DCF12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333FE19">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80C853D">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D9890B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454B255">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1.存在违反法律、行政法规的其他行为，违规出具相关业务报告3份以上11份以下的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2.存在违反法律、行政法规的其他行为，取得违法所得5万元以上10万元以下的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14:paraId="01B8655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14:paraId="21F064EA">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6155987E">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F37644F">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483E14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ADF848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A120CD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2.存在违反法律、行政法规的其他行为，取得违法所得10万元以上的。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A4A854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14:paraId="0032988C">
        <w:tblPrEx>
          <w:tblCellMar>
            <w:top w:w="0" w:type="dxa"/>
            <w:left w:w="108" w:type="dxa"/>
            <w:bottom w:w="0" w:type="dxa"/>
            <w:right w:w="108" w:type="dxa"/>
          </w:tblCellMar>
        </w:tblPrEx>
        <w:trPr>
          <w:trHeight w:val="14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7A0892C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20639EB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会计师事务所在接收检查、整改及整改情况核查期间办理首席合伙人（主任会计师）、审计业务主管合伙人（股东）、质量控制主管合伙人（股东）和相关签字注册会计师的离职、退伙（转股）或者转所的</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049CBD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（一）首席合伙人（主任会计师）、审计业务主管合伙人（股东）、质量控制主管合伙人（股东）和相关签字注册会计师的离职、退伙（转股）或者转所；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第六十九条</w:t>
            </w:r>
            <w:r>
              <w:rPr>
                <w:rFonts w:ascii="Times New Roman" w:hAnsi="Times New Roman" w:eastAsia="仿宋_GB2312"/>
                <w:color w:val="auto"/>
                <w:sz w:val="18"/>
                <w:szCs w:val="18"/>
                <w:lang w:bidi="ar"/>
              </w:rPr>
              <w:t xml:space="preserve">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14:paraId="67D66E3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836580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70400C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7F21DE28">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1ACA001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F775ADF">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37E4111">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E8DD77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DD6E43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该违法行为涉及相关人员3人以上6人以下的。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19D48F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对会计师事务所处以警告，并处五千元以下的罚款；对首席合伙人、主任会计师以及直接责任人员等处以警告，并处五千元以下的罚款。</w:t>
            </w:r>
          </w:p>
        </w:tc>
      </w:tr>
      <w:tr w14:paraId="4EE33F79">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EA98679">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893B582">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9D23C1C">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BA0D33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8FB28B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该违法行为涉及相关人员6人以上的。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48ABF49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对会计师事务所处以警告，并处五千元以上一万元以下的罚款；对首席合伙人、主任会计师以及直接责任人员等处以警告，并处五千元以上一万元以下的罚款。</w:t>
            </w:r>
          </w:p>
        </w:tc>
      </w:tr>
      <w:tr w14:paraId="039C99E8">
        <w:tblPrEx>
          <w:tblCellMar>
            <w:top w:w="0" w:type="dxa"/>
            <w:left w:w="108" w:type="dxa"/>
            <w:bottom w:w="0" w:type="dxa"/>
            <w:right w:w="108" w:type="dxa"/>
          </w:tblCellMar>
        </w:tblPrEx>
        <w:trPr>
          <w:trHeight w:val="186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2212176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6694CD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会计师事务所在接收检查、整改及整改情况核查期间办理跨省级行政区划迁移经营场所</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43B6761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（二）跨省级行政区划迁移经营场所。</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14:paraId="44A2159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912C3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5F22C72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14C9E1F3">
        <w:tblPrEx>
          <w:tblCellMar>
            <w:top w:w="0" w:type="dxa"/>
            <w:left w:w="108" w:type="dxa"/>
            <w:bottom w:w="0" w:type="dxa"/>
            <w:right w:w="108" w:type="dxa"/>
          </w:tblCellMar>
        </w:tblPrEx>
        <w:trPr>
          <w:trHeight w:val="18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1711DDF0">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196BCF03">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78D014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EE6B02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7D1DCE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会计师事务所及其分所在接收检查、整改及整改情况核查期间擅自跨省级行政区划迁移经营场所，且擅自开展审计业务的。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083C8C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对首席合伙人、主任会计师以及直接责任人员等处以警告，并处一万元以下的罚款。</w:t>
            </w:r>
          </w:p>
        </w:tc>
      </w:tr>
      <w:tr w14:paraId="418D0AEE">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014898F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57FB985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会计师事务所、注册会计师拒绝、延误、阻挠、逃避检查或者谎报、隐匿、销毁相关证据材料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03D973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第五十四条第一款 </w:t>
            </w:r>
            <w:r>
              <w:rPr>
                <w:rFonts w:ascii="Times New Roman" w:hAnsi="Times New Roman" w:eastAsia="仿宋_GB2312"/>
                <w:color w:val="auto"/>
                <w:sz w:val="18"/>
                <w:szCs w:val="18"/>
                <w:lang w:bidi="ar"/>
              </w:rPr>
              <w:t>会计师事务所和注册会计师应当接受省级以上财政部门依法实施的监督检查，如实提供中文工作底稿及相关资料，不得拒绝、延误、阻挠、逃避检查，不得谎报、隐匿、销毁相关证据材料。</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14:paraId="3AB12C6D">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9251E6E">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1.无故拖延接受检查5个工作日以上10个工作日以下；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2.无正当理由故意延迟提供或者拒绝提供监督检查所需要的相关材料，拖延时间5个工作日以上10个工作日以下；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3.无正当理由故意拖延迟或者拒绝在检查文书上签字盖章确认，阻挠拖延时间5个工作日以上10个工作日以下。</w:t>
            </w:r>
          </w:p>
        </w:tc>
        <w:tc>
          <w:tcPr>
            <w:tcW w:w="1075" w:type="pct"/>
            <w:tcBorders>
              <w:top w:val="single" w:color="000000" w:sz="4" w:space="0"/>
              <w:left w:val="single" w:color="000000" w:sz="4" w:space="0"/>
              <w:bottom w:val="single" w:color="000000" w:sz="4" w:space="0"/>
              <w:right w:val="single" w:color="000000" w:sz="4" w:space="0"/>
            </w:tcBorders>
            <w:vAlign w:val="center"/>
          </w:tcPr>
          <w:p w14:paraId="7053D4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14:paraId="5DE72954">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236C7D1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2BA28BE">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B6C3B6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4CD57F4">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9BD1F9D">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1.拒绝、延误、阻挠、逃避检查故意通知、安排知情人员离开，逃避监督检查10个工作日以上的；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2.谎报、隐匿相关证据材料。</w:t>
            </w:r>
          </w:p>
        </w:tc>
        <w:tc>
          <w:tcPr>
            <w:tcW w:w="1075" w:type="pct"/>
            <w:tcBorders>
              <w:top w:val="single" w:color="000000" w:sz="4" w:space="0"/>
              <w:left w:val="single" w:color="000000" w:sz="4" w:space="0"/>
              <w:bottom w:val="single" w:color="000000" w:sz="4" w:space="0"/>
              <w:right w:val="single" w:color="000000" w:sz="4" w:space="0"/>
            </w:tcBorders>
            <w:vAlign w:val="center"/>
          </w:tcPr>
          <w:p w14:paraId="012F836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对首席合伙人、主任会计师以及直接责任人员等处以警告，并处五千元以下的罚款。</w:t>
            </w:r>
          </w:p>
        </w:tc>
      </w:tr>
      <w:tr w14:paraId="4C975636">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20735470">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6CCC49E">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0497BF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A7DFF1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D88C14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075" w:type="pct"/>
            <w:tcBorders>
              <w:top w:val="single" w:color="000000" w:sz="4" w:space="0"/>
              <w:left w:val="single" w:color="000000" w:sz="4" w:space="0"/>
              <w:bottom w:val="single" w:color="000000" w:sz="4" w:space="0"/>
              <w:right w:val="single" w:color="000000" w:sz="4" w:space="0"/>
            </w:tcBorders>
            <w:vAlign w:val="center"/>
          </w:tcPr>
          <w:p w14:paraId="20A62E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对首席合伙人、主任会计师以及直接责任人员等处以警告，并处五千元以上一万元以下的罚款。</w:t>
            </w:r>
          </w:p>
        </w:tc>
      </w:tr>
      <w:tr w14:paraId="01A451F2">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1DBB0A86">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5CED9A5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14F25620">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10E664F4">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16624F7B">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1B57B1A5">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p w14:paraId="0395B2A2">
            <w:pPr>
              <w:widowControl/>
              <w:jc w:val="left"/>
              <w:textAlignment w:val="center"/>
              <w:rPr>
                <w:rFonts w:ascii="Times New Roman" w:hAnsi="Times New Roman" w:eastAsia="仿宋_GB2312"/>
                <w:color w:val="auto"/>
                <w:sz w:val="18"/>
                <w:szCs w:val="18"/>
                <w:lang w:bidi="ar"/>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D766C0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FB47392">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4566F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1683643F">
        <w:tblPrEx>
          <w:tblCellMar>
            <w:top w:w="0" w:type="dxa"/>
            <w:left w:w="108" w:type="dxa"/>
            <w:bottom w:w="0" w:type="dxa"/>
            <w:right w:w="108" w:type="dxa"/>
          </w:tblCellMar>
        </w:tblPrEx>
        <w:trPr>
          <w:trHeight w:val="22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0A97BA8">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FD2811B">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62BA53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BC5D94F">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9B9EFC0">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该违法行为涉及金额在5万元以上20万元以下的。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4B5FF8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14:paraId="0458E334">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0ABC57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D72938C">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1D3EDD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19308D8">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AEA4FCB">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该违法行为涉及金额在大于20万元的。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3249BDF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545538A2">
        <w:tblPrEx>
          <w:tblCellMar>
            <w:top w:w="0" w:type="dxa"/>
            <w:left w:w="108" w:type="dxa"/>
            <w:bottom w:w="0" w:type="dxa"/>
            <w:right w:w="108" w:type="dxa"/>
          </w:tblCellMar>
        </w:tblPrEx>
        <w:trPr>
          <w:trHeight w:val="127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0F09E57E">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2501AA2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注册会计师索取、收受委托合同约定以外的酬金或者其他财物，或者利用执行业务之便，谋取其他不正当利益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355858F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（二）索取、收受委托合同约定以外的酬金或者其他财物，或者利用执行业务之便，谋取其他不正当利益；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25E4DD80">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6B02F0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15D82C39">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1E32F965">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B2ADDAB">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向委托人或者被审计单位索要、收受或者变相索要、收受合同约定以外的酬金、财物，或者利用执行业务之便，占合同约定收费30%以下，或者产生较小不良社会影响。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14:paraId="63E7F58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2364DA77">
        <w:tblPrEx>
          <w:tblCellMar>
            <w:top w:w="0" w:type="dxa"/>
            <w:left w:w="108" w:type="dxa"/>
            <w:bottom w:w="0" w:type="dxa"/>
            <w:right w:w="108" w:type="dxa"/>
          </w:tblCellMar>
        </w:tblPrEx>
        <w:trPr>
          <w:trHeight w:val="15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6FA86B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966899B">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09A1A5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9FE938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20AB6E6">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向委托人或者被审计单位索要、收受或者变相索要、收受合同约定以外的酬金、财物，或者利用执行业务之便，占合同约定收费30%以上60%以下，或者产生较大不良社会影响。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14:paraId="740AD8C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14:paraId="10B08D67">
        <w:tblPrEx>
          <w:tblCellMar>
            <w:top w:w="0" w:type="dxa"/>
            <w:left w:w="108" w:type="dxa"/>
            <w:bottom w:w="0" w:type="dxa"/>
            <w:right w:w="108" w:type="dxa"/>
          </w:tblCellMar>
        </w:tblPrEx>
        <w:trPr>
          <w:trHeight w:val="134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1B8FA2A">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F48C8DE">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3C35BE3">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56BAECE1">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1B86E12">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向委托人或者被审计单位索要、收受或者变相索要、收受合同约定以外的酬金、财物，或者利用执行业务之便，占合同约定收费60%以上或者产生严重不良社会影响。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14:paraId="318D222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524E4D29">
        <w:tblPrEx>
          <w:tblCellMar>
            <w:top w:w="0" w:type="dxa"/>
            <w:left w:w="108" w:type="dxa"/>
            <w:bottom w:w="0" w:type="dxa"/>
            <w:right w:w="108" w:type="dxa"/>
          </w:tblCellMar>
        </w:tblPrEx>
        <w:trPr>
          <w:trHeight w:val="92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7C6D1C2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42F4BD7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注册会计师接受委托催收债款</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648EA7F2">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（三）接受委托催收债款；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第六十三条第二款 </w:t>
            </w:r>
            <w:r>
              <w:rPr>
                <w:rFonts w:ascii="Times New Roman" w:hAnsi="Times New Roman" w:eastAsia="仿宋_GB2312"/>
                <w:color w:val="auto"/>
                <w:sz w:val="18"/>
                <w:szCs w:val="18"/>
                <w:lang w:bidi="ar"/>
              </w:rPr>
              <w:t>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7AD6CC10">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55C88B3A">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03AD2AB3">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6E355115">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b/>
                <w:bCs w:val="0"/>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CBCBF75">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接受委托未实际催收，情节轻微，没有危害后果的。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EA8454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14:paraId="6C1AA53C">
        <w:tblPrEx>
          <w:tblCellMar>
            <w:top w:w="0" w:type="dxa"/>
            <w:left w:w="108" w:type="dxa"/>
            <w:bottom w:w="0" w:type="dxa"/>
            <w:right w:w="108" w:type="dxa"/>
          </w:tblCellMar>
        </w:tblPrEx>
        <w:trPr>
          <w:trHeight w:val="12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F7F82D8">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D76171A">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DA0D73E">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7656866B">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3D3DB63">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接受委托催收债款的金额在10万元及以下。</w:t>
            </w:r>
          </w:p>
        </w:tc>
        <w:tc>
          <w:tcPr>
            <w:tcW w:w="1075" w:type="pct"/>
            <w:tcBorders>
              <w:top w:val="single" w:color="000000" w:sz="4" w:space="0"/>
              <w:left w:val="single" w:color="000000" w:sz="4" w:space="0"/>
              <w:bottom w:val="single" w:color="000000" w:sz="4" w:space="0"/>
              <w:right w:val="single" w:color="000000" w:sz="8" w:space="0"/>
            </w:tcBorders>
            <w:vAlign w:val="center"/>
          </w:tcPr>
          <w:p w14:paraId="09B322D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206F14F9">
        <w:tblPrEx>
          <w:tblCellMar>
            <w:top w:w="0" w:type="dxa"/>
            <w:left w:w="108" w:type="dxa"/>
            <w:bottom w:w="0" w:type="dxa"/>
            <w:right w:w="108" w:type="dxa"/>
          </w:tblCellMar>
        </w:tblPrEx>
        <w:trPr>
          <w:trHeight w:val="22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BFD36B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056228D">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2DB515E6">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1416DF1">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A4ABE7F">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接受委托催收债款的金额10万元以上，在50万元以下的。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5BC3CA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0BD3081C">
        <w:tblPrEx>
          <w:tblCellMar>
            <w:top w:w="0" w:type="dxa"/>
            <w:left w:w="108" w:type="dxa"/>
            <w:bottom w:w="0" w:type="dxa"/>
            <w:right w:w="108" w:type="dxa"/>
          </w:tblCellMar>
        </w:tblPrEx>
        <w:trPr>
          <w:trHeight w:val="201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6E20016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DB5FBA8">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81AD2E9">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6DA838CC">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2E2EFBDB">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接受委托催收债款的金额50万元以上的。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6CC3CE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0D205C28">
        <w:tblPrEx>
          <w:tblCellMar>
            <w:top w:w="0" w:type="dxa"/>
            <w:left w:w="108" w:type="dxa"/>
            <w:bottom w:w="0" w:type="dxa"/>
            <w:right w:w="108" w:type="dxa"/>
          </w:tblCellMar>
        </w:tblPrEx>
        <w:trPr>
          <w:trHeight w:val="103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40B1A91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346094A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注册会计师允许他人以本人名义执行业务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16163496">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（四）允许他人以本人名义执行业务；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0FCCAC98">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63D40F5B">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1038A5AE">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584B8003">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263A53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0DB9B9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5D8B43C6">
        <w:tblPrEx>
          <w:tblCellMar>
            <w:top w:w="0" w:type="dxa"/>
            <w:left w:w="108" w:type="dxa"/>
            <w:bottom w:w="0" w:type="dxa"/>
            <w:right w:w="108" w:type="dxa"/>
          </w:tblCellMar>
        </w:tblPrEx>
        <w:trPr>
          <w:trHeight w:val="203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6A9CA0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80995D1">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4541128">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8BB75F6">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7B7167E">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33E44D3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774D2E36">
        <w:tblPrEx>
          <w:tblCellMar>
            <w:top w:w="0" w:type="dxa"/>
            <w:left w:w="108" w:type="dxa"/>
            <w:bottom w:w="0" w:type="dxa"/>
            <w:right w:w="108" w:type="dxa"/>
          </w:tblCellMar>
        </w:tblPrEx>
        <w:trPr>
          <w:trHeight w:val="323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150194DD">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057BFEFE">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6948634">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EF70A38">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B778BEC">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A6F16E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7A2EC01E">
        <w:tblPrEx>
          <w:tblCellMar>
            <w:top w:w="0" w:type="dxa"/>
            <w:left w:w="108" w:type="dxa"/>
            <w:bottom w:w="0" w:type="dxa"/>
            <w:right w:w="108" w:type="dxa"/>
          </w:tblCellMar>
        </w:tblPrEx>
        <w:trPr>
          <w:trHeight w:val="10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22D5762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2238AA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注册会计师同时在两个或者两个以上的会计师事务所执行业务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73F11E27">
            <w:pPr>
              <w:widowControl/>
              <w:numPr>
                <w:ilvl w:val="0"/>
                <w:numId w:val="4"/>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（五）同时在两个或者两个以上的会计师事务所执行业务；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14484BDF">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3DC76B6B">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4D5A53A2">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37A1792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37B91D8C">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同时在两个会计师事务所执行业务1年以下的。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762A77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682F3503">
        <w:tblPrEx>
          <w:tblCellMar>
            <w:top w:w="0" w:type="dxa"/>
            <w:left w:w="108" w:type="dxa"/>
            <w:bottom w:w="0" w:type="dxa"/>
            <w:right w:w="108" w:type="dxa"/>
          </w:tblCellMar>
        </w:tblPrEx>
        <w:trPr>
          <w:trHeight w:val="151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E4E82B5">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E0EA4E8">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B7EC938">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3AB5C44">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4629EAA">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1、同时在两个会计师事务所执行业务1年以上3年以下；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2、同时在3家会计师事务所执行业务。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14:paraId="66381A4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6D481F6E">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58DFE32C">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27016D77">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A05DE37">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37B4A55A">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4574B9C2">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2、同时在4家以上会计师事务所执行业务。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14:paraId="190902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2FD87EE4">
        <w:tblPrEx>
          <w:tblCellMar>
            <w:top w:w="0" w:type="dxa"/>
            <w:left w:w="108" w:type="dxa"/>
            <w:bottom w:w="0" w:type="dxa"/>
            <w:right w:w="108" w:type="dxa"/>
          </w:tblCellMar>
        </w:tblPrEx>
        <w:trPr>
          <w:trHeight w:val="66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66ACD6E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119C216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注册会计师同时为被审计单位编制财务会计报告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09A99300">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（六）同时为被审计单位编制财务会计报告；</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0E07322A">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741CBC4E">
            <w:pPr>
              <w:widowControl/>
              <w:ind w:firstLine="181"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43B0132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7F20B071">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F04A3FD">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同时为被审计单位编制财务会计报告，涉及的被审计单位数量在3个以下的。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1092A96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687E85C7">
        <w:tblPrEx>
          <w:tblCellMar>
            <w:top w:w="0" w:type="dxa"/>
            <w:left w:w="108" w:type="dxa"/>
            <w:bottom w:w="0" w:type="dxa"/>
            <w:right w:w="108" w:type="dxa"/>
          </w:tblCellMar>
        </w:tblPrEx>
        <w:trPr>
          <w:trHeight w:val="11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461A5C03">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429246E">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7DBE26A0">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E342BC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8FA2890">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同时为被审计单位编制财务会计报告，涉及的被审计单位数量3个以上11个以下的。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24DE45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18DA53AE">
        <w:tblPrEx>
          <w:tblCellMar>
            <w:top w:w="0" w:type="dxa"/>
            <w:left w:w="108" w:type="dxa"/>
            <w:bottom w:w="0" w:type="dxa"/>
            <w:right w:w="108" w:type="dxa"/>
          </w:tblCellMar>
        </w:tblPrEx>
        <w:trPr>
          <w:trHeight w:val="254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1FEA0E01">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A0387F2">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032A4B7D">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10ED8418">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FBE32ED">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同时为被审计单位编制财务会计报告，涉及的被审计单位数量11个以上的。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5926185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4FFFA927">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14:paraId="13FC351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72645DA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注册会计师对其能力进行广告宣传以招揽业务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2B9B6CF3">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（七）对其能力进行广告宣传以招揽业务；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1629240E">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338161E3">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4D36A6E0">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0EEE85CA">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63019AA3">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70A5F3FE">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46CD5DED">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70C7500F">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42D31081">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E9CAB12">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EF1B5A2">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17E20B8C">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2.以广告宣传形式招揽业务，发生广告费支出3万元以上10万元以下的。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6F433AD8">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67C3F004">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14:paraId="1E45EB86">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F51E6E3">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558A97E5">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4AC23A6F">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915955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1.以广告宣传形式招揽业务，发生广告次数6次以上的；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2.以广告宣传形式招揽业务，发生广告费支出10万元以上的。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1F04A4F1">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5D2BD410">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4A24955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14:paraId="24EC4EA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14:paraId="436467B5">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第六十三条第二款</w:t>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14:paraId="39489456">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73311520">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34D906CC">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14:paraId="71A5EAB3">
            <w:pPr>
              <w:widowControl/>
              <w:spacing w:line="220" w:lineRule="exact"/>
              <w:jc w:val="center"/>
              <w:textAlignment w:val="center"/>
              <w:rPr>
                <w:rFonts w:hint="eastAsia" w:ascii="Times New Roman" w:hAnsi="Times New Roman" w:eastAsia="仿宋_GB2312"/>
                <w:bCs/>
                <w:color w:val="auto"/>
                <w:sz w:val="18"/>
                <w:szCs w:val="18"/>
                <w:lang w:eastAsia="zh-CN" w:bidi="ar"/>
              </w:rPr>
            </w:pPr>
            <w:r>
              <w:rPr>
                <w:rFonts w:hint="eastAsia" w:ascii="Times New Roman" w:hAnsi="Times New Roman" w:eastAsia="仿宋_GB2312"/>
                <w:b/>
                <w:bCs/>
                <w:color w:val="auto"/>
                <w:sz w:val="18"/>
                <w:szCs w:val="18"/>
                <w:lang w:eastAsia="zh-CN"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553B128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5EBBB210">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责令限期整改、下达监管关注函、出具管理建议书、约谈、通报等方式进行处理。</w:t>
            </w:r>
          </w:p>
        </w:tc>
      </w:tr>
      <w:tr w14:paraId="7C99B815">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3C0738F6">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606D8393">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11B7A096">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2F51208">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24C901D">
            <w:pPr>
              <w:widowControl/>
              <w:spacing w:line="220" w:lineRule="exact"/>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8" w:space="0"/>
            </w:tcBorders>
            <w:vAlign w:val="center"/>
          </w:tcPr>
          <w:p w14:paraId="4D39311B">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14:paraId="05F2DD81">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7AE53E9B">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396BA8D2">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651BAAEC">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040CD283">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72BFA98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2EBFC8B3">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14:paraId="1E7271AB">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5B4A91EE">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14:paraId="7DAADD33">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14:paraId="38631449">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14:paraId="28BCF379">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14:paraId="021FF415">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14:paraId="75DACD94">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14:paraId="1915659A">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1812526">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547CB7EF">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14:paraId="0D3857B9">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重大损害：是指因被司法机关或者仲裁机构认定为虚假或不实报告，造成利益相关人在民事、经济纠纷的诉讼、仲裁中败诉的。</w:t>
            </w:r>
          </w:p>
        </w:tc>
      </w:tr>
      <w:tr w14:paraId="18478AE7">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1FE10D3">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14:paraId="354E9838">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14:paraId="48F6E101">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广告次数：是指按照针对一项业务完成一次广告制作而形成广告的计算单位。</w:t>
            </w:r>
          </w:p>
        </w:tc>
      </w:tr>
    </w:tbl>
    <w:p w14:paraId="524AE970">
      <w:pPr>
        <w:spacing w:line="600" w:lineRule="exact"/>
        <w:jc w:val="left"/>
        <w:rPr>
          <w:rFonts w:hint="eastAsia" w:ascii="Times New Roman" w:hAnsi="Times New Roman" w:eastAsia="仿宋_GB2312"/>
          <w:b/>
          <w:bCs/>
          <w:color w:val="auto"/>
          <w:sz w:val="24"/>
          <w:szCs w:val="24"/>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四、资产评估监督类</w:t>
      </w:r>
    </w:p>
    <w:tbl>
      <w:tblPr>
        <w:tblStyle w:val="4"/>
        <w:tblW w:w="15236" w:type="dxa"/>
        <w:jc w:val="center"/>
        <w:tblLayout w:type="fixed"/>
        <w:tblCellMar>
          <w:top w:w="0" w:type="dxa"/>
          <w:left w:w="108" w:type="dxa"/>
          <w:bottom w:w="0" w:type="dxa"/>
          <w:right w:w="108" w:type="dxa"/>
        </w:tblCellMar>
      </w:tblPr>
      <w:tblGrid>
        <w:gridCol w:w="623"/>
        <w:gridCol w:w="1173"/>
        <w:gridCol w:w="4104"/>
        <w:gridCol w:w="682"/>
        <w:gridCol w:w="5577"/>
        <w:gridCol w:w="3077"/>
      </w:tblGrid>
      <w:tr w14:paraId="7C2056D3">
        <w:tblPrEx>
          <w:tblCellMar>
            <w:top w:w="0" w:type="dxa"/>
            <w:left w:w="108" w:type="dxa"/>
            <w:bottom w:w="0" w:type="dxa"/>
            <w:right w:w="108" w:type="dxa"/>
          </w:tblCellMar>
        </w:tblPrEx>
        <w:trPr>
          <w:cantSplit/>
          <w:tblHeader/>
          <w:jc w:val="center"/>
        </w:trPr>
        <w:tc>
          <w:tcPr>
            <w:tcW w:w="623" w:type="dxa"/>
            <w:tcBorders>
              <w:top w:val="single" w:color="000000" w:sz="4" w:space="0"/>
              <w:left w:val="single" w:color="000000" w:sz="4" w:space="0"/>
              <w:bottom w:val="single" w:color="000000" w:sz="4" w:space="0"/>
              <w:right w:val="single" w:color="000000" w:sz="4" w:space="0"/>
            </w:tcBorders>
            <w:vAlign w:val="center"/>
          </w:tcPr>
          <w:p w14:paraId="511AD28F">
            <w:pPr>
              <w:jc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序号</w:t>
            </w:r>
          </w:p>
        </w:tc>
        <w:tc>
          <w:tcPr>
            <w:tcW w:w="1173" w:type="dxa"/>
            <w:tcBorders>
              <w:top w:val="single" w:color="000000" w:sz="4" w:space="0"/>
              <w:left w:val="single" w:color="000000" w:sz="4" w:space="0"/>
              <w:bottom w:val="single" w:color="000000" w:sz="4" w:space="0"/>
              <w:right w:val="single" w:color="000000" w:sz="4" w:space="0"/>
            </w:tcBorders>
            <w:vAlign w:val="center"/>
          </w:tcPr>
          <w:p w14:paraId="70D24A5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4104" w:type="dxa"/>
            <w:tcBorders>
              <w:top w:val="single" w:color="000000" w:sz="4" w:space="0"/>
              <w:left w:val="single" w:color="000000" w:sz="4" w:space="0"/>
              <w:bottom w:val="single" w:color="000000" w:sz="4" w:space="0"/>
              <w:right w:val="single" w:color="000000" w:sz="4" w:space="0"/>
            </w:tcBorders>
            <w:vAlign w:val="center"/>
          </w:tcPr>
          <w:p w14:paraId="6E2B1591">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682" w:type="dxa"/>
            <w:tcBorders>
              <w:top w:val="single" w:color="000000" w:sz="4" w:space="0"/>
              <w:left w:val="single" w:color="000000" w:sz="4" w:space="0"/>
              <w:bottom w:val="single" w:color="000000" w:sz="4" w:space="0"/>
              <w:right w:val="single" w:color="000000" w:sz="4" w:space="0"/>
            </w:tcBorders>
            <w:vAlign w:val="center"/>
          </w:tcPr>
          <w:p w14:paraId="631387A6">
            <w:pPr>
              <w:widowControl/>
              <w:jc w:val="center"/>
              <w:textAlignment w:val="center"/>
              <w:rPr>
                <w:rFonts w:hint="eastAsia" w:ascii="Times New Roman" w:hAnsi="Times New Roman" w:eastAsia="仿宋_GB2312"/>
                <w:b/>
                <w:color w:val="auto"/>
                <w:sz w:val="18"/>
                <w:szCs w:val="18"/>
                <w:lang w:eastAsia="zh-CN" w:bidi="ar"/>
              </w:rPr>
            </w:pPr>
            <w:r>
              <w:rPr>
                <w:rFonts w:hint="eastAsia" w:ascii="Times New Roman" w:hAnsi="Times New Roman" w:eastAsia="仿宋_GB2312"/>
                <w:b/>
                <w:color w:val="auto"/>
                <w:sz w:val="18"/>
                <w:szCs w:val="18"/>
                <w:lang w:eastAsia="zh-CN" w:bidi="ar"/>
              </w:rPr>
              <w:t>裁量阶次</w:t>
            </w:r>
          </w:p>
        </w:tc>
        <w:tc>
          <w:tcPr>
            <w:tcW w:w="5577" w:type="dxa"/>
            <w:tcBorders>
              <w:top w:val="single" w:color="000000" w:sz="4" w:space="0"/>
              <w:left w:val="single" w:color="000000" w:sz="4" w:space="0"/>
              <w:bottom w:val="single" w:color="000000" w:sz="4" w:space="0"/>
              <w:right w:val="single" w:color="000000" w:sz="4" w:space="0"/>
            </w:tcBorders>
            <w:vAlign w:val="center"/>
          </w:tcPr>
          <w:p w14:paraId="2E04A0C4">
            <w:pPr>
              <w:widowControl/>
              <w:ind w:left="-759" w:leftChars="-271" w:firstLine="763" w:firstLineChars="422"/>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3077" w:type="dxa"/>
            <w:tcBorders>
              <w:top w:val="single" w:color="000000" w:sz="4" w:space="0"/>
              <w:left w:val="single" w:color="000000" w:sz="4" w:space="0"/>
              <w:bottom w:val="single" w:color="000000" w:sz="4" w:space="0"/>
              <w:right w:val="single" w:color="000000" w:sz="4" w:space="0"/>
            </w:tcBorders>
            <w:vAlign w:val="center"/>
          </w:tcPr>
          <w:p w14:paraId="5DFFF46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14:paraId="0B8DFA58">
        <w:tblPrEx>
          <w:tblCellMar>
            <w:top w:w="0" w:type="dxa"/>
            <w:left w:w="108" w:type="dxa"/>
            <w:bottom w:w="0" w:type="dxa"/>
            <w:right w:w="108" w:type="dxa"/>
          </w:tblCellMar>
        </w:tblPrEx>
        <w:trPr>
          <w:cantSplit/>
          <w:trHeight w:val="1028" w:hRule="atLeast"/>
          <w:jc w:val="center"/>
        </w:trPr>
        <w:tc>
          <w:tcPr>
            <w:tcW w:w="623" w:type="dxa"/>
            <w:vMerge w:val="restart"/>
            <w:tcBorders>
              <w:top w:val="single" w:color="000000" w:sz="4" w:space="0"/>
              <w:left w:val="single" w:color="000000" w:sz="4" w:space="0"/>
              <w:right w:val="single" w:color="000000" w:sz="4" w:space="0"/>
            </w:tcBorders>
            <w:vAlign w:val="center"/>
          </w:tcPr>
          <w:p w14:paraId="01CDB6CA">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04C3B05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资产评估专业人员私自接受委托从事资产评估业务、收取费用</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2296EBC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（一）私自接受委托从事业务、收取费用的；</w:t>
            </w:r>
          </w:p>
        </w:tc>
        <w:tc>
          <w:tcPr>
            <w:tcW w:w="682" w:type="dxa"/>
            <w:tcBorders>
              <w:top w:val="single" w:color="000000" w:sz="4" w:space="0"/>
              <w:left w:val="single" w:color="000000" w:sz="4" w:space="0"/>
              <w:bottom w:val="single" w:color="000000" w:sz="4" w:space="0"/>
              <w:right w:val="single" w:color="000000" w:sz="4" w:space="0"/>
            </w:tcBorders>
            <w:vAlign w:val="center"/>
          </w:tcPr>
          <w:p w14:paraId="501D0B3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6D1A8B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1.私自接受委托从事业务,出具评估报告数量3件以下;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1"/>
                <w:sz w:val="18"/>
                <w:szCs w:val="18"/>
                <w:lang w:bidi="ar"/>
              </w:rPr>
              <w:t>2.私自接受业务委托，收取费用累积20万元以下的。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4131791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50D0122F">
        <w:tblPrEx>
          <w:tblCellMar>
            <w:top w:w="0" w:type="dxa"/>
            <w:left w:w="108" w:type="dxa"/>
            <w:bottom w:w="0" w:type="dxa"/>
            <w:right w:w="108" w:type="dxa"/>
          </w:tblCellMar>
        </w:tblPrEx>
        <w:trPr>
          <w:cantSplit/>
          <w:trHeight w:val="1230" w:hRule="atLeast"/>
          <w:jc w:val="center"/>
        </w:trPr>
        <w:tc>
          <w:tcPr>
            <w:tcW w:w="623" w:type="dxa"/>
            <w:vMerge w:val="continue"/>
            <w:tcBorders>
              <w:left w:val="single" w:color="000000" w:sz="4" w:space="0"/>
              <w:right w:val="single" w:color="000000" w:sz="4" w:space="0"/>
            </w:tcBorders>
            <w:vAlign w:val="center"/>
          </w:tcPr>
          <w:p w14:paraId="6F151DE4">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75CC71C2">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23683231">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93CFFC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EC0426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1.私自接受委托，收取费用，出具资产评估报告数量3份以上11份以下；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2.私自接受委托，收取费用累积20万元以上50万元以下的。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0BCEF31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0951E3F5">
        <w:tblPrEx>
          <w:tblCellMar>
            <w:top w:w="0" w:type="dxa"/>
            <w:left w:w="108" w:type="dxa"/>
            <w:bottom w:w="0" w:type="dxa"/>
            <w:right w:w="108" w:type="dxa"/>
          </w:tblCellMar>
        </w:tblPrEx>
        <w:trPr>
          <w:cantSplit/>
          <w:trHeight w:val="1398" w:hRule="atLeast"/>
          <w:jc w:val="center"/>
        </w:trPr>
        <w:tc>
          <w:tcPr>
            <w:tcW w:w="623" w:type="dxa"/>
            <w:vMerge w:val="continue"/>
            <w:tcBorders>
              <w:left w:val="single" w:color="000000" w:sz="4" w:space="0"/>
              <w:bottom w:val="single" w:color="000000" w:sz="4" w:space="0"/>
              <w:right w:val="single" w:color="000000" w:sz="4" w:space="0"/>
            </w:tcBorders>
            <w:vAlign w:val="center"/>
          </w:tcPr>
          <w:p w14:paraId="3C5270C5">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705E35D4">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5FB0DFBA">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730071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9381DF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1.私自接受委托，出具资产评估报告数量11件以上的；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3.私自接受委托缺失多项资产评估基本程序的；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4.在受到停止从业处罚期间，私自接受资产评估业务委托的。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70AC1D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1B490B86">
        <w:tblPrEx>
          <w:tblCellMar>
            <w:top w:w="0" w:type="dxa"/>
            <w:left w:w="108" w:type="dxa"/>
            <w:bottom w:w="0" w:type="dxa"/>
            <w:right w:w="108" w:type="dxa"/>
          </w:tblCellMar>
        </w:tblPrEx>
        <w:trPr>
          <w:cantSplit/>
          <w:trHeight w:val="1276" w:hRule="atLeast"/>
          <w:jc w:val="center"/>
        </w:trPr>
        <w:tc>
          <w:tcPr>
            <w:tcW w:w="623" w:type="dxa"/>
            <w:vMerge w:val="restart"/>
            <w:tcBorders>
              <w:top w:val="single" w:color="000000" w:sz="4" w:space="0"/>
              <w:left w:val="single" w:color="000000" w:sz="4" w:space="0"/>
              <w:right w:val="single" w:color="000000" w:sz="4" w:space="0"/>
            </w:tcBorders>
            <w:vAlign w:val="center"/>
          </w:tcPr>
          <w:p w14:paraId="3847EF8A">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4CE421A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资产评估专业人员同时在两个以上资产评估机构从事业务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0C96620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w:t>
            </w:r>
            <w:r>
              <w:rPr>
                <w:rFonts w:ascii="Times New Roman" w:hAnsi="Times New Roman" w:eastAsia="仿宋_GB2312"/>
                <w:color w:val="auto"/>
                <w:sz w:val="18"/>
                <w:szCs w:val="18"/>
                <w:lang w:bidi="ar"/>
              </w:rPr>
              <w:t xml:space="preserve">   （二）同时在两个以上评估机构从事业务的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（一）违反本办法第十条第一款的规定，同时在两个以上资产评估机构从事业务的；  </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14:paraId="21E44CC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AFE3E6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0A8E33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7EBAE96B">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right w:val="single" w:color="000000" w:sz="4" w:space="0"/>
            </w:tcBorders>
            <w:vAlign w:val="center"/>
          </w:tcPr>
          <w:p w14:paraId="0734BCDB">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15E023C8">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29F1E845">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5C5C4F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93D1E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247CD0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07ED848A">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bottom w:val="single" w:color="000000" w:sz="4" w:space="0"/>
              <w:right w:val="single" w:color="000000" w:sz="4" w:space="0"/>
            </w:tcBorders>
            <w:vAlign w:val="center"/>
          </w:tcPr>
          <w:p w14:paraId="5BFD1A4E">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679ED3F5">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60574E6A">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C61894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29285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1.同时在两个以上评估机构从事业务，出具评估报告数量11份以上；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5ED83D2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7BD757F9">
        <w:tblPrEx>
          <w:tblCellMar>
            <w:top w:w="0" w:type="dxa"/>
            <w:left w:w="108" w:type="dxa"/>
            <w:bottom w:w="0" w:type="dxa"/>
            <w:right w:w="108" w:type="dxa"/>
          </w:tblCellMar>
        </w:tblPrEx>
        <w:trPr>
          <w:cantSplit/>
          <w:trHeight w:val="1200" w:hRule="atLeast"/>
          <w:jc w:val="center"/>
        </w:trPr>
        <w:tc>
          <w:tcPr>
            <w:tcW w:w="623" w:type="dxa"/>
            <w:vMerge w:val="restart"/>
            <w:tcBorders>
              <w:top w:val="single" w:color="000000" w:sz="4" w:space="0"/>
              <w:left w:val="single" w:color="000000" w:sz="4" w:space="0"/>
              <w:right w:val="single" w:color="000000" w:sz="4" w:space="0"/>
            </w:tcBorders>
            <w:vAlign w:val="center"/>
          </w:tcPr>
          <w:p w14:paraId="46C1A068">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4158BBB7">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资产评估专业人员采用欺骗、利诱、胁迫，或者贬损、诋毁其他评估专业人员等不正当手段招揽资产评估业务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5362AF08">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（三）采用欺骗、利诱、胁迫，或者贬损、诋毁其他评估专业人员等不正当手段招揽业务的；</w:t>
            </w:r>
          </w:p>
        </w:tc>
        <w:tc>
          <w:tcPr>
            <w:tcW w:w="682" w:type="dxa"/>
            <w:tcBorders>
              <w:top w:val="single" w:color="000000" w:sz="4" w:space="0"/>
              <w:left w:val="single" w:color="000000" w:sz="4" w:space="0"/>
              <w:bottom w:val="single" w:color="000000" w:sz="4" w:space="0"/>
              <w:right w:val="single" w:color="000000" w:sz="4" w:space="0"/>
            </w:tcBorders>
            <w:vAlign w:val="center"/>
          </w:tcPr>
          <w:p w14:paraId="48048BA9">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A99430E">
            <w:pPr>
              <w:widowControl/>
              <w:spacing w:line="21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1.采用欺骗、利诱、胁迫，或者贬损、诋毁其他评估专业人员等不正当手段招揽资产评估业务，出具资产评估报告数量在3份以下的；</w:t>
            </w:r>
          </w:p>
          <w:p w14:paraId="2CD242A4">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6AE0A4B">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681CEA4E">
        <w:tblPrEx>
          <w:tblCellMar>
            <w:top w:w="0" w:type="dxa"/>
            <w:left w:w="108" w:type="dxa"/>
            <w:bottom w:w="0" w:type="dxa"/>
            <w:right w:w="108" w:type="dxa"/>
          </w:tblCellMar>
        </w:tblPrEx>
        <w:trPr>
          <w:cantSplit/>
          <w:trHeight w:val="1603" w:hRule="atLeast"/>
          <w:jc w:val="center"/>
        </w:trPr>
        <w:tc>
          <w:tcPr>
            <w:tcW w:w="623" w:type="dxa"/>
            <w:vMerge w:val="continue"/>
            <w:tcBorders>
              <w:left w:val="single" w:color="000000" w:sz="4" w:space="0"/>
              <w:right w:val="single" w:color="000000" w:sz="4" w:space="0"/>
            </w:tcBorders>
            <w:vAlign w:val="center"/>
          </w:tcPr>
          <w:p w14:paraId="489F4F67">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55B63B73">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54F6CBBD">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4AB8DF3">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55E8587">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7DE379B0">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4D28A24A">
        <w:tblPrEx>
          <w:tblCellMar>
            <w:top w:w="0" w:type="dxa"/>
            <w:left w:w="108" w:type="dxa"/>
            <w:bottom w:w="0" w:type="dxa"/>
            <w:right w:w="108" w:type="dxa"/>
          </w:tblCellMar>
        </w:tblPrEx>
        <w:trPr>
          <w:cantSplit/>
          <w:trHeight w:val="1268" w:hRule="atLeast"/>
          <w:jc w:val="center"/>
        </w:trPr>
        <w:tc>
          <w:tcPr>
            <w:tcW w:w="623" w:type="dxa"/>
            <w:vMerge w:val="continue"/>
            <w:tcBorders>
              <w:left w:val="single" w:color="000000" w:sz="4" w:space="0"/>
              <w:bottom w:val="single" w:color="auto" w:sz="4" w:space="0"/>
              <w:right w:val="single" w:color="000000" w:sz="4" w:space="0"/>
            </w:tcBorders>
            <w:vAlign w:val="center"/>
          </w:tcPr>
          <w:p w14:paraId="438EFE06">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14:paraId="7E1FDF7B">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14:paraId="09E5EC9E">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5F9B2C6">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C8DDA11">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1F0CCCD">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2D752917">
        <w:tblPrEx>
          <w:tblCellMar>
            <w:top w:w="0" w:type="dxa"/>
            <w:left w:w="108" w:type="dxa"/>
            <w:bottom w:w="0" w:type="dxa"/>
            <w:right w:w="108" w:type="dxa"/>
          </w:tblCellMar>
        </w:tblPrEx>
        <w:trPr>
          <w:cantSplit/>
          <w:trHeight w:val="1216"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076727E7">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4</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47D8F0E3">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资产评估专业人员允许他人以本人名义从事资产评估业务，或者冒用他人名义从事资产评估业务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14:paraId="206E643D">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（四）允许他人以本人名义从事业务，或者冒用他人名义从事业务的</w:t>
            </w:r>
          </w:p>
        </w:tc>
        <w:tc>
          <w:tcPr>
            <w:tcW w:w="682" w:type="dxa"/>
            <w:tcBorders>
              <w:top w:val="single" w:color="000000" w:sz="4" w:space="0"/>
              <w:left w:val="single" w:color="auto" w:sz="4" w:space="0"/>
              <w:bottom w:val="single" w:color="000000" w:sz="4" w:space="0"/>
              <w:right w:val="single" w:color="000000" w:sz="4" w:space="0"/>
            </w:tcBorders>
            <w:vAlign w:val="center"/>
          </w:tcPr>
          <w:p w14:paraId="51FCCE52">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4026273">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210738D7">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07D720C0">
        <w:tblPrEx>
          <w:tblCellMar>
            <w:top w:w="0" w:type="dxa"/>
            <w:left w:w="108" w:type="dxa"/>
            <w:bottom w:w="0" w:type="dxa"/>
            <w:right w:w="108" w:type="dxa"/>
          </w:tblCellMar>
        </w:tblPrEx>
        <w:trPr>
          <w:cantSplit/>
          <w:trHeight w:val="2033"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14:paraId="7D70D72D">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7950F80D">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14:paraId="7FA1E4EF">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14:paraId="5ACDC148">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09E8E85">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48D8B882">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178DA2ED">
        <w:tblPrEx>
          <w:tblCellMar>
            <w:top w:w="0" w:type="dxa"/>
            <w:left w:w="108" w:type="dxa"/>
            <w:bottom w:w="0" w:type="dxa"/>
            <w:right w:w="108" w:type="dxa"/>
          </w:tblCellMar>
        </w:tblPrEx>
        <w:trPr>
          <w:cantSplit/>
          <w:trHeight w:val="1622"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14:paraId="2076F61C">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455DA4D0">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14:paraId="3543AA82">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14:paraId="5E78CD62">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34341E1">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7EA085C3">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6EDE1A57">
        <w:tblPrEx>
          <w:tblCellMar>
            <w:top w:w="0" w:type="dxa"/>
            <w:left w:w="108" w:type="dxa"/>
            <w:bottom w:w="0" w:type="dxa"/>
            <w:right w:w="108" w:type="dxa"/>
          </w:tblCellMar>
        </w:tblPrEx>
        <w:trPr>
          <w:cantSplit/>
          <w:trHeight w:val="3061" w:hRule="atLeast"/>
          <w:jc w:val="center"/>
        </w:trPr>
        <w:tc>
          <w:tcPr>
            <w:tcW w:w="623" w:type="dxa"/>
            <w:vMerge w:val="restart"/>
            <w:tcBorders>
              <w:top w:val="single" w:color="auto" w:sz="4" w:space="0"/>
              <w:left w:val="single" w:color="000000" w:sz="4" w:space="0"/>
              <w:right w:val="single" w:color="000000" w:sz="4" w:space="0"/>
            </w:tcBorders>
            <w:vAlign w:val="center"/>
          </w:tcPr>
          <w:p w14:paraId="11423309">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5</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14:paraId="10259D7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资产评估专业人员签署本人未承办业务的资产评估报告或者有重大遗漏的资产评估报告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14:paraId="307BE2E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（五）签署本人未承办业务的评估报告或者有重大遗漏的评估报告的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（二）违反本办法第十一条第一款的规定，签署本人未承办业务的资产评估报告或者有重大遗漏的资产评估报告的。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14:paraId="77F21BD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735A2C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BA6D7B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65029B0E">
        <w:tblPrEx>
          <w:tblCellMar>
            <w:top w:w="0" w:type="dxa"/>
            <w:left w:w="108" w:type="dxa"/>
            <w:bottom w:w="0" w:type="dxa"/>
            <w:right w:w="108" w:type="dxa"/>
          </w:tblCellMar>
        </w:tblPrEx>
        <w:trPr>
          <w:cantSplit/>
          <w:trHeight w:val="3199" w:hRule="atLeast"/>
          <w:jc w:val="center"/>
        </w:trPr>
        <w:tc>
          <w:tcPr>
            <w:tcW w:w="623" w:type="dxa"/>
            <w:vMerge w:val="continue"/>
            <w:tcBorders>
              <w:left w:val="single" w:color="000000" w:sz="4" w:space="0"/>
              <w:right w:val="single" w:color="000000" w:sz="4" w:space="0"/>
            </w:tcBorders>
            <w:vAlign w:val="center"/>
          </w:tcPr>
          <w:p w14:paraId="314F766D">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6B26570B">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1A761C0A">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697E98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107507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4051DC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503D5632">
        <w:tblPrEx>
          <w:tblCellMar>
            <w:top w:w="0" w:type="dxa"/>
            <w:left w:w="108" w:type="dxa"/>
            <w:bottom w:w="0" w:type="dxa"/>
            <w:right w:w="108" w:type="dxa"/>
          </w:tblCellMar>
        </w:tblPrEx>
        <w:trPr>
          <w:cantSplit/>
          <w:trHeight w:val="2726" w:hRule="atLeast"/>
          <w:jc w:val="center"/>
        </w:trPr>
        <w:tc>
          <w:tcPr>
            <w:tcW w:w="623" w:type="dxa"/>
            <w:vMerge w:val="continue"/>
            <w:tcBorders>
              <w:left w:val="single" w:color="000000" w:sz="4" w:space="0"/>
              <w:bottom w:val="single" w:color="000000" w:sz="4" w:space="0"/>
              <w:right w:val="single" w:color="000000" w:sz="4" w:space="0"/>
            </w:tcBorders>
            <w:vAlign w:val="center"/>
          </w:tcPr>
          <w:p w14:paraId="346BB27D">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045E740A">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51D4EE7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1EC908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6B124FF">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p>
          <w:p w14:paraId="3CC8D2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0B2A53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21C98C33">
        <w:tblPrEx>
          <w:tblCellMar>
            <w:top w:w="0" w:type="dxa"/>
            <w:left w:w="108" w:type="dxa"/>
            <w:bottom w:w="0" w:type="dxa"/>
            <w:right w:w="108" w:type="dxa"/>
          </w:tblCellMar>
        </w:tblPrEx>
        <w:trPr>
          <w:cantSplit/>
          <w:trHeight w:val="867" w:hRule="atLeast"/>
          <w:jc w:val="center"/>
        </w:trPr>
        <w:tc>
          <w:tcPr>
            <w:tcW w:w="623" w:type="dxa"/>
            <w:vMerge w:val="restart"/>
            <w:tcBorders>
              <w:top w:val="single" w:color="000000" w:sz="4" w:space="0"/>
              <w:left w:val="single" w:color="000000" w:sz="4" w:space="0"/>
              <w:right w:val="single" w:color="000000" w:sz="4" w:space="0"/>
            </w:tcBorders>
            <w:vAlign w:val="center"/>
          </w:tcPr>
          <w:p w14:paraId="296C1466">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6</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40AAAE3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资产评估专业人员索要、收受或者变相索要、收受合同约定以外的酬金、财物，或者谋取其他不正当利益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1E68A31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（六）索要、收受或者变相索要、收受合同约定以外的酬金、财物，或者谋取其他不正当利益的。</w:t>
            </w:r>
          </w:p>
        </w:tc>
        <w:tc>
          <w:tcPr>
            <w:tcW w:w="682" w:type="dxa"/>
            <w:tcBorders>
              <w:top w:val="single" w:color="000000" w:sz="4" w:space="0"/>
              <w:left w:val="single" w:color="000000" w:sz="4" w:space="0"/>
              <w:bottom w:val="single" w:color="000000" w:sz="4" w:space="0"/>
              <w:right w:val="single" w:color="000000" w:sz="4" w:space="0"/>
            </w:tcBorders>
            <w:vAlign w:val="center"/>
          </w:tcPr>
          <w:p w14:paraId="24F7CFE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C403C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4F28546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0FD6F072">
        <w:tblPrEx>
          <w:tblCellMar>
            <w:top w:w="0" w:type="dxa"/>
            <w:left w:w="108" w:type="dxa"/>
            <w:bottom w:w="0" w:type="dxa"/>
            <w:right w:w="108" w:type="dxa"/>
          </w:tblCellMar>
        </w:tblPrEx>
        <w:trPr>
          <w:cantSplit/>
          <w:trHeight w:val="951" w:hRule="atLeast"/>
          <w:jc w:val="center"/>
        </w:trPr>
        <w:tc>
          <w:tcPr>
            <w:tcW w:w="623" w:type="dxa"/>
            <w:vMerge w:val="continue"/>
            <w:tcBorders>
              <w:left w:val="single" w:color="000000" w:sz="4" w:space="0"/>
              <w:right w:val="single" w:color="000000" w:sz="4" w:space="0"/>
            </w:tcBorders>
            <w:vAlign w:val="center"/>
          </w:tcPr>
          <w:p w14:paraId="298697E6">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12D2E49B">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1219CF42">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53D536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FF1D83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0F3A6C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3A883704">
        <w:tblPrEx>
          <w:tblCellMar>
            <w:top w:w="0" w:type="dxa"/>
            <w:left w:w="108" w:type="dxa"/>
            <w:bottom w:w="0" w:type="dxa"/>
            <w:right w:w="108" w:type="dxa"/>
          </w:tblCellMar>
        </w:tblPrEx>
        <w:trPr>
          <w:cantSplit/>
          <w:trHeight w:val="949" w:hRule="atLeast"/>
          <w:jc w:val="center"/>
        </w:trPr>
        <w:tc>
          <w:tcPr>
            <w:tcW w:w="623" w:type="dxa"/>
            <w:vMerge w:val="continue"/>
            <w:tcBorders>
              <w:left w:val="single" w:color="000000" w:sz="4" w:space="0"/>
              <w:bottom w:val="single" w:color="000000" w:sz="4" w:space="0"/>
              <w:right w:val="single" w:color="000000" w:sz="4" w:space="0"/>
            </w:tcBorders>
            <w:vAlign w:val="center"/>
          </w:tcPr>
          <w:p w14:paraId="11AFD2C7">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0135F8CE">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2C511E94">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3FCAB2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EF731E2">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评估专业人员向委托人或者被评估单位索要、收受或者变相索要、收受合同约定以外的酬金、财物，或者谋取其他不正当利益占合同约定收费60%以上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或者产生严重不良社会影响</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4" w:space="0"/>
            </w:tcBorders>
            <w:vAlign w:val="center"/>
          </w:tcPr>
          <w:p w14:paraId="515FDD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20EFEF9C">
        <w:tblPrEx>
          <w:tblCellMar>
            <w:top w:w="0" w:type="dxa"/>
            <w:left w:w="108" w:type="dxa"/>
            <w:bottom w:w="0" w:type="dxa"/>
            <w:right w:w="108" w:type="dxa"/>
          </w:tblCellMar>
        </w:tblPrEx>
        <w:trPr>
          <w:cantSplit/>
          <w:trHeight w:val="1338" w:hRule="atLeast"/>
          <w:jc w:val="center"/>
        </w:trPr>
        <w:tc>
          <w:tcPr>
            <w:tcW w:w="623" w:type="dxa"/>
            <w:vMerge w:val="restart"/>
            <w:tcBorders>
              <w:top w:val="single" w:color="000000" w:sz="4" w:space="0"/>
              <w:left w:val="single" w:color="000000" w:sz="4" w:space="0"/>
              <w:right w:val="single" w:color="000000" w:sz="4" w:space="0"/>
            </w:tcBorders>
            <w:vAlign w:val="center"/>
          </w:tcPr>
          <w:p w14:paraId="36FEB841">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7</w:t>
            </w:r>
          </w:p>
        </w:tc>
        <w:tc>
          <w:tcPr>
            <w:tcW w:w="1173" w:type="dxa"/>
            <w:vMerge w:val="restart"/>
            <w:tcBorders>
              <w:top w:val="single" w:color="000000" w:sz="4" w:space="0"/>
              <w:left w:val="single" w:color="000000" w:sz="4" w:space="0"/>
              <w:right w:val="single" w:color="000000" w:sz="4" w:space="0"/>
            </w:tcBorders>
            <w:vAlign w:val="center"/>
          </w:tcPr>
          <w:p w14:paraId="685F716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资产评估专业人员签署虚假资产评估报告</w:t>
            </w:r>
          </w:p>
        </w:tc>
        <w:tc>
          <w:tcPr>
            <w:tcW w:w="4104" w:type="dxa"/>
            <w:vMerge w:val="restart"/>
            <w:tcBorders>
              <w:top w:val="single" w:color="000000" w:sz="4" w:space="0"/>
              <w:left w:val="single" w:color="000000" w:sz="4" w:space="0"/>
              <w:right w:val="single" w:color="000000" w:sz="4" w:space="0"/>
            </w:tcBorders>
            <w:vAlign w:val="center"/>
          </w:tcPr>
          <w:p w14:paraId="653336B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 </w:t>
            </w:r>
            <w:r>
              <w:rPr>
                <w:rFonts w:ascii="Times New Roman" w:hAnsi="Times New Roman" w:eastAsia="仿宋_GB2312"/>
                <w:color w:val="auto"/>
                <w:sz w:val="18"/>
                <w:szCs w:val="18"/>
                <w:lang w:bidi="ar"/>
              </w:rPr>
              <w:t>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tc>
        <w:tc>
          <w:tcPr>
            <w:tcW w:w="682" w:type="dxa"/>
            <w:tcBorders>
              <w:top w:val="single" w:color="000000" w:sz="4" w:space="0"/>
              <w:left w:val="single" w:color="000000" w:sz="4" w:space="0"/>
              <w:bottom w:val="single" w:color="000000" w:sz="4" w:space="0"/>
              <w:right w:val="single" w:color="000000" w:sz="4" w:space="0"/>
            </w:tcBorders>
            <w:vAlign w:val="center"/>
          </w:tcPr>
          <w:p w14:paraId="4E3CF6E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C85D2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4" w:space="0"/>
            </w:tcBorders>
            <w:vAlign w:val="center"/>
          </w:tcPr>
          <w:p w14:paraId="7976887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对评估专业人员责令停止从业两年以上三年以下；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14:paraId="5A7FD5BE">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14:paraId="56B60C09">
            <w:pPr>
              <w:jc w:val="center"/>
              <w:rPr>
                <w:rFonts w:ascii="Times New Roman" w:hAnsi="Times New Roman" w:eastAsia="仿宋_GB2312"/>
                <w:b/>
                <w:color w:val="auto"/>
                <w:sz w:val="18"/>
                <w:szCs w:val="18"/>
              </w:rPr>
            </w:pPr>
          </w:p>
        </w:tc>
        <w:tc>
          <w:tcPr>
            <w:tcW w:w="1173" w:type="dxa"/>
            <w:vMerge w:val="continue"/>
            <w:tcBorders>
              <w:left w:val="single" w:color="000000" w:sz="4" w:space="0"/>
              <w:right w:val="single" w:color="000000" w:sz="4" w:space="0"/>
            </w:tcBorders>
            <w:vAlign w:val="center"/>
          </w:tcPr>
          <w:p w14:paraId="52B18374">
            <w:pPr>
              <w:jc w:val="left"/>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14:paraId="67A62FA7">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5F71FD0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3E88DBB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F9E7C3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对评估专业人员责令停止从业三年以上五年以下；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383DD24A">
        <w:tblPrEx>
          <w:tblCellMar>
            <w:top w:w="0" w:type="dxa"/>
            <w:left w:w="108" w:type="dxa"/>
            <w:bottom w:w="0" w:type="dxa"/>
            <w:right w:w="108" w:type="dxa"/>
          </w:tblCellMar>
        </w:tblPrEx>
        <w:trPr>
          <w:cantSplit/>
          <w:trHeight w:val="1911" w:hRule="atLeast"/>
          <w:jc w:val="center"/>
        </w:trPr>
        <w:tc>
          <w:tcPr>
            <w:tcW w:w="623" w:type="dxa"/>
            <w:vMerge w:val="continue"/>
            <w:tcBorders>
              <w:left w:val="single" w:color="000000" w:sz="4" w:space="0"/>
              <w:bottom w:val="single" w:color="auto" w:sz="4" w:space="0"/>
              <w:right w:val="single" w:color="000000" w:sz="4" w:space="0"/>
            </w:tcBorders>
            <w:vAlign w:val="center"/>
          </w:tcPr>
          <w:p w14:paraId="7A4B84A6">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bottom w:val="single" w:color="auto" w:sz="4" w:space="0"/>
              <w:right w:val="single" w:color="000000" w:sz="4" w:space="0"/>
            </w:tcBorders>
            <w:vAlign w:val="center"/>
          </w:tcPr>
          <w:p w14:paraId="5E71F3B2">
            <w:pPr>
              <w:jc w:val="left"/>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14:paraId="6F0D0DD3">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14:paraId="7C286CC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14:paraId="15575C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17774F0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对评估专业人员责令停止从业五年以上七年以下；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7D00A4A0">
        <w:tblPrEx>
          <w:tblCellMar>
            <w:top w:w="0" w:type="dxa"/>
            <w:left w:w="108" w:type="dxa"/>
            <w:bottom w:w="0" w:type="dxa"/>
            <w:right w:w="108" w:type="dxa"/>
          </w:tblCellMar>
        </w:tblPrEx>
        <w:trPr>
          <w:cantSplit/>
          <w:trHeight w:val="154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14:paraId="192EA8B3">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65C9FAA2">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14:paraId="63BC5579">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50FD596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auto" w:sz="4" w:space="0"/>
              <w:bottom w:val="single" w:color="auto" w:sz="4" w:space="0"/>
              <w:right w:val="single" w:color="auto" w:sz="4" w:space="0"/>
            </w:tcBorders>
            <w:vAlign w:val="center"/>
          </w:tcPr>
          <w:p w14:paraId="4D98D6A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1.编造或者伪造事由，签署虚假评估报告数量10份以上；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5.产生特别严重不良社会影响。</w:t>
            </w:r>
          </w:p>
        </w:tc>
        <w:tc>
          <w:tcPr>
            <w:tcW w:w="3077" w:type="dxa"/>
            <w:tcBorders>
              <w:top w:val="single" w:color="000000" w:sz="4" w:space="0"/>
              <w:left w:val="single" w:color="auto" w:sz="4" w:space="0"/>
              <w:bottom w:val="single" w:color="000000" w:sz="4" w:space="0"/>
              <w:right w:val="single" w:color="000000" w:sz="4" w:space="0"/>
            </w:tcBorders>
            <w:vAlign w:val="center"/>
          </w:tcPr>
          <w:p w14:paraId="14B285F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对评估专业人员责令停止从业七年以上十年以下；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1EDD9E1A">
        <w:tblPrEx>
          <w:tblCellMar>
            <w:top w:w="0" w:type="dxa"/>
            <w:left w:w="108" w:type="dxa"/>
            <w:bottom w:w="0" w:type="dxa"/>
            <w:right w:w="108" w:type="dxa"/>
          </w:tblCellMar>
        </w:tblPrEx>
        <w:trPr>
          <w:cantSplit/>
          <w:trHeight w:val="698" w:hRule="atLeast"/>
          <w:jc w:val="center"/>
        </w:trPr>
        <w:tc>
          <w:tcPr>
            <w:tcW w:w="623" w:type="dxa"/>
            <w:vMerge w:val="restart"/>
            <w:tcBorders>
              <w:top w:val="single" w:color="auto" w:sz="4" w:space="0"/>
              <w:left w:val="single" w:color="000000" w:sz="4" w:space="0"/>
              <w:right w:val="single" w:color="000000" w:sz="4" w:space="0"/>
            </w:tcBorders>
            <w:vAlign w:val="center"/>
          </w:tcPr>
          <w:p w14:paraId="07CAFBBF">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8</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14:paraId="1E8BAA3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资产评估机构利用开展资产评估业务之便，谋取不正当利益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14:paraId="12A0C89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（一）利用开展业务之便，谋取不正当利益的；</w:t>
            </w:r>
          </w:p>
        </w:tc>
        <w:tc>
          <w:tcPr>
            <w:tcW w:w="682" w:type="dxa"/>
            <w:tcBorders>
              <w:top w:val="single" w:color="auto" w:sz="4" w:space="0"/>
              <w:left w:val="single" w:color="000000" w:sz="4" w:space="0"/>
              <w:bottom w:val="single" w:color="000000" w:sz="4" w:space="0"/>
              <w:right w:val="single" w:color="000000" w:sz="4" w:space="0"/>
            </w:tcBorders>
            <w:vAlign w:val="center"/>
          </w:tcPr>
          <w:p w14:paraId="4146EFBD">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57939978">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利用开展业务之便，占合同约定收费30%以下，或者产生较小不良社会影响。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458B12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5B09C5B0">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14:paraId="03475190">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2EF39F6C">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67C92AE0">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9D7B018">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25E69B0">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3CFEF1B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00A34A74">
        <w:tblPrEx>
          <w:tblCellMar>
            <w:top w:w="0" w:type="dxa"/>
            <w:left w:w="108" w:type="dxa"/>
            <w:bottom w:w="0" w:type="dxa"/>
            <w:right w:w="108" w:type="dxa"/>
          </w:tblCellMar>
        </w:tblPrEx>
        <w:trPr>
          <w:cantSplit/>
          <w:trHeight w:val="1080" w:hRule="atLeast"/>
          <w:jc w:val="center"/>
        </w:trPr>
        <w:tc>
          <w:tcPr>
            <w:tcW w:w="623" w:type="dxa"/>
            <w:vMerge w:val="continue"/>
            <w:tcBorders>
              <w:left w:val="single" w:color="000000" w:sz="4" w:space="0"/>
              <w:bottom w:val="single" w:color="auto" w:sz="4" w:space="0"/>
              <w:right w:val="single" w:color="000000" w:sz="4" w:space="0"/>
            </w:tcBorders>
            <w:vAlign w:val="center"/>
          </w:tcPr>
          <w:p w14:paraId="2F32F451">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14:paraId="1E8C3F79">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46311634">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262167A">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C969D61">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利用开展业务之便，占合同约定收费60%以上或者产生严重不良社会影响。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14:paraId="073992E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015A92A3">
        <w:tblPrEx>
          <w:tblCellMar>
            <w:top w:w="0" w:type="dxa"/>
            <w:left w:w="108" w:type="dxa"/>
            <w:bottom w:w="0" w:type="dxa"/>
            <w:right w:w="108" w:type="dxa"/>
          </w:tblCellMar>
        </w:tblPrEx>
        <w:trPr>
          <w:cantSplit/>
          <w:trHeight w:val="1923"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733DC47B">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9</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201D8AC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资产评估机构允许其他机构以本机构名义开展资产评估业务，或者冒用其他机构名义开展资产评估业务</w:t>
            </w:r>
          </w:p>
        </w:tc>
        <w:tc>
          <w:tcPr>
            <w:tcW w:w="4104" w:type="dxa"/>
            <w:vMerge w:val="restart"/>
            <w:tcBorders>
              <w:top w:val="single" w:color="000000" w:sz="4" w:space="0"/>
              <w:left w:val="single" w:color="auto" w:sz="4" w:space="0"/>
              <w:bottom w:val="single" w:color="000000" w:sz="4" w:space="0"/>
              <w:right w:val="single" w:color="000000" w:sz="4" w:space="0"/>
            </w:tcBorders>
            <w:vAlign w:val="center"/>
          </w:tcPr>
          <w:p w14:paraId="20B74BE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（二）允许其他机构以本机构名义开展业务，或者冒用其他机构名义开展业务的。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第七条 </w:t>
            </w:r>
            <w:r>
              <w:rPr>
                <w:rFonts w:ascii="Times New Roman" w:hAnsi="Times New Roman" w:eastAsia="仿宋_GB2312"/>
                <w:color w:val="auto"/>
                <w:sz w:val="18"/>
                <w:szCs w:val="18"/>
                <w:lang w:bidi="ar"/>
              </w:rPr>
              <w:t>资产评估机构冒用其他机构名义或者允许其他机构以本机构名义执行评估业务的，责令改正，予以警告。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14:paraId="0D55853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276C59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1.允许其他机构以本机构名义开展资产评估业务，或者冒用其他机构名义开展资产评估业务，出具资产评估报告数量在3份以下的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14:paraId="52EF6DB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38214417">
        <w:tblPrEx>
          <w:tblCellMar>
            <w:top w:w="0" w:type="dxa"/>
            <w:left w:w="108" w:type="dxa"/>
            <w:bottom w:w="0" w:type="dxa"/>
            <w:right w:w="108" w:type="dxa"/>
          </w:tblCellMar>
        </w:tblPrEx>
        <w:trPr>
          <w:cantSplit/>
          <w:trHeight w:val="2309"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14:paraId="75EE87E3">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14:paraId="763EAC33">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000000" w:sz="4" w:space="0"/>
              <w:right w:val="single" w:color="000000" w:sz="4" w:space="0"/>
            </w:tcBorders>
            <w:vAlign w:val="center"/>
          </w:tcPr>
          <w:p w14:paraId="46F2331D">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23DC1C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EF999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073A1BF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1C50F5A3">
        <w:tblPrEx>
          <w:tblCellMar>
            <w:top w:w="0" w:type="dxa"/>
            <w:left w:w="108" w:type="dxa"/>
            <w:bottom w:w="0" w:type="dxa"/>
            <w:right w:w="108" w:type="dxa"/>
          </w:tblCellMar>
        </w:tblPrEx>
        <w:trPr>
          <w:cantSplit/>
          <w:trHeight w:val="1210"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14:paraId="6448434D">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14:paraId="3A80FCB2">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auto" w:sz="4" w:space="0"/>
              <w:right w:val="single" w:color="000000" w:sz="4" w:space="0"/>
            </w:tcBorders>
            <w:vAlign w:val="center"/>
          </w:tcPr>
          <w:p w14:paraId="0299B14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69B2351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5B9F031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auto" w:sz="4" w:space="0"/>
              <w:right w:val="single" w:color="000000" w:sz="8" w:space="0"/>
            </w:tcBorders>
            <w:vAlign w:val="center"/>
          </w:tcPr>
          <w:p w14:paraId="380DE7C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45BF8996">
        <w:tblPrEx>
          <w:tblCellMar>
            <w:top w:w="0" w:type="dxa"/>
            <w:left w:w="108" w:type="dxa"/>
            <w:bottom w:w="0" w:type="dxa"/>
            <w:right w:w="108" w:type="dxa"/>
          </w:tblCellMar>
        </w:tblPrEx>
        <w:trPr>
          <w:cantSplit/>
          <w:trHeight w:val="206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6B346ADF">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10</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2651AF8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资产评估机构以恶性压价、支付回扣、虚假宣传，或者贬损、诋毁其他资产评估机构等不正当手段招揽资产评估业务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14:paraId="1154970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（三）以恶性压价、支付回扣、虚假宣传，或者贬损、诋毁其他评估机构等不正当手段招揽业务的。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（一）对其能力进行虚假广告宣传的；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（二）向有关单位和个人支付回扣或者介绍费的；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（四）恶意降低收费的。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第十二条</w:t>
            </w:r>
            <w:r>
              <w:rPr>
                <w:rFonts w:ascii="Times New Roman" w:hAnsi="Times New Roman" w:eastAsia="仿宋_GB2312"/>
                <w:color w:val="auto"/>
                <w:sz w:val="18"/>
                <w:szCs w:val="18"/>
                <w:lang w:bidi="ar"/>
              </w:rPr>
              <w:t xml:space="preserve"> 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auto" w:sz="4" w:space="0"/>
              <w:bottom w:val="single" w:color="auto" w:sz="4" w:space="0"/>
              <w:right w:val="single" w:color="auto" w:sz="4" w:space="0"/>
            </w:tcBorders>
            <w:vAlign w:val="center"/>
          </w:tcPr>
          <w:p w14:paraId="6C0E460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14:paraId="226353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auto" w:sz="4" w:space="0"/>
              <w:left w:val="single" w:color="auto" w:sz="4" w:space="0"/>
              <w:bottom w:val="single" w:color="auto" w:sz="4" w:space="0"/>
              <w:right w:val="single" w:color="auto" w:sz="4" w:space="0"/>
            </w:tcBorders>
            <w:vAlign w:val="center"/>
          </w:tcPr>
          <w:p w14:paraId="0CE1909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20477B42">
        <w:tblPrEx>
          <w:tblCellMar>
            <w:top w:w="0" w:type="dxa"/>
            <w:left w:w="108" w:type="dxa"/>
            <w:bottom w:w="0" w:type="dxa"/>
            <w:right w:w="108" w:type="dxa"/>
          </w:tblCellMar>
        </w:tblPrEx>
        <w:trPr>
          <w:cantSplit/>
          <w:trHeight w:val="2793"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14:paraId="189DAFDF">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476F87CE">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14:paraId="0C20F87B">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000000" w:sz="4" w:space="0"/>
              <w:right w:val="single" w:color="000000" w:sz="4" w:space="0"/>
            </w:tcBorders>
            <w:vAlign w:val="center"/>
          </w:tcPr>
          <w:p w14:paraId="2CA4F90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2406F4D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auto" w:sz="4" w:space="0"/>
              <w:left w:val="single" w:color="000000" w:sz="4" w:space="0"/>
              <w:bottom w:val="single" w:color="000000" w:sz="4" w:space="0"/>
              <w:right w:val="single" w:color="000000" w:sz="8" w:space="0"/>
            </w:tcBorders>
            <w:vAlign w:val="center"/>
          </w:tcPr>
          <w:p w14:paraId="0CFB92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75089DB0">
        <w:tblPrEx>
          <w:tblCellMar>
            <w:top w:w="0" w:type="dxa"/>
            <w:left w:w="108" w:type="dxa"/>
            <w:bottom w:w="0" w:type="dxa"/>
            <w:right w:w="108" w:type="dxa"/>
          </w:tblCellMar>
        </w:tblPrEx>
        <w:trPr>
          <w:cantSplit/>
          <w:trHeight w:val="1884"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14:paraId="79FBA83E">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5328ADF7">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14:paraId="34DA5DDC">
            <w:pPr>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14:paraId="23995A6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C702E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6548B8D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0242AF8A">
        <w:tblPrEx>
          <w:tblCellMar>
            <w:top w:w="0" w:type="dxa"/>
            <w:left w:w="108" w:type="dxa"/>
            <w:bottom w:w="0" w:type="dxa"/>
            <w:right w:w="108" w:type="dxa"/>
          </w:tblCellMar>
        </w:tblPrEx>
        <w:trPr>
          <w:cantSplit/>
          <w:trHeight w:val="1562"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14:paraId="10E21491">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0FD4FB9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资产评估机构受理与自身有利害关系的资产评估业务</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2518C3C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第十条 </w:t>
            </w:r>
            <w:r>
              <w:rPr>
                <w:rFonts w:ascii="Times New Roman" w:hAnsi="Times New Roman" w:eastAsia="仿宋_GB2312"/>
                <w:color w:val="auto"/>
                <w:sz w:val="18"/>
                <w:szCs w:val="18"/>
                <w:lang w:bidi="ar"/>
              </w:rPr>
              <w:t>资产评估机构与委托人或者被评估单位存在利害关系应当回避没有回避的，责令改正，并予以警告。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14:paraId="0B335B4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681487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14:paraId="3496D1C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610CC8B0">
        <w:tblPrEx>
          <w:tblCellMar>
            <w:top w:w="0" w:type="dxa"/>
            <w:left w:w="108" w:type="dxa"/>
            <w:bottom w:w="0" w:type="dxa"/>
            <w:right w:w="108" w:type="dxa"/>
          </w:tblCellMar>
        </w:tblPrEx>
        <w:trPr>
          <w:cantSplit/>
          <w:trHeight w:val="1997"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1177154C">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5BA53CA">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7598E1F8">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9BF053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66A877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108B964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192FC514">
        <w:tblPrEx>
          <w:tblCellMar>
            <w:top w:w="0" w:type="dxa"/>
            <w:left w:w="108" w:type="dxa"/>
            <w:bottom w:w="0" w:type="dxa"/>
            <w:right w:w="108" w:type="dxa"/>
          </w:tblCellMar>
        </w:tblPrEx>
        <w:trPr>
          <w:cantSplit/>
          <w:trHeight w:val="90"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1D6CC27C">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2CB22086">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776C99C">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75ED656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A634A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572CD2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72BEC43C">
        <w:tblPrEx>
          <w:tblCellMar>
            <w:top w:w="0" w:type="dxa"/>
            <w:left w:w="108" w:type="dxa"/>
            <w:bottom w:w="0" w:type="dxa"/>
            <w:right w:w="108" w:type="dxa"/>
          </w:tblCellMar>
        </w:tblPrEx>
        <w:trPr>
          <w:cantSplit/>
          <w:trHeight w:val="1121"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14:paraId="426F1931">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3494B99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资产评估机构分别接受利益冲突双方的委托，对同一评估对象进行资产评估</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3D589C6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（五）分别接受利益冲突双方的委托，对同一评估对象进行评估的</w:t>
            </w:r>
          </w:p>
        </w:tc>
        <w:tc>
          <w:tcPr>
            <w:tcW w:w="682" w:type="dxa"/>
            <w:tcBorders>
              <w:top w:val="single" w:color="000000" w:sz="4" w:space="0"/>
              <w:left w:val="single" w:color="000000" w:sz="4" w:space="0"/>
              <w:bottom w:val="single" w:color="000000" w:sz="4" w:space="0"/>
              <w:right w:val="single" w:color="000000" w:sz="4" w:space="0"/>
            </w:tcBorders>
            <w:vAlign w:val="center"/>
          </w:tcPr>
          <w:p w14:paraId="1B44C22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D23FD1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1.分别接受利益冲突双方的委托，对同一评估对象进行资产评估，接受委托次数在3次以下的;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2911C45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58A478D5">
        <w:tblPrEx>
          <w:tblCellMar>
            <w:top w:w="0" w:type="dxa"/>
            <w:left w:w="108" w:type="dxa"/>
            <w:bottom w:w="0" w:type="dxa"/>
            <w:right w:w="108" w:type="dxa"/>
          </w:tblCellMar>
        </w:tblPrEx>
        <w:trPr>
          <w:cantSplit/>
          <w:trHeight w:val="2105"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44F8E7FA">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1C32A63E">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906610A">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5A25F3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1ED33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1.分别接受利益冲突双方的委托，对同一评估对象进行资产评估，接受委托次数3次以上10次以下；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5EDB6D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462ECF03">
        <w:tblPrEx>
          <w:tblCellMar>
            <w:top w:w="0" w:type="dxa"/>
            <w:left w:w="108" w:type="dxa"/>
            <w:bottom w:w="0" w:type="dxa"/>
            <w:right w:w="108" w:type="dxa"/>
          </w:tblCellMar>
        </w:tblPrEx>
        <w:trPr>
          <w:cantSplit/>
          <w:trHeight w:val="1416"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0D476ACF">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72377EFA">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2A7AAFB">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3B9D07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D085C0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1.分别接受利益冲突双方的委托，对同一评估对象进行资产评估，接受委托次数10次以上的；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2CDAD5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619F2035">
        <w:tblPrEx>
          <w:tblCellMar>
            <w:top w:w="0" w:type="dxa"/>
            <w:left w:w="108" w:type="dxa"/>
            <w:bottom w:w="0" w:type="dxa"/>
            <w:right w:w="108" w:type="dxa"/>
          </w:tblCellMar>
        </w:tblPrEx>
        <w:trPr>
          <w:cantSplit/>
          <w:trHeight w:val="2215"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14:paraId="02A1C0A6">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1BEDB01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资产评估机构出具有重大遗漏的资产评估报告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10E67F6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（六）出具有重大遗漏的评估报告的；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第六条 </w:t>
            </w:r>
            <w:r>
              <w:rPr>
                <w:rFonts w:ascii="Times New Roman" w:hAnsi="Times New Roman" w:eastAsia="仿宋_GB2312"/>
                <w:color w:val="auto"/>
                <w:sz w:val="18"/>
                <w:szCs w:val="18"/>
                <w:lang w:bidi="ar"/>
              </w:rPr>
              <w:t>资产评估机构因过失出具有重大遗漏的报告的，责令改正，情节较重的，处以所得收入一倍以上三倍以下的罚款，并予以暂停执业。</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14:paraId="38E893A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E3CE13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14:paraId="1566059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2B27917B">
        <w:tblPrEx>
          <w:tblCellMar>
            <w:top w:w="0" w:type="dxa"/>
            <w:left w:w="108" w:type="dxa"/>
            <w:bottom w:w="0" w:type="dxa"/>
            <w:right w:w="108" w:type="dxa"/>
          </w:tblCellMar>
        </w:tblPrEx>
        <w:trPr>
          <w:cantSplit/>
          <w:trHeight w:val="251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74F4FAEC">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7E2D6DA0">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24B06D9">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46FF1C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2179AD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599662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4ED0D88C">
        <w:tblPrEx>
          <w:tblCellMar>
            <w:top w:w="0" w:type="dxa"/>
            <w:left w:w="108" w:type="dxa"/>
            <w:bottom w:w="0" w:type="dxa"/>
            <w:right w:w="108" w:type="dxa"/>
          </w:tblCellMar>
        </w:tblPrEx>
        <w:trPr>
          <w:cantSplit/>
          <w:trHeight w:val="278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14:paraId="1D43DEAA">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206A5422">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7D648E21">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A6AD36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BBE704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5AB9862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2CC6355D">
        <w:tblPrEx>
          <w:tblCellMar>
            <w:top w:w="0" w:type="dxa"/>
            <w:left w:w="108" w:type="dxa"/>
            <w:bottom w:w="0" w:type="dxa"/>
            <w:right w:w="108" w:type="dxa"/>
          </w:tblCellMar>
        </w:tblPrEx>
        <w:trPr>
          <w:cantSplit/>
          <w:trHeight w:val="2390" w:hRule="atLeast"/>
          <w:jc w:val="center"/>
        </w:trPr>
        <w:tc>
          <w:tcPr>
            <w:tcW w:w="623" w:type="dxa"/>
            <w:vMerge w:val="restart"/>
            <w:tcBorders>
              <w:top w:val="single" w:color="auto" w:sz="4" w:space="0"/>
              <w:left w:val="single" w:color="000000" w:sz="4" w:space="0"/>
              <w:right w:val="single" w:color="000000" w:sz="4" w:space="0"/>
            </w:tcBorders>
            <w:vAlign w:val="center"/>
          </w:tcPr>
          <w:p w14:paraId="6F18BB4E">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14</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14:paraId="65F18C3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资产评估机构未按规定的期限保存评估档案</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14:paraId="768FA2B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（七）未按本法规定的期限保存评估档案的</w:t>
            </w:r>
          </w:p>
        </w:tc>
        <w:tc>
          <w:tcPr>
            <w:tcW w:w="682" w:type="dxa"/>
            <w:tcBorders>
              <w:top w:val="single" w:color="000000" w:sz="4" w:space="0"/>
              <w:left w:val="single" w:color="000000" w:sz="4" w:space="0"/>
              <w:bottom w:val="single" w:color="000000" w:sz="4" w:space="0"/>
              <w:right w:val="single" w:color="000000" w:sz="4" w:space="0"/>
            </w:tcBorders>
            <w:vAlign w:val="center"/>
          </w:tcPr>
          <w:p w14:paraId="47E4B6D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FC506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未按法律规定的期限保存资产评估档案，致使三年前的资产评估档案资料毁损、灭失，涉及资产评估报告数量在5份以下的。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F2FFC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153372F6">
        <w:tblPrEx>
          <w:tblCellMar>
            <w:top w:w="0" w:type="dxa"/>
            <w:left w:w="108" w:type="dxa"/>
            <w:bottom w:w="0" w:type="dxa"/>
            <w:right w:w="108" w:type="dxa"/>
          </w:tblCellMar>
        </w:tblPrEx>
        <w:trPr>
          <w:cantSplit/>
          <w:trHeight w:val="3637" w:hRule="atLeast"/>
          <w:jc w:val="center"/>
        </w:trPr>
        <w:tc>
          <w:tcPr>
            <w:tcW w:w="623" w:type="dxa"/>
            <w:vMerge w:val="continue"/>
            <w:tcBorders>
              <w:left w:val="single" w:color="000000" w:sz="4" w:space="0"/>
              <w:right w:val="single" w:color="000000" w:sz="4" w:space="0"/>
            </w:tcBorders>
            <w:vAlign w:val="center"/>
          </w:tcPr>
          <w:p w14:paraId="0255EB17">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234D47CF">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141E9E67">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849664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ABE837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1.未按法律规定的期限保存资产评估档案，致使三年前的资产评估档案资料毁损、灭失，涉及资产评估报告数量5份以上20份以下的；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3.为获取非法利益，不按法律规定保存资产评估档案，造成资产评估档案资料毁损、灭失，涉及违法所得金额5万元以下的。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29A34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107C81E8">
        <w:tblPrEx>
          <w:tblCellMar>
            <w:top w:w="0" w:type="dxa"/>
            <w:left w:w="108" w:type="dxa"/>
            <w:bottom w:w="0" w:type="dxa"/>
            <w:right w:w="108" w:type="dxa"/>
          </w:tblCellMar>
        </w:tblPrEx>
        <w:trPr>
          <w:cantSplit/>
          <w:trHeight w:val="2769" w:hRule="atLeast"/>
          <w:jc w:val="center"/>
        </w:trPr>
        <w:tc>
          <w:tcPr>
            <w:tcW w:w="623" w:type="dxa"/>
            <w:vMerge w:val="continue"/>
            <w:tcBorders>
              <w:left w:val="single" w:color="000000" w:sz="4" w:space="0"/>
              <w:bottom w:val="single" w:color="000000" w:sz="4" w:space="0"/>
              <w:right w:val="single" w:color="000000" w:sz="4" w:space="0"/>
            </w:tcBorders>
            <w:vAlign w:val="center"/>
          </w:tcPr>
          <w:p w14:paraId="0DABF495">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62D7CA6C">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2054C656">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BC8267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A402F5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1.未按法律规定的期限保存资产评估档案，致使三年前的资产评估档案资料毁损、灭失，涉及资产评估报告数量20份以上的；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3.为获取非法利益，不按法律规定保存资产评估档案，致使资产评估档案资料毁损、灭失，涉及违法所得金额5万元以上的；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9911A3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2BDF1415">
        <w:tblPrEx>
          <w:tblCellMar>
            <w:top w:w="0" w:type="dxa"/>
            <w:left w:w="108" w:type="dxa"/>
            <w:bottom w:w="0" w:type="dxa"/>
            <w:right w:w="108" w:type="dxa"/>
          </w:tblCellMar>
        </w:tblPrEx>
        <w:trPr>
          <w:cantSplit/>
          <w:trHeight w:val="2402" w:hRule="atLeast"/>
          <w:jc w:val="center"/>
        </w:trPr>
        <w:tc>
          <w:tcPr>
            <w:tcW w:w="623" w:type="dxa"/>
            <w:vMerge w:val="restart"/>
            <w:tcBorders>
              <w:top w:val="single" w:color="000000" w:sz="4" w:space="0"/>
              <w:left w:val="single" w:color="000000" w:sz="4" w:space="0"/>
              <w:right w:val="single" w:color="000000" w:sz="4" w:space="0"/>
            </w:tcBorders>
            <w:vAlign w:val="center"/>
          </w:tcPr>
          <w:p w14:paraId="1B78921D">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15</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12A1935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资产评估机构聘用或者指定不符合规定的人员从事资产评估业务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4CCAADF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（八）聘用或者指定不符合本法规定的人员从事评估业务的</w:t>
            </w:r>
          </w:p>
        </w:tc>
        <w:tc>
          <w:tcPr>
            <w:tcW w:w="682" w:type="dxa"/>
            <w:tcBorders>
              <w:top w:val="single" w:color="000000" w:sz="4" w:space="0"/>
              <w:left w:val="single" w:color="000000" w:sz="4" w:space="0"/>
              <w:bottom w:val="single" w:color="000000" w:sz="4" w:space="0"/>
              <w:right w:val="single" w:color="000000" w:sz="4" w:space="0"/>
            </w:tcBorders>
            <w:vAlign w:val="center"/>
          </w:tcPr>
          <w:p w14:paraId="598ED20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E41537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聘用或者指定不符合法律规定的人员从事资产评估业务，出具资产评估报告数量在3份以下，且涉及违规人员3人以下的。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45E65E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101B2389">
        <w:tblPrEx>
          <w:tblCellMar>
            <w:top w:w="0" w:type="dxa"/>
            <w:left w:w="108" w:type="dxa"/>
            <w:bottom w:w="0" w:type="dxa"/>
            <w:right w:w="108" w:type="dxa"/>
          </w:tblCellMar>
        </w:tblPrEx>
        <w:trPr>
          <w:cantSplit/>
          <w:trHeight w:val="3390" w:hRule="atLeast"/>
          <w:jc w:val="center"/>
        </w:trPr>
        <w:tc>
          <w:tcPr>
            <w:tcW w:w="623" w:type="dxa"/>
            <w:vMerge w:val="continue"/>
            <w:tcBorders>
              <w:left w:val="single" w:color="000000" w:sz="4" w:space="0"/>
              <w:right w:val="single" w:color="000000" w:sz="4" w:space="0"/>
            </w:tcBorders>
            <w:vAlign w:val="center"/>
          </w:tcPr>
          <w:p w14:paraId="7FC8FF92">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7A9AF0D1">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2789A3F6">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91676B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CE3C3D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54FC9D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34EA09B5">
        <w:tblPrEx>
          <w:tblCellMar>
            <w:top w:w="0" w:type="dxa"/>
            <w:left w:w="108" w:type="dxa"/>
            <w:bottom w:w="0" w:type="dxa"/>
            <w:right w:w="108" w:type="dxa"/>
          </w:tblCellMar>
        </w:tblPrEx>
        <w:trPr>
          <w:cantSplit/>
          <w:trHeight w:val="3024" w:hRule="atLeast"/>
          <w:jc w:val="center"/>
        </w:trPr>
        <w:tc>
          <w:tcPr>
            <w:tcW w:w="623" w:type="dxa"/>
            <w:vMerge w:val="continue"/>
            <w:tcBorders>
              <w:left w:val="single" w:color="000000" w:sz="4" w:space="0"/>
              <w:bottom w:val="single" w:color="000000" w:sz="4" w:space="0"/>
              <w:right w:val="single" w:color="000000" w:sz="4" w:space="0"/>
            </w:tcBorders>
            <w:vAlign w:val="center"/>
          </w:tcPr>
          <w:p w14:paraId="14F23901">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10FBD9A8">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1FDBA116">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A55E4F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DC98C1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3.聘用或者指定不符合法律规定的人员从事资产评估业务，收取费用累积50万元以上的。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910868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7E95BBB8">
        <w:tblPrEx>
          <w:tblCellMar>
            <w:top w:w="0" w:type="dxa"/>
            <w:left w:w="108" w:type="dxa"/>
            <w:bottom w:w="0" w:type="dxa"/>
            <w:right w:w="108" w:type="dxa"/>
          </w:tblCellMar>
        </w:tblPrEx>
        <w:trPr>
          <w:cantSplit/>
          <w:trHeight w:val="8842"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14:paraId="5835630B">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000000" w:sz="4" w:space="0"/>
              <w:left w:val="single" w:color="000000" w:sz="4" w:space="0"/>
              <w:bottom w:val="single" w:color="auto" w:sz="4" w:space="0"/>
              <w:right w:val="single" w:color="000000" w:sz="4" w:space="0"/>
            </w:tcBorders>
            <w:vAlign w:val="center"/>
          </w:tcPr>
          <w:p w14:paraId="139C6A3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000000" w:sz="4" w:space="0"/>
              <w:left w:val="single" w:color="000000" w:sz="4" w:space="0"/>
              <w:bottom w:val="single" w:color="auto" w:sz="4" w:space="0"/>
              <w:right w:val="single" w:color="000000" w:sz="4" w:space="0"/>
            </w:tcBorders>
            <w:vAlign w:val="center"/>
          </w:tcPr>
          <w:p w14:paraId="2C38A5CB">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auto" w:sz="4" w:space="0"/>
              <w:right w:val="single" w:color="000000" w:sz="4" w:space="0"/>
            </w:tcBorders>
            <w:vAlign w:val="center"/>
          </w:tcPr>
          <w:p w14:paraId="11CB150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75EFAA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658F0F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60827246">
        <w:tblPrEx>
          <w:tblCellMar>
            <w:top w:w="0" w:type="dxa"/>
            <w:left w:w="108" w:type="dxa"/>
            <w:bottom w:w="0" w:type="dxa"/>
            <w:right w:w="108" w:type="dxa"/>
          </w:tblCellMar>
        </w:tblPrEx>
        <w:trPr>
          <w:cantSplit/>
          <w:trHeight w:val="903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14:paraId="08FC4C36">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auto" w:sz="4" w:space="0"/>
              <w:right w:val="single" w:color="000000" w:sz="4" w:space="0"/>
            </w:tcBorders>
            <w:vAlign w:val="center"/>
          </w:tcPr>
          <w:p w14:paraId="7EF8D78E">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auto" w:sz="4" w:space="0"/>
              <w:right w:val="single" w:color="000000" w:sz="4" w:space="0"/>
            </w:tcBorders>
            <w:vAlign w:val="center"/>
          </w:tcPr>
          <w:p w14:paraId="00FD0448">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auto" w:sz="4" w:space="0"/>
              <w:right w:val="single" w:color="000000" w:sz="4" w:space="0"/>
            </w:tcBorders>
            <w:vAlign w:val="center"/>
          </w:tcPr>
          <w:p w14:paraId="55923CA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auto" w:sz="4" w:space="0"/>
              <w:right w:val="single" w:color="000000" w:sz="4" w:space="0"/>
            </w:tcBorders>
            <w:vAlign w:val="center"/>
          </w:tcPr>
          <w:p w14:paraId="64E0E9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5.疏于管理导致资产评估专业人员签署本人未承办业务的资产评估报告，发生数量大于5次，10次以下的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8.疏于管理导致资产评估专业人员造成上述两种以上后果发生，出具资产评估报告数量大于5次，10次以下的.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5DFE76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5461CEE2">
        <w:tblPrEx>
          <w:tblCellMar>
            <w:top w:w="0" w:type="dxa"/>
            <w:left w:w="108" w:type="dxa"/>
            <w:bottom w:w="0" w:type="dxa"/>
            <w:right w:w="108" w:type="dxa"/>
          </w:tblCellMar>
        </w:tblPrEx>
        <w:trPr>
          <w:cantSplit/>
          <w:trHeight w:val="8879"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14:paraId="4135984F">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000000" w:sz="4" w:space="0"/>
              <w:right w:val="single" w:color="000000" w:sz="4" w:space="0"/>
            </w:tcBorders>
            <w:vAlign w:val="center"/>
          </w:tcPr>
          <w:p w14:paraId="71D2753F">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000000" w:sz="4" w:space="0"/>
              <w:right w:val="single" w:color="000000" w:sz="4" w:space="0"/>
            </w:tcBorders>
            <w:vAlign w:val="center"/>
          </w:tcPr>
          <w:p w14:paraId="2F474429">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000000" w:sz="4" w:space="0"/>
              <w:right w:val="single" w:color="000000" w:sz="4" w:space="0"/>
            </w:tcBorders>
            <w:vAlign w:val="center"/>
          </w:tcPr>
          <w:p w14:paraId="4CEA2B8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0B0445C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8.疏于管理导致资产评估专业人员造成上述两种以上后果发生，出具资产评估报告数量10份以上的。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6F4AE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6CCBB50A">
        <w:tblPrEx>
          <w:tblCellMar>
            <w:top w:w="0" w:type="dxa"/>
            <w:left w:w="108" w:type="dxa"/>
            <w:bottom w:w="0" w:type="dxa"/>
            <w:right w:w="108" w:type="dxa"/>
          </w:tblCellMar>
        </w:tblPrEx>
        <w:trPr>
          <w:cantSplit/>
          <w:jc w:val="center"/>
        </w:trPr>
        <w:tc>
          <w:tcPr>
            <w:tcW w:w="623" w:type="dxa"/>
            <w:vMerge w:val="restart"/>
            <w:tcBorders>
              <w:top w:val="single" w:color="000000" w:sz="4" w:space="0"/>
              <w:left w:val="single" w:color="000000" w:sz="4" w:space="0"/>
              <w:right w:val="single" w:color="000000" w:sz="4" w:space="0"/>
            </w:tcBorders>
            <w:vAlign w:val="center"/>
          </w:tcPr>
          <w:p w14:paraId="2E7D553E">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17</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2D7E248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bCs w:val="0"/>
                <w:color w:val="auto"/>
                <w:sz w:val="18"/>
                <w:szCs w:val="18"/>
                <w:lang w:bidi="ar"/>
              </w:rPr>
              <w:t>评估机构出具虚假评估报告的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799BE20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第四十八条</w:t>
            </w:r>
            <w:r>
              <w:rPr>
                <w:rFonts w:ascii="Times New Roman" w:hAnsi="Times New Roman" w:eastAsia="仿宋_GB2312"/>
                <w:color w:val="auto"/>
                <w:sz w:val="18"/>
                <w:szCs w:val="18"/>
                <w:lang w:bidi="ar"/>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第五条 </w:t>
            </w:r>
            <w:r>
              <w:rPr>
                <w:rFonts w:ascii="Times New Roman" w:hAnsi="Times New Roman" w:eastAsia="仿宋_GB2312"/>
                <w:color w:val="auto"/>
                <w:sz w:val="18"/>
                <w:szCs w:val="18"/>
                <w:lang w:bidi="ar"/>
              </w:rPr>
              <w:t>资产评估机构与委托人或被评估单位串通作弊，故意出具虚假报告的，没收违法所得，处以违法所得一倍以上五倍以下的罚款，并予以暂停执业；给利害关系人造成重大经济损失或者产生恶劣社会影响的，吊销资产评估资格证书。</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14:paraId="07D6E3C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B9BE9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D8CBD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并处违法所得两倍以上三倍以下的罚款。</w:t>
            </w:r>
          </w:p>
        </w:tc>
      </w:tr>
      <w:tr w14:paraId="2A18F2CC">
        <w:tblPrEx>
          <w:tblCellMar>
            <w:top w:w="0" w:type="dxa"/>
            <w:left w:w="108" w:type="dxa"/>
            <w:bottom w:w="0" w:type="dxa"/>
            <w:right w:w="108" w:type="dxa"/>
          </w:tblCellMar>
        </w:tblPrEx>
        <w:trPr>
          <w:cantSplit/>
          <w:trHeight w:val="2737" w:hRule="atLeast"/>
          <w:jc w:val="center"/>
        </w:trPr>
        <w:tc>
          <w:tcPr>
            <w:tcW w:w="623" w:type="dxa"/>
            <w:vMerge w:val="continue"/>
            <w:tcBorders>
              <w:left w:val="single" w:color="000000" w:sz="4" w:space="0"/>
              <w:right w:val="single" w:color="000000" w:sz="4" w:space="0"/>
            </w:tcBorders>
            <w:vAlign w:val="center"/>
          </w:tcPr>
          <w:p w14:paraId="3E765D94">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0E58D38C">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5CADE8E7">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596ECDB">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37B231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7B5AFFF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对资产评估机构处以警告，责令停业六个月以上九个月以下；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并处违法所得三倍以上五倍以下的罚款。</w:t>
            </w:r>
          </w:p>
        </w:tc>
      </w:tr>
      <w:tr w14:paraId="6F9E07F6">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14:paraId="2C55158D">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132AB5E1">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4862AF4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420B7D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0315C9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45EBADE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对资产评估机构处以警告，责令停业九个月以上一年以下；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并处违法所得五倍的罚款。</w:t>
            </w:r>
          </w:p>
        </w:tc>
      </w:tr>
      <w:tr w14:paraId="1245E926">
        <w:tblPrEx>
          <w:tblCellMar>
            <w:top w:w="0" w:type="dxa"/>
            <w:left w:w="108" w:type="dxa"/>
            <w:bottom w:w="0" w:type="dxa"/>
            <w:right w:w="108" w:type="dxa"/>
          </w:tblCellMar>
        </w:tblPrEx>
        <w:trPr>
          <w:cantSplit/>
          <w:jc w:val="center"/>
        </w:trPr>
        <w:tc>
          <w:tcPr>
            <w:tcW w:w="623" w:type="dxa"/>
            <w:tcBorders>
              <w:top w:val="single" w:color="000000" w:sz="4" w:space="0"/>
              <w:left w:val="single" w:color="000000" w:sz="4" w:space="0"/>
              <w:bottom w:val="single" w:color="000000" w:sz="4" w:space="0"/>
              <w:right w:val="single" w:color="000000" w:sz="4" w:space="0"/>
            </w:tcBorders>
            <w:vAlign w:val="center"/>
          </w:tcPr>
          <w:p w14:paraId="5FFF303D">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vAlign w:val="center"/>
          </w:tcPr>
          <w:p w14:paraId="772A5BE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评估机构、评估专业人员在一年内累计三次因违反本法规定受到责令停业、责令停止从业以外处罚的</w:t>
            </w:r>
          </w:p>
        </w:tc>
        <w:tc>
          <w:tcPr>
            <w:tcW w:w="4104" w:type="dxa"/>
            <w:tcBorders>
              <w:top w:val="nil"/>
              <w:left w:val="single" w:color="000000" w:sz="4" w:space="0"/>
              <w:bottom w:val="single" w:color="000000" w:sz="4" w:space="0"/>
              <w:right w:val="single" w:color="000000" w:sz="4" w:space="0"/>
            </w:tcBorders>
            <w:vAlign w:val="center"/>
          </w:tcPr>
          <w:p w14:paraId="17ED0EB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第四十九条　</w:t>
            </w:r>
            <w:r>
              <w:rPr>
                <w:rFonts w:ascii="Times New Roman" w:hAnsi="Times New Roman" w:eastAsia="仿宋_GB2312"/>
                <w:color w:val="auto"/>
                <w:sz w:val="18"/>
                <w:szCs w:val="18"/>
                <w:lang w:bidi="ar"/>
              </w:rPr>
              <w:t>评估机构、评估专业人员在一年内累计三次因违反本法规定受到责令停业、责令停止从业以外处罚的，有关评估行政管理部门可以责令其停业或者停止从业一年以上五年以下。</w:t>
            </w:r>
          </w:p>
        </w:tc>
        <w:tc>
          <w:tcPr>
            <w:tcW w:w="682" w:type="dxa"/>
            <w:tcBorders>
              <w:top w:val="single" w:color="000000" w:sz="4" w:space="0"/>
              <w:left w:val="single" w:color="000000" w:sz="4" w:space="0"/>
              <w:bottom w:val="single" w:color="000000" w:sz="4" w:space="0"/>
              <w:right w:val="single" w:color="000000" w:sz="4" w:space="0"/>
            </w:tcBorders>
            <w:vAlign w:val="center"/>
          </w:tcPr>
          <w:p w14:paraId="3A3410E0">
            <w:pPr>
              <w:widowControl/>
              <w:jc w:val="center"/>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特别</w:t>
            </w: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02D847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评估机构、评估专业人员在一年内累计三次因违反资产评估法规定受到警告、没收违法所得或者罚款等行政处罚的。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71CAAC6">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责令其停业或者停止从业一年以上五年以下</w:t>
            </w:r>
            <w:r>
              <w:rPr>
                <w:rFonts w:hint="eastAsia" w:ascii="Times New Roman" w:hAnsi="Times New Roman" w:eastAsia="仿宋_GB2312"/>
                <w:color w:val="auto"/>
                <w:sz w:val="18"/>
                <w:szCs w:val="18"/>
                <w:lang w:eastAsia="zh-CN" w:bidi="ar"/>
              </w:rPr>
              <w:t>。</w:t>
            </w:r>
          </w:p>
        </w:tc>
      </w:tr>
      <w:tr w14:paraId="6B589CDD">
        <w:tblPrEx>
          <w:tblCellMar>
            <w:top w:w="0" w:type="dxa"/>
            <w:left w:w="108" w:type="dxa"/>
            <w:bottom w:w="0" w:type="dxa"/>
            <w:right w:w="108" w:type="dxa"/>
          </w:tblCellMar>
        </w:tblPrEx>
        <w:trPr>
          <w:cantSplit/>
          <w:trHeight w:val="1440" w:hRule="atLeast"/>
          <w:jc w:val="center"/>
        </w:trPr>
        <w:tc>
          <w:tcPr>
            <w:tcW w:w="623" w:type="dxa"/>
            <w:vMerge w:val="restart"/>
            <w:tcBorders>
              <w:top w:val="single" w:color="000000" w:sz="4" w:space="0"/>
              <w:left w:val="single" w:color="000000" w:sz="4" w:space="0"/>
              <w:right w:val="single" w:color="000000" w:sz="4" w:space="0"/>
            </w:tcBorders>
            <w:vAlign w:val="center"/>
          </w:tcPr>
          <w:p w14:paraId="2BF2BE50">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19</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58569B0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资产评估机构存在未取得资产评估师资格的人员签署法定资产评估业务资产评估报告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62A90AB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（一）违反本办法第十一条第二款规定，未取得资产评估师资格的人员签署法定资产评估业务资产评估报告的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14:paraId="647A45C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58DF5B4">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14:paraId="41A7FEF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435DA9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0E833DCF">
        <w:tblPrEx>
          <w:tblCellMar>
            <w:top w:w="0" w:type="dxa"/>
            <w:left w:w="108" w:type="dxa"/>
            <w:bottom w:w="0" w:type="dxa"/>
            <w:right w:w="108" w:type="dxa"/>
          </w:tblCellMar>
        </w:tblPrEx>
        <w:trPr>
          <w:cantSplit/>
          <w:trHeight w:val="1463" w:hRule="atLeast"/>
          <w:jc w:val="center"/>
        </w:trPr>
        <w:tc>
          <w:tcPr>
            <w:tcW w:w="623" w:type="dxa"/>
            <w:vMerge w:val="continue"/>
            <w:tcBorders>
              <w:left w:val="single" w:color="000000" w:sz="4" w:space="0"/>
              <w:right w:val="single" w:color="000000" w:sz="4" w:space="0"/>
            </w:tcBorders>
            <w:vAlign w:val="center"/>
          </w:tcPr>
          <w:p w14:paraId="125B2287">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1940D25D">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635A400C">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3897B73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ECC388F">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14:paraId="4E098BE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0A0385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41B340F5">
        <w:tblPrEx>
          <w:tblCellMar>
            <w:top w:w="0" w:type="dxa"/>
            <w:left w:w="108" w:type="dxa"/>
            <w:bottom w:w="0" w:type="dxa"/>
            <w:right w:w="108" w:type="dxa"/>
          </w:tblCellMar>
        </w:tblPrEx>
        <w:trPr>
          <w:cantSplit/>
          <w:trHeight w:val="2057" w:hRule="atLeast"/>
          <w:jc w:val="center"/>
        </w:trPr>
        <w:tc>
          <w:tcPr>
            <w:tcW w:w="623" w:type="dxa"/>
            <w:vMerge w:val="continue"/>
            <w:tcBorders>
              <w:left w:val="single" w:color="000000" w:sz="4" w:space="0"/>
              <w:bottom w:val="single" w:color="000000" w:sz="4" w:space="0"/>
              <w:right w:val="single" w:color="000000" w:sz="4" w:space="0"/>
            </w:tcBorders>
            <w:vAlign w:val="center"/>
          </w:tcPr>
          <w:p w14:paraId="481E36EF">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40E8D029">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0D0C779E">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AFEE78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286AA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1.存在未取得资产评估师资格的人员签署法定资产评估业务评估报告，出具资产评估报告数量4份以上的；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3.存在未取得资产评估师资格的人员签署法定资产评估业务评估报告，导致委托人或相关利益方的利益受到重大损害后果的。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49A5AAE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70A836E9">
        <w:tblPrEx>
          <w:tblCellMar>
            <w:top w:w="0" w:type="dxa"/>
            <w:left w:w="108" w:type="dxa"/>
            <w:bottom w:w="0" w:type="dxa"/>
            <w:right w:w="108" w:type="dxa"/>
          </w:tblCellMar>
        </w:tblPrEx>
        <w:trPr>
          <w:cantSplit/>
          <w:trHeight w:val="1843" w:hRule="atLeast"/>
          <w:jc w:val="center"/>
        </w:trPr>
        <w:tc>
          <w:tcPr>
            <w:tcW w:w="623" w:type="dxa"/>
            <w:vMerge w:val="restart"/>
            <w:tcBorders>
              <w:top w:val="single" w:color="000000" w:sz="4" w:space="0"/>
              <w:left w:val="single" w:color="000000" w:sz="4" w:space="0"/>
              <w:right w:val="single" w:color="000000" w:sz="4" w:space="0"/>
            </w:tcBorders>
            <w:vAlign w:val="center"/>
          </w:tcPr>
          <w:p w14:paraId="4711DEE4">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5ABA7DF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4C0DA2D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 </w:t>
            </w:r>
          </w:p>
        </w:tc>
        <w:tc>
          <w:tcPr>
            <w:tcW w:w="682" w:type="dxa"/>
            <w:tcBorders>
              <w:top w:val="single" w:color="000000" w:sz="4" w:space="0"/>
              <w:left w:val="single" w:color="000000" w:sz="4" w:space="0"/>
              <w:bottom w:val="single" w:color="000000" w:sz="4" w:space="0"/>
              <w:right w:val="single" w:color="000000" w:sz="4" w:space="0"/>
            </w:tcBorders>
            <w:vAlign w:val="center"/>
          </w:tcPr>
          <w:p w14:paraId="587C8B5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93FFDF7">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14:paraId="7948D2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B191E4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3E379359">
        <w:tblPrEx>
          <w:tblCellMar>
            <w:top w:w="0" w:type="dxa"/>
            <w:left w:w="108" w:type="dxa"/>
            <w:bottom w:w="0" w:type="dxa"/>
            <w:right w:w="108" w:type="dxa"/>
          </w:tblCellMar>
        </w:tblPrEx>
        <w:trPr>
          <w:cantSplit/>
          <w:trHeight w:val="2166" w:hRule="atLeast"/>
          <w:jc w:val="center"/>
        </w:trPr>
        <w:tc>
          <w:tcPr>
            <w:tcW w:w="623" w:type="dxa"/>
            <w:vMerge w:val="continue"/>
            <w:tcBorders>
              <w:left w:val="single" w:color="000000" w:sz="4" w:space="0"/>
              <w:bottom w:val="single" w:color="auto" w:sz="4" w:space="0"/>
              <w:right w:val="single" w:color="000000" w:sz="4" w:space="0"/>
            </w:tcBorders>
            <w:vAlign w:val="center"/>
          </w:tcPr>
          <w:p w14:paraId="482D80C0">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14:paraId="4ACEB6D5">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14:paraId="171BAF1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2850A3A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005AB399">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14:paraId="4638B2F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6FF9B22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4A694598">
        <w:tblPrEx>
          <w:tblCellMar>
            <w:top w:w="0" w:type="dxa"/>
            <w:left w:w="108" w:type="dxa"/>
            <w:bottom w:w="0" w:type="dxa"/>
            <w:right w:w="108" w:type="dxa"/>
          </w:tblCellMar>
        </w:tblPrEx>
        <w:trPr>
          <w:cantSplit/>
          <w:trHeight w:val="1986"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14:paraId="371DDFD4">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tcBorders>
              <w:top w:val="single" w:color="auto" w:sz="4" w:space="0"/>
              <w:left w:val="single" w:color="000000" w:sz="4" w:space="0"/>
              <w:bottom w:val="single" w:color="000000" w:sz="4" w:space="0"/>
              <w:right w:val="single" w:color="000000" w:sz="4" w:space="0"/>
            </w:tcBorders>
            <w:vAlign w:val="center"/>
          </w:tcPr>
          <w:p w14:paraId="4D14EDB0">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tcBorders>
              <w:top w:val="single" w:color="auto" w:sz="4" w:space="0"/>
              <w:left w:val="single" w:color="000000" w:sz="4" w:space="0"/>
              <w:bottom w:val="single" w:color="000000" w:sz="4" w:space="0"/>
              <w:right w:val="single" w:color="000000" w:sz="4" w:space="0"/>
            </w:tcBorders>
            <w:vAlign w:val="center"/>
          </w:tcPr>
          <w:p w14:paraId="75A652AB">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w:t>
            </w:r>
          </w:p>
        </w:tc>
        <w:tc>
          <w:tcPr>
            <w:tcW w:w="682" w:type="dxa"/>
            <w:tcBorders>
              <w:top w:val="single" w:color="auto" w:sz="4" w:space="0"/>
              <w:left w:val="single" w:color="000000" w:sz="4" w:space="0"/>
              <w:bottom w:val="single" w:color="000000" w:sz="4" w:space="0"/>
              <w:right w:val="single" w:color="000000" w:sz="4" w:space="0"/>
            </w:tcBorders>
            <w:vAlign w:val="center"/>
          </w:tcPr>
          <w:p w14:paraId="6162B9F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5C2F0A3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1.承办并出具资产评估师人数不符合法律规定的法定资产评估业务的评估报告，出具资产评估报告数量4份以上的；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3.承办并出具资产评估师人数不符合法律规定的法定资产评估业务的评估报告，导致委托人或相关利益方的利益受到重大损害后果。</w:t>
            </w:r>
          </w:p>
        </w:tc>
        <w:tc>
          <w:tcPr>
            <w:tcW w:w="3077" w:type="dxa"/>
            <w:tcBorders>
              <w:top w:val="single" w:color="000000" w:sz="4" w:space="0"/>
              <w:left w:val="single" w:color="000000" w:sz="4" w:space="0"/>
              <w:bottom w:val="single" w:color="000000" w:sz="4" w:space="0"/>
              <w:right w:val="single" w:color="000000" w:sz="8" w:space="0"/>
            </w:tcBorders>
            <w:vAlign w:val="center"/>
          </w:tcPr>
          <w:p w14:paraId="6E14A6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09C86093">
        <w:tblPrEx>
          <w:tblCellMar>
            <w:top w:w="0" w:type="dxa"/>
            <w:left w:w="108" w:type="dxa"/>
            <w:bottom w:w="0" w:type="dxa"/>
            <w:right w:w="108" w:type="dxa"/>
          </w:tblCellMar>
        </w:tblPrEx>
        <w:trPr>
          <w:cantSplit/>
          <w:trHeight w:val="1844" w:hRule="atLeast"/>
          <w:jc w:val="center"/>
        </w:trPr>
        <w:tc>
          <w:tcPr>
            <w:tcW w:w="623" w:type="dxa"/>
            <w:vMerge w:val="restart"/>
            <w:tcBorders>
              <w:top w:val="single" w:color="000000" w:sz="4" w:space="0"/>
              <w:left w:val="single" w:color="000000" w:sz="4" w:space="0"/>
              <w:right w:val="single" w:color="000000" w:sz="4" w:space="0"/>
            </w:tcBorders>
            <w:vAlign w:val="center"/>
          </w:tcPr>
          <w:p w14:paraId="4224B597">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6A0A5C8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资产评估机构受理与其合伙人或者股东存在利害关系资产评估业务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5AED7E9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（三）违反本办法第十六条规定，受理与其合伙人或者股东存在利害关系业务的。</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14:paraId="36D6EF6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F2BC0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8" w:space="0"/>
            </w:tcBorders>
            <w:vAlign w:val="center"/>
          </w:tcPr>
          <w:p w14:paraId="04ADBFC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14:paraId="633EFF79">
        <w:tblPrEx>
          <w:tblCellMar>
            <w:top w:w="0" w:type="dxa"/>
            <w:left w:w="108" w:type="dxa"/>
            <w:bottom w:w="0" w:type="dxa"/>
            <w:right w:w="108" w:type="dxa"/>
          </w:tblCellMar>
        </w:tblPrEx>
        <w:trPr>
          <w:cantSplit/>
          <w:trHeight w:val="2437" w:hRule="atLeast"/>
          <w:jc w:val="center"/>
        </w:trPr>
        <w:tc>
          <w:tcPr>
            <w:tcW w:w="623" w:type="dxa"/>
            <w:vMerge w:val="continue"/>
            <w:tcBorders>
              <w:left w:val="single" w:color="000000" w:sz="4" w:space="0"/>
              <w:right w:val="single" w:color="000000" w:sz="4" w:space="0"/>
            </w:tcBorders>
            <w:vAlign w:val="center"/>
          </w:tcPr>
          <w:p w14:paraId="3E7E991C">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765EB50E">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743E2A1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821CC0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899FD2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764FD0A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14:paraId="2C616E84">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14:paraId="7C4D5F7D">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656198D6">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12BABB51">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3D6E5C1">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57E91D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14:paraId="265243F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14:paraId="6642E321">
        <w:tblPrEx>
          <w:tblCellMar>
            <w:top w:w="0" w:type="dxa"/>
            <w:left w:w="108" w:type="dxa"/>
            <w:bottom w:w="0" w:type="dxa"/>
            <w:right w:w="108" w:type="dxa"/>
          </w:tblCellMar>
        </w:tblPrEx>
        <w:trPr>
          <w:cantSplit/>
          <w:trHeight w:val="2259" w:hRule="atLeast"/>
          <w:jc w:val="center"/>
        </w:trPr>
        <w:tc>
          <w:tcPr>
            <w:tcW w:w="623" w:type="dxa"/>
            <w:vMerge w:val="restart"/>
            <w:tcBorders>
              <w:top w:val="single" w:color="000000" w:sz="4" w:space="0"/>
              <w:left w:val="single" w:color="000000" w:sz="4" w:space="0"/>
              <w:right w:val="single" w:color="000000" w:sz="4" w:space="0"/>
            </w:tcBorders>
            <w:vAlign w:val="center"/>
          </w:tcPr>
          <w:p w14:paraId="5DD24717">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4061341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资产评估分支机构未在资产评估机构授权范围内，依法从事资产评估业务，并以资产评估机构的名义出具资产评估报告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02E7402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第六十四条</w:t>
            </w:r>
            <w:r>
              <w:rPr>
                <w:rFonts w:ascii="Times New Roman" w:hAnsi="Times New Roman" w:eastAsia="仿宋_GB2312"/>
                <w:color w:val="auto"/>
                <w:sz w:val="18"/>
                <w:szCs w:val="18"/>
                <w:lang w:bidi="ar"/>
              </w:rPr>
              <w:t xml:space="preserve"> 资产评估机构违反本办法第二十条第二款规定造成不良后果的，由其分支机构所在地的省级财政部门责令改正，对资产评估机构及其法定代表人或执行合伙事务的合伙人分别予以警告；没有违法所得的，可以处资产评估机构一万元以下罚款；有违法所得的，可以处资产评估机构违法所得一倍以上三倍以下、最高不超过三万元的罚款；同时通知资产评估机构所在地省级财政部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第二十条第二款 </w:t>
            </w:r>
            <w:r>
              <w:rPr>
                <w:rFonts w:ascii="Times New Roman" w:hAnsi="Times New Roman" w:eastAsia="仿宋_GB2312"/>
                <w:color w:val="auto"/>
                <w:sz w:val="18"/>
                <w:szCs w:val="18"/>
                <w:lang w:bidi="ar"/>
              </w:rPr>
              <w:t>分支机构应当在资产评估机构授权范围内，依法从事资产评估业务，并以资产评估机构的名义出具资产评估报告。</w:t>
            </w:r>
          </w:p>
        </w:tc>
        <w:tc>
          <w:tcPr>
            <w:tcW w:w="682" w:type="dxa"/>
            <w:tcBorders>
              <w:top w:val="single" w:color="000000" w:sz="4" w:space="0"/>
              <w:left w:val="single" w:color="000000" w:sz="4" w:space="0"/>
              <w:bottom w:val="single" w:color="000000" w:sz="4" w:space="0"/>
              <w:right w:val="single" w:color="000000" w:sz="4" w:space="0"/>
            </w:tcBorders>
            <w:vAlign w:val="center"/>
          </w:tcPr>
          <w:p w14:paraId="2608CBE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8AA9114">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1.分支机构未在资产评估机构授权范围内依法从事业务出具资产评估报告数量在5份以下的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2.分支机构未以资产评估机构的名义出具资产评估报告数量在5份以下的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38F384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p>
        </w:tc>
      </w:tr>
      <w:tr w14:paraId="6FB09EA0">
        <w:tblPrEx>
          <w:tblCellMar>
            <w:top w:w="0" w:type="dxa"/>
            <w:left w:w="108" w:type="dxa"/>
            <w:bottom w:w="0" w:type="dxa"/>
            <w:right w:w="108" w:type="dxa"/>
          </w:tblCellMar>
        </w:tblPrEx>
        <w:trPr>
          <w:cantSplit/>
          <w:trHeight w:val="3369" w:hRule="atLeast"/>
          <w:jc w:val="center"/>
        </w:trPr>
        <w:tc>
          <w:tcPr>
            <w:tcW w:w="623" w:type="dxa"/>
            <w:vMerge w:val="continue"/>
            <w:tcBorders>
              <w:left w:val="single" w:color="000000" w:sz="4" w:space="0"/>
              <w:right w:val="single" w:color="000000" w:sz="4" w:space="0"/>
            </w:tcBorders>
            <w:vAlign w:val="center"/>
          </w:tcPr>
          <w:p w14:paraId="2D822ACB">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7944962B">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6A19285B">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99B3C1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D5DBC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3.分支机构未在资产评估机构授权范围内依法从事业务出具资产评估报告，收取费用累积20万元以上50万元以下的；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79547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有违法所得的，并处资产评估机构违法所得一倍的罚款（最高不超过三万元），没有违法所得的，并处资产评估机构五千元以下罚款。</w:t>
            </w:r>
          </w:p>
        </w:tc>
      </w:tr>
      <w:tr w14:paraId="66ADC64A">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14:paraId="00413DC5">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3740A9AD">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0B798A74">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DC2222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C494DA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4.分支机构未以资产评估机构的名义出具资产评估报告数量，收取费用累积50万元以上的；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5.分支机构未在资产评估机构授权范围内依法从事法定资产评估业务出具资产评估报告的；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6.分支机构未以资产评估机构的名义依法从事法定资产评估业务出具资产评估报告的。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674447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对资产评估机构及其法定代表人或执行合伙事务的合伙人处以警告；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有违法所得的，并处资产评估机构违法所得一倍以上三倍以下的罚款（最高不超过三万元）；没有违法所得的，并处资产评估机构五千元以上一万元以下的罚款。</w:t>
            </w:r>
          </w:p>
        </w:tc>
      </w:tr>
      <w:tr w14:paraId="41E3CD99">
        <w:tblPrEx>
          <w:tblCellMar>
            <w:top w:w="0" w:type="dxa"/>
            <w:left w:w="108" w:type="dxa"/>
            <w:bottom w:w="0" w:type="dxa"/>
            <w:right w:w="108" w:type="dxa"/>
          </w:tblCellMar>
        </w:tblPrEx>
        <w:trPr>
          <w:cantSplit/>
          <w:trHeight w:val="1920" w:hRule="atLeast"/>
          <w:jc w:val="center"/>
        </w:trPr>
        <w:tc>
          <w:tcPr>
            <w:tcW w:w="623" w:type="dxa"/>
            <w:vMerge w:val="restart"/>
            <w:tcBorders>
              <w:top w:val="single" w:color="000000" w:sz="4" w:space="0"/>
              <w:left w:val="single" w:color="000000" w:sz="4" w:space="0"/>
              <w:right w:val="single" w:color="000000" w:sz="4" w:space="0"/>
            </w:tcBorders>
            <w:vAlign w:val="center"/>
          </w:tcPr>
          <w:p w14:paraId="3E53C4CE">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45801A7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资产评估机构未按规定备案或者备案后不符合规定条件的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14:paraId="7EC857C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评估机构未按本法规定备案或者不符合本法第十五条规定的条件的，由有关评估行政管理部门责令改正；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第六十五条</w:t>
            </w:r>
            <w:r>
              <w:rPr>
                <w:rFonts w:ascii="Times New Roman" w:hAnsi="Times New Roman" w:eastAsia="仿宋_GB2312"/>
                <w:color w:val="auto"/>
                <w:sz w:val="18"/>
                <w:szCs w:val="18"/>
                <w:lang w:bidi="ar"/>
              </w:rPr>
              <w:t xml:space="preserve"> 资产评估机构未按照本办法第二十四条规定备案或者备案后不符合资产评估法第十五条规定条件的，由资产评估机构所在地省级财政部门责令改正；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的，责令停业，可以处一万元以上五万元以下罚款，并通报工商行政管理部门。</w:t>
            </w:r>
          </w:p>
        </w:tc>
        <w:tc>
          <w:tcPr>
            <w:tcW w:w="682" w:type="dxa"/>
            <w:tcBorders>
              <w:top w:val="single" w:color="000000" w:sz="4" w:space="0"/>
              <w:left w:val="single" w:color="000000" w:sz="4" w:space="0"/>
              <w:bottom w:val="single" w:color="000000" w:sz="4" w:space="0"/>
              <w:right w:val="single" w:color="000000" w:sz="4" w:space="0"/>
            </w:tcBorders>
            <w:vAlign w:val="center"/>
          </w:tcPr>
          <w:p w14:paraId="6180196A">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038D01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2.备案后不符合规定条份从事资产评估业务，出具资产评估报告数量在3份以下的。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B51C54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p>
        </w:tc>
      </w:tr>
      <w:tr w14:paraId="4DEED08E">
        <w:tblPrEx>
          <w:tblCellMar>
            <w:top w:w="0" w:type="dxa"/>
            <w:left w:w="108" w:type="dxa"/>
            <w:bottom w:w="0" w:type="dxa"/>
            <w:right w:w="108" w:type="dxa"/>
          </w:tblCellMar>
        </w:tblPrEx>
        <w:trPr>
          <w:cantSplit/>
          <w:trHeight w:val="2143" w:hRule="atLeast"/>
          <w:jc w:val="center"/>
        </w:trPr>
        <w:tc>
          <w:tcPr>
            <w:tcW w:w="623" w:type="dxa"/>
            <w:vMerge w:val="continue"/>
            <w:tcBorders>
              <w:left w:val="single" w:color="000000" w:sz="4" w:space="0"/>
              <w:right w:val="single" w:color="000000" w:sz="4" w:space="0"/>
            </w:tcBorders>
            <w:vAlign w:val="center"/>
          </w:tcPr>
          <w:p w14:paraId="543F0F98">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0BC6FBC3">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3D535803">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2B82555">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1DB390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2.备案后不符合规定条份从事资产评估业务，出具资产评估报告数量3份以上11份以下的。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02798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一万元以上两万元以下的罚款。</w:t>
            </w:r>
          </w:p>
        </w:tc>
      </w:tr>
      <w:tr w14:paraId="30016903">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14:paraId="1FD3504B">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5BFFCF01">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14:paraId="696F0BDE">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8EDDD39">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50183C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3.未按规定备案或者备案后不符合规定条份从事法定资产评估业务的。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5120063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二万五千元以上五万元以下的罚款。</w:t>
            </w:r>
          </w:p>
        </w:tc>
      </w:tr>
      <w:tr w14:paraId="0FCD985E">
        <w:tblPrEx>
          <w:tblCellMar>
            <w:top w:w="0" w:type="dxa"/>
            <w:left w:w="108" w:type="dxa"/>
            <w:bottom w:w="0" w:type="dxa"/>
            <w:right w:w="108" w:type="dxa"/>
          </w:tblCellMar>
        </w:tblPrEx>
        <w:trPr>
          <w:cantSplit/>
          <w:trHeight w:val="3224"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14:paraId="114CCB52">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tcBorders>
              <w:top w:val="single" w:color="000000" w:sz="4" w:space="0"/>
              <w:left w:val="single" w:color="000000" w:sz="4" w:space="0"/>
              <w:bottom w:val="single" w:color="auto" w:sz="4" w:space="0"/>
              <w:right w:val="single" w:color="000000" w:sz="4" w:space="0"/>
            </w:tcBorders>
            <w:vAlign w:val="center"/>
          </w:tcPr>
          <w:p w14:paraId="76F7E77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tcBorders>
              <w:top w:val="single" w:color="000000" w:sz="4" w:space="0"/>
              <w:left w:val="single" w:color="000000" w:sz="4" w:space="0"/>
              <w:bottom w:val="single" w:color="auto" w:sz="4" w:space="0"/>
              <w:right w:val="single" w:color="000000" w:sz="4" w:space="0"/>
            </w:tcBorders>
            <w:vAlign w:val="center"/>
          </w:tcPr>
          <w:p w14:paraId="5F1BBFD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14:paraId="51055372">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D13713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国有资产占有单位（事业单位）有</w:t>
            </w:r>
            <w:r>
              <w:rPr>
                <w:rFonts w:ascii="Times New Roman" w:hAnsi="Times New Roman" w:eastAsia="仿宋_GB2312"/>
                <w:color w:val="auto"/>
                <w:sz w:val="18"/>
                <w:szCs w:val="18"/>
                <w:lang w:bidi="ar"/>
              </w:rPr>
              <w:t>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0C86D7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对单位处十万元以上二十万元以下罚款。</w:t>
            </w:r>
          </w:p>
        </w:tc>
      </w:tr>
      <w:tr w14:paraId="26E79764">
        <w:tblPrEx>
          <w:tblCellMar>
            <w:top w:w="0" w:type="dxa"/>
            <w:left w:w="108" w:type="dxa"/>
            <w:bottom w:w="0" w:type="dxa"/>
            <w:right w:w="108" w:type="dxa"/>
          </w:tblCellMar>
        </w:tblPrEx>
        <w:trPr>
          <w:cantSplit/>
          <w:trHeight w:val="3457" w:hRule="atLeast"/>
          <w:jc w:val="center"/>
        </w:trPr>
        <w:tc>
          <w:tcPr>
            <w:tcW w:w="623" w:type="dxa"/>
            <w:vMerge w:val="restart"/>
            <w:tcBorders>
              <w:top w:val="single" w:color="auto" w:sz="4" w:space="0"/>
              <w:left w:val="single" w:color="000000" w:sz="4" w:space="0"/>
              <w:right w:val="single" w:color="000000" w:sz="4" w:space="0"/>
            </w:tcBorders>
            <w:vAlign w:val="center"/>
          </w:tcPr>
          <w:p w14:paraId="3E0C1B4F">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vMerge w:val="restart"/>
            <w:tcBorders>
              <w:top w:val="single" w:color="auto" w:sz="4" w:space="0"/>
              <w:left w:val="single" w:color="000000" w:sz="4" w:space="0"/>
              <w:right w:val="single" w:color="000000" w:sz="4" w:space="0"/>
            </w:tcBorders>
            <w:vAlign w:val="center"/>
          </w:tcPr>
          <w:p w14:paraId="0EDB83FD">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vMerge w:val="restart"/>
            <w:tcBorders>
              <w:top w:val="single" w:color="auto" w:sz="4" w:space="0"/>
              <w:left w:val="single" w:color="000000" w:sz="4" w:space="0"/>
              <w:right w:val="single" w:color="000000" w:sz="4" w:space="0"/>
            </w:tcBorders>
            <w:vAlign w:val="center"/>
          </w:tcPr>
          <w:p w14:paraId="0C8241EE">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14:paraId="04E4E10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2765AD4">
            <w:pPr>
              <w:widowControl/>
              <w:jc w:val="left"/>
              <w:textAlignment w:val="center"/>
              <w:rPr>
                <w:rFonts w:ascii="Times New Roman" w:hAnsi="Times New Roman" w:eastAsia="仿宋_GB2312"/>
                <w:bCs/>
                <w:color w:val="auto"/>
                <w:sz w:val="18"/>
                <w:szCs w:val="18"/>
                <w:lang w:bidi="ar"/>
              </w:rPr>
            </w:pPr>
          </w:p>
          <w:p w14:paraId="7AEE201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4.应当委托资产评估机构进行法定评估而未委托的单位拥有知识产权证书的无形资产3件以上5件以下的。</w:t>
            </w:r>
          </w:p>
          <w:p w14:paraId="28EF707D">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14:paraId="2B80BEA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对单位处二十万元以上三十万元以下罚款。</w:t>
            </w:r>
          </w:p>
        </w:tc>
      </w:tr>
      <w:tr w14:paraId="24B95668">
        <w:tblPrEx>
          <w:tblCellMar>
            <w:top w:w="0" w:type="dxa"/>
            <w:left w:w="108" w:type="dxa"/>
            <w:bottom w:w="0" w:type="dxa"/>
            <w:right w:w="108" w:type="dxa"/>
          </w:tblCellMar>
        </w:tblPrEx>
        <w:trPr>
          <w:cantSplit/>
          <w:trHeight w:val="5526" w:hRule="atLeast"/>
          <w:jc w:val="center"/>
        </w:trPr>
        <w:tc>
          <w:tcPr>
            <w:tcW w:w="623" w:type="dxa"/>
            <w:vMerge w:val="continue"/>
            <w:tcBorders>
              <w:left w:val="single" w:color="000000" w:sz="4" w:space="0"/>
              <w:bottom w:val="single" w:color="auto" w:sz="4" w:space="0"/>
              <w:right w:val="single" w:color="000000" w:sz="4" w:space="0"/>
            </w:tcBorders>
            <w:vAlign w:val="center"/>
          </w:tcPr>
          <w:p w14:paraId="2ACBC735">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7ADC6435">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20CE328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7D140F3">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E0ECE5F">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5.应当委托资产评估机构进行法定评估而未委托的涉及多项未委托评估情形的。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D72A56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对单位处三十万元以上五十万元以下罚款。</w:t>
            </w:r>
          </w:p>
        </w:tc>
      </w:tr>
      <w:tr w14:paraId="466A10E0">
        <w:tblPrEx>
          <w:tblCellMar>
            <w:top w:w="0" w:type="dxa"/>
            <w:left w:w="108" w:type="dxa"/>
            <w:bottom w:w="0" w:type="dxa"/>
            <w:right w:w="108" w:type="dxa"/>
          </w:tblCellMar>
        </w:tblPrEx>
        <w:trPr>
          <w:cantSplit/>
          <w:trHeight w:val="3560" w:hRule="atLeast"/>
          <w:jc w:val="center"/>
        </w:trPr>
        <w:tc>
          <w:tcPr>
            <w:tcW w:w="623" w:type="dxa"/>
            <w:vMerge w:val="restart"/>
            <w:tcBorders>
              <w:top w:val="single" w:color="auto" w:sz="4" w:space="0"/>
              <w:left w:val="single" w:color="000000" w:sz="4" w:space="0"/>
              <w:right w:val="single" w:color="000000" w:sz="4" w:space="0"/>
            </w:tcBorders>
            <w:vAlign w:val="center"/>
          </w:tcPr>
          <w:p w14:paraId="48DD32FF">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25</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3546100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委托人在法定评估中未依法选择资产评估机构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6084C03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color w:val="auto"/>
                <w:sz w:val="18"/>
                <w:szCs w:val="18"/>
                <w:lang w:bidi="ar"/>
              </w:rPr>
              <w:t xml:space="preserve">    第五十二条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（一）未依法选择评估机构的；</w:t>
            </w:r>
          </w:p>
        </w:tc>
        <w:tc>
          <w:tcPr>
            <w:tcW w:w="682" w:type="dxa"/>
            <w:tcBorders>
              <w:top w:val="single" w:color="000000" w:sz="4" w:space="0"/>
              <w:left w:val="single" w:color="000000" w:sz="4" w:space="0"/>
              <w:bottom w:val="single" w:color="000000" w:sz="4" w:space="0"/>
              <w:right w:val="single" w:color="000000" w:sz="4" w:space="0"/>
            </w:tcBorders>
            <w:vAlign w:val="center"/>
          </w:tcPr>
          <w:p w14:paraId="7D6E01F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E14518A">
            <w:pPr>
              <w:widowControl/>
              <w:jc w:val="left"/>
              <w:textAlignment w:val="center"/>
              <w:rPr>
                <w:rFonts w:ascii="Times New Roman" w:hAnsi="Times New Roman" w:eastAsia="仿宋_GB2312"/>
                <w:color w:val="auto"/>
                <w:sz w:val="18"/>
                <w:szCs w:val="18"/>
                <w:lang w:bidi="ar"/>
              </w:rPr>
            </w:pPr>
          </w:p>
          <w:p w14:paraId="4F257965">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4.未依法选择资产评估机构涉及单位拥有知识产权证书的无形资产3件以下的。</w:t>
            </w:r>
          </w:p>
          <w:p w14:paraId="5E61809C">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14:paraId="2B5579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1797CBA1">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right w:val="single" w:color="000000" w:sz="4" w:space="0"/>
            </w:tcBorders>
            <w:vAlign w:val="center"/>
          </w:tcPr>
          <w:p w14:paraId="0690AA4E">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5098A53">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08634077">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3C3D71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F88EC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92EE9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2BE7A84B">
        <w:tblPrEx>
          <w:tblCellMar>
            <w:top w:w="0" w:type="dxa"/>
            <w:left w:w="108" w:type="dxa"/>
            <w:bottom w:w="0" w:type="dxa"/>
            <w:right w:w="108" w:type="dxa"/>
          </w:tblCellMar>
        </w:tblPrEx>
        <w:trPr>
          <w:cantSplit/>
          <w:trHeight w:val="2631" w:hRule="atLeast"/>
          <w:jc w:val="center"/>
        </w:trPr>
        <w:tc>
          <w:tcPr>
            <w:tcW w:w="623" w:type="dxa"/>
            <w:vMerge w:val="continue"/>
            <w:tcBorders>
              <w:left w:val="single" w:color="000000" w:sz="4" w:space="0"/>
              <w:bottom w:val="single" w:color="auto" w:sz="4" w:space="0"/>
              <w:right w:val="single" w:color="000000" w:sz="4" w:space="0"/>
            </w:tcBorders>
            <w:vAlign w:val="center"/>
          </w:tcPr>
          <w:p w14:paraId="391D0123">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8153E20">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755DBC8">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454026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D4DD95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4.未依法选择资产评估机构涉及单位拥有知识产权证书的无形资产5件以上的。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DBDA70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对委托人处大三十万元以上五十万元以下罚款；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795E41E7">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14:paraId="6ABCE499">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26</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26B7CA07">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委托人在法定评估中索要、收受或者变相索要、收受回扣</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5DEF0175">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（二）索要、收受或者变相索要、收受回扣的；</w:t>
            </w:r>
          </w:p>
        </w:tc>
        <w:tc>
          <w:tcPr>
            <w:tcW w:w="682" w:type="dxa"/>
            <w:tcBorders>
              <w:top w:val="single" w:color="000000" w:sz="4" w:space="0"/>
              <w:left w:val="single" w:color="000000" w:sz="4" w:space="0"/>
              <w:bottom w:val="single" w:color="000000" w:sz="4" w:space="0"/>
              <w:right w:val="single" w:color="000000" w:sz="4" w:space="0"/>
            </w:tcBorders>
            <w:vAlign w:val="center"/>
          </w:tcPr>
          <w:p w14:paraId="549F3EDF">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BEE22BA">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委托人在法定评估中索要、收受或者变相索要、收受回扣价值金额5万元以下的，且涉及委托次数3次以下，经责令改正，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E697752">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23ABBE1D">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14:paraId="7064A682">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E92FE22">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45370E6D">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554A735">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860A5BD">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委托人在法定评估中索要、收受或者变相索要、收受回扣价值金额5万元以下，涉及委托次数3次以上5次以下的，经责令改正，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C34CA82">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2973395E">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14:paraId="565230A0">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6CB942EE">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15DBC022">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6785B8D">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FF78625">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委托人在法定评估中索要、收受或者变相索要、收受回扣价值金额5万元以上，或涉及委托次数5次以上的，经责令改正，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04DFC27">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15C6F282">
        <w:tblPrEx>
          <w:tblCellMar>
            <w:top w:w="0" w:type="dxa"/>
            <w:left w:w="108" w:type="dxa"/>
            <w:bottom w:w="0" w:type="dxa"/>
            <w:right w:w="108" w:type="dxa"/>
          </w:tblCellMar>
        </w:tblPrEx>
        <w:trPr>
          <w:cantSplit/>
          <w:trHeight w:val="2760" w:hRule="atLeast"/>
          <w:jc w:val="center"/>
        </w:trPr>
        <w:tc>
          <w:tcPr>
            <w:tcW w:w="623" w:type="dxa"/>
            <w:vMerge w:val="restart"/>
            <w:tcBorders>
              <w:top w:val="single" w:color="auto" w:sz="4" w:space="0"/>
              <w:left w:val="single" w:color="000000" w:sz="4" w:space="0"/>
              <w:right w:val="single" w:color="000000" w:sz="4" w:space="0"/>
            </w:tcBorders>
            <w:vAlign w:val="center"/>
          </w:tcPr>
          <w:p w14:paraId="57FC7D3F">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27</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50D39B09">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委托人在法定评估中串通、唆使资产评估机构或者资产评估师出具虚假评估报告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4605FB1E">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（三）串通、唆使评估机构或者评估师出具虚假评估报告的；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b/>
                <w:color w:val="auto"/>
                <w:sz w:val="18"/>
                <w:szCs w:val="18"/>
                <w:lang w:bidi="ar"/>
              </w:rPr>
              <w:t>《国有资产评估管理办法》</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000000" w:sz="4" w:space="0"/>
              <w:right w:val="single" w:color="000000" w:sz="4" w:space="0"/>
            </w:tcBorders>
            <w:vAlign w:val="center"/>
          </w:tcPr>
          <w:p w14:paraId="089108F7">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4C38688">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color w:val="auto"/>
                <w:spacing w:val="-17"/>
                <w:sz w:val="18"/>
                <w:szCs w:val="18"/>
                <w:lang w:bidi="ar"/>
              </w:rPr>
              <w:t>.串通、唆使资产评估机构或者资产评估师出具虚假资产评估报告，涉及单位用地面积不足500m</w:t>
            </w:r>
            <w:r>
              <w:rPr>
                <w:rStyle w:val="10"/>
                <w:rFonts w:hint="default" w:ascii="Times New Roman" w:hAnsi="Times New Roman" w:eastAsia="仿宋_GB2312" w:cs="Times New Roman"/>
                <w:color w:val="auto"/>
                <w:spacing w:val="-17"/>
                <w:lang w:bidi="ar"/>
              </w:rPr>
              <w:t>²</w:t>
            </w:r>
            <w:r>
              <w:rPr>
                <w:rFonts w:ascii="Times New Roman" w:hAnsi="Times New Roman" w:eastAsia="仿宋_GB2312"/>
                <w:color w:val="auto"/>
                <w:spacing w:val="-17"/>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00B512B5">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7641BEC3">
        <w:tblPrEx>
          <w:tblCellMar>
            <w:top w:w="0" w:type="dxa"/>
            <w:left w:w="108" w:type="dxa"/>
            <w:bottom w:w="0" w:type="dxa"/>
            <w:right w:w="108" w:type="dxa"/>
          </w:tblCellMar>
        </w:tblPrEx>
        <w:trPr>
          <w:cantSplit/>
          <w:trHeight w:val="3731" w:hRule="atLeast"/>
          <w:jc w:val="center"/>
        </w:trPr>
        <w:tc>
          <w:tcPr>
            <w:tcW w:w="623" w:type="dxa"/>
            <w:vMerge w:val="continue"/>
            <w:tcBorders>
              <w:left w:val="single" w:color="000000" w:sz="4" w:space="0"/>
              <w:bottom w:val="single" w:color="auto" w:sz="4" w:space="0"/>
              <w:right w:val="single" w:color="000000" w:sz="4" w:space="0"/>
            </w:tcBorders>
            <w:vAlign w:val="center"/>
          </w:tcPr>
          <w:p w14:paraId="27A5A5E0">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5892567">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73A0050">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60860264">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7F685571">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6A0BFB04">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4F4BA327">
        <w:tblPrEx>
          <w:tblCellMar>
            <w:top w:w="0" w:type="dxa"/>
            <w:left w:w="108" w:type="dxa"/>
            <w:bottom w:w="0" w:type="dxa"/>
            <w:right w:w="108" w:type="dxa"/>
          </w:tblCellMar>
        </w:tblPrEx>
        <w:trPr>
          <w:cantSplit/>
          <w:trHeight w:val="314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14:paraId="7815C799">
            <w:pPr>
              <w:jc w:val="center"/>
              <w:rPr>
                <w:rFonts w:hint="default" w:ascii="Times New Roman" w:hAnsi="Times New Roman" w:eastAsia="仿宋_GB2312"/>
                <w:b/>
                <w:color w:val="auto"/>
                <w:sz w:val="18"/>
                <w:szCs w:val="18"/>
                <w:lang w:val="en-US" w:eastAsia="zh-CN" w:bidi="ar"/>
              </w:rPr>
            </w:pPr>
          </w:p>
        </w:tc>
        <w:tc>
          <w:tcPr>
            <w:tcW w:w="1173" w:type="dxa"/>
            <w:tcBorders>
              <w:top w:val="single" w:color="auto" w:sz="4" w:space="0"/>
              <w:left w:val="single" w:color="000000" w:sz="4" w:space="0"/>
              <w:bottom w:val="single" w:color="auto" w:sz="4" w:space="0"/>
              <w:right w:val="single" w:color="000000" w:sz="4" w:space="0"/>
            </w:tcBorders>
            <w:vAlign w:val="center"/>
          </w:tcPr>
          <w:p w14:paraId="6B03D0E2">
            <w:pPr>
              <w:jc w:val="left"/>
              <w:rPr>
                <w:rFonts w:ascii="Times New Roman" w:hAnsi="Times New Roman" w:eastAsia="仿宋_GB2312"/>
                <w:b/>
                <w:color w:val="auto"/>
                <w:sz w:val="18"/>
                <w:szCs w:val="18"/>
              </w:rPr>
            </w:pPr>
          </w:p>
        </w:tc>
        <w:tc>
          <w:tcPr>
            <w:tcW w:w="4104" w:type="dxa"/>
            <w:tcBorders>
              <w:top w:val="single" w:color="auto" w:sz="4" w:space="0"/>
              <w:left w:val="single" w:color="000000" w:sz="4" w:space="0"/>
              <w:bottom w:val="single" w:color="auto" w:sz="4" w:space="0"/>
              <w:right w:val="single" w:color="000000" w:sz="4" w:space="0"/>
            </w:tcBorders>
            <w:vAlign w:val="center"/>
          </w:tcPr>
          <w:p w14:paraId="37691668">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14:paraId="304D6136">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14:paraId="429F662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5.串通、唆使资产评估机构或者资产评估师出具虚假资产评估报告，涉及多项资产评估情形的；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6.串通、唆使资产评估机构或者资产评估师出具虚假资产评估报告，致使国家或者社会利益遭受重大损失的。</w:t>
            </w:r>
          </w:p>
        </w:tc>
        <w:tc>
          <w:tcPr>
            <w:tcW w:w="3077" w:type="dxa"/>
            <w:tcBorders>
              <w:top w:val="single" w:color="000000" w:sz="4" w:space="0"/>
              <w:left w:val="single" w:color="000000" w:sz="4" w:space="0"/>
              <w:bottom w:val="single" w:color="auto" w:sz="4" w:space="0"/>
              <w:right w:val="single" w:color="000000" w:sz="8" w:space="0"/>
            </w:tcBorders>
            <w:vAlign w:val="center"/>
          </w:tcPr>
          <w:p w14:paraId="0B61C9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73DC78F6">
        <w:tblPrEx>
          <w:tblCellMar>
            <w:top w:w="0" w:type="dxa"/>
            <w:left w:w="108" w:type="dxa"/>
            <w:bottom w:w="0" w:type="dxa"/>
            <w:right w:w="108" w:type="dxa"/>
          </w:tblCellMar>
        </w:tblPrEx>
        <w:trPr>
          <w:cantSplit/>
          <w:trHeight w:val="263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080F76F6">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28</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7E6B47E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委托人在法定评估中不如实向资产评估机构提供权属证明、财务会计信息和其他资料</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14:paraId="38BE5EB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（四）不如实向评估机构提供权属证明、财务会计信息和其他资料的；</w:t>
            </w:r>
          </w:p>
        </w:tc>
        <w:tc>
          <w:tcPr>
            <w:tcW w:w="682" w:type="dxa"/>
            <w:tcBorders>
              <w:top w:val="single" w:color="auto" w:sz="4" w:space="0"/>
              <w:left w:val="single" w:color="auto" w:sz="4" w:space="0"/>
              <w:bottom w:val="single" w:color="auto" w:sz="4" w:space="0"/>
              <w:right w:val="single" w:color="auto" w:sz="4" w:space="0"/>
            </w:tcBorders>
            <w:vAlign w:val="center"/>
          </w:tcPr>
          <w:p w14:paraId="7EF36AFF">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14:paraId="3158735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4.不如实向资产评估机构提供权属证明、财务会计信息和其他资料涉及单位拥有知识产权证书的无形资产3件以下的。</w:t>
            </w:r>
          </w:p>
        </w:tc>
        <w:tc>
          <w:tcPr>
            <w:tcW w:w="3077" w:type="dxa"/>
            <w:tcBorders>
              <w:top w:val="single" w:color="auto" w:sz="4" w:space="0"/>
              <w:left w:val="single" w:color="auto" w:sz="4" w:space="0"/>
              <w:bottom w:val="single" w:color="auto" w:sz="4" w:space="0"/>
              <w:right w:val="single" w:color="auto" w:sz="4" w:space="0"/>
            </w:tcBorders>
            <w:vAlign w:val="center"/>
          </w:tcPr>
          <w:p w14:paraId="78F8EDA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7681189C">
        <w:tblPrEx>
          <w:tblCellMar>
            <w:top w:w="0" w:type="dxa"/>
            <w:left w:w="108" w:type="dxa"/>
            <w:bottom w:w="0" w:type="dxa"/>
            <w:right w:w="108" w:type="dxa"/>
          </w:tblCellMar>
        </w:tblPrEx>
        <w:trPr>
          <w:cantSplit/>
          <w:trHeight w:val="3156"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14:paraId="74191B64">
            <w:pPr>
              <w:jc w:val="center"/>
              <w:rPr>
                <w:rFonts w:ascii="Times New Roman" w:hAnsi="Times New Roman" w:eastAsia="仿宋_GB2312"/>
                <w:b/>
                <w:color w:val="auto"/>
                <w:sz w:val="18"/>
                <w:szCs w:val="18"/>
                <w:lang w:bidi="ar"/>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04E087AB">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14:paraId="647CE589">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25E96802">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auto" w:sz="4" w:space="0"/>
              <w:bottom w:val="single" w:color="auto" w:sz="4" w:space="0"/>
              <w:right w:val="single" w:color="auto" w:sz="4" w:space="0"/>
            </w:tcBorders>
            <w:vAlign w:val="center"/>
          </w:tcPr>
          <w:p w14:paraId="7BC5695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4.不如实向资产评估机构提供权属证明、财务会计信息和其他资料涉及单位拥有知识产权证书的无形资产3件以上5件以下的。</w:t>
            </w:r>
          </w:p>
        </w:tc>
        <w:tc>
          <w:tcPr>
            <w:tcW w:w="3077" w:type="dxa"/>
            <w:tcBorders>
              <w:top w:val="single" w:color="auto" w:sz="4" w:space="0"/>
              <w:left w:val="single" w:color="auto" w:sz="4" w:space="0"/>
              <w:bottom w:val="single" w:color="auto" w:sz="4" w:space="0"/>
              <w:right w:val="single" w:color="auto" w:sz="4" w:space="0"/>
            </w:tcBorders>
            <w:vAlign w:val="center"/>
          </w:tcPr>
          <w:p w14:paraId="423E754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527A487C">
        <w:tblPrEx>
          <w:tblCellMar>
            <w:top w:w="0" w:type="dxa"/>
            <w:left w:w="108" w:type="dxa"/>
            <w:bottom w:w="0" w:type="dxa"/>
            <w:right w:w="108" w:type="dxa"/>
          </w:tblCellMar>
        </w:tblPrEx>
        <w:trPr>
          <w:cantSplit/>
          <w:trHeight w:val="1359"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14:paraId="2C86FAA8">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6EE7C746">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36277AB">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14:paraId="4EF1890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1D42D6A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5.不如实向资产评估机构提供权属证明、财务会计信息和其他资料涉及涉及多项资产评估情形的。</w:t>
            </w:r>
          </w:p>
        </w:tc>
        <w:tc>
          <w:tcPr>
            <w:tcW w:w="3077" w:type="dxa"/>
            <w:tcBorders>
              <w:top w:val="single" w:color="auto" w:sz="4" w:space="0"/>
              <w:left w:val="single" w:color="000000" w:sz="4" w:space="0"/>
              <w:bottom w:val="single" w:color="000000" w:sz="4" w:space="0"/>
              <w:right w:val="single" w:color="000000" w:sz="8" w:space="0"/>
            </w:tcBorders>
            <w:vAlign w:val="center"/>
          </w:tcPr>
          <w:p w14:paraId="582B8BC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2D7F1EBD">
        <w:tblPrEx>
          <w:tblCellMar>
            <w:top w:w="0" w:type="dxa"/>
            <w:left w:w="108" w:type="dxa"/>
            <w:bottom w:w="0" w:type="dxa"/>
            <w:right w:w="108" w:type="dxa"/>
          </w:tblCellMar>
        </w:tblPrEx>
        <w:trPr>
          <w:cantSplit/>
          <w:trHeight w:val="1602" w:hRule="atLeast"/>
          <w:jc w:val="center"/>
        </w:trPr>
        <w:tc>
          <w:tcPr>
            <w:tcW w:w="623" w:type="dxa"/>
            <w:vMerge w:val="restart"/>
            <w:tcBorders>
              <w:top w:val="single" w:color="auto" w:sz="4" w:space="0"/>
              <w:left w:val="single" w:color="000000" w:sz="4" w:space="0"/>
              <w:right w:val="single" w:color="000000" w:sz="4" w:space="0"/>
            </w:tcBorders>
            <w:vAlign w:val="center"/>
          </w:tcPr>
          <w:p w14:paraId="764C482B">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29</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18D662B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委托人在法定评估中未按照法律规定和评估报告载明的使用范围使用资产评估报告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10D0071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（五）未按照法律规定和评估报告载明的使用范围使用评估报告的。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14:paraId="72AC366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CF376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委托人在法定评估中未按照法律规定和评估报告载明的使用范围使用资产评估报告，涉及的资产价值不足500万元的，经责令改正，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5F00B05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51165072">
        <w:tblPrEx>
          <w:tblCellMar>
            <w:top w:w="0" w:type="dxa"/>
            <w:left w:w="108" w:type="dxa"/>
            <w:bottom w:w="0" w:type="dxa"/>
            <w:right w:w="108" w:type="dxa"/>
          </w:tblCellMar>
        </w:tblPrEx>
        <w:trPr>
          <w:cantSplit/>
          <w:trHeight w:val="2239" w:hRule="atLeast"/>
          <w:jc w:val="center"/>
        </w:trPr>
        <w:tc>
          <w:tcPr>
            <w:tcW w:w="623" w:type="dxa"/>
            <w:vMerge w:val="continue"/>
            <w:tcBorders>
              <w:left w:val="single" w:color="000000" w:sz="4" w:space="0"/>
              <w:right w:val="single" w:color="000000" w:sz="4" w:space="0"/>
            </w:tcBorders>
            <w:vAlign w:val="center"/>
          </w:tcPr>
          <w:p w14:paraId="6CD34DB6">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0B801549">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412133AF">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010261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4C0E70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48AD6F2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434F2F57">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14:paraId="2B8EB4D5">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0852FF5E">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227F7462">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786BCA2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D4CE64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1.资产评估报告涉及的资产价值不足500万元的，但超范围使用次数大于5次的；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2.资产评估报告涉及的资产价值在500万元以上不足1000万元的，但超范围使用次数3次以上的；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3.资产评估报告涉及的资产价值在1000万元以上的；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4.未按照法律规定和资产评估报告载明的使用范围使用评估报告的，致使国家或者社会利益遭受重大损失的。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BE148C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14:paraId="55B8DD6A">
        <w:tblPrEx>
          <w:tblCellMar>
            <w:top w:w="0" w:type="dxa"/>
            <w:left w:w="108" w:type="dxa"/>
            <w:bottom w:w="0" w:type="dxa"/>
            <w:right w:w="108" w:type="dxa"/>
          </w:tblCellMar>
        </w:tblPrEx>
        <w:trPr>
          <w:cantSplit/>
          <w:trHeight w:val="1468" w:hRule="atLeast"/>
          <w:jc w:val="center"/>
        </w:trPr>
        <w:tc>
          <w:tcPr>
            <w:tcW w:w="623" w:type="dxa"/>
            <w:vMerge w:val="restart"/>
            <w:tcBorders>
              <w:top w:val="single" w:color="auto" w:sz="4" w:space="0"/>
              <w:left w:val="single" w:color="000000" w:sz="4" w:space="0"/>
              <w:right w:val="single" w:color="000000" w:sz="4" w:space="0"/>
            </w:tcBorders>
            <w:vAlign w:val="center"/>
          </w:tcPr>
          <w:p w14:paraId="74E5B4B8">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30</w:t>
            </w:r>
          </w:p>
        </w:tc>
        <w:tc>
          <w:tcPr>
            <w:tcW w:w="1173" w:type="dxa"/>
            <w:vMerge w:val="restart"/>
            <w:tcBorders>
              <w:top w:val="single" w:color="auto" w:sz="4" w:space="0"/>
              <w:left w:val="single" w:color="000000" w:sz="4" w:space="0"/>
              <w:right w:val="single" w:color="000000" w:sz="4" w:space="0"/>
            </w:tcBorders>
            <w:vAlign w:val="center"/>
          </w:tcPr>
          <w:p w14:paraId="571D26B7">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国有资产占有单位违反规定提供虚假情况和资料的</w:t>
            </w:r>
          </w:p>
        </w:tc>
        <w:tc>
          <w:tcPr>
            <w:tcW w:w="4104" w:type="dxa"/>
            <w:vMerge w:val="restart"/>
            <w:tcBorders>
              <w:top w:val="single" w:color="auto" w:sz="4" w:space="0"/>
              <w:left w:val="single" w:color="000000" w:sz="4" w:space="0"/>
              <w:right w:val="single" w:color="000000" w:sz="4" w:space="0"/>
            </w:tcBorders>
            <w:vAlign w:val="center"/>
          </w:tcPr>
          <w:p w14:paraId="16E81909">
            <w:pPr>
              <w:widowControl/>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《国有资产评估管理办法》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p w14:paraId="7B13805F">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3852F02E">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0C85971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7BAB0AD8">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w:t>
            </w:r>
            <w:r>
              <w:rPr>
                <w:rFonts w:hint="eastAsia" w:ascii="Times New Roman" w:hAnsi="Times New Roman" w:eastAsia="仿宋_GB2312"/>
                <w:color w:val="auto"/>
                <w:sz w:val="18"/>
                <w:szCs w:val="18"/>
                <w:lang w:eastAsia="zh-CN" w:bidi="ar"/>
              </w:rPr>
              <w:t>。</w:t>
            </w:r>
          </w:p>
        </w:tc>
      </w:tr>
      <w:tr w14:paraId="16553DA3">
        <w:tblPrEx>
          <w:tblCellMar>
            <w:top w:w="0" w:type="dxa"/>
            <w:left w:w="108" w:type="dxa"/>
            <w:bottom w:w="0" w:type="dxa"/>
            <w:right w:w="108" w:type="dxa"/>
          </w:tblCellMar>
        </w:tblPrEx>
        <w:trPr>
          <w:cantSplit/>
          <w:trHeight w:val="1757" w:hRule="atLeast"/>
          <w:jc w:val="center"/>
        </w:trPr>
        <w:tc>
          <w:tcPr>
            <w:tcW w:w="623" w:type="dxa"/>
            <w:vMerge w:val="continue"/>
            <w:tcBorders>
              <w:left w:val="single" w:color="000000" w:sz="4" w:space="0"/>
              <w:right w:val="single" w:color="000000" w:sz="4" w:space="0"/>
            </w:tcBorders>
            <w:vAlign w:val="center"/>
          </w:tcPr>
          <w:p w14:paraId="1B704531">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right w:val="single" w:color="000000" w:sz="4" w:space="0"/>
            </w:tcBorders>
            <w:vAlign w:val="center"/>
          </w:tcPr>
          <w:p w14:paraId="1A071436">
            <w:pPr>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14:paraId="151E645F">
            <w:pPr>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14:paraId="7C4BD968">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36A2F3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6D90BCF3">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通报批评，限期改正，并处相当于评估费用以下的罚款</w:t>
            </w:r>
            <w:r>
              <w:rPr>
                <w:rFonts w:hint="eastAsia" w:ascii="Times New Roman" w:hAnsi="Times New Roman" w:eastAsia="仿宋_GB2312"/>
                <w:color w:val="auto"/>
                <w:sz w:val="18"/>
                <w:szCs w:val="18"/>
                <w:lang w:eastAsia="zh-CN" w:bidi="ar"/>
              </w:rPr>
              <w:t>。</w:t>
            </w:r>
          </w:p>
        </w:tc>
      </w:tr>
      <w:tr w14:paraId="55999E25">
        <w:tblPrEx>
          <w:tblCellMar>
            <w:top w:w="0" w:type="dxa"/>
            <w:left w:w="108" w:type="dxa"/>
            <w:bottom w:w="0" w:type="dxa"/>
            <w:right w:w="108" w:type="dxa"/>
          </w:tblCellMar>
        </w:tblPrEx>
        <w:trPr>
          <w:cantSplit/>
          <w:trHeight w:val="1663" w:hRule="atLeast"/>
          <w:jc w:val="center"/>
        </w:trPr>
        <w:tc>
          <w:tcPr>
            <w:tcW w:w="623" w:type="dxa"/>
            <w:vMerge w:val="continue"/>
            <w:tcBorders>
              <w:left w:val="single" w:color="000000" w:sz="4" w:space="0"/>
              <w:bottom w:val="single" w:color="auto" w:sz="4" w:space="0"/>
              <w:right w:val="single" w:color="000000" w:sz="4" w:space="0"/>
            </w:tcBorders>
            <w:vAlign w:val="center"/>
          </w:tcPr>
          <w:p w14:paraId="3590D0D2">
            <w:pPr>
              <w:jc w:val="center"/>
              <w:rPr>
                <w:rFonts w:ascii="Times New Roman" w:hAnsi="Times New Roman" w:eastAsia="仿宋_GB2312"/>
                <w:b/>
                <w:color w:val="auto"/>
                <w:sz w:val="18"/>
                <w:szCs w:val="18"/>
              </w:rPr>
            </w:pPr>
          </w:p>
        </w:tc>
        <w:tc>
          <w:tcPr>
            <w:tcW w:w="1173" w:type="dxa"/>
            <w:vMerge w:val="continue"/>
            <w:tcBorders>
              <w:left w:val="single" w:color="000000" w:sz="4" w:space="0"/>
              <w:bottom w:val="single" w:color="auto" w:sz="4" w:space="0"/>
              <w:right w:val="single" w:color="000000" w:sz="4" w:space="0"/>
            </w:tcBorders>
            <w:vAlign w:val="center"/>
          </w:tcPr>
          <w:p w14:paraId="522149D3">
            <w:pPr>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14:paraId="7106B727">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C2CDFA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17EBC9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5.致使国家或者社会利益遭受重大损失的。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60DCEE4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通报批评，限期改正，并处相当于评估费用以下的罚款；提请有关部门对单位主管人员和直接责任人员给予行政处分，并可以处以相当于本人三个月基本工资以下的罚款。</w:t>
            </w:r>
          </w:p>
        </w:tc>
      </w:tr>
      <w:tr w14:paraId="5BA09200">
        <w:tblPrEx>
          <w:tblCellMar>
            <w:top w:w="0" w:type="dxa"/>
            <w:left w:w="108" w:type="dxa"/>
            <w:bottom w:w="0" w:type="dxa"/>
            <w:right w:w="108" w:type="dxa"/>
          </w:tblCellMar>
        </w:tblPrEx>
        <w:trPr>
          <w:cantSplit/>
          <w:trHeight w:val="1342" w:hRule="atLeast"/>
          <w:jc w:val="center"/>
        </w:trPr>
        <w:tc>
          <w:tcPr>
            <w:tcW w:w="623" w:type="dxa"/>
            <w:vMerge w:val="restart"/>
            <w:tcBorders>
              <w:top w:val="single" w:color="auto" w:sz="4" w:space="0"/>
              <w:left w:val="single" w:color="000000" w:sz="4" w:space="0"/>
              <w:right w:val="single" w:color="000000" w:sz="4" w:space="0"/>
            </w:tcBorders>
            <w:vAlign w:val="center"/>
          </w:tcPr>
          <w:p w14:paraId="2DF71D4E">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0F3AE99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资产评估机构在执行国有资产评估业务中，向委托人或者被评估单位索取、收受业务约定书约定以外的酬金或者其他财物，或者利用业务之便，谋取其他不正当利益的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7EBDA1EA">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第八条 </w:t>
            </w:r>
            <w:r>
              <w:rPr>
                <w:rFonts w:ascii="Times New Roman" w:hAnsi="Times New Roman" w:eastAsia="仿宋_GB2312"/>
                <w:color w:val="auto"/>
                <w:sz w:val="18"/>
                <w:szCs w:val="18"/>
                <w:lang w:bidi="ar"/>
              </w:rPr>
              <w:t>资产评估机构向委托人或者被评估单位索取、收受业务约定书约定以外的酬金或者其他财物，或者利用业务之便，谋取其他不正当利益的，责令改正，予以警告。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14:paraId="3EB1E7DF">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2A45E9F7">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50780234">
            <w:pPr>
              <w:widowControl/>
              <w:ind w:firstLine="361"/>
              <w:jc w:val="left"/>
              <w:textAlignment w:val="center"/>
              <w:rPr>
                <w:rFonts w:ascii="Times New Roman" w:hAnsi="Times New Roman" w:eastAsia="仿宋_GB2312"/>
                <w:b/>
                <w:color w:val="auto"/>
                <w:sz w:val="18"/>
                <w:szCs w:val="18"/>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14:paraId="67959EF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762D90C">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58D1C407">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14:paraId="738007FA">
        <w:tblPrEx>
          <w:tblCellMar>
            <w:top w:w="0" w:type="dxa"/>
            <w:left w:w="108" w:type="dxa"/>
            <w:bottom w:w="0" w:type="dxa"/>
            <w:right w:w="108" w:type="dxa"/>
          </w:tblCellMar>
        </w:tblPrEx>
        <w:trPr>
          <w:cantSplit/>
          <w:trHeight w:val="2735" w:hRule="atLeast"/>
          <w:jc w:val="center"/>
        </w:trPr>
        <w:tc>
          <w:tcPr>
            <w:tcW w:w="623" w:type="dxa"/>
            <w:vMerge w:val="continue"/>
            <w:tcBorders>
              <w:left w:val="single" w:color="000000" w:sz="4" w:space="0"/>
              <w:bottom w:val="single" w:color="auto" w:sz="4" w:space="0"/>
              <w:right w:val="single" w:color="000000" w:sz="4" w:space="0"/>
            </w:tcBorders>
            <w:vAlign w:val="center"/>
          </w:tcPr>
          <w:p w14:paraId="39576247">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6D169842">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089F9C4">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3B20643">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DFB8109">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65190F9B">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r w14:paraId="75F7790B">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14:paraId="13BFE46A">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3E18466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资产评估机构在执行国有资产评估过程中，对委托人、被评估单位或者其他单位和个人进行胁迫、欺诈、利诱的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44BDA372">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（三）对委托人、被评估单位或者其他单位和个人进行胁迫、欺诈、利诱的；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14:paraId="4616F9C6">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44173E81">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4ECD8A5D">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14:paraId="14287C14">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53FCD80">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6B96138A">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14:paraId="0B8E3B61">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14:paraId="3815F209">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99B6E69">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D4B262E">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1A661F7">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1959680">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0A368291">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责令改正，予以警告。有违法所得的，没收违法所得，处以违法所得一倍以上二倍以下的罚款（最高不超过3万元）</w:t>
            </w:r>
            <w:r>
              <w:rPr>
                <w:rFonts w:hint="eastAsia" w:ascii="Times New Roman" w:hAnsi="Times New Roman" w:eastAsia="仿宋_GB2312"/>
                <w:color w:val="auto"/>
                <w:sz w:val="18"/>
                <w:szCs w:val="18"/>
                <w:lang w:eastAsia="zh-CN" w:bidi="ar"/>
              </w:rPr>
              <w:t>。</w:t>
            </w:r>
          </w:p>
        </w:tc>
      </w:tr>
      <w:tr w14:paraId="1FBD8F7D">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14:paraId="06160B10">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60C57AD7">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73202661">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6DADF15C">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589728B">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违法所得1万以上的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256B7B07">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责令改正，予以警告。有违法所得的，没收违法所得，处以违法所得二倍以上三倍以下的罚款（最高不超过3万元）</w:t>
            </w:r>
            <w:r>
              <w:rPr>
                <w:rFonts w:hint="eastAsia" w:ascii="Times New Roman" w:hAnsi="Times New Roman" w:eastAsia="仿宋_GB2312"/>
                <w:color w:val="auto"/>
                <w:sz w:val="18"/>
                <w:szCs w:val="18"/>
                <w:lang w:eastAsia="zh-CN" w:bidi="ar"/>
              </w:rPr>
              <w:t>。</w:t>
            </w:r>
          </w:p>
        </w:tc>
      </w:tr>
      <w:tr w14:paraId="06C78623">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14:paraId="31806FE6">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00BFC92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资产评估机构在执行国有资产评估业务中，泄露委托人或者被评估单位商业秘密的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10481B99">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w:t>
            </w:r>
            <w:r>
              <w:rPr>
                <w:rFonts w:ascii="Times New Roman" w:hAnsi="Times New Roman" w:eastAsia="仿宋_GB2312"/>
                <w:color w:val="auto"/>
                <w:sz w:val="18"/>
                <w:szCs w:val="18"/>
                <w:lang w:bidi="ar"/>
              </w:rPr>
              <w:t xml:space="preserve"> 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14:paraId="40E80385">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14:paraId="3F2A42EC">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14:paraId="69D333EE">
            <w:pPr>
              <w:widowControl/>
              <w:ind w:firstLine="361"/>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14:paraId="218C5EFD">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BF6ADBC">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46385A97">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14:paraId="24C81F78">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14:paraId="48C432F7">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7F73C4E9">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8C3B0D2">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D576FE0">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3FB4FC3">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14:paraId="3C208875">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bl>
    <w:p w14:paraId="08D04DB9">
      <w:pPr>
        <w:spacing w:line="600" w:lineRule="exact"/>
        <w:jc w:val="lef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五、财务会计监督类</w:t>
      </w:r>
    </w:p>
    <w:tbl>
      <w:tblPr>
        <w:tblStyle w:val="4"/>
        <w:tblW w:w="5354" w:type="pct"/>
        <w:jc w:val="center"/>
        <w:tblLayout w:type="autofit"/>
        <w:tblCellMar>
          <w:top w:w="0" w:type="dxa"/>
          <w:left w:w="108" w:type="dxa"/>
          <w:bottom w:w="0" w:type="dxa"/>
          <w:right w:w="108" w:type="dxa"/>
        </w:tblCellMar>
      </w:tblPr>
      <w:tblGrid>
        <w:gridCol w:w="649"/>
        <w:gridCol w:w="1170"/>
        <w:gridCol w:w="4046"/>
        <w:gridCol w:w="643"/>
        <w:gridCol w:w="4987"/>
        <w:gridCol w:w="3729"/>
      </w:tblGrid>
      <w:tr w14:paraId="14D9F46F">
        <w:tblPrEx>
          <w:tblCellMar>
            <w:top w:w="0" w:type="dxa"/>
            <w:left w:w="108" w:type="dxa"/>
            <w:bottom w:w="0" w:type="dxa"/>
            <w:right w:w="108" w:type="dxa"/>
          </w:tblCellMar>
        </w:tblPrEx>
        <w:trPr>
          <w:tblHeader/>
          <w:jc w:val="center"/>
        </w:trPr>
        <w:tc>
          <w:tcPr>
            <w:tcW w:w="213" w:type="pct"/>
            <w:tcBorders>
              <w:top w:val="single" w:color="000000" w:sz="4" w:space="0"/>
              <w:left w:val="single" w:color="000000" w:sz="4" w:space="0"/>
              <w:bottom w:val="single" w:color="000000" w:sz="4" w:space="0"/>
              <w:right w:val="single" w:color="000000" w:sz="4" w:space="0"/>
            </w:tcBorders>
            <w:vAlign w:val="center"/>
          </w:tcPr>
          <w:p w14:paraId="1775042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84" w:type="pct"/>
            <w:tcBorders>
              <w:top w:val="single" w:color="000000" w:sz="4" w:space="0"/>
              <w:left w:val="single" w:color="000000" w:sz="4" w:space="0"/>
              <w:bottom w:val="single" w:color="000000" w:sz="4" w:space="0"/>
              <w:right w:val="single" w:color="000000" w:sz="4" w:space="0"/>
            </w:tcBorders>
            <w:vAlign w:val="center"/>
          </w:tcPr>
          <w:p w14:paraId="3B45746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14:paraId="418DE31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1" w:type="pct"/>
            <w:tcBorders>
              <w:top w:val="single" w:color="000000" w:sz="4" w:space="0"/>
              <w:left w:val="single" w:color="000000" w:sz="4" w:space="0"/>
              <w:bottom w:val="single" w:color="000000" w:sz="4" w:space="0"/>
              <w:right w:val="single" w:color="000000" w:sz="4" w:space="0"/>
            </w:tcBorders>
            <w:vAlign w:val="center"/>
          </w:tcPr>
          <w:p w14:paraId="0D719866">
            <w:pPr>
              <w:widowControl/>
              <w:jc w:val="center"/>
              <w:textAlignment w:val="center"/>
              <w:rPr>
                <w:rFonts w:hint="eastAsia" w:ascii="Times New Roman" w:hAnsi="Times New Roman" w:eastAsia="仿宋_GB2312"/>
                <w:b/>
                <w:color w:val="auto"/>
                <w:sz w:val="18"/>
                <w:szCs w:val="18"/>
                <w:lang w:eastAsia="zh-CN"/>
              </w:rPr>
            </w:pPr>
            <w:r>
              <w:rPr>
                <w:rFonts w:hint="eastAsia" w:ascii="Times New Roman" w:hAnsi="Times New Roman" w:eastAsia="仿宋_GB2312"/>
                <w:b/>
                <w:color w:val="auto"/>
                <w:sz w:val="18"/>
                <w:szCs w:val="18"/>
                <w:lang w:eastAsia="zh-CN" w:bidi="ar"/>
              </w:rPr>
              <w:t>裁量阶次</w:t>
            </w:r>
          </w:p>
        </w:tc>
        <w:tc>
          <w:tcPr>
            <w:tcW w:w="1637" w:type="pct"/>
            <w:tcBorders>
              <w:top w:val="single" w:color="000000" w:sz="4" w:space="0"/>
              <w:left w:val="single" w:color="000000" w:sz="4" w:space="0"/>
              <w:bottom w:val="single" w:color="000000" w:sz="4" w:space="0"/>
              <w:right w:val="single" w:color="000000" w:sz="4" w:space="0"/>
            </w:tcBorders>
            <w:vAlign w:val="center"/>
          </w:tcPr>
          <w:p w14:paraId="43D3AAE7">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224" w:type="pct"/>
            <w:tcBorders>
              <w:top w:val="single" w:color="000000" w:sz="4" w:space="0"/>
              <w:left w:val="single" w:color="000000" w:sz="4" w:space="0"/>
              <w:bottom w:val="single" w:color="000000" w:sz="4" w:space="0"/>
              <w:right w:val="single" w:color="000000" w:sz="4" w:space="0"/>
            </w:tcBorders>
            <w:vAlign w:val="center"/>
          </w:tcPr>
          <w:p w14:paraId="6396B3DD">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14:paraId="5FFF4516">
        <w:tblPrEx>
          <w:tblCellMar>
            <w:top w:w="0" w:type="dxa"/>
            <w:left w:w="108" w:type="dxa"/>
            <w:bottom w:w="0" w:type="dxa"/>
            <w:right w:w="108" w:type="dxa"/>
          </w:tblCellMar>
        </w:tblPrEx>
        <w:trPr>
          <w:trHeight w:val="66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BC1E80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0CD0368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不依法设置会计账簿的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4BE62B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14:paraId="2091749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48BFB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初次违反财务会计管理类法律规范，未依法规定设置辅助性账簿的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14:paraId="152E735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68E41F13">
        <w:tblPrEx>
          <w:tblCellMar>
            <w:top w:w="0" w:type="dxa"/>
            <w:left w:w="108" w:type="dxa"/>
            <w:bottom w:w="0" w:type="dxa"/>
            <w:right w:w="108" w:type="dxa"/>
          </w:tblCellMar>
        </w:tblPrEx>
        <w:trPr>
          <w:trHeight w:val="90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AC3008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37FBC41">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614A752">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B8C5CAC">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F7A1C0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14:paraId="2CAC43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2E74DDF4">
        <w:tblPrEx>
          <w:tblCellMar>
            <w:top w:w="0" w:type="dxa"/>
            <w:left w:w="108" w:type="dxa"/>
            <w:bottom w:w="0" w:type="dxa"/>
            <w:right w:w="108" w:type="dxa"/>
          </w:tblCellMar>
        </w:tblPrEx>
        <w:trPr>
          <w:trHeight w:val="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B9A040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A1AA4A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8AD3D5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569EE6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2D32C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1.未按规定设置总账或日记账的。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14:paraId="05051FA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599462C3">
        <w:tblPrEx>
          <w:tblCellMar>
            <w:top w:w="0" w:type="dxa"/>
            <w:left w:w="108" w:type="dxa"/>
            <w:bottom w:w="0" w:type="dxa"/>
            <w:right w:w="108" w:type="dxa"/>
          </w:tblCellMar>
        </w:tblPrEx>
        <w:trPr>
          <w:trHeight w:val="241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898E620">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15FECD7">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584309F">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5917DF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02EE2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1.有其他严重违反财政法律法规的行为。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2.造成重大经济损失和恶劣社会影响。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14:paraId="25EDA7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4821B7BC">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BEFA1BD">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128FAF5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私设会计账簿的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0A9AED0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二）私设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14:paraId="5724A9A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258746B">
            <w:pPr>
              <w:widowControl/>
              <w:jc w:val="left"/>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14:paraId="3BE1828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4F1B71BB">
        <w:tblPrEx>
          <w:tblCellMar>
            <w:top w:w="0" w:type="dxa"/>
            <w:left w:w="108" w:type="dxa"/>
            <w:bottom w:w="0" w:type="dxa"/>
            <w:right w:w="108" w:type="dxa"/>
          </w:tblCellMar>
        </w:tblPrEx>
        <w:trPr>
          <w:trHeight w:val="16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687FAF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901439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DEB6F79">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17F595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E8725D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14:paraId="541F559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0DFD9183">
        <w:tblPrEx>
          <w:tblCellMar>
            <w:top w:w="0" w:type="dxa"/>
            <w:left w:w="108" w:type="dxa"/>
            <w:bottom w:w="0" w:type="dxa"/>
            <w:right w:w="108" w:type="dxa"/>
          </w:tblCellMar>
        </w:tblPrEx>
        <w:trPr>
          <w:trHeight w:val="18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D8CF710">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EF6A32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CE3D640">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2E7D78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43F48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1.多次违反财务会计管理类法律规范或者私设会计账簿涉及12个月以上；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3.造成重大的经济损失和恶劣社会影响；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14:paraId="679D2D9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23FB576B">
        <w:tblPrEx>
          <w:tblCellMar>
            <w:top w:w="0" w:type="dxa"/>
            <w:left w:w="108" w:type="dxa"/>
            <w:bottom w:w="0" w:type="dxa"/>
            <w:right w:w="108" w:type="dxa"/>
          </w:tblCellMar>
        </w:tblPrEx>
        <w:trPr>
          <w:trHeight w:val="194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A5B0AF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12723BF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未按照规定填制、取得原始凭证或者填制、取得的原始凭证不符合规定的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412D451">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三）未按照规定填制、取得原始凭证或者填制、取得的原始凭证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216816E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FAD629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初次违反财务会计管理类法律法规，有以下情形之一，且金额合计10000元以下</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1EB961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21B1E8E9">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D7D2998">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AF0865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DDBC64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5E2282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94D825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7.金额合计10000元以上10万元以下的。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B9C88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7F16FB42">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BD81E4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3F6C65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B5630B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524E4CB">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E1C0D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中两种以上少于五种违法情形的；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2.金额合计10万元以上30万元以下的。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01E706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0A861798">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5A4D152">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337408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1E87942">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5A82DBC">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AAA1B8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中五种以上违法情形的；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3.金额合计30万元以上的。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6BDEAD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0D4FDB84">
        <w:tblPrEx>
          <w:tblCellMar>
            <w:top w:w="0" w:type="dxa"/>
            <w:left w:w="108" w:type="dxa"/>
            <w:bottom w:w="0" w:type="dxa"/>
            <w:right w:w="108" w:type="dxa"/>
          </w:tblCellMar>
        </w:tblPrEx>
        <w:trPr>
          <w:trHeight w:val="8842" w:hRule="atLeast"/>
          <w:jc w:val="center"/>
        </w:trPr>
        <w:tc>
          <w:tcPr>
            <w:tcW w:w="213" w:type="pct"/>
            <w:tcBorders>
              <w:top w:val="single" w:color="000000" w:sz="4" w:space="0"/>
              <w:left w:val="single" w:color="000000" w:sz="4" w:space="0"/>
              <w:bottom w:val="single" w:color="000000" w:sz="4" w:space="0"/>
              <w:right w:val="single" w:color="000000" w:sz="4" w:space="0"/>
            </w:tcBorders>
            <w:vAlign w:val="center"/>
          </w:tcPr>
          <w:p w14:paraId="64A5BBB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tcBorders>
              <w:top w:val="single" w:color="000000" w:sz="4" w:space="0"/>
              <w:left w:val="single" w:color="000000" w:sz="4" w:space="0"/>
              <w:bottom w:val="single" w:color="000000" w:sz="4" w:space="0"/>
              <w:right w:val="single" w:color="000000" w:sz="4" w:space="0"/>
            </w:tcBorders>
            <w:vAlign w:val="center"/>
          </w:tcPr>
          <w:p w14:paraId="174F412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tcBorders>
              <w:top w:val="single" w:color="000000" w:sz="4" w:space="0"/>
              <w:left w:val="single" w:color="000000" w:sz="4" w:space="0"/>
              <w:bottom w:val="single" w:color="000000" w:sz="4" w:space="0"/>
              <w:right w:val="single" w:color="000000" w:sz="4" w:space="0"/>
            </w:tcBorders>
            <w:vAlign w:val="center"/>
          </w:tcPr>
          <w:p w14:paraId="32F498E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1C5752A6">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CDAF3C6">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1.原始凭证未按《会计法》第十四条第三款规定进行审核的；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2.打印的会计账簿不连续编号的；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3.启用账簿时未在封面上填写单位和扉页启用表填写不全的；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4.不按账户顺序编号和编写页码的；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5.红笔记账不按规定的；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6.无日期或无内容摘要的；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7.跳行、隔页登记未按规定划线注销的或未有会计人员和会计机构负责人（会计主管人员）在更正处盖章的；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8.现金、银行存款记账不逐日结出余额的；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9.各账户未按规定按月结出余额的；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10.银行存款日记账余额和银行对账单不及时核对，不按规定编制银行存款调节表的；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11.转页和结计发生额不符合规定的；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12.打印的会计账簿不装订成册的；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13.活页式账簿不定期装订成册的；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14.会计账簿无记账人员和会计机构负责人或会计主管人员签章的；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15.任意简化国家统一的会计制度规定的会计科目，或填制会计凭证登记账簿时，只填科目编号，不填科目名称的；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16.会计账簿改错不符规定的；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17.会计电算化单位并行3个月后脱离手工账未按规定备案的。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18A717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3637D35C">
        <w:tblPrEx>
          <w:tblCellMar>
            <w:top w:w="0" w:type="dxa"/>
            <w:left w:w="108" w:type="dxa"/>
            <w:bottom w:w="0" w:type="dxa"/>
            <w:right w:w="108" w:type="dxa"/>
          </w:tblCellMar>
        </w:tblPrEx>
        <w:trPr>
          <w:trHeight w:val="34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ACC2EF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EB6EDFA">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A31DE71">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0D49D01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5B8C00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初次违反财务会计管理类法律法规，有以下情形少于三种的：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4.订本式账簿缺页的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456223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62A02181">
        <w:tblPrEx>
          <w:tblCellMar>
            <w:top w:w="0" w:type="dxa"/>
            <w:left w:w="108" w:type="dxa"/>
            <w:bottom w:w="0" w:type="dxa"/>
            <w:right w:w="108" w:type="dxa"/>
          </w:tblCellMar>
        </w:tblPrEx>
        <w:trPr>
          <w:trHeight w:val="27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916280A">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C0DC110">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62CD2A9">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BB3E4A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FACF49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2.以未经审核的会计凭证为依据登记会计帐簿，且涉及的会计凭证数量在5份以下的。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CEE773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54572098">
        <w:tblPrEx>
          <w:tblCellMar>
            <w:top w:w="0" w:type="dxa"/>
            <w:left w:w="108" w:type="dxa"/>
            <w:bottom w:w="0" w:type="dxa"/>
            <w:right w:w="108" w:type="dxa"/>
          </w:tblCellMar>
        </w:tblPrEx>
        <w:trPr>
          <w:trHeight w:val="27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2394092">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894C76C">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2313861">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D9F695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53445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1.发生三种以上</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中的违法情形的；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2.以未经审核的会计凭证为依据登记会计帐簿，且涉及的会计凭证数量5份以上的。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743294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48B1FDA8">
        <w:tblPrEx>
          <w:tblCellMar>
            <w:top w:w="0" w:type="dxa"/>
            <w:left w:w="108" w:type="dxa"/>
            <w:bottom w:w="0" w:type="dxa"/>
            <w:right w:w="108" w:type="dxa"/>
          </w:tblCellMar>
        </w:tblPrEx>
        <w:trPr>
          <w:trHeight w:val="18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B5FABC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8B9E9F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随意变更会计处理方法的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C8C51D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五）随意变更会计处理方法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325CF2B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D746B0E">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1.未按国家统一的会计制度规定设置会计科目的；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2.未按会计制度规定的科目进行核算的。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176C8D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04ECABDC">
        <w:tblPrEx>
          <w:tblCellMar>
            <w:top w:w="0" w:type="dxa"/>
            <w:left w:w="108" w:type="dxa"/>
            <w:bottom w:w="0" w:type="dxa"/>
            <w:right w:w="108" w:type="dxa"/>
          </w:tblCellMar>
        </w:tblPrEx>
        <w:trPr>
          <w:trHeight w:val="29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ACB697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18DD92E">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9F2B3F3">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D45259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4341F3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2.会计政策的选择和处理方法违反一贯性原则，涉及变化金额绝对值最大项占当期该项真实金额比例10%以下的。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A0DF6F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585D380E">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776B565">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67BF4A0">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F1A3E19">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7F4F06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C9C3B6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1.会计政策的选择和处理方法违反一贯性原则，涉及变化金额绝对值最大项占当期该项真实金额比例10%以上30%以下的；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2.待处理财产损溢事项长期挂账未按规定及时处理，涉及变化金额绝对值最大项占当期该项真实金额比例10%以上30%以下的；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4.其他随意变更会计处理方法，涉及变化金额绝对值最大项占当期该项真实金额比例10%以上30%以下的。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C89C12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444AD14D">
        <w:tblPrEx>
          <w:tblCellMar>
            <w:top w:w="0" w:type="dxa"/>
            <w:left w:w="108" w:type="dxa"/>
            <w:bottom w:w="0" w:type="dxa"/>
            <w:right w:w="108" w:type="dxa"/>
          </w:tblCellMar>
        </w:tblPrEx>
        <w:trPr>
          <w:trHeight w:val="14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7B9F99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C5AE878">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859313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F25F5F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308AC0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随意变更会计处理方法，调节利润涉及变化金额绝对值最大项占当期该项真实金额比例为30%以上的，或者获得实际利益的。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1DDD59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3CAE1216">
        <w:tblPrEx>
          <w:tblCellMar>
            <w:top w:w="0" w:type="dxa"/>
            <w:left w:w="108" w:type="dxa"/>
            <w:bottom w:w="0" w:type="dxa"/>
            <w:right w:w="108" w:type="dxa"/>
          </w:tblCellMar>
        </w:tblPrEx>
        <w:trPr>
          <w:trHeight w:val="856"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051C882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AB1B0B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向不同的会计资料使用者提供的财务会计报告编制依据不一致的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C6C410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六）向不同的会计资料使用者提供的财务会计报告编制依据不一致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03DF08B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8BF46D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情节轻微并及时改正的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14:paraId="5E3A469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333DE817">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70BB68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8EFCC8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A6AB8DF">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BEC03E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FDDB605">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有以下情形之一的：</w:t>
            </w:r>
          </w:p>
          <w:p w14:paraId="6E37B5A4">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该项违法行为发生次数2次，且没有造成重大损害后果的。</w:t>
            </w:r>
          </w:p>
          <w:p w14:paraId="5ACED41F">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，情节严重或未及时改正的。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EFA15D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0593A657">
        <w:tblPrEx>
          <w:tblCellMar>
            <w:top w:w="0" w:type="dxa"/>
            <w:left w:w="108" w:type="dxa"/>
            <w:bottom w:w="0" w:type="dxa"/>
            <w:right w:w="108" w:type="dxa"/>
          </w:tblCellMar>
        </w:tblPrEx>
        <w:trPr>
          <w:trHeight w:val="13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A39AD0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8C5FD18">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6574EC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7464ADB">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894514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该项违法行为发生次数3次以上6次以下，且没有造成重大损害后果的。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3E7C58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163CC682">
        <w:tblPrEx>
          <w:tblCellMar>
            <w:top w:w="0" w:type="dxa"/>
            <w:left w:w="108" w:type="dxa"/>
            <w:bottom w:w="0" w:type="dxa"/>
            <w:right w:w="108" w:type="dxa"/>
          </w:tblCellMar>
        </w:tblPrEx>
        <w:trPr>
          <w:trHeight w:val="194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317E2C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13710A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0F0AA50">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07D06B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39938C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1.该项违法行为发生次数6次以上且没有造成重大损害后果的；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2.违法行为对会计资料使用者或者其他利益相关人的合法权益造成重大损害的；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3.违法行为的发生是因行为人逃避履行向有关机关提供会计资料的法定义务的。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47A62A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3554AA5C">
        <w:tblPrEx>
          <w:tblCellMar>
            <w:top w:w="0" w:type="dxa"/>
            <w:left w:w="108" w:type="dxa"/>
            <w:bottom w:w="0" w:type="dxa"/>
            <w:right w:w="108" w:type="dxa"/>
          </w:tblCellMar>
        </w:tblPrEx>
        <w:trPr>
          <w:trHeight w:val="126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E3D024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8C4FC12">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未按照规定使用会计记录文字或者记账本位币的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715216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七）未按照规定使用会计记录文字或者记账本位币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361E471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3D75A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依法可以同时使用一种外国文字记账的单位仅使用外国文字记账的。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E6E88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7B22B7B6">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B8E82C8">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A8E3F37">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3BAD398">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76D1F6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073301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AA1C29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18869B10">
        <w:tblPrEx>
          <w:tblCellMar>
            <w:top w:w="0" w:type="dxa"/>
            <w:left w:w="108" w:type="dxa"/>
            <w:bottom w:w="0" w:type="dxa"/>
            <w:right w:w="108" w:type="dxa"/>
          </w:tblCellMar>
        </w:tblPrEx>
        <w:trPr>
          <w:trHeight w:val="12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0466F6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C1CA51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F05E311">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332392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3C3D63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E6994E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1082A5B7">
        <w:tblPrEx>
          <w:tblCellMar>
            <w:top w:w="0" w:type="dxa"/>
            <w:left w:w="108" w:type="dxa"/>
            <w:bottom w:w="0" w:type="dxa"/>
            <w:right w:w="108" w:type="dxa"/>
          </w:tblCellMar>
        </w:tblPrEx>
        <w:trPr>
          <w:trHeight w:val="18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290BE847">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D92AA3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未按照规定保管会计资料，致使会计资料毁损、灭失的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DF6880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八）未按照规定保管会计资料，致使会计资料毁损、灭失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05032DB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06851F3">
            <w:pPr>
              <w:widowControl/>
              <w:numPr>
                <w:ilvl w:val="0"/>
                <w:numId w:val="0"/>
              </w:numPr>
              <w:jc w:val="left"/>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val="en-US" w:eastAsia="zh-CN" w:bidi="ar"/>
              </w:rPr>
              <w:t>1.</w:t>
            </w:r>
            <w:r>
              <w:rPr>
                <w:rFonts w:ascii="Times New Roman" w:hAnsi="Times New Roman" w:eastAsia="仿宋_GB2312"/>
                <w:color w:val="auto"/>
                <w:sz w:val="18"/>
                <w:szCs w:val="18"/>
                <w:lang w:bidi="ar"/>
              </w:rPr>
              <w:t>初次违反财务会计管理类法律法规，因管理不善，致使少于1个月的会计资料毁损、灭失的；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3.对主要账目影响较小；</w:t>
            </w:r>
          </w:p>
          <w:p w14:paraId="79C14EC2">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14:paraId="3490A5A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187DC10C">
        <w:tblPrEx>
          <w:tblCellMar>
            <w:top w:w="0" w:type="dxa"/>
            <w:left w:w="108" w:type="dxa"/>
            <w:bottom w:w="0" w:type="dxa"/>
            <w:right w:w="108" w:type="dxa"/>
          </w:tblCellMar>
        </w:tblPrEx>
        <w:trPr>
          <w:trHeight w:val="18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9B3489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2D1993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DDD696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831FE9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86B07D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因管理不善，致使1个月以上6个月以下的会计资料毁损、灭失的。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6D7A31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1ABC5BEC">
        <w:tblPrEx>
          <w:tblCellMar>
            <w:top w:w="0" w:type="dxa"/>
            <w:left w:w="108" w:type="dxa"/>
            <w:bottom w:w="0" w:type="dxa"/>
            <w:right w:w="108" w:type="dxa"/>
          </w:tblCellMar>
        </w:tblPrEx>
        <w:trPr>
          <w:trHeight w:val="273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B8B60DB">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328AA59">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5FD074B">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D3C9D0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56B2801">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1.因管理不善，致使6个月以上12个月以下的会计资料遗失的；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2.因管理不善，致使6个月以上12个月以下的会计资料毁损、灭失的；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3.因管理不善，致使6个月以上12个月以下的会计电算化资料毁损、灭失的。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7276AF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57650EE2">
        <w:tblPrEx>
          <w:tblCellMar>
            <w:top w:w="0" w:type="dxa"/>
            <w:left w:w="108" w:type="dxa"/>
            <w:bottom w:w="0" w:type="dxa"/>
            <w:right w:w="108" w:type="dxa"/>
          </w:tblCellMar>
        </w:tblPrEx>
        <w:trPr>
          <w:trHeight w:val="253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6C241D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A611DE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44B2E60">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3D5A4D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86657DF">
            <w:pPr>
              <w:widowControl/>
              <w:jc w:val="left"/>
              <w:textAlignment w:val="center"/>
              <w:rPr>
                <w:rFonts w:ascii="Times New Roman" w:hAnsi="Times New Roman" w:eastAsia="仿宋_GB2312"/>
                <w:color w:val="auto"/>
                <w:sz w:val="18"/>
                <w:szCs w:val="18"/>
                <w:highlight w:val="none"/>
                <w:lang w:bidi="ar"/>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1.因管理不善，致使会计资料遗失的数量12个月以上的；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2.因管理不善，致使会计资料毁损、灭失的数量12个月以上的；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3.因管理不善，致使会计电算化资料毁损、灭失的数量12个月以上的；</w:t>
            </w:r>
          </w:p>
          <w:p w14:paraId="5828B619">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4.因管理不善，致使毁损、灭失的会计资料或会计档案涉及2个会计年度以上的；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5.因过失销毁会计档案或会计资料的。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17AC1F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00D6F7B5">
        <w:tblPrEx>
          <w:tblCellMar>
            <w:top w:w="0" w:type="dxa"/>
            <w:left w:w="108" w:type="dxa"/>
            <w:bottom w:w="0" w:type="dxa"/>
            <w:right w:w="108" w:type="dxa"/>
          </w:tblCellMar>
        </w:tblPrEx>
        <w:trPr>
          <w:trHeight w:val="17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482CCD4">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328C55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未按照规定建立并实施单位内部会计监督制度</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195AA6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5506935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55437B9">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val="en-US" w:eastAsia="zh-CN" w:bidi="ar"/>
              </w:rPr>
              <w:t>1.</w:t>
            </w:r>
            <w:r>
              <w:rPr>
                <w:rFonts w:hint="eastAsia" w:ascii="Times New Roman" w:hAnsi="Times New Roman" w:eastAsia="仿宋_GB2312"/>
                <w:color w:val="auto"/>
                <w:sz w:val="18"/>
                <w:szCs w:val="18"/>
                <w:lang w:eastAsia="zh-CN" w:bidi="ar"/>
              </w:rPr>
              <w:t>首次发现，</w:t>
            </w:r>
            <w:r>
              <w:rPr>
                <w:rFonts w:ascii="Times New Roman" w:hAnsi="Times New Roman" w:eastAsia="仿宋_GB2312"/>
                <w:color w:val="auto"/>
                <w:sz w:val="18"/>
                <w:szCs w:val="18"/>
                <w:lang w:bidi="ar"/>
              </w:rPr>
              <w:t>单位未建立内部会计监督制度或建立的内部会计监督制度不符合要求，但执行了内部会计监督行为的；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3.造成较小的经济损失和不良社会影响</w:t>
            </w:r>
            <w:r>
              <w:rPr>
                <w:rFonts w:hint="eastAsia" w:ascii="Times New Roman" w:hAnsi="Times New Roman" w:eastAsia="仿宋_GB2312"/>
                <w:color w:val="auto"/>
                <w:sz w:val="18"/>
                <w:szCs w:val="18"/>
                <w:lang w:eastAsia="zh-CN" w:bidi="ar"/>
              </w:rPr>
              <w:t>；</w:t>
            </w:r>
          </w:p>
          <w:p w14:paraId="19E2ABFB">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14:paraId="1B84A18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3954E0AA">
        <w:tblPrEx>
          <w:tblCellMar>
            <w:top w:w="0" w:type="dxa"/>
            <w:left w:w="108" w:type="dxa"/>
            <w:bottom w:w="0" w:type="dxa"/>
            <w:right w:w="108" w:type="dxa"/>
          </w:tblCellMar>
        </w:tblPrEx>
        <w:trPr>
          <w:trHeight w:val="11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A668EB6">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DF61540">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BA62523">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3ED397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0EB368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1.限期建立内部会计监督制度未建立的；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2.单位按照规定建立了内部会计监督制度，但仅按规定执行了部分内部监督的。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96D5A8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10F81342">
        <w:tblPrEx>
          <w:tblCellMar>
            <w:top w:w="0" w:type="dxa"/>
            <w:left w:w="108" w:type="dxa"/>
            <w:bottom w:w="0" w:type="dxa"/>
            <w:right w:w="108" w:type="dxa"/>
          </w:tblCellMar>
        </w:tblPrEx>
        <w:trPr>
          <w:trHeight w:val="12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90B0FF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1E8C284">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A68A1D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DC17ED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3669E0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单位按照规定建立了内部会计监督制度且符合要求，但未执行内部会计监督行为的。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6D2A82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74C9BFE5">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18D23E1">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5459E60">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4500200">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DB9D5F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76DC8D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单位未建立内部会计监督制度或建立的内部会计监督制度不符合要求，且未执行内部会计监督行为的。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5764C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59963D37">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8163E3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1B7EF05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拒绝依法实施的监督或者不如实提供有关会计资料及有关情况的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20D6673">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168ABBC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5481A8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14:paraId="3458CD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6CA9A437">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13DBA2A">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6D85AA1">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03B69B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A38655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391291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9F65C5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61793AF9">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65CA17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8798CC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8C702E3">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71F65E6">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71CB29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77FD7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76F2C3AC">
        <w:tblPrEx>
          <w:tblCellMar>
            <w:top w:w="0" w:type="dxa"/>
            <w:left w:w="108" w:type="dxa"/>
            <w:bottom w:w="0" w:type="dxa"/>
            <w:right w:w="108" w:type="dxa"/>
          </w:tblCellMar>
        </w:tblPrEx>
        <w:trPr>
          <w:trHeight w:val="73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2D300B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3AFB13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任用会计人员不符合本法规定的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3127D7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十）任用会计人员不符合本法规定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14:paraId="61DA56F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653F333">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初次违反财务会计管理类法律法规，任用会计人员不符合会计法规定的</w:t>
            </w:r>
            <w:r>
              <w:rPr>
                <w:rFonts w:hint="eastAsia" w:ascii="Times New Roman" w:hAnsi="Times New Roman" w:eastAsia="仿宋_GB2312"/>
                <w:color w:val="auto"/>
                <w:sz w:val="18"/>
                <w:szCs w:val="18"/>
                <w:lang w:eastAsia="zh-CN" w:bidi="ar"/>
              </w:rPr>
              <w:t>，及时改正的。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19E384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00A12FC3">
        <w:tblPrEx>
          <w:tblCellMar>
            <w:top w:w="0" w:type="dxa"/>
            <w:left w:w="108" w:type="dxa"/>
            <w:bottom w:w="0" w:type="dxa"/>
            <w:right w:w="108" w:type="dxa"/>
          </w:tblCellMar>
        </w:tblPrEx>
        <w:trPr>
          <w:trHeight w:val="10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6AEFFA6">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117EA8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8EBE52F">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7F76F7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E144C5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1.因该项违法行为在接受行政处理后，再次发生任用会计人员不符合会计法规定，且涉及不符合会计法规定的人数占会计人员总数30%以下的。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0C02CE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708B2928">
        <w:tblPrEx>
          <w:tblCellMar>
            <w:top w:w="0" w:type="dxa"/>
            <w:left w:w="108" w:type="dxa"/>
            <w:bottom w:w="0" w:type="dxa"/>
            <w:right w:w="108" w:type="dxa"/>
          </w:tblCellMar>
        </w:tblPrEx>
        <w:trPr>
          <w:trHeight w:val="13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BA06AF5">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EB1A1C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775BF92">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5242EF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0E73DB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1.因该项违法行为在接受行政处理后，再次发生任用会计人员不符合会计法规定，涉及不符合会计法规定的人数占会计人员总数30%以上60%以下的；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2.单位会计机构负责人不符合法定任职要求的。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49D259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7921B99B">
        <w:tblPrEx>
          <w:tblCellMar>
            <w:top w:w="0" w:type="dxa"/>
            <w:left w:w="108" w:type="dxa"/>
            <w:bottom w:w="0" w:type="dxa"/>
            <w:right w:w="108" w:type="dxa"/>
          </w:tblCellMar>
        </w:tblPrEx>
        <w:trPr>
          <w:trHeight w:val="20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9E3BA8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82C267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FE77A4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CAABD1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AD983D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1.因该项违法行为在接受行政处理后，再次发生任用会计人员不符合会计法规定，涉及不符合会计法规定的人数占会计人员总数60%以上的；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2.因该项违法行为在接受行政处罚后，再次发生任用会计人员、单位会计机构负责人不符合会计法规定的；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3.任用因有与会计职务有关违法行为被依法追究刑事责任的人作会计人员的。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505B19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795671BA">
        <w:tblPrEx>
          <w:tblCellMar>
            <w:top w:w="0" w:type="dxa"/>
            <w:left w:w="108" w:type="dxa"/>
            <w:bottom w:w="0" w:type="dxa"/>
            <w:right w:w="108" w:type="dxa"/>
          </w:tblCellMar>
        </w:tblPrEx>
        <w:trPr>
          <w:trHeight w:val="9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263002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CBA029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D97281B">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14:paraId="1D53871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3C47E1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初次违反，不影响主要账目监督检查的，经责令改正，及时改正的。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DC1DCF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0923D0F2">
        <w:tblPrEx>
          <w:tblCellMar>
            <w:top w:w="0" w:type="dxa"/>
            <w:left w:w="108" w:type="dxa"/>
            <w:bottom w:w="0" w:type="dxa"/>
            <w:right w:w="108" w:type="dxa"/>
          </w:tblCellMar>
        </w:tblPrEx>
        <w:trPr>
          <w:trHeight w:val="115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D895C9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7D2B075">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0682171">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BBE4EB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F748DE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A305D1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69E9EEA1">
        <w:tblPrEx>
          <w:tblCellMar>
            <w:top w:w="0" w:type="dxa"/>
            <w:left w:w="108" w:type="dxa"/>
            <w:bottom w:w="0" w:type="dxa"/>
            <w:right w:w="108" w:type="dxa"/>
          </w:tblCellMar>
        </w:tblPrEx>
        <w:trPr>
          <w:trHeight w:val="159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C23292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327CF08">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2F45208">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1A7C48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01195C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14:paraId="0A821E6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307C03FD">
        <w:tblPrEx>
          <w:tblCellMar>
            <w:top w:w="0" w:type="dxa"/>
            <w:left w:w="108" w:type="dxa"/>
            <w:bottom w:w="0" w:type="dxa"/>
            <w:right w:w="108" w:type="dxa"/>
          </w:tblCellMar>
        </w:tblPrEx>
        <w:trPr>
          <w:trHeight w:val="9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0E3A687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42E08738">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6C0787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14:paraId="7F9E732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DA1347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初次违反财务会计管理类法律法规，不影响财政监督检查的，经责令改正，及时改正的。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E845A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58606F2D">
        <w:tblPrEx>
          <w:tblCellMar>
            <w:top w:w="0" w:type="dxa"/>
            <w:left w:w="108" w:type="dxa"/>
            <w:bottom w:w="0" w:type="dxa"/>
            <w:right w:w="108" w:type="dxa"/>
          </w:tblCellMar>
        </w:tblPrEx>
        <w:trPr>
          <w:trHeight w:val="14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1E183B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131EAB3">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F5F2A2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8DF9E1D">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DDC573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3CC310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5EA58721">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2D31E2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8633604">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89A611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5CA64E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C5DB9F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14:paraId="4954AB2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5D21F48B">
        <w:tblPrEx>
          <w:tblCellMar>
            <w:top w:w="0" w:type="dxa"/>
            <w:left w:w="108" w:type="dxa"/>
            <w:bottom w:w="0" w:type="dxa"/>
            <w:right w:w="108" w:type="dxa"/>
          </w:tblCellMar>
        </w:tblPrEx>
        <w:trPr>
          <w:trHeight w:val="15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0DEB4DA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33FA94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伪造、变造会计凭证、会计账簿，编制虚假财务会计报告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80D162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第四十三条</w:t>
            </w:r>
            <w:r>
              <w:rPr>
                <w:rFonts w:ascii="Times New Roman" w:hAnsi="Times New Roman" w:eastAsia="仿宋_GB2312"/>
                <w:color w:val="auto"/>
                <w:sz w:val="18"/>
                <w:szCs w:val="18"/>
                <w:lang w:bidi="ar"/>
              </w:rPr>
              <w:t xml:space="preserve"> 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000000" w:sz="4" w:space="0"/>
              <w:left w:val="single" w:color="000000" w:sz="4" w:space="0"/>
              <w:bottom w:val="single" w:color="000000" w:sz="4" w:space="0"/>
              <w:right w:val="single" w:color="000000" w:sz="4" w:space="0"/>
            </w:tcBorders>
            <w:vAlign w:val="center"/>
          </w:tcPr>
          <w:p w14:paraId="2123430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2367B2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2.对股东或其他人造成直接经济损失2万元以下的；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C8009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14:paraId="59F1F725">
        <w:tblPrEx>
          <w:tblCellMar>
            <w:top w:w="0" w:type="dxa"/>
            <w:left w:w="108" w:type="dxa"/>
            <w:bottom w:w="0" w:type="dxa"/>
            <w:right w:w="108" w:type="dxa"/>
          </w:tblCellMar>
        </w:tblPrEx>
        <w:trPr>
          <w:trHeight w:val="20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28F4E5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067DC1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994630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C3AF33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2676AD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2.伪造、变造会计账簿的；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4.造成股东或其他人直接经济损失2万元以上20万元以下的；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5.或使单位虚增或虚减资产、利润占当期资产总额、利润总额5%以上10%以下的。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4EA0FE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14:paraId="13AB2557">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DFA1DB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4253B51">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A0F0E3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14:paraId="4372200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auto" w:sz="4" w:space="0"/>
              <w:right w:val="single" w:color="000000" w:sz="4" w:space="0"/>
            </w:tcBorders>
            <w:vAlign w:val="center"/>
          </w:tcPr>
          <w:p w14:paraId="511FE7F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1.违法行为的发生是因行为人逃避履行如实向有关机关提供会计资料法定义务的；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3.或使单位虚增或虚减资产、利润占当期资产总额、利润总额10%以上。</w:t>
            </w:r>
          </w:p>
        </w:tc>
        <w:tc>
          <w:tcPr>
            <w:tcW w:w="1224" w:type="pct"/>
            <w:tcBorders>
              <w:top w:val="single" w:color="000000" w:sz="4" w:space="0"/>
              <w:left w:val="single" w:color="000000" w:sz="4" w:space="0"/>
              <w:bottom w:val="single" w:color="000000" w:sz="4" w:space="0"/>
              <w:right w:val="single" w:color="000000" w:sz="4" w:space="0"/>
            </w:tcBorders>
            <w:vAlign w:val="center"/>
          </w:tcPr>
          <w:p w14:paraId="432D57F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14:paraId="7D79DBFC">
        <w:tblPrEx>
          <w:tblCellMar>
            <w:top w:w="0" w:type="dxa"/>
            <w:left w:w="108" w:type="dxa"/>
            <w:bottom w:w="0" w:type="dxa"/>
            <w:right w:w="108" w:type="dxa"/>
          </w:tblCellMar>
        </w:tblPrEx>
        <w:trPr>
          <w:trHeight w:val="2940" w:hRule="atLeast"/>
          <w:jc w:val="center"/>
        </w:trPr>
        <w:tc>
          <w:tcPr>
            <w:tcW w:w="213" w:type="pct"/>
            <w:vMerge w:val="restart"/>
            <w:tcBorders>
              <w:top w:val="single" w:color="000000" w:sz="4" w:space="0"/>
              <w:left w:val="single" w:color="000000" w:sz="4" w:space="0"/>
              <w:right w:val="single" w:color="000000" w:sz="4" w:space="0"/>
            </w:tcBorders>
            <w:vAlign w:val="center"/>
          </w:tcPr>
          <w:p w14:paraId="7E68CF81">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84" w:type="pct"/>
            <w:vMerge w:val="restart"/>
            <w:tcBorders>
              <w:top w:val="single" w:color="000000" w:sz="4" w:space="0"/>
              <w:left w:val="single" w:color="000000" w:sz="4" w:space="0"/>
              <w:right w:val="single" w:color="000000" w:sz="4" w:space="0"/>
            </w:tcBorders>
            <w:vAlign w:val="center"/>
          </w:tcPr>
          <w:p w14:paraId="3D6242D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隐匿或者故意销毁依法应当保存的会计凭证、会计账簿、财务会计报告</w:t>
            </w:r>
          </w:p>
        </w:tc>
        <w:tc>
          <w:tcPr>
            <w:tcW w:w="1328" w:type="pct"/>
            <w:vMerge w:val="restart"/>
            <w:tcBorders>
              <w:top w:val="single" w:color="000000" w:sz="4" w:space="0"/>
              <w:left w:val="single" w:color="000000" w:sz="4" w:space="0"/>
              <w:right w:val="single" w:color="auto" w:sz="4" w:space="0"/>
            </w:tcBorders>
            <w:vAlign w:val="center"/>
          </w:tcPr>
          <w:p w14:paraId="1283C35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第四十四条</w:t>
            </w:r>
            <w:r>
              <w:rPr>
                <w:rFonts w:ascii="Times New Roman" w:hAnsi="Times New Roman" w:eastAsia="仿宋_GB2312"/>
                <w:color w:val="auto"/>
                <w:sz w:val="18"/>
                <w:szCs w:val="18"/>
                <w:lang w:bidi="ar"/>
              </w:rPr>
              <w:t xml:space="preserve"> 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auto" w:sz="4" w:space="0"/>
              <w:left w:val="single" w:color="auto" w:sz="4" w:space="0"/>
              <w:bottom w:val="single" w:color="auto" w:sz="4" w:space="0"/>
              <w:right w:val="single" w:color="auto" w:sz="4" w:space="0"/>
            </w:tcBorders>
            <w:vAlign w:val="center"/>
          </w:tcPr>
          <w:p w14:paraId="6CFA91B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auto" w:sz="4" w:space="0"/>
              <w:bottom w:val="single" w:color="auto" w:sz="4" w:space="0"/>
              <w:right w:val="single" w:color="auto" w:sz="4" w:space="0"/>
            </w:tcBorders>
            <w:vAlign w:val="center"/>
          </w:tcPr>
          <w:p w14:paraId="51735C6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z w:val="18"/>
                <w:szCs w:val="18"/>
                <w:highlight w:val="none"/>
                <w:lang w:bidi="ar"/>
              </w:rPr>
              <w:t>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4.故意销毁会计凭证，数量在5份以下的</w:t>
            </w:r>
            <w:r>
              <w:rPr>
                <w:rFonts w:ascii="Times New Roman" w:hAnsi="Times New Roman" w:eastAsia="仿宋_GB2312"/>
                <w:color w:val="auto"/>
                <w:sz w:val="18"/>
                <w:szCs w:val="18"/>
                <w:lang w:bidi="ar"/>
              </w:rPr>
              <w:t>。</w:t>
            </w:r>
          </w:p>
        </w:tc>
        <w:tc>
          <w:tcPr>
            <w:tcW w:w="1224" w:type="pct"/>
            <w:tcBorders>
              <w:top w:val="single" w:color="000000" w:sz="4" w:space="0"/>
              <w:left w:val="single" w:color="auto" w:sz="4" w:space="0"/>
              <w:bottom w:val="single" w:color="000000" w:sz="4" w:space="0"/>
              <w:right w:val="single" w:color="000000" w:sz="4" w:space="0"/>
            </w:tcBorders>
            <w:vAlign w:val="center"/>
          </w:tcPr>
          <w:p w14:paraId="753FC5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14:paraId="2C209F68">
        <w:tblPrEx>
          <w:tblCellMar>
            <w:top w:w="0" w:type="dxa"/>
            <w:left w:w="108" w:type="dxa"/>
            <w:bottom w:w="0" w:type="dxa"/>
            <w:right w:w="108" w:type="dxa"/>
          </w:tblCellMar>
        </w:tblPrEx>
        <w:trPr>
          <w:trHeight w:val="3024" w:hRule="atLeast"/>
          <w:jc w:val="center"/>
        </w:trPr>
        <w:tc>
          <w:tcPr>
            <w:tcW w:w="213" w:type="pct"/>
            <w:vMerge w:val="continue"/>
            <w:tcBorders>
              <w:left w:val="single" w:color="000000" w:sz="4" w:space="0"/>
              <w:right w:val="single" w:color="000000" w:sz="4" w:space="0"/>
            </w:tcBorders>
            <w:vAlign w:val="center"/>
          </w:tcPr>
          <w:p w14:paraId="464D876B">
            <w:pPr>
              <w:widowControl/>
              <w:jc w:val="center"/>
              <w:textAlignment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14:paraId="5133A68E">
            <w:pPr>
              <w:widowControl/>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auto" w:sz="4" w:space="0"/>
            </w:tcBorders>
            <w:vAlign w:val="center"/>
          </w:tcPr>
          <w:p w14:paraId="3BE24D5F">
            <w:pPr>
              <w:widowControl/>
              <w:jc w:val="left"/>
              <w:textAlignment w:val="center"/>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14:paraId="340AF32C">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auto" w:sz="4" w:space="0"/>
              <w:left w:val="single" w:color="auto" w:sz="4" w:space="0"/>
              <w:bottom w:val="single" w:color="auto" w:sz="4" w:space="0"/>
              <w:right w:val="single" w:color="auto" w:sz="4" w:space="0"/>
            </w:tcBorders>
            <w:vAlign w:val="center"/>
          </w:tcPr>
          <w:p w14:paraId="6D34A24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初次违反财务会计管理类法律法规，有以下情形之一，且涉及金额10万元以上30万以下的：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4.故意销毁会计凭证，数量5份以上的；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5.故意销毁会计账簿，涉及一个会计年度内的；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6.故意销毁财务会计报告的。</w:t>
            </w:r>
          </w:p>
        </w:tc>
        <w:tc>
          <w:tcPr>
            <w:tcW w:w="1224" w:type="pct"/>
            <w:tcBorders>
              <w:top w:val="single" w:color="000000" w:sz="4" w:space="0"/>
              <w:left w:val="single" w:color="auto" w:sz="4" w:space="0"/>
              <w:bottom w:val="single" w:color="000000" w:sz="4" w:space="0"/>
              <w:right w:val="single" w:color="000000" w:sz="4" w:space="0"/>
            </w:tcBorders>
            <w:vAlign w:val="center"/>
          </w:tcPr>
          <w:p w14:paraId="6A27DCC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14:paraId="448520C9">
        <w:tblPrEx>
          <w:tblCellMar>
            <w:top w:w="0" w:type="dxa"/>
            <w:left w:w="108" w:type="dxa"/>
            <w:bottom w:w="0" w:type="dxa"/>
            <w:right w:w="108" w:type="dxa"/>
          </w:tblCellMar>
        </w:tblPrEx>
        <w:trPr>
          <w:trHeight w:val="2828" w:hRule="atLeast"/>
          <w:jc w:val="center"/>
        </w:trPr>
        <w:tc>
          <w:tcPr>
            <w:tcW w:w="213" w:type="pct"/>
            <w:vMerge w:val="continue"/>
            <w:tcBorders>
              <w:left w:val="single" w:color="000000" w:sz="4" w:space="0"/>
              <w:bottom w:val="single" w:color="000000" w:sz="4" w:space="0"/>
              <w:right w:val="single" w:color="000000" w:sz="4" w:space="0"/>
            </w:tcBorders>
            <w:vAlign w:val="center"/>
          </w:tcPr>
          <w:p w14:paraId="5C02C268">
            <w:pPr>
              <w:jc w:val="center"/>
              <w:rPr>
                <w:rFonts w:ascii="Times New Roman" w:hAnsi="Times New Roman" w:eastAsia="仿宋_GB2312"/>
                <w:color w:val="auto"/>
                <w:sz w:val="18"/>
                <w:szCs w:val="18"/>
              </w:rPr>
            </w:pPr>
          </w:p>
        </w:tc>
        <w:tc>
          <w:tcPr>
            <w:tcW w:w="384" w:type="pct"/>
            <w:vMerge w:val="continue"/>
            <w:tcBorders>
              <w:left w:val="single" w:color="000000" w:sz="4" w:space="0"/>
              <w:bottom w:val="single" w:color="000000" w:sz="4" w:space="0"/>
              <w:right w:val="single" w:color="000000" w:sz="4" w:space="0"/>
            </w:tcBorders>
            <w:vAlign w:val="center"/>
          </w:tcPr>
          <w:p w14:paraId="59193477">
            <w:pPr>
              <w:jc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auto" w:sz="4" w:space="0"/>
            </w:tcBorders>
            <w:vAlign w:val="center"/>
          </w:tcPr>
          <w:p w14:paraId="28C3AEF5">
            <w:pPr>
              <w:jc w:val="left"/>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14:paraId="2BFB4D0D">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auto" w:sz="4" w:space="0"/>
              <w:bottom w:val="single" w:color="auto" w:sz="4" w:space="0"/>
              <w:right w:val="single" w:color="auto" w:sz="4" w:space="0"/>
            </w:tcBorders>
            <w:vAlign w:val="center"/>
          </w:tcPr>
          <w:p w14:paraId="5DCC564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有以下情形之一，且涉及金额30万元以上的：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1.故意销毁会计凭证，数量5份以上且涉及两个以上会计年度的；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2.故意销毁会计账簿，且涉及两个以上会计年度的；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3.故意销毁财务会计报告，且涉及两个以上会计年度的；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tc>
        <w:tc>
          <w:tcPr>
            <w:tcW w:w="1224" w:type="pct"/>
            <w:tcBorders>
              <w:top w:val="single" w:color="000000" w:sz="4" w:space="0"/>
              <w:left w:val="single" w:color="auto" w:sz="4" w:space="0"/>
              <w:bottom w:val="single" w:color="000000" w:sz="4" w:space="0"/>
              <w:right w:val="single" w:color="000000" w:sz="4" w:space="0"/>
            </w:tcBorders>
            <w:vAlign w:val="center"/>
          </w:tcPr>
          <w:p w14:paraId="2D845C6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14:paraId="6581C360">
        <w:tblPrEx>
          <w:tblCellMar>
            <w:top w:w="0" w:type="dxa"/>
            <w:left w:w="108" w:type="dxa"/>
            <w:bottom w:w="0" w:type="dxa"/>
            <w:right w:w="108" w:type="dxa"/>
          </w:tblCellMar>
        </w:tblPrEx>
        <w:trPr>
          <w:trHeight w:val="29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21FD6FA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5BB69D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授意、指使、强令会计机构、会计人员及其他人员伪造、变造会计凭证、会计账簿，编制虚假财务会计报告或者隐匿、故意销毁依法应当保的会计凭证、会计账簿、财务会计报告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9A397F5">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w:t>
            </w:r>
            <w:r>
              <w:rPr>
                <w:rFonts w:ascii="Times New Roman" w:hAnsi="Times New Roman" w:eastAsia="仿宋_GB2312"/>
                <w:color w:val="auto"/>
                <w:sz w:val="18"/>
                <w:szCs w:val="18"/>
                <w:lang w:bidi="ar"/>
              </w:rPr>
              <w:t>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第四十一条 </w:t>
            </w:r>
            <w:r>
              <w:rPr>
                <w:rFonts w:ascii="Times New Roman" w:hAnsi="Times New Roman" w:eastAsia="仿宋_GB2312"/>
                <w:color w:val="auto"/>
                <w:sz w:val="18"/>
                <w:szCs w:val="18"/>
                <w:lang w:bidi="ar"/>
              </w:rPr>
              <w:t>授意、指使、强令会计机构、会计人员及其他人员编制、对外提供虚假的或者隐瞒重要事实真相的财务会计报告，构成犯罪的，依法追究刑事责任；尚不构成犯罪的，可以处五千元以上五万元以下的罚款；属于国家工作人员的，并依法给予降级、撤职、开除的行政处分或者纪律处分</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第二十七条 </w:t>
            </w:r>
            <w:r>
              <w:rPr>
                <w:rFonts w:ascii="Times New Roman" w:hAnsi="Times New Roman" w:eastAsia="仿宋_GB2312"/>
                <w:color w:val="auto"/>
                <w:sz w:val="18"/>
                <w:szCs w:val="18"/>
                <w:lang w:bidi="ar"/>
              </w:rPr>
              <w:t>单位负责人或者其他人员授意、指使、强令会计机构、会计人员伪造、变造会计凭证、会计账簿，编制虚假财务会计报告或者隐匿、故意销毁依法应当保存的会计凭证、会计账簿、财务会计报告，尚不构成犯罪的，可以处五千元以上五万元以下的罚款；属于国家工作人员的，还应当由其所在单位或者有关单位依法给予降级、撤职、开除的行政处分。</w:t>
            </w:r>
          </w:p>
        </w:tc>
        <w:tc>
          <w:tcPr>
            <w:tcW w:w="211" w:type="pct"/>
            <w:tcBorders>
              <w:top w:val="single" w:color="auto" w:sz="4" w:space="0"/>
              <w:left w:val="single" w:color="000000" w:sz="4" w:space="0"/>
              <w:bottom w:val="single" w:color="000000" w:sz="4" w:space="0"/>
              <w:right w:val="single" w:color="000000" w:sz="4" w:space="0"/>
            </w:tcBorders>
            <w:vAlign w:val="center"/>
          </w:tcPr>
          <w:p w14:paraId="222340AD">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000000" w:sz="4" w:space="0"/>
              <w:bottom w:val="single" w:color="000000" w:sz="4" w:space="0"/>
              <w:right w:val="single" w:color="000000" w:sz="4" w:space="0"/>
            </w:tcBorders>
            <w:vAlign w:val="center"/>
          </w:tcPr>
          <w:p w14:paraId="799EA63F">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5.涉及金额10万元以下的。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28882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处五千元以上一万五千元以下的罚款。</w:t>
            </w:r>
          </w:p>
        </w:tc>
      </w:tr>
      <w:tr w14:paraId="347679C1">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D9C023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AD6B12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1C2587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EDFDD2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5266675">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1.授意、指使、强令隐匿会计凭证，未明确数量或者数量5份以上且涉及两个会计年度以内的；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4.授意、指使、强令故意销毁会计凭证，未明确数量或者数量5份以上的，且涉及会计年度一个以上两个以下的；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5.授意、指使、强令故意销毁会计账簿的，且涉及会计年度一个以上两个以下的；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6.授意、指使、强令故意销毁财务会计报告，且涉及会计年度一个以上两个以下的；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7.涉及金额10万元以上30万元以下的。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5423AC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处一万五千元以上三万元以下的罚款。</w:t>
            </w:r>
          </w:p>
        </w:tc>
      </w:tr>
      <w:tr w14:paraId="15F9326A">
        <w:tblPrEx>
          <w:tblCellMar>
            <w:top w:w="0" w:type="dxa"/>
            <w:left w:w="108" w:type="dxa"/>
            <w:bottom w:w="0" w:type="dxa"/>
            <w:right w:w="108" w:type="dxa"/>
          </w:tblCellMar>
        </w:tblPrEx>
        <w:trPr>
          <w:trHeight w:val="26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4611EDA">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4273352">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C67AB22">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2CCF30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7C4A280">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1.授意、指使、强令故意销毁会计凭证，涉及两个会计年度以上的；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2.授意、指使、强令故意销毁会计账簿，且涉及两个会计年度以上的；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3.授意、指使、强令故意销毁财务会计报告，且涉及两个会计年度以上的；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p w14:paraId="500420E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5.涉及金额30万元以上的。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0C1285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责令改正，处三万元以上五万元以下的罚款。</w:t>
            </w:r>
          </w:p>
        </w:tc>
      </w:tr>
      <w:tr w14:paraId="45526891">
        <w:tblPrEx>
          <w:tblCellMar>
            <w:top w:w="0" w:type="dxa"/>
            <w:left w:w="108" w:type="dxa"/>
            <w:bottom w:w="0" w:type="dxa"/>
            <w:right w:w="108" w:type="dxa"/>
          </w:tblCellMar>
        </w:tblPrEx>
        <w:trPr>
          <w:trHeight w:val="10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48616C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2653F09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8F83D1C">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14:paraId="678301A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66CC8D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初次违反财务会计管理类法律法规，其他辅助性账簿不符合国家统一会计制度的规定的。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EBF7AB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08D785C4">
        <w:tblPrEx>
          <w:tblCellMar>
            <w:top w:w="0" w:type="dxa"/>
            <w:left w:w="108" w:type="dxa"/>
            <w:bottom w:w="0" w:type="dxa"/>
            <w:right w:w="108" w:type="dxa"/>
          </w:tblCellMar>
        </w:tblPrEx>
        <w:trPr>
          <w:trHeight w:val="14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D5B9A10">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FFC5676">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D7A069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E12B8D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04004E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初次违反财务会计管理类法律法规，明细账不符合国家统一会计制度的规定的。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C48154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14:paraId="7E0FA4A3">
        <w:tblPrEx>
          <w:tblCellMar>
            <w:top w:w="0" w:type="dxa"/>
            <w:left w:w="108" w:type="dxa"/>
            <w:bottom w:w="0" w:type="dxa"/>
            <w:right w:w="108" w:type="dxa"/>
          </w:tblCellMar>
        </w:tblPrEx>
        <w:trPr>
          <w:trHeight w:val="14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411AAA2">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20FBD1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1BED20F">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EA9E3A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ADB152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1.初次违反财务会计管理类法律法规，总账不符合国家统一会计制度的规定的；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2.初次违反财务会计管理类法律法规，日记账不符合国家统一会计制度的规定的。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D23694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14:paraId="531A6A76">
        <w:tblPrEx>
          <w:tblCellMar>
            <w:top w:w="0" w:type="dxa"/>
            <w:left w:w="108" w:type="dxa"/>
            <w:bottom w:w="0" w:type="dxa"/>
            <w:right w:w="108" w:type="dxa"/>
          </w:tblCellMar>
        </w:tblPrEx>
        <w:trPr>
          <w:trHeight w:val="103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085461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638BAD2">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224789D">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8DDF46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DD70D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会计账簿不符合国家统一会计制度的规定，经责令改正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964498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14:paraId="39B67D98">
        <w:tblPrEx>
          <w:tblCellMar>
            <w:top w:w="0" w:type="dxa"/>
            <w:left w:w="108" w:type="dxa"/>
            <w:bottom w:w="0" w:type="dxa"/>
            <w:right w:w="108" w:type="dxa"/>
          </w:tblCellMar>
        </w:tblPrEx>
        <w:trPr>
          <w:trHeight w:val="105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72644D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945AC03">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B7E17DE">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14:paraId="5DF03046">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F92D1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初次违反财务会计管理类法律法规，委托时间未达到6个月，主动配合执法人员查处违法行为并积极改正。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14:paraId="0854355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责令限期改正，对单位处三千元以上一万五千元以下的罚款；对其直接负责的主管人员和其他直接责任人员，处二千元以上一万元以下的罚款。</w:t>
            </w:r>
          </w:p>
        </w:tc>
      </w:tr>
      <w:tr w14:paraId="3984BF04">
        <w:tblPrEx>
          <w:tblCellMar>
            <w:top w:w="0" w:type="dxa"/>
            <w:left w:w="108" w:type="dxa"/>
            <w:bottom w:w="0" w:type="dxa"/>
            <w:right w:w="108" w:type="dxa"/>
          </w:tblCellMar>
        </w:tblPrEx>
        <w:trPr>
          <w:trHeight w:val="105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ABBF42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E46C78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BD7D6D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F7E3BE6">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564996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初次违反财务会计管理类法律法规，委托时间6个月以上12个月以下，主动配合执法人员查处违法行为并积极改正。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14:paraId="19F9DD3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责令限期改正，对单位处一万五千元以上三万元以下的罚款；对其直接负责的主管人员和其他直接责任人员，处一万元以上二万元以下的罚款。</w:t>
            </w:r>
          </w:p>
        </w:tc>
      </w:tr>
      <w:tr w14:paraId="7F4D6C74">
        <w:tblPrEx>
          <w:tblCellMar>
            <w:top w:w="0" w:type="dxa"/>
            <w:left w:w="108" w:type="dxa"/>
            <w:bottom w:w="0" w:type="dxa"/>
            <w:right w:w="108" w:type="dxa"/>
          </w:tblCellMar>
        </w:tblPrEx>
        <w:trPr>
          <w:trHeight w:val="177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DE582A5">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7B0776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776899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C622E1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559751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1.初次违反财务会计管理类法律法规，委托时间12个月以上；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2.拒不配合执法人员查处违法行为；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3.经责令拒不纠正违法行为；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4.对投诉人、举报人、证人等进行威胁、报复，或者违法行为发生后隐匿、销毁证据材料。</w:t>
            </w:r>
          </w:p>
        </w:tc>
        <w:tc>
          <w:tcPr>
            <w:tcW w:w="1224" w:type="pct"/>
            <w:tcBorders>
              <w:top w:val="single" w:color="000000" w:sz="4" w:space="0"/>
              <w:left w:val="single" w:color="000000" w:sz="4" w:space="0"/>
              <w:bottom w:val="single" w:color="000000" w:sz="4" w:space="0"/>
              <w:right w:val="single" w:color="000000" w:sz="4" w:space="0"/>
            </w:tcBorders>
            <w:vAlign w:val="center"/>
          </w:tcPr>
          <w:p w14:paraId="59FA63A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责令限期改正，对单位处三万元以上五万元以下的罚款；对其直接负责的主管人员和其他直接责任人员，处二万元以上三万元以下的罚款。</w:t>
            </w:r>
          </w:p>
        </w:tc>
      </w:tr>
      <w:tr w14:paraId="306F632B">
        <w:tblPrEx>
          <w:tblCellMar>
            <w:top w:w="0" w:type="dxa"/>
            <w:left w:w="108" w:type="dxa"/>
            <w:bottom w:w="0" w:type="dxa"/>
            <w:right w:w="108" w:type="dxa"/>
          </w:tblCellMar>
        </w:tblPrEx>
        <w:trPr>
          <w:trHeight w:val="301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A1F3DD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82AF180">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4BE5CE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000000" w:sz="4" w:space="0"/>
              <w:left w:val="single" w:color="000000" w:sz="4" w:space="0"/>
              <w:bottom w:val="single" w:color="000000" w:sz="4" w:space="0"/>
              <w:right w:val="single" w:color="000000" w:sz="4" w:space="0"/>
            </w:tcBorders>
            <w:vAlign w:val="center"/>
          </w:tcPr>
          <w:p w14:paraId="1A50F84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170CAD9">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8.不以持续经营为基础编制财务报表时，未在附注中予以披露的。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398789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1、对代理记账机构处以警告；2、对代理记账机构从业人员依据《中华人民共和国会计法》等有关法律、法规的规定处理。</w:t>
            </w:r>
          </w:p>
        </w:tc>
      </w:tr>
      <w:tr w14:paraId="247BD540">
        <w:tblPrEx>
          <w:tblCellMar>
            <w:top w:w="0" w:type="dxa"/>
            <w:left w:w="108" w:type="dxa"/>
            <w:bottom w:w="0" w:type="dxa"/>
            <w:right w:w="108" w:type="dxa"/>
          </w:tblCellMar>
        </w:tblPrEx>
        <w:trPr>
          <w:trHeight w:val="5889" w:hRule="atLeast"/>
          <w:jc w:val="center"/>
        </w:trPr>
        <w:tc>
          <w:tcPr>
            <w:tcW w:w="213" w:type="pct"/>
            <w:vMerge w:val="continue"/>
            <w:tcBorders>
              <w:top w:val="single" w:color="000000" w:sz="4" w:space="0"/>
              <w:left w:val="single" w:color="000000" w:sz="4" w:space="0"/>
              <w:bottom w:val="single" w:color="auto" w:sz="4" w:space="0"/>
              <w:right w:val="single" w:color="000000" w:sz="4" w:space="0"/>
            </w:tcBorders>
            <w:vAlign w:val="center"/>
          </w:tcPr>
          <w:p w14:paraId="68A046C8">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auto" w:sz="4" w:space="0"/>
              <w:right w:val="single" w:color="000000" w:sz="4" w:space="0"/>
            </w:tcBorders>
            <w:vAlign w:val="center"/>
          </w:tcPr>
          <w:p w14:paraId="17C96B1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auto" w:sz="4" w:space="0"/>
              <w:right w:val="single" w:color="000000" w:sz="4" w:space="0"/>
            </w:tcBorders>
            <w:vAlign w:val="center"/>
          </w:tcPr>
          <w:p w14:paraId="26A949D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14:paraId="407225A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auto" w:sz="4" w:space="0"/>
              <w:right w:val="single" w:color="000000" w:sz="4" w:space="0"/>
            </w:tcBorders>
            <w:vAlign w:val="center"/>
          </w:tcPr>
          <w:p w14:paraId="65459CEF">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6.订本式账簿缺页的；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7.实行会计电算化的单位，未按规定打印账簿文本的；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9.会计政策的选择和处理方法违反一贯性原则，涉及变化金额绝对值最大项占当期该项真实金额比例10%以下的；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11.未按照规定使用记账本位币的；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12.企</w:t>
            </w:r>
            <w:r>
              <w:rPr>
                <w:rFonts w:ascii="Times New Roman" w:hAnsi="Times New Roman" w:eastAsia="仿宋_GB2312"/>
                <w:color w:val="auto"/>
                <w:spacing w:val="-11"/>
                <w:sz w:val="18"/>
                <w:szCs w:val="18"/>
                <w:lang w:bidi="ar"/>
              </w:rPr>
              <w:t>业提前或者延迟结账日结账，涉及变化金额绝对值最大项占当期该项真实金额比例10%以下的；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13.随意改变财务会计报告的编制基础、编制依据、编制原则和方法，涉及变化金额绝对值最大项占当期该项真实金额比例10%以下的。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605AE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有违法所得的，对代理记账机构并处违法所得金额1倍的罚款（最高不超过3万元）；无违法所得的，对代理记账机构并处3000元以下的罚款；3、对代理记账机构从业人员依据《中华人民共和国会计法》等有关法律、法规的规定处理。</w:t>
            </w:r>
          </w:p>
        </w:tc>
      </w:tr>
      <w:tr w14:paraId="3AD8C9CB">
        <w:tblPrEx>
          <w:tblCellMar>
            <w:top w:w="0" w:type="dxa"/>
            <w:left w:w="108" w:type="dxa"/>
            <w:bottom w:w="0" w:type="dxa"/>
            <w:right w:w="108" w:type="dxa"/>
          </w:tblCellMar>
        </w:tblPrEx>
        <w:trPr>
          <w:trHeight w:val="8908" w:hRule="atLeast"/>
          <w:jc w:val="center"/>
        </w:trPr>
        <w:tc>
          <w:tcPr>
            <w:tcW w:w="213" w:type="pct"/>
            <w:tcBorders>
              <w:top w:val="single" w:color="auto" w:sz="4" w:space="0"/>
              <w:left w:val="single" w:color="000000" w:sz="4" w:space="0"/>
              <w:bottom w:val="single" w:color="000000" w:sz="4" w:space="0"/>
              <w:right w:val="single" w:color="000000" w:sz="4" w:space="0"/>
            </w:tcBorders>
            <w:vAlign w:val="center"/>
          </w:tcPr>
          <w:p w14:paraId="6D70287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tcBorders>
              <w:top w:val="single" w:color="auto" w:sz="4" w:space="0"/>
              <w:left w:val="single" w:color="000000" w:sz="4" w:space="0"/>
              <w:bottom w:val="single" w:color="000000" w:sz="4" w:space="0"/>
              <w:right w:val="single" w:color="000000" w:sz="4" w:space="0"/>
            </w:tcBorders>
            <w:vAlign w:val="center"/>
          </w:tcPr>
          <w:p w14:paraId="3855BA96">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tcBorders>
              <w:top w:val="single" w:color="auto" w:sz="4" w:space="0"/>
              <w:left w:val="single" w:color="000000" w:sz="4" w:space="0"/>
              <w:bottom w:val="single" w:color="000000" w:sz="4" w:space="0"/>
              <w:right w:val="single" w:color="000000" w:sz="4" w:space="0"/>
            </w:tcBorders>
            <w:vAlign w:val="center"/>
          </w:tcPr>
          <w:p w14:paraId="65DF6472">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auto" w:sz="4" w:space="0"/>
              <w:left w:val="single" w:color="000000" w:sz="4" w:space="0"/>
              <w:bottom w:val="single" w:color="000000" w:sz="4" w:space="0"/>
              <w:right w:val="single" w:color="000000" w:sz="4" w:space="0"/>
            </w:tcBorders>
            <w:vAlign w:val="center"/>
          </w:tcPr>
          <w:p w14:paraId="12CA0A5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000000" w:sz="4" w:space="0"/>
              <w:bottom w:val="single" w:color="000000" w:sz="4" w:space="0"/>
              <w:right w:val="single" w:color="000000" w:sz="4" w:space="0"/>
            </w:tcBorders>
            <w:vAlign w:val="center"/>
          </w:tcPr>
          <w:p w14:paraId="735097F9">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3.会计政策的选择和处理方法违反一贯性原则，涉及变化金额绝对值最大项占当期该项真实金额比例10%以上的；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4.待处理财产损溢事项长期挂账未按规定及时处理，涉及变化金额绝对值最大项占当期该项真实金额比例10%以上的；</w:t>
            </w:r>
          </w:p>
          <w:p w14:paraId="361A9F88">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6.其他随意变更会计处理方法，涉及变化金额绝对值最大项占当期该项真实金额比例10%以上的；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7.企业提前或者延迟结账日结账，涉及变化金额绝对值最大项占当期该项真实金额比例10%以上的；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8.随意改变财务会计报告的编制基础、编制依据、编制原则和方法，涉及变化金额绝对值最大项占当期该项真实金额比例10%以上的；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9.在编制年度财务会计报告前，未清查资产或者未核实债务，涉及变化金额绝对值最大项占当期该项真实金额比例10%以上的；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10.伪造、变造会计凭证、会计账簿，编制虚假财务会计报告的；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11.隐匿或者故意销毁会计凭证、会计账簿、财务会计报告的。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961A05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责令警告，处以警告；2、有违法所得的，对代理记账机构并处违法所得金额大于1倍，在3倍以下的罚款（最高不超过3万元）；无违法所得的，对代理记账机构并处大于3000元，在1万元以下的罚款；3、对代理记账机构从业人员依据《中华人民共和国会计法》等有关法律、法规的规定处理。</w:t>
            </w:r>
          </w:p>
        </w:tc>
      </w:tr>
      <w:tr w14:paraId="0FC1EB79">
        <w:tblPrEx>
          <w:tblCellMar>
            <w:top w:w="0" w:type="dxa"/>
            <w:left w:w="108" w:type="dxa"/>
            <w:bottom w:w="0" w:type="dxa"/>
            <w:right w:w="108" w:type="dxa"/>
          </w:tblCellMar>
        </w:tblPrEx>
        <w:trPr>
          <w:trHeight w:val="21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678BB28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022CAA69">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违反《公司法》规定，在法定的会计账簿外另立会计账簿的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41D0D5D">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第二百零一条公司违反本法规定，在法定的会计账簿以外另立会计账簿的，由县级以上人民政府财政部门责令改正，处以五万元以上五十万元以下的罚款。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14:paraId="2AF8E76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EDED47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以下情形需同时满足，方适用：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4.没有其他违反财政法律法规的行为；</w:t>
            </w:r>
          </w:p>
        </w:tc>
        <w:tc>
          <w:tcPr>
            <w:tcW w:w="1224" w:type="pct"/>
            <w:tcBorders>
              <w:top w:val="single" w:color="000000" w:sz="4" w:space="0"/>
              <w:left w:val="single" w:color="000000" w:sz="4" w:space="0"/>
              <w:bottom w:val="single" w:color="000000" w:sz="4" w:space="0"/>
              <w:right w:val="single" w:color="000000" w:sz="4" w:space="0"/>
            </w:tcBorders>
            <w:vAlign w:val="center"/>
          </w:tcPr>
          <w:p w14:paraId="5735A14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责令改正，处以五万元以上十五万元以下的罚款。</w:t>
            </w:r>
          </w:p>
        </w:tc>
      </w:tr>
      <w:tr w14:paraId="1A880042">
        <w:tblPrEx>
          <w:tblCellMar>
            <w:top w:w="0" w:type="dxa"/>
            <w:left w:w="108" w:type="dxa"/>
            <w:bottom w:w="0" w:type="dxa"/>
            <w:right w:w="108" w:type="dxa"/>
          </w:tblCellMar>
        </w:tblPrEx>
        <w:trPr>
          <w:trHeight w:val="1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D92C58C">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ECB7AE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6F1824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79613FB">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A5A999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2.公司另立会计账簿致使部分经济业务事项未能规范反映，发生额在10万元以上50万元以下的。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B0DD9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责令改正，处以十五万元以上三十万元以下的罚款。</w:t>
            </w:r>
          </w:p>
        </w:tc>
      </w:tr>
      <w:tr w14:paraId="2B3A0C34">
        <w:tblPrEx>
          <w:tblCellMar>
            <w:top w:w="0" w:type="dxa"/>
            <w:left w:w="108" w:type="dxa"/>
            <w:bottom w:w="0" w:type="dxa"/>
            <w:right w:w="108" w:type="dxa"/>
          </w:tblCellMar>
        </w:tblPrEx>
        <w:trPr>
          <w:trHeight w:val="18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999AAF6">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4D7B7BF">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4AA5F5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246793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21E153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1.公司多次违反财务会计管理类法律规范或者私设会计账簿涉及两个会计年度的；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3.公司另立会计账簿致使部分经济业务事项未能规范反映，发生额50万元以上。</w:t>
            </w:r>
          </w:p>
        </w:tc>
        <w:tc>
          <w:tcPr>
            <w:tcW w:w="1224" w:type="pct"/>
            <w:tcBorders>
              <w:top w:val="single" w:color="000000" w:sz="4" w:space="0"/>
              <w:left w:val="single" w:color="000000" w:sz="4" w:space="0"/>
              <w:bottom w:val="single" w:color="000000" w:sz="4" w:space="0"/>
              <w:right w:val="single" w:color="000000" w:sz="4" w:space="0"/>
            </w:tcBorders>
            <w:vAlign w:val="center"/>
          </w:tcPr>
          <w:p w14:paraId="420104F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责令改正，处以三十万元以上五十万元以下的罚款。</w:t>
            </w:r>
          </w:p>
        </w:tc>
      </w:tr>
      <w:tr w14:paraId="7E88B50D">
        <w:tblPrEx>
          <w:tblCellMar>
            <w:top w:w="0" w:type="dxa"/>
            <w:left w:w="108" w:type="dxa"/>
            <w:bottom w:w="0" w:type="dxa"/>
            <w:right w:w="108" w:type="dxa"/>
          </w:tblCellMar>
        </w:tblPrEx>
        <w:trPr>
          <w:trHeight w:val="5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E723FB9">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4802B4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公司在依法向有关主管部门提供的财务会计报告等材料上作虚假记载或者隐瞒重要事实的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AC33019">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第二百零二条</w:t>
            </w:r>
            <w:r>
              <w:rPr>
                <w:rFonts w:ascii="Times New Roman" w:hAnsi="Times New Roman" w:eastAsia="仿宋_GB2312"/>
                <w:color w:val="auto"/>
                <w:sz w:val="18"/>
                <w:szCs w:val="18"/>
                <w:lang w:bidi="ar"/>
              </w:rPr>
              <w:t xml:space="preserve"> 公司在依法向有关主管部门提供的财务会计报告等材料上作虚假记载或者隐瞒重要事实的，由有关主管部门对直接负责的主管人员和其他责任人员处以三万元以上三十万元以下的罚款。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14:paraId="24922AC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466808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0CE5D3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责令如数补足应当提取的金额，对公司处以三万元以上十万元以下的罚款。</w:t>
            </w:r>
          </w:p>
        </w:tc>
      </w:tr>
      <w:tr w14:paraId="25A387E6">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7E2D3FF">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800C79C">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0BD298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7F36CE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DB33CC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DF7425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责令如数补足应当提取的金额，对公司处以十万元以上二十万元以下的罚款。</w:t>
            </w:r>
          </w:p>
        </w:tc>
      </w:tr>
      <w:tr w14:paraId="01E63753">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1C683E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C7CDE3C">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20F951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94215F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F6678D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E54ACE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责令如数补足应当提取的金额，对公司处以二十万元以上五十万元以下的罚款。</w:t>
            </w:r>
          </w:p>
        </w:tc>
      </w:tr>
      <w:tr w14:paraId="03913665">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38226E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4C99B08">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公司不依照本法规定提取法定公积金的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22569F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第二百零三条</w:t>
            </w:r>
            <w:r>
              <w:rPr>
                <w:rFonts w:ascii="Times New Roman" w:hAnsi="Times New Roman" w:eastAsia="仿宋_GB2312"/>
                <w:color w:val="auto"/>
                <w:sz w:val="18"/>
                <w:szCs w:val="18"/>
                <w:lang w:bidi="ar"/>
              </w:rPr>
              <w:t xml:space="preserve"> 公司不依照本法规定提取法定公积金的，由县级以上人民政府财政部门责令如数补足应当提取的金额，可以对公司处以二十万元以下的罚款。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14:paraId="00BDDD1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02370D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950367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责令如数补足应当提取的金额，对公司处以一万元以上五万元以下的罚款。</w:t>
            </w:r>
          </w:p>
        </w:tc>
      </w:tr>
      <w:tr w14:paraId="1192AF46">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19FE03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A23888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F895DE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F8CBCC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98B348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98708F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责令如数补足应当提取的金额，对公司处以五万元以上十二万元以下的罚款。</w:t>
            </w:r>
          </w:p>
        </w:tc>
      </w:tr>
      <w:tr w14:paraId="0CE0B8CE">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59D5EFC">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F850A6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6CC6549">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085B90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5B7B60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4DCC78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责令如数补足应当提取的金额，对公司处以十二万元以上二十万元以下的罚款。</w:t>
            </w:r>
          </w:p>
        </w:tc>
      </w:tr>
      <w:tr w14:paraId="545B6ACB">
        <w:tblPrEx>
          <w:tblCellMar>
            <w:top w:w="0" w:type="dxa"/>
            <w:left w:w="108" w:type="dxa"/>
            <w:bottom w:w="0" w:type="dxa"/>
            <w:right w:w="108" w:type="dxa"/>
          </w:tblCellMar>
        </w:tblPrEx>
        <w:trPr>
          <w:trHeight w:val="276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6F7D8EBF">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1571F7B">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随意改变会计要素的确认和计量标准的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4470CF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一）随意改变会计要素的确认和计量标准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2A0BBE2B">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B63FE8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8C8003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14:paraId="7339FF07">
        <w:tblPrEx>
          <w:tblCellMar>
            <w:top w:w="0" w:type="dxa"/>
            <w:left w:w="108" w:type="dxa"/>
            <w:bottom w:w="0" w:type="dxa"/>
            <w:right w:w="108" w:type="dxa"/>
          </w:tblCellMar>
        </w:tblPrEx>
        <w:trPr>
          <w:trHeight w:val="330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CD39D8F">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40B92D6">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E9A319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44151F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21FAC6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268EE5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14:paraId="7D232C8D">
        <w:tblPrEx>
          <w:tblCellMar>
            <w:top w:w="0" w:type="dxa"/>
            <w:left w:w="108" w:type="dxa"/>
            <w:bottom w:w="0" w:type="dxa"/>
            <w:right w:w="108" w:type="dxa"/>
          </w:tblCellMar>
        </w:tblPrEx>
        <w:trPr>
          <w:trHeight w:val="285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6DABC3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69729C8">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393C6EC">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675E4B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DE4E0E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A03823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14:paraId="486E3455">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right w:val="single" w:color="000000" w:sz="4" w:space="0"/>
            </w:tcBorders>
            <w:vAlign w:val="center"/>
          </w:tcPr>
          <w:p w14:paraId="5B1F091A">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84" w:type="pct"/>
            <w:vMerge w:val="restart"/>
            <w:tcBorders>
              <w:top w:val="single" w:color="000000" w:sz="4" w:space="0"/>
              <w:left w:val="single" w:color="000000" w:sz="4" w:space="0"/>
              <w:right w:val="single" w:color="000000" w:sz="4" w:space="0"/>
            </w:tcBorders>
            <w:vAlign w:val="center"/>
          </w:tcPr>
          <w:p w14:paraId="3087192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随意改变财务会计报告的编制基础、编制依据、编制原则和方法的</w:t>
            </w:r>
          </w:p>
        </w:tc>
        <w:tc>
          <w:tcPr>
            <w:tcW w:w="1328" w:type="pct"/>
            <w:vMerge w:val="restart"/>
            <w:tcBorders>
              <w:top w:val="single" w:color="000000" w:sz="4" w:space="0"/>
              <w:left w:val="single" w:color="000000" w:sz="4" w:space="0"/>
              <w:right w:val="single" w:color="000000" w:sz="4" w:space="0"/>
            </w:tcBorders>
            <w:vAlign w:val="center"/>
          </w:tcPr>
          <w:p w14:paraId="0571CB1F">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二）随意改变财务会计报告的编制基础、编制依据、编制原则和方法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28647B4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4B9DE0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初次违反财务会计管理类法律法规，不以持续经营为基础编制财务报表时，未在附注中予以披露的，积极改正或者承诺在限定期限内改正。</w:t>
            </w:r>
          </w:p>
        </w:tc>
        <w:tc>
          <w:tcPr>
            <w:tcW w:w="1224" w:type="pct"/>
            <w:tcBorders>
              <w:top w:val="single" w:color="000000" w:sz="4" w:space="0"/>
              <w:left w:val="single" w:color="000000" w:sz="4" w:space="0"/>
              <w:bottom w:val="single" w:color="000000" w:sz="4" w:space="0"/>
              <w:right w:val="single" w:color="000000" w:sz="4" w:space="0"/>
            </w:tcBorders>
            <w:vAlign w:val="center"/>
          </w:tcPr>
          <w:p w14:paraId="3D4BAFF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29A1F0D8">
        <w:tblPrEx>
          <w:tblCellMar>
            <w:top w:w="0" w:type="dxa"/>
            <w:left w:w="108" w:type="dxa"/>
            <w:bottom w:w="0" w:type="dxa"/>
            <w:right w:w="108" w:type="dxa"/>
          </w:tblCellMar>
        </w:tblPrEx>
        <w:trPr>
          <w:trHeight w:val="2034" w:hRule="atLeast"/>
          <w:jc w:val="center"/>
        </w:trPr>
        <w:tc>
          <w:tcPr>
            <w:tcW w:w="213" w:type="pct"/>
            <w:vMerge w:val="continue"/>
            <w:tcBorders>
              <w:left w:val="single" w:color="000000" w:sz="4" w:space="0"/>
              <w:right w:val="single" w:color="000000" w:sz="4" w:space="0"/>
            </w:tcBorders>
            <w:vAlign w:val="center"/>
          </w:tcPr>
          <w:p w14:paraId="20BFDD51">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14:paraId="0C08D77B">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14:paraId="44C6D72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20C0E6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57E3FC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492BF9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14:paraId="199571F8">
        <w:tblPrEx>
          <w:tblCellMar>
            <w:top w:w="0" w:type="dxa"/>
            <w:left w:w="108" w:type="dxa"/>
            <w:bottom w:w="0" w:type="dxa"/>
            <w:right w:w="108" w:type="dxa"/>
          </w:tblCellMar>
        </w:tblPrEx>
        <w:trPr>
          <w:trHeight w:val="3013" w:hRule="atLeast"/>
          <w:jc w:val="center"/>
        </w:trPr>
        <w:tc>
          <w:tcPr>
            <w:tcW w:w="213" w:type="pct"/>
            <w:vMerge w:val="continue"/>
            <w:tcBorders>
              <w:left w:val="single" w:color="000000" w:sz="4" w:space="0"/>
              <w:right w:val="single" w:color="000000" w:sz="4" w:space="0"/>
            </w:tcBorders>
            <w:vAlign w:val="center"/>
          </w:tcPr>
          <w:p w14:paraId="35DF4A9B">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14:paraId="7072726A">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14:paraId="132E2D63">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BAA7EC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E6BDEC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5.违法行为涉及两种以上</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违法情形的有上列情形之一的。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82BE61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14:paraId="4F53EF2F">
        <w:tblPrEx>
          <w:tblCellMar>
            <w:top w:w="0" w:type="dxa"/>
            <w:left w:w="108" w:type="dxa"/>
            <w:bottom w:w="0" w:type="dxa"/>
            <w:right w:w="108" w:type="dxa"/>
          </w:tblCellMar>
        </w:tblPrEx>
        <w:trPr>
          <w:trHeight w:val="2752" w:hRule="atLeast"/>
          <w:jc w:val="center"/>
        </w:trPr>
        <w:tc>
          <w:tcPr>
            <w:tcW w:w="213" w:type="pct"/>
            <w:vMerge w:val="continue"/>
            <w:tcBorders>
              <w:left w:val="single" w:color="000000" w:sz="4" w:space="0"/>
              <w:bottom w:val="single" w:color="000000" w:sz="4" w:space="0"/>
              <w:right w:val="single" w:color="000000" w:sz="4" w:space="0"/>
            </w:tcBorders>
            <w:vAlign w:val="center"/>
          </w:tcPr>
          <w:p w14:paraId="0CD7AD40">
            <w:pPr>
              <w:widowControl/>
              <w:jc w:val="center"/>
              <w:textAlignment w:val="center"/>
              <w:rPr>
                <w:rFonts w:ascii="Times New Roman" w:hAnsi="Times New Roman" w:eastAsia="仿宋_GB2312"/>
                <w:color w:val="auto"/>
                <w:sz w:val="18"/>
                <w:szCs w:val="18"/>
                <w:highlight w:val="yellow"/>
              </w:rPr>
            </w:pPr>
          </w:p>
        </w:tc>
        <w:tc>
          <w:tcPr>
            <w:tcW w:w="384" w:type="pct"/>
            <w:vMerge w:val="continue"/>
            <w:tcBorders>
              <w:left w:val="single" w:color="000000" w:sz="4" w:space="0"/>
              <w:bottom w:val="single" w:color="000000" w:sz="4" w:space="0"/>
              <w:right w:val="single" w:color="000000" w:sz="4" w:space="0"/>
            </w:tcBorders>
            <w:vAlign w:val="center"/>
          </w:tcPr>
          <w:p w14:paraId="14D1D0C6">
            <w:pPr>
              <w:widowControl/>
              <w:jc w:val="left"/>
              <w:textAlignment w:val="center"/>
              <w:rPr>
                <w:rFonts w:ascii="Times New Roman" w:hAnsi="Times New Roman" w:eastAsia="仿宋_GB2312"/>
                <w:b/>
                <w:color w:val="auto"/>
                <w:sz w:val="18"/>
                <w:szCs w:val="18"/>
                <w:highlight w:val="yellow"/>
              </w:rPr>
            </w:pPr>
          </w:p>
        </w:tc>
        <w:tc>
          <w:tcPr>
            <w:tcW w:w="1328" w:type="pct"/>
            <w:vMerge w:val="continue"/>
            <w:tcBorders>
              <w:left w:val="single" w:color="000000" w:sz="4" w:space="0"/>
              <w:bottom w:val="single" w:color="000000" w:sz="4" w:space="0"/>
              <w:right w:val="single" w:color="000000" w:sz="4" w:space="0"/>
            </w:tcBorders>
            <w:vAlign w:val="center"/>
          </w:tcPr>
          <w:p w14:paraId="282611D8">
            <w:pPr>
              <w:widowControl/>
              <w:jc w:val="left"/>
              <w:textAlignment w:val="center"/>
              <w:rPr>
                <w:rFonts w:ascii="Times New Roman" w:hAnsi="Times New Roman" w:eastAsia="仿宋_GB2312"/>
                <w:b/>
                <w:color w:val="auto"/>
                <w:sz w:val="18"/>
                <w:szCs w:val="18"/>
                <w:highlight w:val="yellow"/>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234C3B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8CA1DD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4.随意改变财务会计报告的编制方法，涉及调节当年损溢，涉及变化金额绝对值最大项占当期该项真实金额比例为30%以上的，或者获得实际利益的。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949D89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14:paraId="73E454ED">
        <w:tblPrEx>
          <w:tblCellMar>
            <w:top w:w="0" w:type="dxa"/>
            <w:left w:w="108" w:type="dxa"/>
            <w:bottom w:w="0" w:type="dxa"/>
            <w:right w:w="108" w:type="dxa"/>
          </w:tblCellMar>
        </w:tblPrEx>
        <w:trPr>
          <w:trHeight w:val="185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0875B5D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11FDEA7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提前或者延迟结帐日结帐</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AE6207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三）提前或者延迟结帐日结帐；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4C0C527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330FF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1.提前或者延迟10日以下结账的；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2.该项违法行为的发生涉及1个会计年度以内，且不涉及调节当年损溢的；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3.承诺积极改正；</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以上情形须同时满足。</w:t>
            </w:r>
          </w:p>
        </w:tc>
        <w:tc>
          <w:tcPr>
            <w:tcW w:w="1224" w:type="pct"/>
            <w:tcBorders>
              <w:top w:val="single" w:color="000000" w:sz="4" w:space="0"/>
              <w:left w:val="single" w:color="000000" w:sz="4" w:space="0"/>
              <w:bottom w:val="single" w:color="000000" w:sz="4" w:space="0"/>
              <w:right w:val="single" w:color="000000" w:sz="4" w:space="0"/>
            </w:tcBorders>
            <w:vAlign w:val="center"/>
          </w:tcPr>
          <w:p w14:paraId="05D55E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7B70C6C2">
        <w:tblPrEx>
          <w:tblCellMar>
            <w:top w:w="0" w:type="dxa"/>
            <w:left w:w="108" w:type="dxa"/>
            <w:bottom w:w="0" w:type="dxa"/>
            <w:right w:w="108" w:type="dxa"/>
          </w:tblCellMar>
        </w:tblPrEx>
        <w:trPr>
          <w:trHeight w:val="218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BD1304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EA67A78">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36EAC1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66293D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510089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2.提前或者延迟11日至30日结账的；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3.该项违法行为的发生涉及2个会计年度，且不涉及调节当年损溢的。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A14F8E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14:paraId="5BC9626D">
        <w:tblPrEx>
          <w:tblCellMar>
            <w:top w:w="0" w:type="dxa"/>
            <w:left w:w="108" w:type="dxa"/>
            <w:bottom w:w="0" w:type="dxa"/>
            <w:right w:w="108" w:type="dxa"/>
          </w:tblCellMar>
        </w:tblPrEx>
        <w:trPr>
          <w:trHeight w:val="206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C06CB19">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19CCA99">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A1F2A91">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8E246FC">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1312F4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3.该项违法行为的发生涉及2个会计年度，涉及调节当年损益10%以上30%以下的。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FD2B0A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14:paraId="357D8B8A">
        <w:tblPrEx>
          <w:tblCellMar>
            <w:top w:w="0" w:type="dxa"/>
            <w:left w:w="108" w:type="dxa"/>
            <w:bottom w:w="0" w:type="dxa"/>
            <w:right w:w="108" w:type="dxa"/>
          </w:tblCellMar>
        </w:tblPrEx>
        <w:trPr>
          <w:trHeight w:val="281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D705DCC">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3343916">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3CF42A4">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E2423E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8B7AC78">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1.提前或者延迟超过30日结账的；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2.提前或者延迟30日以下结账，该项违法行为涉及调节当年损益30%以上的；或者获得实际利益的；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3.该项违法行为的发生涉及3个年度以上涉及调节当年损益30%以上的；或者获得实际利益的。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F5C8C6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14:paraId="1EBCD251">
        <w:tblPrEx>
          <w:tblCellMar>
            <w:top w:w="0" w:type="dxa"/>
            <w:left w:w="108" w:type="dxa"/>
            <w:bottom w:w="0" w:type="dxa"/>
            <w:right w:w="108" w:type="dxa"/>
          </w:tblCellMar>
        </w:tblPrEx>
        <w:trPr>
          <w:trHeight w:val="15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6FB8F6B">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480F678E">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在编制年度财务会计报告前，未按照本条例规定全面清查资产、核实债务的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624D017">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四）在编制年度财务会计报告前，未按照本条例规定全面清查资产、核实债务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10900B4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8075CB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初次违反财务会计管理类法律法规，未按《企业财务会计报告条例》第二十条规定，在年度中间根据具体情况，对各项财产物资和结算款项进行重点抽查、轮流清查或者定期清查</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，承诺限期改正的。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74BE648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14:paraId="2694BCB6">
        <w:tblPrEx>
          <w:tblCellMar>
            <w:top w:w="0" w:type="dxa"/>
            <w:left w:w="108" w:type="dxa"/>
            <w:bottom w:w="0" w:type="dxa"/>
            <w:right w:w="108" w:type="dxa"/>
          </w:tblCellMar>
        </w:tblPrEx>
        <w:trPr>
          <w:trHeight w:val="206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0AB74A1">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3D5C94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EA99A48">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E495D1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2D27767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1.初次违反财务会计管理类法律法规，在编制年度财务会计报告前，清查了部分资产或者核实了部分债务，涉及调节当年损溢比例10%以下的；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2.在编制年度财务会计报告前，未清查资产或者未核实债务，未涉及调节当年损益的。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F6F5C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14:paraId="3845D46E">
        <w:tblPrEx>
          <w:tblCellMar>
            <w:top w:w="0" w:type="dxa"/>
            <w:left w:w="108" w:type="dxa"/>
            <w:bottom w:w="0" w:type="dxa"/>
            <w:right w:w="108" w:type="dxa"/>
          </w:tblCellMar>
        </w:tblPrEx>
        <w:trPr>
          <w:trHeight w:val="2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0A77F0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696B4B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2DF248D">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C17BAD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258F1B1">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1.初次违反财务会计管理类法律法规，在编制年度财务会计报告前，清查了部分资产或者核实了部分债务，涉及调节当年损溢比例10%以上30%以下；</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2.连续两个年度以上在编制年度财务会计报告前，清查了部分资产或者核实了部分债务，不涉及调节当年损溢；</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3.在编制年度财务会计报告前，未清查资产或者未核实债务，涉及调整当年损益比例10%以下的。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079AF9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14:paraId="4C8674AE">
        <w:tblPrEx>
          <w:tblCellMar>
            <w:top w:w="0" w:type="dxa"/>
            <w:left w:w="108" w:type="dxa"/>
            <w:bottom w:w="0" w:type="dxa"/>
            <w:right w:w="108" w:type="dxa"/>
          </w:tblCellMar>
        </w:tblPrEx>
        <w:trPr>
          <w:trHeight w:val="250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5619E5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C960DD1">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E5A95AC">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B2E48DC">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E6118C7">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1.在编制年度财务会计报告前，清查了部分资产或者核实了部分债务，涉及调节当年损溢比例30%以上；</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2.连续两个年度以上在编制年度财务会计报告前，清查了部分资产或者核实了部分债务，涉及调节当年损溢比例10%以上的；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3.在编制年度财务会计报告前，未清查资产或者未核实债务，涉及调节当年损益10%以上的。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CBE4A3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14:paraId="51A541A6">
        <w:tblPrEx>
          <w:tblCellMar>
            <w:top w:w="0" w:type="dxa"/>
            <w:left w:w="108" w:type="dxa"/>
            <w:bottom w:w="0" w:type="dxa"/>
            <w:right w:w="108" w:type="dxa"/>
          </w:tblCellMar>
        </w:tblPrEx>
        <w:trPr>
          <w:trHeight w:val="141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57C23E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BD3739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拒绝财政部门和其他有关部门对财务会计报告依法进行的监督检查，或者不如实提供有关情况的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9B8519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五）拒绝财政部门和其他有关部门对财务会计报告依法进行的监督检查，或者不如实提供有关情况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202DA44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252692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14:paraId="13E606C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14:paraId="39FBCD12">
        <w:tblPrEx>
          <w:tblCellMar>
            <w:top w:w="0" w:type="dxa"/>
            <w:left w:w="108" w:type="dxa"/>
            <w:bottom w:w="0" w:type="dxa"/>
            <w:right w:w="108" w:type="dxa"/>
          </w:tblCellMar>
        </w:tblPrEx>
        <w:trPr>
          <w:trHeight w:val="168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5D1E59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F002603">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C73458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7491BF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EF90EF5">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D6AC872">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14:paraId="66276A34">
        <w:tblPrEx>
          <w:tblCellMar>
            <w:top w:w="0" w:type="dxa"/>
            <w:left w:w="108" w:type="dxa"/>
            <w:bottom w:w="0" w:type="dxa"/>
            <w:right w:w="108" w:type="dxa"/>
          </w:tblCellMar>
        </w:tblPrEx>
        <w:trPr>
          <w:trHeight w:val="19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B188C48">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E4CC8BA">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3C13543">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57671A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5A5F3EA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7229E7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14:paraId="271944DF">
        <w:tblPrEx>
          <w:tblCellMar>
            <w:top w:w="0" w:type="dxa"/>
            <w:left w:w="108" w:type="dxa"/>
            <w:bottom w:w="0" w:type="dxa"/>
            <w:right w:w="108" w:type="dxa"/>
          </w:tblCellMar>
        </w:tblPrEx>
        <w:trPr>
          <w:trHeight w:val="12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1D5BF52">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26603CB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企业编制、对外提供虚假的或者隐瞒重要事实的财务会计报告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0E9FE72">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企业编制、对外提供虚假的或者隐瞒重要事实的财务会计报告，构成犯罪的，依法追究刑事责任。有前款行为，尚不构成犯罪的，由县级以上人民政府财政部门予以通报，对企业可以处五千元以上十万元以下的罚款；对直接负责的主管人员和其他直接责任人员，可以处三千元以上五万元以下的罚款；属于国家工作人员的，并依法给予撤职直至开除的行政处分或者纪律处分；对其中的会计人员，情节严重的，并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653282A7">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082D00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初次违反财务会计管理类法律法规，造成股东或其他人直接经济损失2万元以下的；或编制虚假财务会计报告使单位虚增或虚减资产、利润占当期资产总额、利润总额5%以下的。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0AA7A9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通报。对企业处五千元以上三万元以下的罚款；对直接负责的主管人员和其他直接责任人员，处三千元以上一万元以下的罚款。</w:t>
            </w:r>
          </w:p>
        </w:tc>
      </w:tr>
      <w:tr w14:paraId="42100C7D">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FD5655E">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749E1B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F0ADF27">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D7A5E2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F5F6AFE">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造成股东或其他人直接经济损失2万元以上20万元以下的;或编制虚假财务会计报告使单位虚增或虚减资产、利润占当期资产总额、利润总额5%以上10%以下的。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911A0E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通报。对企业处三万元以上六万元以下的罚款；对直接负责的主管人员和其他直接责任人员，处一万元以上三万元以下的罚款。</w:t>
            </w:r>
          </w:p>
        </w:tc>
      </w:tr>
      <w:tr w14:paraId="4AB2975D">
        <w:tblPrEx>
          <w:tblCellMar>
            <w:top w:w="0" w:type="dxa"/>
            <w:left w:w="108" w:type="dxa"/>
            <w:bottom w:w="0" w:type="dxa"/>
            <w:right w:w="108" w:type="dxa"/>
          </w:tblCellMar>
        </w:tblPrEx>
        <w:trPr>
          <w:trHeight w:val="126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8A9906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3C1B620">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54D1560">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15B3D6D">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2A1BF0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1.多次违反一般、</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违法行为的；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2.造成股东或其他人直接经济损失20万元以上的；或编制虚假财务会计报告使单位虚增或虚减资产、利润占当期资产总额、利润总额10%以上的。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43BAF1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通报。对企业处六万元以上十万元以下的罚款；对直接负责的主管人员和其他直接责任人员，处三万元以上五万元以下的罚款。</w:t>
            </w:r>
          </w:p>
        </w:tc>
      </w:tr>
      <w:tr w14:paraId="05B94E8E">
        <w:tblPrEx>
          <w:tblCellMar>
            <w:top w:w="0" w:type="dxa"/>
            <w:left w:w="108" w:type="dxa"/>
            <w:bottom w:w="0" w:type="dxa"/>
            <w:right w:w="108" w:type="dxa"/>
          </w:tblCellMar>
        </w:tblPrEx>
        <w:trPr>
          <w:trHeight w:val="14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868736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D8C7524">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98ACC90">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一）违反本通则第三十九条、四十条、四十二条第一款、四十三条、四十六条规定列支成本费用的。</w:t>
            </w:r>
          </w:p>
        </w:tc>
        <w:tc>
          <w:tcPr>
            <w:tcW w:w="211" w:type="pct"/>
            <w:tcBorders>
              <w:top w:val="single" w:color="000000" w:sz="4" w:space="0"/>
              <w:left w:val="single" w:color="000000" w:sz="4" w:space="0"/>
              <w:bottom w:val="single" w:color="000000" w:sz="4" w:space="0"/>
              <w:right w:val="single" w:color="000000" w:sz="4" w:space="0"/>
            </w:tcBorders>
            <w:vAlign w:val="center"/>
          </w:tcPr>
          <w:p w14:paraId="76CD5AF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D6C381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490985E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23FE1DA6">
        <w:tblPrEx>
          <w:tblCellMar>
            <w:top w:w="0" w:type="dxa"/>
            <w:left w:w="108" w:type="dxa"/>
            <w:bottom w:w="0" w:type="dxa"/>
            <w:right w:w="108" w:type="dxa"/>
          </w:tblCellMar>
        </w:tblPrEx>
        <w:trPr>
          <w:trHeight w:val="140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A64D34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5B08836">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2D46F21">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88C7599">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B4EE46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31E6A22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0865E390">
        <w:tblPrEx>
          <w:tblCellMar>
            <w:top w:w="0" w:type="dxa"/>
            <w:left w:w="108" w:type="dxa"/>
            <w:bottom w:w="0" w:type="dxa"/>
            <w:right w:w="108" w:type="dxa"/>
          </w:tblCellMar>
        </w:tblPrEx>
        <w:trPr>
          <w:trHeight w:val="13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54C4F35">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7DFCF7D">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FBA69F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E4CF67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7E592D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F408E5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033F814A">
        <w:tblPrEx>
          <w:tblCellMar>
            <w:top w:w="0" w:type="dxa"/>
            <w:left w:w="108" w:type="dxa"/>
            <w:bottom w:w="0" w:type="dxa"/>
            <w:right w:w="108" w:type="dxa"/>
          </w:tblCellMar>
        </w:tblPrEx>
        <w:trPr>
          <w:trHeight w:val="16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5057C8C">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3EEF3BA">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C80A116">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二）违反本通则第四十七条第一款规定截留、隐瞒、侵占企业收入的。</w:t>
            </w:r>
          </w:p>
        </w:tc>
        <w:tc>
          <w:tcPr>
            <w:tcW w:w="211" w:type="pct"/>
            <w:tcBorders>
              <w:top w:val="single" w:color="000000" w:sz="4" w:space="0"/>
              <w:left w:val="single" w:color="000000" w:sz="4" w:space="0"/>
              <w:bottom w:val="single" w:color="000000" w:sz="4" w:space="0"/>
              <w:right w:val="single" w:color="000000" w:sz="4" w:space="0"/>
            </w:tcBorders>
            <w:vAlign w:val="center"/>
          </w:tcPr>
          <w:p w14:paraId="4DD5F2D4">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2596DE1">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初次违反财务会计管理类法律法规，截留、隐瞒、侵占企业收入占当年全年收入总额20%以下。</w:t>
            </w:r>
          </w:p>
        </w:tc>
        <w:tc>
          <w:tcPr>
            <w:tcW w:w="1224" w:type="pct"/>
            <w:tcBorders>
              <w:top w:val="single" w:color="000000" w:sz="4" w:space="0"/>
              <w:left w:val="single" w:color="000000" w:sz="4" w:space="0"/>
              <w:bottom w:val="single" w:color="000000" w:sz="4" w:space="0"/>
              <w:right w:val="single" w:color="000000" w:sz="4" w:space="0"/>
            </w:tcBorders>
            <w:vAlign w:val="center"/>
          </w:tcPr>
          <w:p w14:paraId="7896FF0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7555489E">
        <w:tblPrEx>
          <w:tblCellMar>
            <w:top w:w="0" w:type="dxa"/>
            <w:left w:w="108" w:type="dxa"/>
            <w:bottom w:w="0" w:type="dxa"/>
            <w:right w:w="108" w:type="dxa"/>
          </w:tblCellMar>
        </w:tblPrEx>
        <w:trPr>
          <w:trHeight w:val="16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8B69935">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7CBFD17">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B9F7FCD">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85C95F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967FE2C">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截留、隐瞒、侵占企业收入占当年全年收入总额20%以上50%以下的。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042E264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190FA623">
        <w:tblPrEx>
          <w:tblCellMar>
            <w:top w:w="0" w:type="dxa"/>
            <w:left w:w="108" w:type="dxa"/>
            <w:bottom w:w="0" w:type="dxa"/>
            <w:right w:w="108" w:type="dxa"/>
          </w:tblCellMar>
        </w:tblPrEx>
        <w:trPr>
          <w:trHeight w:val="144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DA4C57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5A0413E">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B7C0A5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69B191E">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13C3AA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截留、隐瞒、侵占企业收入占当年全年收入总额50%以上的。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15AF3E2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582E9BDF">
        <w:tblPrEx>
          <w:tblCellMar>
            <w:top w:w="0" w:type="dxa"/>
            <w:left w:w="108" w:type="dxa"/>
            <w:bottom w:w="0" w:type="dxa"/>
            <w:right w:w="108" w:type="dxa"/>
          </w:tblCellMar>
        </w:tblPrEx>
        <w:trPr>
          <w:trHeight w:val="17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2E067275">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1DF3FBEC">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违反规定进行利润分配的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C0EBA9A">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三）违反本通则第五十条、五十一条、五十二条规定进行利润分配的。但依照《公司法》设立的企业不按本通则第五十条第一款第二项规定提取法定公积金的，依照《公司法》的规定予以处罚。</w:t>
            </w:r>
          </w:p>
        </w:tc>
        <w:tc>
          <w:tcPr>
            <w:tcW w:w="211" w:type="pct"/>
            <w:tcBorders>
              <w:top w:val="single" w:color="000000" w:sz="4" w:space="0"/>
              <w:left w:val="single" w:color="000000" w:sz="4" w:space="0"/>
              <w:bottom w:val="single" w:color="000000" w:sz="4" w:space="0"/>
              <w:right w:val="single" w:color="000000" w:sz="4" w:space="0"/>
            </w:tcBorders>
            <w:vAlign w:val="center"/>
          </w:tcPr>
          <w:p w14:paraId="3F0A4DBA">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6AD1B7F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1.初次违反财务会计管理类法律法规，未按法定顺序进行利润分配；或违反规定条件分配利润10万元以下的；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2.初次违反财务会计管理类法律法规，未按法定标准分配的收益低于或高于法定标准20%以下的。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B1781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6BAF1C28">
        <w:tblPrEx>
          <w:tblCellMar>
            <w:top w:w="0" w:type="dxa"/>
            <w:left w:w="108" w:type="dxa"/>
            <w:bottom w:w="0" w:type="dxa"/>
            <w:right w:w="108" w:type="dxa"/>
          </w:tblCellMar>
        </w:tblPrEx>
        <w:trPr>
          <w:trHeight w:val="1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BF23A3B">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A428B8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D9648B6">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59497D8">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EBBF1E7">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1.违反规定条件分配利润10万元以上100万元以下的；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6F965AC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703D111B">
        <w:tblPrEx>
          <w:tblCellMar>
            <w:top w:w="0" w:type="dxa"/>
            <w:left w:w="108" w:type="dxa"/>
            <w:bottom w:w="0" w:type="dxa"/>
            <w:right w:w="108" w:type="dxa"/>
          </w:tblCellMar>
        </w:tblPrEx>
        <w:trPr>
          <w:trHeight w:val="140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BD378DF">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CE5AF0B">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D9EBC32">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83F6291">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4604CE13">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2.或未按法定标准分配的收益低于或高于法定标准60%以上。</w:t>
            </w:r>
          </w:p>
        </w:tc>
        <w:tc>
          <w:tcPr>
            <w:tcW w:w="1224" w:type="pct"/>
            <w:tcBorders>
              <w:top w:val="single" w:color="000000" w:sz="4" w:space="0"/>
              <w:left w:val="single" w:color="000000" w:sz="4" w:space="0"/>
              <w:bottom w:val="single" w:color="000000" w:sz="4" w:space="0"/>
              <w:right w:val="single" w:color="000000" w:sz="4" w:space="0"/>
            </w:tcBorders>
            <w:vAlign w:val="center"/>
          </w:tcPr>
          <w:p w14:paraId="455146C8">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6A7993F0">
        <w:tblPrEx>
          <w:tblCellMar>
            <w:top w:w="0" w:type="dxa"/>
            <w:left w:w="108" w:type="dxa"/>
            <w:bottom w:w="0" w:type="dxa"/>
            <w:right w:w="108" w:type="dxa"/>
          </w:tblCellMar>
        </w:tblPrEx>
        <w:trPr>
          <w:trHeight w:val="126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0A3BB30">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4A0BBEDF">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违反规定处理国有资源的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54420CF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四）违反本通则第五十七条规定处理国有资源的。</w:t>
            </w:r>
          </w:p>
        </w:tc>
        <w:tc>
          <w:tcPr>
            <w:tcW w:w="211" w:type="pct"/>
            <w:tcBorders>
              <w:top w:val="single" w:color="000000" w:sz="4" w:space="0"/>
              <w:left w:val="single" w:color="000000" w:sz="4" w:space="0"/>
              <w:bottom w:val="single" w:color="000000" w:sz="4" w:space="0"/>
              <w:right w:val="single" w:color="000000" w:sz="4" w:space="0"/>
            </w:tcBorders>
            <w:vAlign w:val="center"/>
          </w:tcPr>
          <w:p w14:paraId="0DBF4270">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028A5EF0">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w:t>
            </w:r>
            <w:r>
              <w:rPr>
                <w:rFonts w:ascii="Times New Roman" w:hAnsi="Times New Roman" w:eastAsia="仿宋_GB2312"/>
                <w:color w:val="auto"/>
                <w:sz w:val="18"/>
                <w:szCs w:val="18"/>
                <w:highlight w:val="none"/>
                <w:lang w:bidi="ar"/>
              </w:rPr>
              <w:t>《企业财务通则》第五十七条规定处理国有资源，未给国家或者其他利益相关者造成经济损害，且主动配合执法人员查处违法行为并积极改正的。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91CEB79">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14:paraId="0A483560">
        <w:tblPrEx>
          <w:tblCellMar>
            <w:top w:w="0" w:type="dxa"/>
            <w:left w:w="108" w:type="dxa"/>
            <w:bottom w:w="0" w:type="dxa"/>
            <w:right w:w="108" w:type="dxa"/>
          </w:tblCellMar>
        </w:tblPrEx>
        <w:trPr>
          <w:trHeight w:val="127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291E937">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188BCD1">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9C0705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B1D5812">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FE108F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违反规定处理国有资源，给国家或者其他利益相关者造成直接经济损失五十万元以下，且主动配合执法人员查处违法行为并积极改正，减轻了已产生的危害后果，避免造成严重社会影响的。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54A29854">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14:paraId="5E35568C">
        <w:tblPrEx>
          <w:tblCellMar>
            <w:top w:w="0" w:type="dxa"/>
            <w:left w:w="108" w:type="dxa"/>
            <w:bottom w:w="0" w:type="dxa"/>
            <w:right w:w="108" w:type="dxa"/>
          </w:tblCellMar>
        </w:tblPrEx>
        <w:trPr>
          <w:trHeight w:val="144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4C16F23">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8043DE9">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09DAED8">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465A8B5">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762B990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1.违反规定处理国有资源，给国家或者其他利益相关者造成直接经济损失五十万元以上；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14:paraId="5C62C17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r w14:paraId="4F4582D1">
        <w:tblPrEx>
          <w:tblCellMar>
            <w:top w:w="0" w:type="dxa"/>
            <w:left w:w="108" w:type="dxa"/>
            <w:bottom w:w="0" w:type="dxa"/>
            <w:right w:w="108" w:type="dxa"/>
          </w:tblCellMar>
        </w:tblPrEx>
        <w:trPr>
          <w:trHeight w:val="11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6C8E5548">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3D68DD5">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违反规定清偿职工债务的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B861C04">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五）不按本通则第五十八条规定清偿职工债务的。</w:t>
            </w:r>
          </w:p>
        </w:tc>
        <w:tc>
          <w:tcPr>
            <w:tcW w:w="211" w:type="pct"/>
            <w:tcBorders>
              <w:top w:val="single" w:color="000000" w:sz="4" w:space="0"/>
              <w:left w:val="single" w:color="000000" w:sz="4" w:space="0"/>
              <w:bottom w:val="single" w:color="000000" w:sz="4" w:space="0"/>
              <w:right w:val="single" w:color="000000" w:sz="4" w:space="0"/>
            </w:tcBorders>
            <w:vAlign w:val="center"/>
          </w:tcPr>
          <w:p w14:paraId="6996106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4EF927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不按规定清偿职工债务，最终未对职工造成经济损失。</w:t>
            </w:r>
          </w:p>
        </w:tc>
        <w:tc>
          <w:tcPr>
            <w:tcW w:w="1224" w:type="pct"/>
            <w:tcBorders>
              <w:top w:val="single" w:color="000000" w:sz="4" w:space="0"/>
              <w:left w:val="single" w:color="000000" w:sz="4" w:space="0"/>
              <w:bottom w:val="single" w:color="000000" w:sz="4" w:space="0"/>
              <w:right w:val="single" w:color="000000" w:sz="4" w:space="0"/>
            </w:tcBorders>
            <w:vAlign w:val="center"/>
          </w:tcPr>
          <w:p w14:paraId="1496E2EF">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14:paraId="66D6E169">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A01E194">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B6E2B0E">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F5CB07E">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E614C0F">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1A29BE2D">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不按规定清偿职工债务，平均对单个职工造成直接经济损失两万元以下，且主动配合执法人员查处违法行为并积极改正，减轻了已产生的危害后果，避免造成严重社会影响的。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14:paraId="2B3BA756">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14:paraId="57781A20">
        <w:tblPrEx>
          <w:tblCellMar>
            <w:top w:w="0" w:type="dxa"/>
            <w:left w:w="108" w:type="dxa"/>
            <w:bottom w:w="0" w:type="dxa"/>
            <w:right w:w="108" w:type="dxa"/>
          </w:tblCellMar>
        </w:tblPrEx>
        <w:trPr>
          <w:trHeight w:val="2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0BDF40D">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50E7365">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566B0E5">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565A2B3">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14:paraId="3AC40AEB">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1.违反规定清偿职工债务，平均对单个职工造成直接经济损失两万元以上；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3.对投诉人、举报人、证人等进行威胁、报复，或者违法行为发生后隐匿、销毁证据材料，妨碍、逃避或抗拒执法人员检查的；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14:paraId="3A678C2A">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bl>
    <w:p w14:paraId="22B65B87">
      <w:pPr>
        <w:rPr>
          <w:rFonts w:ascii="Times New Roman" w:hAnsi="Times New Roman"/>
          <w:color w:val="auto"/>
        </w:rPr>
      </w:pPr>
    </w:p>
    <w:p w14:paraId="27994EB2">
      <w:pPr>
        <w:rPr>
          <w:rFonts w:ascii="Times New Roman" w:hAnsi="Times New Roman"/>
          <w:color w:val="auto"/>
        </w:rPr>
      </w:pPr>
    </w:p>
    <w:sectPr>
      <w:pgSz w:w="16837" w:h="11905" w:orient="landscape"/>
      <w:pgMar w:top="1134" w:right="1418" w:bottom="669" w:left="1418" w:header="720" w:footer="992" w:gutter="0"/>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D87F3">
    <w:pPr>
      <w:pStyle w:val="2"/>
    </w:pPr>
    <w:r>
      <mc:AlternateContent>
        <mc:Choice Requires="wps">
          <w:drawing>
            <wp:anchor distT="0" distB="0" distL="114300" distR="114300" simplePos="0" relativeHeight="251659264" behindDoc="0" locked="0" layoutInCell="1" allowOverlap="1">
              <wp:simplePos x="0" y="0"/>
              <wp:positionH relativeFrom="margin">
                <wp:posOffset>4410075</wp:posOffset>
              </wp:positionH>
              <wp:positionV relativeFrom="paragraph">
                <wp:posOffset>0</wp:posOffset>
              </wp:positionV>
              <wp:extent cx="175260" cy="1828800"/>
              <wp:effectExtent l="0" t="0" r="15240" b="0"/>
              <wp:wrapNone/>
              <wp:docPr id="4" name="文本框 4"/>
              <wp:cNvGraphicFramePr/>
              <a:graphic xmlns:a="http://schemas.openxmlformats.org/drawingml/2006/main">
                <a:graphicData uri="http://schemas.microsoft.com/office/word/2010/wordprocessingShape">
                  <wps:wsp>
                    <wps:cNvSpPr txBox="1"/>
                    <wps:spPr>
                      <a:xfrm>
                        <a:off x="0" y="0"/>
                        <a:ext cx="175565" cy="1828800"/>
                      </a:xfrm>
                      <a:prstGeom prst="rect">
                        <a:avLst/>
                      </a:prstGeom>
                      <a:noFill/>
                      <a:ln w="6350">
                        <a:noFill/>
                      </a:ln>
                      <a:effectLst/>
                    </wps:spPr>
                    <wps:txbx>
                      <w:txbxContent>
                        <w:p w14:paraId="58CBDF5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7.25pt;margin-top:0pt;height:144pt;width:13.8pt;mso-position-horizontal-relative:margin;z-index:251659264;mso-width-relative:page;mso-height-relative:page;" filled="f" stroked="f" coordsize="21600,21600" o:gfxdata="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PSny7XAAAACAEAAA8AAAAAAAAAAQAgAAAAIgAAAGRycy9kb3du&#10;cmV2LnhtbFBLAQIUABQAAAAIAIdO4kDu2vRVOQIAAGQEAAAOAAAAAAAAAAEAIAAAACYBAABkcnMv&#10;ZTJvRG9jLnhtbFBLBQYAAAAABgAGAFkBAADRBQAAAAA=&#10;">
              <v:fill on="f" focussize="0,0"/>
              <v:stroke on="f" weight="0.5pt"/>
              <v:imagedata o:title=""/>
              <o:lock v:ext="edit" aspectratio="f"/>
              <v:textbox inset="0mm,0mm,0mm,0mm" style="mso-fit-shape-to-text:t;">
                <w:txbxContent>
                  <w:p w14:paraId="58CBDF5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C40AC"/>
    <w:multiLevelType w:val="singleLevel"/>
    <w:tmpl w:val="DFBC40AC"/>
    <w:lvl w:ilvl="0" w:tentative="0">
      <w:start w:val="1"/>
      <w:numFmt w:val="decimal"/>
      <w:lvlText w:val="%1."/>
      <w:lvlJc w:val="left"/>
      <w:pPr>
        <w:tabs>
          <w:tab w:val="left" w:pos="312"/>
        </w:tabs>
      </w:pPr>
    </w:lvl>
  </w:abstractNum>
  <w:abstractNum w:abstractNumId="1">
    <w:nsid w:val="FCDBD4FB"/>
    <w:multiLevelType w:val="singleLevel"/>
    <w:tmpl w:val="FCDBD4FB"/>
    <w:lvl w:ilvl="0" w:tentative="0">
      <w:start w:val="1"/>
      <w:numFmt w:val="decimal"/>
      <w:lvlText w:val="%1."/>
      <w:lvlJc w:val="left"/>
      <w:pPr>
        <w:tabs>
          <w:tab w:val="left" w:pos="312"/>
        </w:tabs>
      </w:pPr>
    </w:lvl>
  </w:abstractNum>
  <w:abstractNum w:abstractNumId="2">
    <w:nsid w:val="FF36E0F6"/>
    <w:multiLevelType w:val="singleLevel"/>
    <w:tmpl w:val="FF36E0F6"/>
    <w:lvl w:ilvl="0" w:tentative="0">
      <w:start w:val="1"/>
      <w:numFmt w:val="decimal"/>
      <w:lvlText w:val="%1."/>
      <w:lvlJc w:val="left"/>
      <w:pPr>
        <w:tabs>
          <w:tab w:val="left" w:pos="312"/>
        </w:tabs>
      </w:pPr>
    </w:lvl>
  </w:abstractNum>
  <w:abstractNum w:abstractNumId="3">
    <w:nsid w:val="FFFDBF15"/>
    <w:multiLevelType w:val="singleLevel"/>
    <w:tmpl w:val="FFFDBF15"/>
    <w:lvl w:ilvl="0" w:tentative="0">
      <w:start w:val="1"/>
      <w:numFmt w:val="decimal"/>
      <w:lvlText w:val="%1."/>
      <w:lvlJc w:val="left"/>
      <w:pPr>
        <w:tabs>
          <w:tab w:val="left" w:pos="312"/>
        </w:tabs>
      </w:pPr>
    </w:lvl>
  </w:abstractNum>
  <w:abstractNum w:abstractNumId="4">
    <w:nsid w:val="6FF89050"/>
    <w:multiLevelType w:val="singleLevel"/>
    <w:tmpl w:val="6FF89050"/>
    <w:lvl w:ilvl="0" w:tentative="0">
      <w:start w:val="1"/>
      <w:numFmt w:val="decimal"/>
      <w:lvlText w:val="%1."/>
      <w:lvlJc w:val="left"/>
      <w:pPr>
        <w:tabs>
          <w:tab w:val="left" w:pos="312"/>
        </w:tabs>
        <w:ind w:left="90" w:firstLine="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7168A"/>
    <w:rsid w:val="0067213B"/>
    <w:rsid w:val="006C37DE"/>
    <w:rsid w:val="00966324"/>
    <w:rsid w:val="00C070BC"/>
    <w:rsid w:val="2F746DDB"/>
    <w:rsid w:val="33E31322"/>
    <w:rsid w:val="3A7C9413"/>
    <w:rsid w:val="3BFF836F"/>
    <w:rsid w:val="3D7AE6A7"/>
    <w:rsid w:val="3EDFB056"/>
    <w:rsid w:val="47ED70A3"/>
    <w:rsid w:val="4F7BCAF7"/>
    <w:rsid w:val="56D6C899"/>
    <w:rsid w:val="5FFF2AE7"/>
    <w:rsid w:val="6DFF138F"/>
    <w:rsid w:val="6FFF85BC"/>
    <w:rsid w:val="73FD016A"/>
    <w:rsid w:val="774F9F3F"/>
    <w:rsid w:val="77BEE630"/>
    <w:rsid w:val="77BF8476"/>
    <w:rsid w:val="7C5C406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font31"/>
    <w:qFormat/>
    <w:uiPriority w:val="0"/>
    <w:rPr>
      <w:rFonts w:hint="eastAsia" w:ascii="仿宋_GB2312" w:eastAsia="仿宋_GB2312" w:cs="仿宋_GB2312"/>
      <w:color w:val="000000"/>
      <w:sz w:val="18"/>
      <w:szCs w:val="18"/>
      <w:u w:val="none"/>
    </w:rPr>
  </w:style>
  <w:style w:type="character" w:customStyle="1" w:styleId="8">
    <w:name w:val="font61"/>
    <w:qFormat/>
    <w:uiPriority w:val="0"/>
    <w:rPr>
      <w:rFonts w:hint="eastAsia" w:ascii="仿宋_GB2312" w:eastAsia="仿宋_GB2312" w:cs="仿宋_GB2312"/>
      <w:b/>
      <w:color w:val="000000"/>
      <w:sz w:val="18"/>
      <w:szCs w:val="18"/>
      <w:u w:val="none"/>
    </w:rPr>
  </w:style>
  <w:style w:type="character" w:customStyle="1" w:styleId="9">
    <w:name w:val="font51"/>
    <w:qFormat/>
    <w:uiPriority w:val="0"/>
    <w:rPr>
      <w:rFonts w:hint="eastAsia" w:ascii="仿宋_GB2312" w:eastAsia="仿宋_GB2312" w:cs="仿宋_GB2312"/>
      <w:color w:val="000000"/>
      <w:sz w:val="18"/>
      <w:szCs w:val="18"/>
      <w:u w:val="none"/>
    </w:rPr>
  </w:style>
  <w:style w:type="character" w:customStyle="1" w:styleId="10">
    <w:name w:val="font0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11054</Words>
  <Characters>11461</Characters>
  <Lines>1226</Lines>
  <Paragraphs>345</Paragraphs>
  <TotalTime>14</TotalTime>
  <ScaleCrop>false</ScaleCrop>
  <LinksUpToDate>false</LinksUpToDate>
  <CharactersWithSpaces>12284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2023-01-08T01:07:00Z</dcterms:created>
  <dc:creator>greatwall</dc:creator>
  <cp:lastModifiedBy>百香果琑了</cp:lastModifiedBy>
  <cp:lastPrinted>2023-01-15T02:49:00Z</cp:lastPrinted>
  <dcterms:modified xsi:type="dcterms:W3CDTF">2025-11-24T09:04:27Z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eyJoZGlkIjoiOTlhMjI3NGI2YjlmYjc5MGI3NTFmY2VlMmRlMDZlNjYiLCJ1c2VySWQiOiI2NjM4MDQ4NTMifQ==</vt:lpwstr>
  </property>
  <property fmtid="{D5CDD505-2E9C-101B-9397-08002B2CF9AE}" pid="4" name="ICV">
    <vt:lpwstr>25AB835E3E4C464B9C23A3488302CB79_13</vt:lpwstr>
  </property>
</Properties>
</file>