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0B5B09F3">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textAlignment w:val="baseline"/>
        <w:rPr>
          <w:rFonts w:ascii="Times New Roman" w:hAnsi="Times New Roman" w:eastAsia="黑体"/>
          <w:sz w:val="32"/>
          <w:szCs w:val="32"/>
        </w:rPr>
      </w:pPr>
      <w:r>
        <w:rPr>
          <w:rFonts w:ascii="Times New Roman" w:hAnsi="Times New Roman" w:eastAsia="黑体"/>
          <w:sz w:val="32"/>
          <w:szCs w:val="32"/>
        </w:rPr>
        <w:t>基本情况</w:t>
      </w:r>
    </w:p>
    <w:p w14:paraId="049DC1A2">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10" w:leftChars="0" w:firstLine="640" w:firstLineChars="0"/>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5CB47F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1.主要职能</w:t>
      </w:r>
    </w:p>
    <w:p w14:paraId="292A5D77">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rPr>
          <w:rFonts w:hint="eastAsia" w:ascii="仿宋_GB2312" w:hAnsi="仿宋" w:eastAsia="仿宋_GB2312" w:cs="仿宋"/>
          <w:sz w:val="32"/>
          <w:szCs w:val="32"/>
        </w:rPr>
      </w:pPr>
      <w:r>
        <w:rPr>
          <w:rFonts w:hint="eastAsia" w:ascii="仿宋_GB2312" w:hAnsi="仿宋" w:eastAsia="仿宋_GB2312" w:cs="仿宋"/>
          <w:spacing w:val="20"/>
          <w:sz w:val="32"/>
          <w:szCs w:val="32"/>
        </w:rPr>
        <w:t>炎陵县民政局是县人民政府工作部门，主要负责全县社会组织登记管理、社会救助、基层政权建设和社区建设、全县行政区划和地名管理、婚姻登记、殡葬管理和收养登记管理、养老服务、儿童和残疾人等社会福利工作、福利彩票管理、慈善和社会捐助工作、指导全县革命老根据地的经济开发工作。</w:t>
      </w:r>
    </w:p>
    <w:p w14:paraId="1FD179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2.机构情况</w:t>
      </w:r>
    </w:p>
    <w:p w14:paraId="1224A164">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textAlignment w:val="baseline"/>
        <w:rPr>
          <w:rFonts w:hint="eastAsia" w:ascii="楷体_GB2312" w:hAnsi="楷体_GB2312" w:eastAsia="楷体_GB2312" w:cs="楷体_GB2312"/>
          <w:sz w:val="32"/>
          <w:szCs w:val="32"/>
          <w:lang w:val="en-US" w:eastAsia="zh-CN"/>
        </w:rPr>
      </w:pPr>
      <w:r>
        <w:rPr>
          <w:rFonts w:hint="eastAsia" w:ascii="仿宋_GB2312" w:hAnsi="仿宋" w:eastAsia="仿宋_GB2312" w:cs="仿宋"/>
          <w:spacing w:val="20"/>
          <w:sz w:val="32"/>
          <w:szCs w:val="32"/>
        </w:rPr>
        <w:t>下设1个副科级事业单位：炎陵县慈善事务服务中心。2个股级事业单位：炎陵县民政事务中心、炎陵县殡葬管理大队。内设4个职能股室：综合办公室、社会事务股、社会救助股、养老和儿童服务股。</w:t>
      </w:r>
    </w:p>
    <w:p w14:paraId="5556C9CE">
      <w:pPr>
        <w:pStyle w:val="9"/>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10" w:leftChars="0" w:firstLine="640" w:firstLineChars="0"/>
        <w:textAlignment w:val="baseline"/>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6B5A5FF3">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jc w:val="both"/>
        <w:textAlignment w:val="baseline"/>
        <w:rPr>
          <w:rFonts w:hint="eastAsia" w:ascii="仿宋_GB2312" w:hAnsi="仿宋" w:eastAsia="仿宋_GB2312"/>
          <w:color w:val="333333"/>
          <w:sz w:val="32"/>
          <w:szCs w:val="32"/>
        </w:rPr>
      </w:pPr>
      <w:r>
        <w:rPr>
          <w:rFonts w:hint="eastAsia" w:ascii="仿宋_GB2312" w:hAnsi="楷体" w:eastAsia="仿宋_GB2312" w:cs="Times New Roman"/>
          <w:color w:val="000000"/>
          <w:sz w:val="32"/>
          <w:szCs w:val="32"/>
          <w:shd w:val="clear" w:color="auto" w:fill="FFFFFF"/>
          <w:lang w:val="en-US" w:eastAsia="zh-CN"/>
        </w:rPr>
        <w:t>1</w:t>
      </w:r>
      <w:r>
        <w:rPr>
          <w:rFonts w:hint="eastAsia" w:ascii="仿宋_GB2312" w:hAnsi="楷体" w:eastAsia="仿宋_GB2312" w:cs="Times New Roman"/>
          <w:color w:val="000000"/>
          <w:sz w:val="32"/>
          <w:szCs w:val="32"/>
          <w:shd w:val="clear" w:color="auto" w:fill="FFFFFF"/>
        </w:rPr>
        <w:t>.加强社会救助管理，全面落实兜底保障。</w:t>
      </w:r>
      <w:r>
        <w:rPr>
          <w:rFonts w:hint="eastAsia" w:ascii="仿宋_GB2312" w:eastAsia="仿宋_GB2312"/>
          <w:sz w:val="32"/>
          <w:szCs w:val="32"/>
        </w:rPr>
        <w:t>城市低保标准提高至700元/月，农村低保标准提高至5400元/年，残疾人“两项补贴”标准提高至90元/月/人，社会散居孤儿补贴标准提高至1150元/月。推动城乡低保扩围增效和低边家庭认定“清零”行动工作。全县新增城乡低保742人，政策覆盖率提升到</w:t>
      </w:r>
      <w:r>
        <w:rPr>
          <w:rFonts w:hint="eastAsia" w:eastAsia="仿宋_GB2312" w:cs="仿宋_GB2312"/>
          <w:sz w:val="32"/>
          <w:szCs w:val="32"/>
        </w:rPr>
        <w:t>2.49%</w:t>
      </w:r>
      <w:r>
        <w:rPr>
          <w:rFonts w:hint="eastAsia" w:ascii="仿宋_GB2312" w:eastAsia="仿宋_GB2312"/>
          <w:sz w:val="32"/>
          <w:szCs w:val="32"/>
        </w:rPr>
        <w:t>，新增城乡低保边缘家庭认定162户，新增城乡特困人员73人，95名患精神疾病特困人员得到集中救治和照护，开展临时救助375人次，</w:t>
      </w:r>
      <w:r>
        <w:rPr>
          <w:rFonts w:hint="eastAsia" w:ascii="仿宋_GB2312" w:hAnsi="仿宋" w:eastAsia="仿宋_GB2312"/>
          <w:sz w:val="32"/>
          <w:szCs w:val="32"/>
        </w:rPr>
        <w:t>发放各类</w:t>
      </w:r>
      <w:r>
        <w:rPr>
          <w:rFonts w:hint="eastAsia" w:ascii="仿宋_GB2312" w:hAnsi="微软雅黑" w:eastAsia="仿宋_GB2312"/>
          <w:sz w:val="32"/>
          <w:szCs w:val="32"/>
        </w:rPr>
        <w:t>社会</w:t>
      </w:r>
      <w:r>
        <w:rPr>
          <w:rFonts w:hint="eastAsia" w:ascii="仿宋_GB2312" w:hAnsi="仿宋" w:eastAsia="仿宋_GB2312" w:cs="仿宋"/>
          <w:sz w:val="32"/>
          <w:szCs w:val="32"/>
        </w:rPr>
        <w:t>保障资金3456</w:t>
      </w:r>
      <w:r>
        <w:rPr>
          <w:rFonts w:hint="eastAsia" w:ascii="仿宋_GB2312" w:eastAsia="仿宋_GB2312"/>
          <w:sz w:val="32"/>
          <w:szCs w:val="32"/>
        </w:rPr>
        <w:t>万余元。</w:t>
      </w:r>
    </w:p>
    <w:p w14:paraId="6C63DA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楷体" w:eastAsia="仿宋_GB2312"/>
          <w:color w:val="000000"/>
          <w:sz w:val="32"/>
          <w:szCs w:val="32"/>
          <w:shd w:val="clear" w:color="auto" w:fill="FFFFFF"/>
          <w:lang w:val="en-US" w:eastAsia="zh-CN"/>
        </w:rPr>
        <w:t>2</w:t>
      </w:r>
      <w:r>
        <w:rPr>
          <w:rFonts w:hint="eastAsia" w:ascii="仿宋_GB2312" w:hAnsi="楷体" w:eastAsia="仿宋_GB2312"/>
          <w:color w:val="000000"/>
          <w:sz w:val="32"/>
          <w:szCs w:val="32"/>
          <w:shd w:val="clear" w:color="auto" w:fill="FFFFFF"/>
        </w:rPr>
        <w:t>.</w:t>
      </w:r>
      <w:r>
        <w:rPr>
          <w:rFonts w:hint="eastAsia" w:ascii="仿宋_GB2312" w:hAnsi="楷体" w:eastAsia="仿宋_GB2312"/>
          <w:color w:val="333333"/>
          <w:sz w:val="32"/>
          <w:szCs w:val="32"/>
        </w:rPr>
        <w:t>聚焦城乡养老服务，提升为老服务能力。</w:t>
      </w:r>
      <w:r>
        <w:rPr>
          <w:rFonts w:hint="eastAsia" w:ascii="仿宋_GB2312" w:hAnsi="Calibri" w:eastAsia="仿宋_GB2312"/>
          <w:sz w:val="32"/>
          <w:szCs w:val="32"/>
        </w:rPr>
        <w:t>完成132户适老化改造施工及验收工作，成为全市率先完成省市特殊困难老年人家庭适老化改造任务的县市区。</w:t>
      </w:r>
      <w:r>
        <w:rPr>
          <w:rFonts w:hint="eastAsia" w:ascii="仿宋_GB2312" w:hAnsi="仿宋_GB2312" w:eastAsia="仿宋_GB2312" w:cs="仿宋_GB2312"/>
          <w:sz w:val="32"/>
          <w:szCs w:val="32"/>
        </w:rPr>
        <w:t>完成霞阳、鹿原、水口、中村敬老院基础设施提质改造，逐步实现敬老院“五个统一”</w:t>
      </w:r>
      <w:r>
        <w:rPr>
          <w:rFonts w:hint="eastAsia" w:ascii="仿宋_GB2312" w:hAnsi="仿宋_GB2312" w:eastAsia="仿宋_GB2312" w:cs="仿宋_GB2312"/>
          <w:sz w:val="32"/>
          <w:szCs w:val="32"/>
          <w:lang w:val="en-US" w:eastAsia="zh-CN"/>
        </w:rPr>
        <w:t>。</w:t>
      </w:r>
    </w:p>
    <w:p w14:paraId="08630ACC">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jc w:val="both"/>
        <w:textAlignment w:val="baseline"/>
        <w:rPr>
          <w:rFonts w:hint="eastAsia" w:ascii="仿宋_GB2312" w:eastAsia="仿宋_GB2312"/>
          <w:color w:val="333333"/>
          <w:sz w:val="32"/>
          <w:szCs w:val="32"/>
        </w:rPr>
      </w:pPr>
      <w:r>
        <w:rPr>
          <w:rFonts w:hint="eastAsia" w:ascii="仿宋_GB2312" w:hAnsi="楷体" w:eastAsia="仿宋_GB2312" w:cs="Times New Roman"/>
          <w:color w:val="000000"/>
          <w:sz w:val="32"/>
          <w:szCs w:val="32"/>
          <w:shd w:val="clear" w:color="auto" w:fill="FFFFFF"/>
          <w:lang w:val="en-US" w:eastAsia="zh-CN"/>
        </w:rPr>
        <w:t>3</w:t>
      </w:r>
      <w:r>
        <w:rPr>
          <w:rFonts w:hint="eastAsia" w:ascii="仿宋_GB2312" w:hAnsi="楷体" w:eastAsia="仿宋_GB2312" w:cs="Times New Roman"/>
          <w:color w:val="000000"/>
          <w:sz w:val="32"/>
          <w:szCs w:val="32"/>
          <w:shd w:val="clear" w:color="auto" w:fill="FFFFFF"/>
        </w:rPr>
        <w:t>.</w:t>
      </w:r>
      <w:r>
        <w:rPr>
          <w:rFonts w:hint="eastAsia" w:ascii="仿宋_GB2312" w:hAnsi="楷体" w:eastAsia="仿宋_GB2312" w:cs="Times New Roman"/>
          <w:color w:val="333333"/>
          <w:sz w:val="32"/>
          <w:szCs w:val="32"/>
          <w:shd w:val="clear" w:color="auto" w:fill="FFFFFF"/>
        </w:rPr>
        <w:t>强化社会事务服务，规范专项事务管理。</w:t>
      </w:r>
      <w:r>
        <w:rPr>
          <w:rFonts w:hint="eastAsia" w:ascii="仿宋_GB2312" w:hAnsi="仿宋_GB2312" w:eastAsia="仿宋_GB2312" w:cs="仿宋_GB2312"/>
          <w:sz w:val="32"/>
          <w:szCs w:val="32"/>
        </w:rPr>
        <w:t>完善儿童福利保障工作，落实留守儿童和困境儿童“一人一档”工作要求。开展未成年人保护宣传活动4次，累计走访服务1000余人次，累计完成重点儿童动态更新1462余人次,新增孤儿1人、事实无人抚养儿童4人。</w:t>
      </w:r>
      <w:r>
        <w:rPr>
          <w:rFonts w:hint="eastAsia" w:ascii="仿宋_GB2312" w:hAnsi="仿宋_GB2312" w:eastAsia="仿宋_GB2312" w:cs="仿宋_GB2312"/>
          <w:color w:val="000000"/>
          <w:kern w:val="2"/>
          <w:sz w:val="32"/>
          <w:szCs w:val="32"/>
        </w:rPr>
        <w:t>扎实开展“一把手”走流程行动，</w:t>
      </w:r>
      <w:r>
        <w:rPr>
          <w:rFonts w:hint="eastAsia" w:ascii="仿宋_GB2312" w:hAnsi="仿宋_GB2312" w:eastAsia="仿宋_GB2312" w:cs="仿宋_GB2312"/>
          <w:sz w:val="32"/>
          <w:szCs w:val="32"/>
        </w:rPr>
        <w:t>依法办理结婚373对，办理离婚141对，为108对结婚证遗失的进行证件补发，补领离婚登记20对。严格落实《社会组织登记管理条例》等政策法规，全面完成全县99家社会组织年检工作。稳妥推进“乡村著名行动”，制定下发了《炎陵县“乡村著名行动”工作推进方案》，为154条无名乡村道路正式命名。</w:t>
      </w:r>
      <w:r>
        <w:rPr>
          <w:rFonts w:hint="eastAsia" w:ascii="仿宋_GB2312" w:hAnsi="黑体" w:eastAsia="仿宋_GB2312"/>
          <w:sz w:val="32"/>
          <w:szCs w:val="32"/>
        </w:rPr>
        <w:t>大力发展公益慈善和福利彩票事业，</w:t>
      </w:r>
      <w:r>
        <w:rPr>
          <w:rFonts w:hint="eastAsia" w:ascii="仿宋_GB2312" w:eastAsia="仿宋_GB2312"/>
          <w:sz w:val="32"/>
          <w:szCs w:val="32"/>
        </w:rPr>
        <w:t>累计争取和接受捐赠各类物资资金160余万元，全县总计销售福利彩票1096.9万元，同比增长4.41%。</w:t>
      </w:r>
    </w:p>
    <w:p w14:paraId="361B2D77">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jc w:val="both"/>
        <w:textAlignment w:val="baseline"/>
        <w:rPr>
          <w:rFonts w:hint="eastAsia" w:ascii="仿宋_GB2312" w:hAnsi="仿宋_GB2312" w:eastAsia="仿宋_GB2312" w:cs="仿宋_GB2312"/>
          <w:sz w:val="32"/>
          <w:szCs w:val="32"/>
        </w:rPr>
      </w:pPr>
      <w:r>
        <w:rPr>
          <w:rFonts w:hint="eastAsia" w:ascii="仿宋_GB2312" w:hAnsi="楷体" w:eastAsia="仿宋_GB2312" w:cs="Times New Roman"/>
          <w:color w:val="000000"/>
          <w:sz w:val="32"/>
          <w:szCs w:val="32"/>
          <w:shd w:val="clear" w:color="auto" w:fill="FFFFFF"/>
          <w:lang w:val="en-US" w:eastAsia="zh-CN"/>
        </w:rPr>
        <w:t>4</w:t>
      </w:r>
      <w:r>
        <w:rPr>
          <w:rFonts w:hint="eastAsia" w:ascii="仿宋_GB2312" w:hAnsi="楷体" w:eastAsia="仿宋_GB2312" w:cs="Times New Roman"/>
          <w:color w:val="000000"/>
          <w:sz w:val="32"/>
          <w:szCs w:val="32"/>
          <w:shd w:val="clear" w:color="auto" w:fill="FFFFFF"/>
        </w:rPr>
        <w:t>.扎实推进项目建设，夯实民政服务设施建设基础。</w:t>
      </w:r>
      <w:r>
        <w:rPr>
          <w:rFonts w:hint="eastAsia" w:ascii="仿宋_GB2312" w:hAnsi="仿宋_GB2312" w:eastAsia="仿宋_GB2312" w:cs="仿宋_GB2312"/>
          <w:sz w:val="32"/>
          <w:szCs w:val="32"/>
        </w:rPr>
        <w:t>完成县老年社会福利中心运营招投标工作。全力推动火葬殡仪馆及配套设施项目建设，做好残疾人精神障碍社区康复服务项目，完善对服务场地的改造工作，引进专业服务机构对精神障碍残疾人开展社区康复服务。</w:t>
      </w:r>
    </w:p>
    <w:p w14:paraId="7587B28A">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640" w:firstLine="0" w:firstLineChars="0"/>
        <w:textAlignment w:val="baseline"/>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640" w:firstLine="0" w:firstLineChars="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2870D18">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jc w:val="both"/>
        <w:textAlignment w:val="baseline"/>
        <w:rPr>
          <w:rFonts w:ascii="楷体_GB2312" w:hAnsi="楷体_GB2312" w:eastAsia="楷体_GB2312" w:cs="楷体_GB2312"/>
          <w:sz w:val="32"/>
          <w:szCs w:val="32"/>
        </w:rPr>
      </w:pPr>
      <w:r>
        <w:rPr>
          <w:rFonts w:hint="eastAsia" w:ascii="仿宋_GB2312" w:hAnsi="仿宋" w:eastAsia="仿宋_GB2312" w:cs="仿宋"/>
          <w:spacing w:val="20"/>
          <w:sz w:val="32"/>
          <w:szCs w:val="32"/>
        </w:rPr>
        <w:t>202</w:t>
      </w:r>
      <w:r>
        <w:rPr>
          <w:rFonts w:hint="eastAsia" w:ascii="仿宋_GB2312" w:hAnsi="仿宋" w:eastAsia="仿宋_GB2312" w:cs="仿宋"/>
          <w:spacing w:val="20"/>
          <w:sz w:val="32"/>
          <w:szCs w:val="32"/>
          <w:lang w:val="en-US" w:eastAsia="zh-CN"/>
        </w:rPr>
        <w:t>4</w:t>
      </w:r>
      <w:r>
        <w:rPr>
          <w:rFonts w:hint="eastAsia" w:ascii="仿宋_GB2312" w:hAnsi="仿宋" w:eastAsia="仿宋_GB2312" w:cs="仿宋"/>
          <w:spacing w:val="20"/>
          <w:sz w:val="32"/>
          <w:szCs w:val="32"/>
        </w:rPr>
        <w:t>年</w:t>
      </w:r>
      <w:r>
        <w:rPr>
          <w:rFonts w:hint="eastAsia" w:ascii="仿宋_GB2312" w:hAnsi="仿宋" w:eastAsia="仿宋_GB2312" w:cs="仿宋"/>
          <w:spacing w:val="20"/>
          <w:sz w:val="32"/>
          <w:szCs w:val="32"/>
          <w:lang w:eastAsia="zh-CN"/>
        </w:rPr>
        <w:t>一般公共预算</w:t>
      </w:r>
      <w:r>
        <w:rPr>
          <w:rFonts w:hint="eastAsia" w:ascii="仿宋_GB2312" w:hAnsi="仿宋" w:eastAsia="仿宋_GB2312" w:cs="仿宋"/>
          <w:spacing w:val="20"/>
          <w:sz w:val="32"/>
          <w:szCs w:val="32"/>
        </w:rPr>
        <w:t>支出</w:t>
      </w:r>
      <w:r>
        <w:rPr>
          <w:rFonts w:hint="eastAsia" w:ascii="仿宋_GB2312" w:hAnsi="仿宋" w:eastAsia="仿宋_GB2312" w:cs="仿宋"/>
          <w:spacing w:val="20"/>
          <w:sz w:val="32"/>
          <w:szCs w:val="32"/>
          <w:lang w:val="en-US" w:eastAsia="zh-CN"/>
        </w:rPr>
        <w:t>4831.26万</w:t>
      </w:r>
      <w:r>
        <w:rPr>
          <w:rFonts w:hint="eastAsia" w:ascii="仿宋_GB2312" w:hAnsi="仿宋" w:eastAsia="仿宋_GB2312" w:cs="仿宋"/>
          <w:spacing w:val="20"/>
          <w:sz w:val="32"/>
          <w:szCs w:val="32"/>
        </w:rPr>
        <w:t>元，其中基本支出</w:t>
      </w:r>
      <w:r>
        <w:rPr>
          <w:rFonts w:hint="eastAsia" w:ascii="仿宋_GB2312" w:hAnsi="仿宋" w:eastAsia="仿宋_GB2312" w:cs="仿宋"/>
          <w:spacing w:val="20"/>
          <w:sz w:val="32"/>
          <w:szCs w:val="32"/>
          <w:lang w:val="en-US" w:eastAsia="zh-CN"/>
        </w:rPr>
        <w:t>642.74万</w:t>
      </w:r>
      <w:bookmarkStart w:id="0" w:name="_GoBack"/>
      <w:bookmarkEnd w:id="0"/>
      <w:r>
        <w:rPr>
          <w:rFonts w:hint="eastAsia" w:ascii="仿宋_GB2312" w:hAnsi="仿宋" w:eastAsia="仿宋_GB2312" w:cs="仿宋"/>
          <w:spacing w:val="20"/>
          <w:sz w:val="32"/>
          <w:szCs w:val="32"/>
          <w:lang w:eastAsia="zh-CN"/>
        </w:rPr>
        <w:t>元。</w:t>
      </w:r>
      <w:r>
        <w:rPr>
          <w:rFonts w:hint="eastAsia" w:ascii="仿宋_GB2312" w:hAnsi="仿宋" w:eastAsia="仿宋_GB2312" w:cs="宋体"/>
          <w:sz w:val="32"/>
          <w:szCs w:val="32"/>
        </w:rPr>
        <w:t>基本支出</w:t>
      </w:r>
      <w:r>
        <w:rPr>
          <w:rFonts w:hint="eastAsia" w:ascii="仿宋_GB2312" w:hAnsi="仿宋" w:eastAsia="仿宋_GB2312" w:cs="宋体"/>
          <w:sz w:val="32"/>
          <w:szCs w:val="32"/>
          <w:lang w:eastAsia="zh-CN"/>
        </w:rPr>
        <w:t>包括人员和公用经费，主要用于保工资，保运转，维持单位正常运转</w:t>
      </w:r>
      <w:r>
        <w:rPr>
          <w:rFonts w:hint="eastAsia" w:ascii="仿宋_GB2312" w:hAnsi="仿宋" w:eastAsia="仿宋_GB2312" w:cs="仿宋"/>
          <w:spacing w:val="20"/>
          <w:sz w:val="32"/>
          <w:szCs w:val="32"/>
        </w:rPr>
        <w:t>。</w:t>
      </w:r>
    </w:p>
    <w:p w14:paraId="7C11EFB6">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640" w:firstLine="0" w:firstLineChars="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7AC34448">
      <w:pPr>
        <w:keepNext w:val="0"/>
        <w:keepLines w:val="0"/>
        <w:pageBreakBefore w:val="0"/>
        <w:widowControl/>
        <w:kinsoku w:val="0"/>
        <w:wordWrap/>
        <w:overflowPunct/>
        <w:topLinePunct w:val="0"/>
        <w:autoSpaceDE w:val="0"/>
        <w:autoSpaceDN w:val="0"/>
        <w:bidi w:val="0"/>
        <w:adjustRightInd w:val="0"/>
        <w:snapToGrid w:val="0"/>
        <w:spacing w:line="560" w:lineRule="exact"/>
        <w:ind w:firstLine="720" w:firstLineChars="200"/>
        <w:jc w:val="both"/>
        <w:textAlignment w:val="baseline"/>
        <w:rPr>
          <w:rFonts w:hint="eastAsia" w:ascii="仿宋_GB2312" w:hAnsi="仿宋" w:eastAsia="仿宋_GB2312" w:cs="仿宋"/>
          <w:spacing w:val="20"/>
          <w:sz w:val="32"/>
          <w:szCs w:val="32"/>
        </w:rPr>
      </w:pPr>
      <w:r>
        <w:rPr>
          <w:rFonts w:hint="eastAsia" w:ascii="仿宋_GB2312" w:hAnsi="仿宋" w:eastAsia="仿宋_GB2312" w:cs="仿宋"/>
          <w:spacing w:val="20"/>
          <w:sz w:val="32"/>
          <w:szCs w:val="32"/>
          <w:lang w:val="en-US" w:eastAsia="zh-CN"/>
        </w:rPr>
        <w:t>2024年项目支出4188.52万元，</w:t>
      </w:r>
      <w:r>
        <w:rPr>
          <w:rFonts w:hint="eastAsia" w:ascii="仿宋_GB2312" w:hAnsi="仿宋" w:eastAsia="仿宋_GB2312" w:cs="仿宋"/>
          <w:spacing w:val="20"/>
          <w:sz w:val="32"/>
          <w:szCs w:val="32"/>
        </w:rPr>
        <w:t>残疾人事业支出470</w:t>
      </w:r>
      <w:r>
        <w:rPr>
          <w:rFonts w:hint="eastAsia" w:ascii="仿宋_GB2312" w:hAnsi="仿宋" w:eastAsia="仿宋_GB2312" w:cs="仿宋"/>
          <w:spacing w:val="20"/>
          <w:sz w:val="32"/>
          <w:szCs w:val="32"/>
          <w:lang w:val="en-US" w:eastAsia="zh-CN"/>
        </w:rPr>
        <w:t>.</w:t>
      </w:r>
      <w:r>
        <w:rPr>
          <w:rFonts w:hint="eastAsia" w:ascii="仿宋_GB2312" w:hAnsi="仿宋" w:eastAsia="仿宋_GB2312" w:cs="仿宋"/>
          <w:spacing w:val="20"/>
          <w:sz w:val="32"/>
          <w:szCs w:val="32"/>
        </w:rPr>
        <w:t>903</w:t>
      </w:r>
      <w:r>
        <w:rPr>
          <w:rFonts w:hint="eastAsia" w:ascii="仿宋_GB2312" w:hAnsi="仿宋" w:eastAsia="仿宋_GB2312" w:cs="仿宋"/>
          <w:spacing w:val="20"/>
          <w:sz w:val="32"/>
          <w:szCs w:val="32"/>
          <w:lang w:eastAsia="zh-CN"/>
        </w:rPr>
        <w:t>万</w:t>
      </w:r>
      <w:r>
        <w:rPr>
          <w:rFonts w:hint="eastAsia" w:ascii="仿宋_GB2312" w:hAnsi="仿宋" w:eastAsia="仿宋_GB2312" w:cs="仿宋"/>
          <w:spacing w:val="20"/>
          <w:sz w:val="32"/>
          <w:szCs w:val="32"/>
        </w:rPr>
        <w:t>元，</w:t>
      </w:r>
      <w:r>
        <w:rPr>
          <w:rFonts w:hint="eastAsia" w:ascii="仿宋_GB2312" w:hAnsi="仿宋" w:eastAsia="仿宋_GB2312" w:cs="仿宋"/>
          <w:spacing w:val="20"/>
          <w:sz w:val="32"/>
          <w:szCs w:val="32"/>
          <w:lang w:eastAsia="zh-CN"/>
        </w:rPr>
        <w:t>主要用于发放残疾人护理和生活补贴</w:t>
      </w:r>
      <w:r>
        <w:rPr>
          <w:rFonts w:hint="eastAsia" w:ascii="仿宋_GB2312" w:hAnsi="仿宋" w:eastAsia="仿宋_GB2312" w:cs="仿宋"/>
          <w:spacing w:val="20"/>
          <w:sz w:val="32"/>
          <w:szCs w:val="32"/>
        </w:rPr>
        <w:t>；特困人员救助供养支出945</w:t>
      </w:r>
      <w:r>
        <w:rPr>
          <w:rFonts w:hint="eastAsia" w:ascii="仿宋_GB2312" w:hAnsi="仿宋" w:eastAsia="仿宋_GB2312" w:cs="仿宋"/>
          <w:spacing w:val="20"/>
          <w:sz w:val="32"/>
          <w:szCs w:val="32"/>
          <w:lang w:val="en-US" w:eastAsia="zh-CN"/>
        </w:rPr>
        <w:t>.</w:t>
      </w:r>
      <w:r>
        <w:rPr>
          <w:rFonts w:hint="eastAsia" w:ascii="仿宋_GB2312" w:hAnsi="仿宋" w:eastAsia="仿宋_GB2312" w:cs="仿宋"/>
          <w:spacing w:val="20"/>
          <w:sz w:val="32"/>
          <w:szCs w:val="32"/>
        </w:rPr>
        <w:t>6221</w:t>
      </w:r>
      <w:r>
        <w:rPr>
          <w:rFonts w:hint="eastAsia" w:ascii="仿宋_GB2312" w:hAnsi="仿宋" w:eastAsia="仿宋_GB2312" w:cs="仿宋"/>
          <w:spacing w:val="20"/>
          <w:sz w:val="32"/>
          <w:szCs w:val="32"/>
          <w:lang w:eastAsia="zh-CN"/>
        </w:rPr>
        <w:t>万</w:t>
      </w:r>
      <w:r>
        <w:rPr>
          <w:rFonts w:hint="eastAsia" w:ascii="仿宋_GB2312" w:hAnsi="仿宋" w:eastAsia="仿宋_GB2312" w:cs="仿宋"/>
          <w:spacing w:val="20"/>
          <w:sz w:val="32"/>
          <w:szCs w:val="32"/>
        </w:rPr>
        <w:t>元，</w:t>
      </w:r>
      <w:r>
        <w:rPr>
          <w:rFonts w:hint="eastAsia" w:ascii="仿宋_GB2312" w:hAnsi="仿宋" w:eastAsia="仿宋_GB2312" w:cs="仿宋"/>
          <w:spacing w:val="20"/>
          <w:sz w:val="32"/>
          <w:szCs w:val="32"/>
          <w:lang w:eastAsia="zh-CN"/>
        </w:rPr>
        <w:t>主要用于发放特困人员供养救助资金，保障特困人员基本生活</w:t>
      </w:r>
      <w:r>
        <w:rPr>
          <w:rFonts w:hint="eastAsia" w:ascii="仿宋_GB2312" w:hAnsi="仿宋" w:eastAsia="仿宋_GB2312" w:cs="仿宋"/>
          <w:spacing w:val="20"/>
          <w:sz w:val="32"/>
          <w:szCs w:val="32"/>
        </w:rPr>
        <w:t>；城市最低生活保障</w:t>
      </w:r>
      <w:r>
        <w:rPr>
          <w:rFonts w:hint="eastAsia" w:ascii="仿宋_GB2312" w:hAnsi="仿宋" w:eastAsia="仿宋_GB2312" w:cs="仿宋"/>
          <w:spacing w:val="20"/>
          <w:sz w:val="32"/>
          <w:szCs w:val="32"/>
          <w:lang w:eastAsia="zh-CN"/>
        </w:rPr>
        <w:t>金</w:t>
      </w:r>
      <w:r>
        <w:rPr>
          <w:rFonts w:hint="eastAsia" w:ascii="仿宋_GB2312" w:hAnsi="仿宋" w:eastAsia="仿宋_GB2312" w:cs="仿宋"/>
          <w:spacing w:val="20"/>
          <w:sz w:val="32"/>
          <w:szCs w:val="32"/>
        </w:rPr>
        <w:t>支出312</w:t>
      </w:r>
      <w:r>
        <w:rPr>
          <w:rFonts w:hint="eastAsia" w:ascii="仿宋_GB2312" w:hAnsi="仿宋" w:eastAsia="仿宋_GB2312" w:cs="仿宋"/>
          <w:spacing w:val="20"/>
          <w:sz w:val="32"/>
          <w:szCs w:val="32"/>
          <w:lang w:val="en-US" w:eastAsia="zh-CN"/>
        </w:rPr>
        <w:t>.</w:t>
      </w:r>
      <w:r>
        <w:rPr>
          <w:rFonts w:hint="eastAsia" w:ascii="仿宋_GB2312" w:hAnsi="仿宋" w:eastAsia="仿宋_GB2312" w:cs="仿宋"/>
          <w:spacing w:val="20"/>
          <w:sz w:val="32"/>
          <w:szCs w:val="32"/>
        </w:rPr>
        <w:t>7719</w:t>
      </w:r>
      <w:r>
        <w:rPr>
          <w:rFonts w:hint="eastAsia" w:ascii="仿宋_GB2312" w:hAnsi="仿宋" w:eastAsia="仿宋_GB2312" w:cs="仿宋"/>
          <w:spacing w:val="20"/>
          <w:sz w:val="32"/>
          <w:szCs w:val="32"/>
          <w:lang w:eastAsia="zh-CN"/>
        </w:rPr>
        <w:t>万</w:t>
      </w:r>
      <w:r>
        <w:rPr>
          <w:rFonts w:hint="eastAsia" w:ascii="仿宋_GB2312" w:hAnsi="仿宋" w:eastAsia="仿宋_GB2312" w:cs="仿宋"/>
          <w:spacing w:val="20"/>
          <w:sz w:val="32"/>
          <w:szCs w:val="32"/>
        </w:rPr>
        <w:t>元，</w:t>
      </w:r>
      <w:r>
        <w:rPr>
          <w:rFonts w:hint="eastAsia" w:ascii="仿宋_GB2312" w:hAnsi="仿宋" w:eastAsia="仿宋_GB2312" w:cs="仿宋"/>
          <w:spacing w:val="20"/>
          <w:sz w:val="32"/>
          <w:szCs w:val="32"/>
          <w:lang w:eastAsia="zh-CN"/>
        </w:rPr>
        <w:t>主要用于为城市低保对象发放城市低保金，保障低保对象和家庭基本生活</w:t>
      </w:r>
      <w:r>
        <w:rPr>
          <w:rFonts w:hint="eastAsia" w:ascii="仿宋_GB2312" w:hAnsi="仿宋" w:eastAsia="仿宋_GB2312" w:cs="仿宋"/>
          <w:spacing w:val="20"/>
          <w:sz w:val="32"/>
          <w:szCs w:val="32"/>
        </w:rPr>
        <w:t>；农村最低生活保障支出1273</w:t>
      </w:r>
      <w:r>
        <w:rPr>
          <w:rFonts w:hint="eastAsia" w:ascii="仿宋_GB2312" w:hAnsi="仿宋" w:eastAsia="仿宋_GB2312" w:cs="仿宋"/>
          <w:spacing w:val="20"/>
          <w:sz w:val="32"/>
          <w:szCs w:val="32"/>
          <w:lang w:val="en-US" w:eastAsia="zh-CN"/>
        </w:rPr>
        <w:t>.</w:t>
      </w:r>
      <w:r>
        <w:rPr>
          <w:rFonts w:hint="eastAsia" w:ascii="仿宋_GB2312" w:hAnsi="仿宋" w:eastAsia="仿宋_GB2312" w:cs="仿宋"/>
          <w:spacing w:val="20"/>
          <w:sz w:val="32"/>
          <w:szCs w:val="32"/>
        </w:rPr>
        <w:t>895</w:t>
      </w:r>
      <w:r>
        <w:rPr>
          <w:rFonts w:hint="eastAsia" w:ascii="仿宋_GB2312" w:hAnsi="仿宋" w:eastAsia="仿宋_GB2312" w:cs="仿宋"/>
          <w:spacing w:val="20"/>
          <w:sz w:val="32"/>
          <w:szCs w:val="32"/>
          <w:lang w:eastAsia="zh-CN"/>
        </w:rPr>
        <w:t>万</w:t>
      </w:r>
      <w:r>
        <w:rPr>
          <w:rFonts w:hint="eastAsia" w:ascii="仿宋_GB2312" w:hAnsi="仿宋" w:eastAsia="仿宋_GB2312" w:cs="仿宋"/>
          <w:spacing w:val="20"/>
          <w:sz w:val="32"/>
          <w:szCs w:val="32"/>
        </w:rPr>
        <w:t>元，</w:t>
      </w:r>
      <w:r>
        <w:rPr>
          <w:rFonts w:hint="eastAsia" w:ascii="仿宋_GB2312" w:hAnsi="仿宋" w:eastAsia="仿宋_GB2312" w:cs="仿宋"/>
          <w:spacing w:val="20"/>
          <w:sz w:val="32"/>
          <w:szCs w:val="32"/>
          <w:lang w:eastAsia="zh-CN"/>
        </w:rPr>
        <w:t>主要用于为农村低保对象发放农村低保金，保障低保对象和家庭基本生活</w:t>
      </w:r>
      <w:r>
        <w:rPr>
          <w:rFonts w:hint="eastAsia" w:ascii="仿宋_GB2312" w:hAnsi="仿宋" w:eastAsia="仿宋_GB2312" w:cs="仿宋"/>
          <w:spacing w:val="20"/>
          <w:sz w:val="32"/>
          <w:szCs w:val="32"/>
        </w:rPr>
        <w:t>；老年福利支出386</w:t>
      </w:r>
      <w:r>
        <w:rPr>
          <w:rFonts w:hint="eastAsia" w:ascii="仿宋_GB2312" w:hAnsi="仿宋" w:eastAsia="仿宋_GB2312" w:cs="仿宋"/>
          <w:spacing w:val="20"/>
          <w:sz w:val="32"/>
          <w:szCs w:val="32"/>
          <w:lang w:val="en-US" w:eastAsia="zh-CN"/>
        </w:rPr>
        <w:t>.</w:t>
      </w:r>
      <w:r>
        <w:rPr>
          <w:rFonts w:hint="eastAsia" w:ascii="仿宋_GB2312" w:hAnsi="仿宋" w:eastAsia="仿宋_GB2312" w:cs="仿宋"/>
          <w:spacing w:val="20"/>
          <w:sz w:val="32"/>
          <w:szCs w:val="32"/>
        </w:rPr>
        <w:t>52</w:t>
      </w:r>
      <w:r>
        <w:rPr>
          <w:rFonts w:hint="eastAsia" w:ascii="仿宋_GB2312" w:hAnsi="仿宋" w:eastAsia="仿宋_GB2312" w:cs="仿宋"/>
          <w:spacing w:val="20"/>
          <w:sz w:val="32"/>
          <w:szCs w:val="32"/>
          <w:lang w:eastAsia="zh-CN"/>
        </w:rPr>
        <w:t>万</w:t>
      </w:r>
      <w:r>
        <w:rPr>
          <w:rFonts w:hint="eastAsia" w:ascii="仿宋_GB2312" w:hAnsi="仿宋" w:eastAsia="仿宋_GB2312" w:cs="仿宋"/>
          <w:spacing w:val="20"/>
          <w:sz w:val="32"/>
          <w:szCs w:val="32"/>
        </w:rPr>
        <w:t>元</w:t>
      </w:r>
      <w:r>
        <w:rPr>
          <w:rFonts w:hint="eastAsia" w:ascii="仿宋_GB2312" w:hAnsi="仿宋" w:eastAsia="仿宋_GB2312" w:cs="仿宋"/>
          <w:spacing w:val="20"/>
          <w:sz w:val="32"/>
          <w:szCs w:val="32"/>
          <w:lang w:eastAsia="zh-CN"/>
        </w:rPr>
        <w:t>，主要是为高龄老人发放补贴，提供养老服务。积极落实各项困难群众救助政策，规范实施最低生活保障、特困人员救助供养、临时救助、孤弃儿童保障救助保护政策，合理确定保障标准，及时发放救助资金，保障困难群体、残疾人等特殊群体的基本生活权益。</w:t>
      </w:r>
    </w:p>
    <w:p w14:paraId="03A271C0">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二、</w:t>
      </w:r>
      <w:r>
        <w:rPr>
          <w:rFonts w:ascii="Times New Roman" w:hAnsi="Times New Roman" w:eastAsia="黑体"/>
          <w:sz w:val="32"/>
          <w:szCs w:val="32"/>
        </w:rPr>
        <w:t>政府性基金预算支出情况</w:t>
      </w:r>
    </w:p>
    <w:p w14:paraId="2E820A37">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20" w:firstLineChars="200"/>
        <w:jc w:val="left"/>
        <w:textAlignment w:val="baseline"/>
        <w:rPr>
          <w:rFonts w:hint="eastAsia" w:ascii="Arial" w:hAnsi="Arial" w:eastAsia="仿宋_GB2312" w:cs="Arial"/>
          <w:snapToGrid w:val="0"/>
          <w:color w:val="000000"/>
          <w:kern w:val="0"/>
          <w:sz w:val="32"/>
          <w:szCs w:val="32"/>
          <w:lang w:val="en-US" w:eastAsia="zh-CN" w:bidi="ar-SA"/>
        </w:rPr>
      </w:pPr>
      <w:r>
        <w:rPr>
          <w:rFonts w:hint="eastAsia" w:ascii="仿宋_GB2312" w:hAnsi="仿宋" w:eastAsia="仿宋_GB2312" w:cs="仿宋"/>
          <w:snapToGrid w:val="0"/>
          <w:color w:val="000000"/>
          <w:spacing w:val="20"/>
          <w:kern w:val="0"/>
          <w:sz w:val="32"/>
          <w:szCs w:val="32"/>
          <w:lang w:val="en-US" w:eastAsia="zh-CN" w:bidi="ar-SA"/>
        </w:rPr>
        <w:t>政府性基金预算支出653.9314万元，其中福利彩票销售机构的业务费支出10.3475万元，</w:t>
      </w:r>
      <w:r>
        <w:rPr>
          <w:rFonts w:hint="eastAsia" w:ascii="仿宋_GB2312" w:hAnsi="仿宋" w:eastAsia="仿宋_GB2312" w:cs="仿宋"/>
          <w:snapToGrid w:val="0"/>
          <w:color w:val="000000"/>
          <w:spacing w:val="20"/>
          <w:kern w:val="0"/>
          <w:sz w:val="32"/>
          <w:szCs w:val="32"/>
          <w:lang w:val="en-US" w:eastAsia="en-US" w:bidi="ar-SA"/>
        </w:rPr>
        <w:t>用于社会福利的彩票公益金支出419</w:t>
      </w:r>
      <w:r>
        <w:rPr>
          <w:rFonts w:hint="eastAsia" w:ascii="仿宋_GB2312" w:hAnsi="仿宋" w:eastAsia="仿宋_GB2312" w:cs="仿宋"/>
          <w:snapToGrid w:val="0"/>
          <w:color w:val="000000"/>
          <w:spacing w:val="20"/>
          <w:kern w:val="0"/>
          <w:sz w:val="32"/>
          <w:szCs w:val="32"/>
          <w:lang w:val="en-US" w:eastAsia="zh-CN" w:bidi="ar-SA"/>
        </w:rPr>
        <w:t>.</w:t>
      </w:r>
      <w:r>
        <w:rPr>
          <w:rFonts w:hint="eastAsia" w:ascii="仿宋_GB2312" w:hAnsi="仿宋" w:eastAsia="仿宋_GB2312" w:cs="仿宋"/>
          <w:snapToGrid w:val="0"/>
          <w:color w:val="000000"/>
          <w:spacing w:val="20"/>
          <w:kern w:val="0"/>
          <w:sz w:val="32"/>
          <w:szCs w:val="32"/>
          <w:lang w:val="en-US" w:eastAsia="en-US" w:bidi="ar-SA"/>
        </w:rPr>
        <w:t>67</w:t>
      </w:r>
      <w:r>
        <w:rPr>
          <w:rFonts w:hint="eastAsia" w:ascii="仿宋_GB2312" w:hAnsi="仿宋" w:eastAsia="仿宋_GB2312" w:cs="仿宋"/>
          <w:snapToGrid w:val="0"/>
          <w:color w:val="000000"/>
          <w:spacing w:val="20"/>
          <w:kern w:val="0"/>
          <w:sz w:val="32"/>
          <w:szCs w:val="32"/>
          <w:lang w:val="en-US" w:eastAsia="zh-CN" w:bidi="ar-SA"/>
        </w:rPr>
        <w:t>万</w:t>
      </w:r>
      <w:r>
        <w:rPr>
          <w:rFonts w:hint="eastAsia" w:ascii="仿宋_GB2312" w:hAnsi="仿宋" w:eastAsia="仿宋_GB2312" w:cs="仿宋"/>
          <w:snapToGrid w:val="0"/>
          <w:color w:val="000000"/>
          <w:spacing w:val="20"/>
          <w:kern w:val="0"/>
          <w:sz w:val="32"/>
          <w:szCs w:val="32"/>
          <w:lang w:val="en-US" w:eastAsia="en-US" w:bidi="ar-SA"/>
        </w:rPr>
        <w:t>元，</w:t>
      </w:r>
      <w:r>
        <w:rPr>
          <w:rFonts w:hint="eastAsia" w:ascii="仿宋_GB2312" w:hAnsi="仿宋" w:eastAsia="仿宋_GB2312" w:cs="仿宋"/>
          <w:snapToGrid w:val="0"/>
          <w:color w:val="000000"/>
          <w:spacing w:val="20"/>
          <w:kern w:val="0"/>
          <w:sz w:val="32"/>
          <w:szCs w:val="32"/>
          <w:lang w:val="en-US" w:eastAsia="zh-CN" w:bidi="ar-SA"/>
        </w:rPr>
        <w:t>主要是福彩公益金项目，涵盖福彩圆梦·孤儿助学、特殊困难老年人家庭适老化改造、老年助餐服务、公办养老机构消防改造和市域安联网建设等项目</w:t>
      </w:r>
      <w:r>
        <w:rPr>
          <w:rFonts w:hint="eastAsia" w:ascii="仿宋_GB2312" w:hAnsi="仿宋" w:eastAsia="仿宋_GB2312" w:cs="仿宋"/>
          <w:snapToGrid w:val="0"/>
          <w:color w:val="000000"/>
          <w:spacing w:val="20"/>
          <w:kern w:val="0"/>
          <w:sz w:val="32"/>
          <w:szCs w:val="32"/>
          <w:lang w:val="en-US" w:eastAsia="en-US" w:bidi="ar-SA"/>
        </w:rPr>
        <w:t>；</w:t>
      </w:r>
      <w:r>
        <w:rPr>
          <w:rFonts w:hint="eastAsia" w:ascii="仿宋_GB2312" w:hAnsi="仿宋" w:eastAsia="仿宋_GB2312" w:cs="仿宋"/>
          <w:snapToGrid w:val="0"/>
          <w:color w:val="000000"/>
          <w:spacing w:val="20"/>
          <w:kern w:val="0"/>
          <w:sz w:val="32"/>
          <w:szCs w:val="32"/>
          <w:lang w:val="en-US" w:eastAsia="zh-CN" w:bidi="ar-SA"/>
        </w:rPr>
        <w:t>用于</w:t>
      </w:r>
      <w:r>
        <w:rPr>
          <w:rFonts w:hint="eastAsia" w:ascii="仿宋_GB2312" w:hAnsi="仿宋" w:eastAsia="仿宋_GB2312" w:cs="仿宋"/>
          <w:snapToGrid w:val="0"/>
          <w:color w:val="000000"/>
          <w:spacing w:val="20"/>
          <w:kern w:val="0"/>
          <w:sz w:val="32"/>
          <w:szCs w:val="32"/>
          <w:lang w:val="en-US" w:eastAsia="en-US" w:bidi="ar-SA"/>
        </w:rPr>
        <w:t>其他</w:t>
      </w:r>
      <w:r>
        <w:rPr>
          <w:rFonts w:hint="eastAsia" w:ascii="仿宋_GB2312" w:hAnsi="仿宋" w:eastAsia="仿宋_GB2312" w:cs="仿宋"/>
          <w:snapToGrid w:val="0"/>
          <w:color w:val="000000"/>
          <w:spacing w:val="20"/>
          <w:kern w:val="0"/>
          <w:sz w:val="32"/>
          <w:szCs w:val="32"/>
          <w:lang w:val="en-US" w:eastAsia="zh-CN" w:bidi="ar-SA"/>
        </w:rPr>
        <w:t>社会公益事业的彩票公益金支出（</w:t>
      </w:r>
      <w:r>
        <w:rPr>
          <w:rFonts w:hint="eastAsia" w:ascii="仿宋_GB2312" w:hAnsi="仿宋" w:eastAsia="仿宋_GB2312" w:cs="仿宋"/>
          <w:snapToGrid w:val="0"/>
          <w:color w:val="000000"/>
          <w:spacing w:val="20"/>
          <w:kern w:val="0"/>
          <w:sz w:val="32"/>
          <w:szCs w:val="32"/>
          <w:lang w:val="en-US" w:eastAsia="en-US" w:bidi="ar-SA"/>
        </w:rPr>
        <w:t>敬老院</w:t>
      </w:r>
      <w:r>
        <w:rPr>
          <w:rFonts w:hint="eastAsia" w:ascii="仿宋_GB2312" w:hAnsi="仿宋" w:eastAsia="仿宋_GB2312" w:cs="仿宋"/>
          <w:snapToGrid w:val="0"/>
          <w:color w:val="000000"/>
          <w:spacing w:val="20"/>
          <w:kern w:val="0"/>
          <w:sz w:val="32"/>
          <w:szCs w:val="32"/>
          <w:lang w:val="en-US" w:eastAsia="zh-CN" w:bidi="ar-SA"/>
        </w:rPr>
        <w:t>护理区改造</w:t>
      </w:r>
      <w:r>
        <w:rPr>
          <w:rFonts w:hint="eastAsia" w:ascii="仿宋_GB2312" w:hAnsi="仿宋" w:eastAsia="仿宋_GB2312" w:cs="仿宋"/>
          <w:snapToGrid w:val="0"/>
          <w:color w:val="000000"/>
          <w:spacing w:val="20"/>
          <w:kern w:val="0"/>
          <w:sz w:val="32"/>
          <w:szCs w:val="32"/>
          <w:lang w:val="en-US" w:eastAsia="en-US" w:bidi="ar-SA"/>
        </w:rPr>
        <w:t>项目</w:t>
      </w:r>
      <w:r>
        <w:rPr>
          <w:rFonts w:hint="eastAsia" w:ascii="仿宋_GB2312" w:hAnsi="仿宋" w:eastAsia="仿宋_GB2312" w:cs="仿宋"/>
          <w:snapToGrid w:val="0"/>
          <w:color w:val="000000"/>
          <w:spacing w:val="20"/>
          <w:kern w:val="0"/>
          <w:sz w:val="32"/>
          <w:szCs w:val="32"/>
          <w:lang w:val="en-US" w:eastAsia="zh-CN" w:bidi="ar-SA"/>
        </w:rPr>
        <w:t>）223.9139万</w:t>
      </w:r>
      <w:r>
        <w:rPr>
          <w:rFonts w:hint="eastAsia" w:ascii="仿宋_GB2312" w:hAnsi="仿宋" w:eastAsia="仿宋_GB2312" w:cs="仿宋"/>
          <w:snapToGrid w:val="0"/>
          <w:color w:val="000000"/>
          <w:spacing w:val="20"/>
          <w:kern w:val="0"/>
          <w:sz w:val="32"/>
          <w:szCs w:val="32"/>
          <w:lang w:val="en-US" w:eastAsia="en-US" w:bidi="ar-SA"/>
        </w:rPr>
        <w:t>元。</w:t>
      </w:r>
    </w:p>
    <w:p w14:paraId="216101D4">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640" w:firstLine="0" w:firstLineChars="0"/>
        <w:jc w:val="left"/>
        <w:textAlignment w:val="baseline"/>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254FDEDD">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20" w:firstLineChars="200"/>
        <w:jc w:val="left"/>
        <w:textAlignment w:val="baseline"/>
        <w:rPr>
          <w:rFonts w:hint="default" w:ascii="仿宋_GB2312" w:hAnsi="仿宋" w:eastAsia="仿宋_GB2312" w:cs="仿宋"/>
          <w:snapToGrid w:val="0"/>
          <w:color w:val="000000"/>
          <w:spacing w:val="20"/>
          <w:kern w:val="0"/>
          <w:sz w:val="32"/>
          <w:szCs w:val="32"/>
          <w:lang w:val="en-US" w:eastAsia="zh-CN" w:bidi="ar-SA"/>
        </w:rPr>
      </w:pPr>
      <w:r>
        <w:rPr>
          <w:rFonts w:hint="eastAsia" w:ascii="仿宋_GB2312" w:hAnsi="仿宋" w:eastAsia="仿宋_GB2312" w:cs="仿宋"/>
          <w:snapToGrid w:val="0"/>
          <w:color w:val="000000"/>
          <w:spacing w:val="20"/>
          <w:kern w:val="0"/>
          <w:sz w:val="32"/>
          <w:szCs w:val="32"/>
          <w:lang w:val="en-US" w:eastAsia="zh-CN" w:bidi="ar-SA"/>
        </w:rPr>
        <w:t>无。</w:t>
      </w:r>
    </w:p>
    <w:p w14:paraId="690EE68D">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640" w:leftChars="0" w:firstLine="0" w:firstLineChars="0"/>
        <w:jc w:val="left"/>
        <w:textAlignment w:val="baseline"/>
        <w:rPr>
          <w:rFonts w:ascii="Times New Roman" w:hAnsi="Times New Roman" w:eastAsia="黑体"/>
          <w:sz w:val="32"/>
          <w:szCs w:val="32"/>
        </w:rPr>
      </w:pPr>
      <w:r>
        <w:rPr>
          <w:rFonts w:ascii="Times New Roman" w:hAnsi="Times New Roman" w:eastAsia="黑体"/>
          <w:sz w:val="32"/>
          <w:szCs w:val="32"/>
        </w:rPr>
        <w:t>社会保险基金预算支出情况</w:t>
      </w:r>
    </w:p>
    <w:p w14:paraId="72FFB6BA">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720" w:firstLineChars="200"/>
        <w:jc w:val="left"/>
        <w:textAlignment w:val="baseline"/>
        <w:rPr>
          <w:rFonts w:hint="eastAsia" w:ascii="仿宋_GB2312" w:hAnsi="仿宋" w:eastAsia="仿宋_GB2312" w:cs="仿宋"/>
          <w:snapToGrid w:val="0"/>
          <w:color w:val="000000"/>
          <w:spacing w:val="20"/>
          <w:kern w:val="0"/>
          <w:sz w:val="32"/>
          <w:szCs w:val="32"/>
          <w:lang w:val="en-US" w:eastAsia="zh-CN" w:bidi="ar-SA"/>
        </w:rPr>
      </w:pPr>
      <w:r>
        <w:rPr>
          <w:rFonts w:hint="eastAsia" w:ascii="仿宋_GB2312" w:hAnsi="仿宋" w:eastAsia="仿宋_GB2312" w:cs="仿宋"/>
          <w:snapToGrid w:val="0"/>
          <w:color w:val="000000"/>
          <w:spacing w:val="20"/>
          <w:kern w:val="0"/>
          <w:sz w:val="32"/>
          <w:szCs w:val="32"/>
          <w:lang w:val="en-US" w:eastAsia="zh-CN" w:bidi="ar-SA"/>
        </w:rPr>
        <w:t>无。</w:t>
      </w:r>
    </w:p>
    <w:p w14:paraId="7074D3E2">
      <w:pPr>
        <w:keepNext w:val="0"/>
        <w:keepLines w:val="0"/>
        <w:pageBreakBefore w:val="0"/>
        <w:widowControl/>
        <w:kinsoku w:val="0"/>
        <w:wordWrap/>
        <w:overflowPunct/>
        <w:topLinePunct w:val="0"/>
        <w:autoSpaceDE w:val="0"/>
        <w:autoSpaceDN w:val="0"/>
        <w:bidi w:val="0"/>
        <w:adjustRightInd w:val="0"/>
        <w:snapToGrid w:val="0"/>
        <w:spacing w:line="560" w:lineRule="exact"/>
        <w:ind w:firstLine="645"/>
        <w:jc w:val="left"/>
        <w:textAlignment w:val="baseline"/>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6C0787C4">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textAlignment w:val="baseline"/>
        <w:rPr>
          <w:rFonts w:hint="eastAsia" w:ascii="仿宋_GB2312" w:hAnsi="仿宋" w:eastAsia="仿宋_GB2312"/>
          <w:color w:val="333333"/>
          <w:sz w:val="32"/>
          <w:szCs w:val="32"/>
        </w:rPr>
      </w:pPr>
      <w:r>
        <w:rPr>
          <w:rFonts w:hint="eastAsia" w:ascii="仿宋_GB2312" w:hAnsi="楷体" w:eastAsia="仿宋_GB2312" w:cs="Times New Roman"/>
          <w:color w:val="000000"/>
          <w:sz w:val="32"/>
          <w:szCs w:val="32"/>
          <w:shd w:val="clear" w:color="auto" w:fill="FFFFFF"/>
          <w:lang w:val="en-US" w:eastAsia="zh-CN"/>
        </w:rPr>
        <w:t>1</w:t>
      </w:r>
      <w:r>
        <w:rPr>
          <w:rFonts w:hint="eastAsia" w:ascii="仿宋_GB2312" w:hAnsi="楷体" w:eastAsia="仿宋_GB2312" w:cs="Times New Roman"/>
          <w:color w:val="000000"/>
          <w:sz w:val="32"/>
          <w:szCs w:val="32"/>
          <w:shd w:val="clear" w:color="auto" w:fill="FFFFFF"/>
        </w:rPr>
        <w:t>.加强社会救助管理，全面落实兜底保障。</w:t>
      </w:r>
      <w:r>
        <w:rPr>
          <w:rFonts w:hint="eastAsia" w:ascii="仿宋_GB2312" w:hAnsi="仿宋_GB2312" w:eastAsia="仿宋_GB2312" w:cs="仿宋_GB2312"/>
          <w:b w:val="0"/>
          <w:bCs/>
          <w:color w:val="000000"/>
          <w:kern w:val="2"/>
          <w:sz w:val="32"/>
          <w:szCs w:val="32"/>
        </w:rPr>
        <w:t>一是提高救助保障标准。</w:t>
      </w:r>
      <w:r>
        <w:rPr>
          <w:rFonts w:hint="eastAsia" w:ascii="仿宋_GB2312" w:eastAsia="仿宋_GB2312"/>
          <w:sz w:val="32"/>
          <w:szCs w:val="32"/>
        </w:rPr>
        <w:t>联合县财政局下发《关于调整困难群众救助保障相关标准和残疾人“两项补贴”标准的通知》，</w:t>
      </w:r>
      <w:r>
        <w:rPr>
          <w:rFonts w:hint="eastAsia" w:ascii="仿宋_GB2312" w:hAnsi="仿宋" w:eastAsia="仿宋_GB2312"/>
          <w:color w:val="333333"/>
          <w:sz w:val="32"/>
          <w:szCs w:val="32"/>
        </w:rPr>
        <w:t>从2024年1月1日起，</w:t>
      </w:r>
      <w:r>
        <w:rPr>
          <w:rFonts w:hint="eastAsia" w:ascii="仿宋_GB2312" w:eastAsia="仿宋_GB2312"/>
          <w:sz w:val="32"/>
          <w:szCs w:val="32"/>
        </w:rPr>
        <w:t>我县城市低保标准提高至700元/月，农村低保标准提高至5400元/年，残疾人“两项补贴”标准提高至90元/月/人，社会散居孤儿补贴标准提高至1150元/月。</w:t>
      </w:r>
      <w:r>
        <w:rPr>
          <w:rFonts w:hint="eastAsia" w:ascii="仿宋_GB2312" w:hAnsi="仿宋_GB2312" w:eastAsia="仿宋_GB2312" w:cs="仿宋_GB2312"/>
          <w:b w:val="0"/>
          <w:bCs/>
          <w:color w:val="000000"/>
          <w:kern w:val="2"/>
          <w:sz w:val="32"/>
          <w:szCs w:val="32"/>
        </w:rPr>
        <w:t>二是全力推动城乡低保扩围增效和低边家庭认定“清零”行动工作。</w:t>
      </w:r>
      <w:r>
        <w:rPr>
          <w:rStyle w:val="10"/>
          <w:rFonts w:hint="eastAsia" w:ascii="仿宋_GB2312" w:eastAsia="仿宋_GB2312"/>
          <w:b w:val="0"/>
          <w:bCs/>
          <w:sz w:val="32"/>
          <w:szCs w:val="32"/>
        </w:rPr>
        <w:t>三是</w:t>
      </w:r>
      <w:r>
        <w:rPr>
          <w:rFonts w:hint="eastAsia" w:ascii="仿宋_GB2312" w:eastAsia="仿宋_GB2312"/>
          <w:b w:val="0"/>
          <w:bCs/>
          <w:sz w:val="32"/>
          <w:szCs w:val="32"/>
        </w:rPr>
        <w:t>不断加强特困人员救助供养。</w:t>
      </w:r>
      <w:r>
        <w:rPr>
          <w:rFonts w:hint="eastAsia" w:ascii="仿宋_GB2312" w:eastAsia="仿宋_GB2312"/>
          <w:sz w:val="32"/>
          <w:szCs w:val="32"/>
        </w:rPr>
        <w:t>严格执行《湖南省特困人员认定办法》</w:t>
      </w:r>
      <w:r>
        <w:rPr>
          <w:rFonts w:hint="eastAsia" w:ascii="仿宋_GB2312" w:eastAsia="仿宋_GB2312"/>
          <w:bCs/>
          <w:sz w:val="32"/>
          <w:szCs w:val="32"/>
        </w:rPr>
        <w:t>，</w:t>
      </w:r>
      <w:r>
        <w:rPr>
          <w:rFonts w:hint="eastAsia" w:ascii="仿宋_GB2312" w:eastAsia="仿宋_GB2312"/>
          <w:sz w:val="32"/>
          <w:szCs w:val="32"/>
        </w:rPr>
        <w:t>做好特困人员认定复核工作</w:t>
      </w:r>
      <w:r>
        <w:rPr>
          <w:rFonts w:hint="eastAsia" w:ascii="仿宋_GB2312" w:eastAsia="仿宋_GB2312"/>
          <w:bCs/>
          <w:sz w:val="32"/>
          <w:szCs w:val="32"/>
        </w:rPr>
        <w:t>，</w:t>
      </w:r>
      <w:r>
        <w:rPr>
          <w:rFonts w:hint="eastAsia" w:ascii="仿宋_GB2312" w:eastAsia="仿宋_GB2312"/>
          <w:sz w:val="32"/>
          <w:szCs w:val="32"/>
        </w:rPr>
        <w:t>新增城乡特困人员58户62人，</w:t>
      </w:r>
      <w:r>
        <w:rPr>
          <w:rFonts w:hint="eastAsia" w:ascii="仿宋_GB2312" w:hAnsi="仿宋_GB2312" w:eastAsia="仿宋_GB2312" w:cs="仿宋_GB2312"/>
          <w:sz w:val="32"/>
          <w:szCs w:val="32"/>
        </w:rPr>
        <w:t>全县“四方”照料护理服务协议签订率达到100%，</w:t>
      </w:r>
      <w:r>
        <w:rPr>
          <w:rFonts w:hint="eastAsia" w:ascii="仿宋_GB2312" w:eastAsia="仿宋_GB2312"/>
          <w:sz w:val="32"/>
          <w:szCs w:val="32"/>
        </w:rPr>
        <w:t>93名患精神疾病特困人员得到集中救治和照护。</w:t>
      </w:r>
      <w:r>
        <w:rPr>
          <w:rFonts w:hint="eastAsia" w:ascii="仿宋_GB2312" w:hAnsi="仿宋" w:eastAsia="仿宋_GB2312"/>
          <w:color w:val="333333"/>
          <w:sz w:val="32"/>
          <w:szCs w:val="32"/>
        </w:rPr>
        <w:t>2024年，全县</w:t>
      </w:r>
      <w:r>
        <w:rPr>
          <w:rFonts w:hint="eastAsia" w:ascii="仿宋_GB2312" w:hAnsi="仿宋" w:eastAsia="仿宋_GB2312" w:cs="仿宋"/>
          <w:sz w:val="32"/>
          <w:szCs w:val="32"/>
        </w:rPr>
        <w:t>发放城乡低保、</w:t>
      </w:r>
      <w:r>
        <w:rPr>
          <w:rFonts w:hint="eastAsia" w:ascii="仿宋_GB2312" w:hAnsi="微软雅黑" w:eastAsia="仿宋_GB2312"/>
          <w:sz w:val="32"/>
          <w:szCs w:val="32"/>
        </w:rPr>
        <w:t>特困人员供养、临时救助、残疾人“两项补贴”、高龄补贴等社会</w:t>
      </w:r>
      <w:r>
        <w:rPr>
          <w:rFonts w:hint="eastAsia" w:ascii="仿宋_GB2312" w:hAnsi="仿宋" w:eastAsia="仿宋_GB2312" w:cs="仿宋"/>
          <w:sz w:val="32"/>
          <w:szCs w:val="32"/>
        </w:rPr>
        <w:t>保障资金</w:t>
      </w:r>
      <w:r>
        <w:rPr>
          <w:rFonts w:hint="eastAsia" w:ascii="仿宋_GB2312" w:eastAsia="仿宋_GB2312"/>
          <w:sz w:val="32"/>
          <w:szCs w:val="32"/>
        </w:rPr>
        <w:t>2923万余元</w:t>
      </w:r>
      <w:r>
        <w:rPr>
          <w:rFonts w:hint="eastAsia" w:ascii="仿宋_GB2312" w:eastAsia="仿宋_GB2312"/>
          <w:color w:val="000000"/>
          <w:sz w:val="32"/>
          <w:szCs w:val="32"/>
        </w:rPr>
        <w:t>。</w:t>
      </w:r>
    </w:p>
    <w:p w14:paraId="58F0337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楷体" w:eastAsia="仿宋_GB2312"/>
          <w:color w:val="000000"/>
          <w:sz w:val="32"/>
          <w:szCs w:val="32"/>
          <w:shd w:val="clear" w:color="auto" w:fill="FFFFFF"/>
          <w:lang w:val="en-US" w:eastAsia="zh-CN"/>
        </w:rPr>
        <w:t>2</w:t>
      </w:r>
      <w:r>
        <w:rPr>
          <w:rFonts w:hint="eastAsia" w:ascii="仿宋_GB2312" w:hAnsi="楷体" w:eastAsia="仿宋_GB2312"/>
          <w:color w:val="000000"/>
          <w:sz w:val="32"/>
          <w:szCs w:val="32"/>
          <w:shd w:val="clear" w:color="auto" w:fill="FFFFFF"/>
        </w:rPr>
        <w:t>.</w:t>
      </w:r>
      <w:r>
        <w:rPr>
          <w:rFonts w:hint="eastAsia" w:ascii="仿宋_GB2312" w:hAnsi="楷体" w:eastAsia="仿宋_GB2312"/>
          <w:color w:val="333333"/>
          <w:sz w:val="32"/>
          <w:szCs w:val="32"/>
        </w:rPr>
        <w:t>聚焦城乡养老服务，提升为老服务能力。</w:t>
      </w:r>
      <w:r>
        <w:rPr>
          <w:rFonts w:hint="eastAsia" w:ascii="仿宋_GB2312" w:hAnsi="仿宋_GB2312" w:eastAsia="仿宋_GB2312" w:cs="仿宋_GB2312"/>
          <w:b w:val="0"/>
          <w:bCs/>
          <w:color w:val="000000"/>
          <w:sz w:val="32"/>
          <w:szCs w:val="32"/>
        </w:rPr>
        <w:t>一是优化居家社区养老服务网络</w:t>
      </w:r>
      <w:r>
        <w:rPr>
          <w:rFonts w:hint="eastAsia" w:ascii="仿宋_GB2312" w:hAnsi="仿宋" w:eastAsia="仿宋_GB2312"/>
          <w:b w:val="0"/>
          <w:bCs/>
          <w:color w:val="333333"/>
          <w:sz w:val="32"/>
          <w:szCs w:val="32"/>
          <w:shd w:val="clear" w:color="auto" w:fill="FFFFFF"/>
        </w:rPr>
        <w:t>。</w:t>
      </w:r>
      <w:r>
        <w:rPr>
          <w:rFonts w:hint="eastAsia" w:ascii="仿宋_GB2312" w:hAnsi="Calibri" w:eastAsia="仿宋_GB2312"/>
          <w:sz w:val="32"/>
          <w:szCs w:val="32"/>
        </w:rPr>
        <w:t>积极开展特殊困难老年人家庭适老化改造，完成132户适老化改造施工及验收工作，成为全市率先完成省市特殊困难老年人家庭适老化改造任务的县市区。</w:t>
      </w:r>
      <w:r>
        <w:rPr>
          <w:rFonts w:hint="eastAsia" w:ascii="仿宋_GB2312" w:hAnsi="仿宋_GB2312" w:eastAsia="仿宋_GB2312" w:cs="仿宋_GB2312"/>
          <w:b w:val="0"/>
          <w:bCs/>
          <w:color w:val="000000"/>
          <w:sz w:val="32"/>
          <w:szCs w:val="32"/>
        </w:rPr>
        <w:t>二是进一步规范敬老院院务管理。</w:t>
      </w:r>
      <w:r>
        <w:rPr>
          <w:rFonts w:hint="eastAsia" w:ascii="仿宋_GB2312" w:hAnsi="仿宋_GB2312" w:eastAsia="仿宋_GB2312" w:cs="仿宋_GB2312"/>
          <w:sz w:val="32"/>
          <w:szCs w:val="32"/>
        </w:rPr>
        <w:t>先后出台《炎陵县敬老院管理实施办法（试行）》、《炎陵县敬老院供养人员就医管理规定》等文件，进一步规范敬老院院务管理。</w:t>
      </w:r>
      <w:r>
        <w:rPr>
          <w:rFonts w:hint="eastAsia" w:ascii="仿宋_GB2312" w:hAnsi="仿宋_GB2312" w:eastAsia="仿宋_GB2312" w:cs="仿宋_GB2312"/>
          <w:b w:val="0"/>
          <w:bCs/>
          <w:color w:val="000000"/>
          <w:sz w:val="32"/>
          <w:szCs w:val="32"/>
        </w:rPr>
        <w:t>三是推动养老服务机构提质发展。</w:t>
      </w:r>
      <w:r>
        <w:rPr>
          <w:rFonts w:hint="eastAsia" w:ascii="仿宋_GB2312" w:hAnsi="仿宋_GB2312" w:eastAsia="仿宋_GB2312" w:cs="仿宋_GB2312"/>
          <w:sz w:val="32"/>
          <w:szCs w:val="32"/>
        </w:rPr>
        <w:t>完成霞阳、沔渡、水口、中村敬老院消防升级改造，完成霞阳、鹿原、水口、中村敬老院基础设施提质改造，逐步实现敬老院“五个统一”，不断提升敬老院保障能力。</w:t>
      </w:r>
    </w:p>
    <w:p w14:paraId="2E5BDDAA">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jc w:val="both"/>
        <w:textAlignment w:val="baseline"/>
        <w:rPr>
          <w:rFonts w:hint="eastAsia" w:ascii="仿宋_GB2312" w:eastAsia="仿宋_GB2312"/>
          <w:color w:val="333333"/>
          <w:sz w:val="32"/>
          <w:szCs w:val="32"/>
        </w:rPr>
      </w:pPr>
      <w:r>
        <w:rPr>
          <w:rFonts w:hint="eastAsia" w:ascii="仿宋_GB2312" w:hAnsi="楷体" w:eastAsia="仿宋_GB2312" w:cs="Times New Roman"/>
          <w:color w:val="000000"/>
          <w:sz w:val="32"/>
          <w:szCs w:val="32"/>
          <w:shd w:val="clear" w:color="auto" w:fill="FFFFFF"/>
          <w:lang w:val="en-US" w:eastAsia="zh-CN"/>
        </w:rPr>
        <w:t>3</w:t>
      </w:r>
      <w:r>
        <w:rPr>
          <w:rFonts w:hint="eastAsia" w:ascii="仿宋_GB2312" w:hAnsi="楷体" w:eastAsia="仿宋_GB2312" w:cs="Times New Roman"/>
          <w:color w:val="000000"/>
          <w:sz w:val="32"/>
          <w:szCs w:val="32"/>
          <w:shd w:val="clear" w:color="auto" w:fill="FFFFFF"/>
        </w:rPr>
        <w:t>.</w:t>
      </w:r>
      <w:r>
        <w:rPr>
          <w:rFonts w:hint="eastAsia" w:ascii="仿宋_GB2312" w:hAnsi="楷体" w:eastAsia="仿宋_GB2312" w:cs="Times New Roman"/>
          <w:color w:val="333333"/>
          <w:sz w:val="32"/>
          <w:szCs w:val="32"/>
          <w:shd w:val="clear" w:color="auto" w:fill="FFFFFF"/>
        </w:rPr>
        <w:t>强化社会事务服务，规范专项事务管理。</w:t>
      </w:r>
      <w:r>
        <w:rPr>
          <w:rFonts w:hint="eastAsia" w:ascii="仿宋_GB2312" w:hAnsi="仿宋_GB2312" w:eastAsia="仿宋_GB2312" w:cs="仿宋_GB2312"/>
          <w:b w:val="0"/>
          <w:bCs/>
          <w:color w:val="000000"/>
          <w:kern w:val="2"/>
          <w:sz w:val="32"/>
          <w:szCs w:val="32"/>
        </w:rPr>
        <w:t>一是完善儿童福利保障工作。</w:t>
      </w:r>
      <w:r>
        <w:rPr>
          <w:rFonts w:hint="eastAsia" w:ascii="仿宋_GB2312" w:hAnsi="仿宋_GB2312" w:eastAsia="仿宋_GB2312" w:cs="仿宋_GB2312"/>
          <w:color w:val="000000"/>
          <w:sz w:val="32"/>
          <w:szCs w:val="32"/>
        </w:rPr>
        <w:t>开展农村留守儿童和困境儿童关爱服务提升三年行动，</w:t>
      </w:r>
      <w:r>
        <w:rPr>
          <w:rFonts w:hint="eastAsia" w:ascii="仿宋_GB2312" w:hAnsi="仿宋_GB2312" w:eastAsia="仿宋_GB2312" w:cs="仿宋_GB2312"/>
          <w:sz w:val="32"/>
          <w:szCs w:val="32"/>
        </w:rPr>
        <w:t>制定炎陵县关爱儿童服务手册，落实留守儿童和困境儿童“一人一档”工作要求。</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b w:val="0"/>
          <w:bCs/>
          <w:color w:val="000000"/>
          <w:kern w:val="2"/>
          <w:sz w:val="32"/>
          <w:szCs w:val="32"/>
        </w:rPr>
        <w:t>是规范社会组织登记管理工作。</w:t>
      </w:r>
      <w:r>
        <w:rPr>
          <w:rFonts w:hint="eastAsia" w:ascii="仿宋_GB2312" w:hAnsi="仿宋_GB2312" w:eastAsia="仿宋_GB2312" w:cs="仿宋_GB2312"/>
          <w:sz w:val="32"/>
          <w:szCs w:val="32"/>
        </w:rPr>
        <w:t>严格落实《社会组织登记管理条例》等政策法规，依法对全县社会组织办理成立、变更、注销登记手续。今年新增社会组织1家，变更社会组织6家，注销社会组织8家，全面完成全县99家社会组织年检工作。</w:t>
      </w:r>
      <w:r>
        <w:rPr>
          <w:rFonts w:hint="eastAsia" w:ascii="仿宋_GB2312" w:hAnsi="仿宋_GB2312" w:eastAsia="仿宋_GB2312" w:cs="仿宋_GB2312"/>
          <w:b w:val="0"/>
          <w:bCs/>
          <w:color w:val="000000"/>
          <w:kern w:val="2"/>
          <w:sz w:val="32"/>
          <w:szCs w:val="32"/>
          <w:lang w:eastAsia="zh-CN"/>
        </w:rPr>
        <w:t>三</w:t>
      </w:r>
      <w:r>
        <w:rPr>
          <w:rFonts w:hint="eastAsia" w:ascii="仿宋_GB2312" w:hAnsi="仿宋_GB2312" w:eastAsia="仿宋_GB2312" w:cs="仿宋_GB2312"/>
          <w:b w:val="0"/>
          <w:bCs/>
          <w:color w:val="000000"/>
          <w:kern w:val="2"/>
          <w:sz w:val="32"/>
          <w:szCs w:val="32"/>
        </w:rPr>
        <w:t>是开展殡葬领域突出问题专项整治工作。</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b w:val="0"/>
          <w:bCs/>
          <w:color w:val="000000"/>
          <w:kern w:val="2"/>
          <w:sz w:val="32"/>
          <w:szCs w:val="32"/>
        </w:rPr>
        <w:t>是稳妥推进“乡村著名行动”</w:t>
      </w:r>
      <w:r>
        <w:rPr>
          <w:rFonts w:hint="eastAsia" w:ascii="仿宋_GB2312" w:hAnsi="黑体" w:eastAsia="仿宋_GB2312"/>
          <w:b w:val="0"/>
          <w:bCs/>
          <w:sz w:val="32"/>
          <w:szCs w:val="32"/>
        </w:rPr>
        <w:t>、“红满株洲</w:t>
      </w:r>
      <w:r>
        <w:rPr>
          <w:rFonts w:hint="eastAsia"/>
          <w:b w:val="0"/>
          <w:bCs/>
          <w:sz w:val="32"/>
          <w:szCs w:val="32"/>
        </w:rPr>
        <w:t>•</w:t>
      </w:r>
      <w:r>
        <w:rPr>
          <w:rFonts w:hint="eastAsia" w:ascii="仿宋_GB2312" w:hAnsi="黑体" w:eastAsia="仿宋_GB2312"/>
          <w:b w:val="0"/>
          <w:bCs/>
          <w:sz w:val="32"/>
          <w:szCs w:val="32"/>
        </w:rPr>
        <w:t>牵手计划”</w:t>
      </w:r>
      <w:r>
        <w:rPr>
          <w:rFonts w:hint="eastAsia" w:ascii="仿宋_GB2312" w:hAnsi="仿宋_GB2312" w:eastAsia="仿宋_GB2312" w:cs="仿宋_GB2312"/>
          <w:b w:val="0"/>
          <w:bCs/>
          <w:color w:val="000000"/>
          <w:kern w:val="2"/>
          <w:sz w:val="32"/>
          <w:szCs w:val="32"/>
        </w:rPr>
        <w:t>。</w:t>
      </w:r>
      <w:r>
        <w:rPr>
          <w:rFonts w:hint="eastAsia" w:ascii="仿宋_GB2312" w:hAnsi="仿宋_GB2312" w:eastAsia="仿宋_GB2312" w:cs="仿宋_GB2312"/>
          <w:b w:val="0"/>
          <w:bCs/>
          <w:color w:val="000000"/>
          <w:kern w:val="2"/>
          <w:sz w:val="32"/>
          <w:szCs w:val="32"/>
          <w:lang w:eastAsia="zh-CN"/>
        </w:rPr>
        <w:t>五</w:t>
      </w:r>
      <w:r>
        <w:rPr>
          <w:rFonts w:hint="eastAsia" w:ascii="仿宋_GB2312" w:hAnsi="仿宋_GB2312" w:eastAsia="仿宋_GB2312" w:cs="仿宋_GB2312"/>
          <w:b w:val="0"/>
          <w:bCs/>
          <w:color w:val="000000"/>
          <w:kern w:val="2"/>
          <w:sz w:val="32"/>
          <w:szCs w:val="32"/>
        </w:rPr>
        <w:t>是大力发展公益慈善和福利彩票事业。</w:t>
      </w:r>
    </w:p>
    <w:p w14:paraId="177A55F6">
      <w:pPr>
        <w:pStyle w:val="6"/>
        <w:keepNext w:val="0"/>
        <w:keepLines w:val="0"/>
        <w:pageBreakBefore w:val="0"/>
        <w:widowControl/>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firstLine="640"/>
        <w:textAlignment w:val="baseline"/>
        <w:rPr>
          <w:rFonts w:eastAsia="仿宋_GB2312"/>
          <w:color w:val="000000"/>
          <w:sz w:val="32"/>
          <w:szCs w:val="32"/>
        </w:rPr>
      </w:pPr>
      <w:r>
        <w:rPr>
          <w:rFonts w:hint="eastAsia" w:ascii="仿宋_GB2312" w:hAnsi="楷体" w:eastAsia="仿宋_GB2312" w:cs="Times New Roman"/>
          <w:color w:val="000000"/>
          <w:sz w:val="32"/>
          <w:szCs w:val="32"/>
          <w:shd w:val="clear" w:color="auto" w:fill="FFFFFF"/>
          <w:lang w:val="en-US" w:eastAsia="zh-CN"/>
        </w:rPr>
        <w:t>4</w:t>
      </w:r>
      <w:r>
        <w:rPr>
          <w:rFonts w:hint="eastAsia" w:ascii="仿宋_GB2312" w:hAnsi="楷体" w:eastAsia="仿宋_GB2312" w:cs="Times New Roman"/>
          <w:color w:val="000000"/>
          <w:sz w:val="32"/>
          <w:szCs w:val="32"/>
          <w:shd w:val="clear" w:color="auto" w:fill="FFFFFF"/>
        </w:rPr>
        <w:t>.扎实推进项目建设，夯实民政服务设施建设基础。</w:t>
      </w:r>
      <w:r>
        <w:rPr>
          <w:rFonts w:hint="eastAsia" w:ascii="仿宋_GB2312" w:hAnsi="仿宋_GB2312" w:eastAsia="仿宋_GB2312" w:cs="仿宋_GB2312"/>
          <w:b w:val="0"/>
          <w:bCs/>
          <w:kern w:val="2"/>
          <w:sz w:val="32"/>
          <w:szCs w:val="32"/>
        </w:rPr>
        <w:t>一是完成县老年社会福利中心运营招投标工作。</w:t>
      </w:r>
      <w:r>
        <w:rPr>
          <w:rFonts w:hint="eastAsia" w:ascii="仿宋_GB2312" w:hAnsi="仿宋_GB2312" w:eastAsia="仿宋_GB2312" w:cs="仿宋_GB2312"/>
          <w:b w:val="0"/>
          <w:bCs/>
          <w:sz w:val="32"/>
          <w:szCs w:val="32"/>
        </w:rPr>
        <w:t>二是全力推动火葬殡仪馆及配套设施项目建设。</w:t>
      </w:r>
      <w:r>
        <w:rPr>
          <w:rFonts w:hint="eastAsia" w:ascii="仿宋_GB2312" w:hAnsi="仿宋_GB2312" w:eastAsia="仿宋_GB2312" w:cs="仿宋_GB2312"/>
          <w:b w:val="0"/>
          <w:bCs/>
          <w:kern w:val="2"/>
          <w:sz w:val="32"/>
          <w:szCs w:val="32"/>
        </w:rPr>
        <w:t>三是做好残疾人精神障碍</w:t>
      </w:r>
      <w:r>
        <w:rPr>
          <w:rFonts w:hint="eastAsia" w:ascii="仿宋_GB2312" w:hAnsi="仿宋_GB2312" w:eastAsia="仿宋_GB2312" w:cs="仿宋_GB2312"/>
          <w:b w:val="0"/>
          <w:bCs/>
          <w:sz w:val="32"/>
          <w:szCs w:val="32"/>
        </w:rPr>
        <w:t>社区康复服务项目。</w:t>
      </w:r>
      <w:r>
        <w:rPr>
          <w:rFonts w:hint="eastAsia" w:ascii="仿宋_GB2312" w:hAnsi="仿宋_GB2312" w:eastAsia="仿宋_GB2312" w:cs="仿宋_GB2312"/>
          <w:sz w:val="32"/>
          <w:szCs w:val="32"/>
        </w:rPr>
        <w:t>霞阳镇东区社区精神障碍社区康复服务项目获重点支持，完善对服务场地的改造工作，引进专业服务机构对精神障碍残疾人开展社区康复服务，服务范围由县城周边逐步向外围延伸。</w:t>
      </w:r>
    </w:p>
    <w:p w14:paraId="40A07C61">
      <w:pPr>
        <w:pStyle w:val="9"/>
        <w:keepNext w:val="0"/>
        <w:keepLines w:val="0"/>
        <w:pageBreakBefore w:val="0"/>
        <w:widowControl/>
        <w:kinsoku w:val="0"/>
        <w:wordWrap/>
        <w:overflowPunct/>
        <w:topLinePunct w:val="0"/>
        <w:autoSpaceDE w:val="0"/>
        <w:autoSpaceDN w:val="0"/>
        <w:bidi w:val="0"/>
        <w:adjustRightInd w:val="0"/>
        <w:snapToGrid w:val="0"/>
        <w:spacing w:line="560" w:lineRule="exact"/>
        <w:ind w:left="640" w:firstLine="0" w:firstLineChars="0"/>
        <w:jc w:val="left"/>
        <w:textAlignment w:val="baseline"/>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F227A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eastAsia="仿宋_GB2312"/>
          <w:sz w:val="32"/>
          <w:szCs w:val="32"/>
        </w:rPr>
      </w:pPr>
      <w:r>
        <w:rPr>
          <w:rFonts w:hint="eastAsia" w:eastAsia="仿宋_GB2312"/>
          <w:color w:val="000000"/>
          <w:sz w:val="32"/>
          <w:szCs w:val="32"/>
          <w:lang w:eastAsia="zh-CN"/>
        </w:rPr>
        <w:t>部门</w:t>
      </w:r>
      <w:r>
        <w:rPr>
          <w:rFonts w:eastAsia="仿宋_GB2312"/>
          <w:color w:val="000000"/>
          <w:sz w:val="32"/>
          <w:szCs w:val="32"/>
        </w:rPr>
        <w:t>预算支出执行</w:t>
      </w:r>
      <w:r>
        <w:rPr>
          <w:rFonts w:hint="eastAsia" w:eastAsia="仿宋_GB2312"/>
          <w:color w:val="000000"/>
          <w:sz w:val="32"/>
          <w:szCs w:val="32"/>
          <w:lang w:eastAsia="zh-CN"/>
        </w:rPr>
        <w:t>未</w:t>
      </w:r>
      <w:r>
        <w:rPr>
          <w:rFonts w:eastAsia="仿宋_GB2312"/>
          <w:color w:val="000000"/>
          <w:sz w:val="32"/>
          <w:szCs w:val="32"/>
        </w:rPr>
        <w:t>偏离绩效目标</w:t>
      </w:r>
      <w:r>
        <w:rPr>
          <w:rFonts w:eastAsia="仿宋_GB2312"/>
          <w:sz w:val="32"/>
          <w:szCs w:val="32"/>
        </w:rPr>
        <w:t>。</w:t>
      </w:r>
    </w:p>
    <w:p w14:paraId="455796B8">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eastAsia="黑体"/>
          <w:sz w:val="32"/>
          <w:szCs w:val="32"/>
        </w:rPr>
      </w:pPr>
      <w:r>
        <w:rPr>
          <w:rFonts w:eastAsia="黑体"/>
          <w:sz w:val="32"/>
          <w:szCs w:val="32"/>
        </w:rPr>
        <w:t>下一步改进措施</w:t>
      </w:r>
    </w:p>
    <w:p w14:paraId="197D5F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Lines="0" w:line="560" w:lineRule="exact"/>
        <w:jc w:val="both"/>
        <w:textAlignment w:val="baseline"/>
        <w:rPr>
          <w:rFonts w:hint="eastAsia" w:ascii="仿宋_GB2312" w:hAnsi="仿宋_GB2312" w:eastAsia="仿宋_GB2312" w:cs="仿宋_GB2312"/>
          <w:b w:val="0"/>
          <w:bCs/>
          <w:i w:val="0"/>
          <w:iCs w:val="0"/>
          <w:snapToGrid w:val="0"/>
          <w:color w:val="000000"/>
          <w:kern w:val="2"/>
          <w:sz w:val="32"/>
          <w:szCs w:val="32"/>
          <w:lang w:val="en-US" w:eastAsia="zh-CN" w:bidi="ar-SA"/>
        </w:rPr>
      </w:pPr>
      <w:r>
        <w:rPr>
          <w:rFonts w:hint="eastAsia" w:eastAsia="宋体"/>
          <w:lang w:val="en-US" w:eastAsia="zh-CN"/>
        </w:rPr>
        <w:t xml:space="preserve">    </w:t>
      </w:r>
      <w:r>
        <w:rPr>
          <w:rFonts w:hint="eastAsia" w:ascii="仿宋_GB2312" w:hAnsi="仿宋_GB2312" w:eastAsia="仿宋_GB2312" w:cs="仿宋_GB2312"/>
          <w:b w:val="0"/>
          <w:bCs/>
          <w:i w:val="0"/>
          <w:iCs w:val="0"/>
          <w:snapToGrid w:val="0"/>
          <w:color w:val="000000"/>
          <w:kern w:val="2"/>
          <w:sz w:val="32"/>
          <w:szCs w:val="32"/>
          <w:lang w:val="en-US" w:eastAsia="zh-CN" w:bidi="ar-SA"/>
        </w:rPr>
        <w:t xml:space="preserve"> 积极落实各项民生政策，持续发力做好</w:t>
      </w:r>
      <w:r>
        <w:rPr>
          <w:rFonts w:hint="eastAsia" w:ascii="仿宋_GB2312" w:hAnsi="仿宋_GB2312" w:eastAsia="仿宋_GB2312" w:cs="仿宋_GB2312"/>
          <w:b w:val="0"/>
          <w:bCs/>
          <w:i w:val="0"/>
          <w:iCs w:val="0"/>
          <w:snapToGrid w:val="0"/>
          <w:color w:val="000000"/>
          <w:kern w:val="2"/>
          <w:sz w:val="32"/>
          <w:szCs w:val="32"/>
          <w:lang w:val="en-US" w:eastAsia="en-US" w:bidi="ar-SA"/>
        </w:rPr>
        <w:t>全县社会组织登记管理、社会救助、全县行政区划和地名管理、婚姻登记、殡葬管理和收养登记管理、养老服务、儿童和残疾人等社会福利工作、福利彩票管理、慈善和社会捐助、指导全县革命老根据地的经济开发</w:t>
      </w:r>
      <w:r>
        <w:rPr>
          <w:rFonts w:hint="eastAsia" w:ascii="仿宋_GB2312" w:hAnsi="仿宋_GB2312" w:eastAsia="仿宋_GB2312" w:cs="仿宋_GB2312"/>
          <w:b w:val="0"/>
          <w:bCs/>
          <w:i w:val="0"/>
          <w:iCs w:val="0"/>
          <w:snapToGrid w:val="0"/>
          <w:color w:val="000000"/>
          <w:kern w:val="2"/>
          <w:sz w:val="32"/>
          <w:szCs w:val="32"/>
          <w:lang w:val="en-US" w:eastAsia="zh-CN" w:bidi="ar-SA"/>
        </w:rPr>
        <w:t>等</w:t>
      </w:r>
      <w:r>
        <w:rPr>
          <w:rFonts w:hint="eastAsia" w:ascii="仿宋_GB2312" w:hAnsi="仿宋_GB2312" w:eastAsia="仿宋_GB2312" w:cs="仿宋_GB2312"/>
          <w:b w:val="0"/>
          <w:bCs/>
          <w:i w:val="0"/>
          <w:iCs w:val="0"/>
          <w:snapToGrid w:val="0"/>
          <w:color w:val="000000"/>
          <w:kern w:val="2"/>
          <w:sz w:val="32"/>
          <w:szCs w:val="32"/>
          <w:lang w:val="en-US" w:eastAsia="en-US" w:bidi="ar-SA"/>
        </w:rPr>
        <w:t>工作</w:t>
      </w:r>
      <w:r>
        <w:rPr>
          <w:rFonts w:hint="eastAsia" w:ascii="仿宋_GB2312" w:hAnsi="仿宋_GB2312" w:eastAsia="仿宋_GB2312" w:cs="仿宋_GB2312"/>
          <w:b w:val="0"/>
          <w:bCs/>
          <w:i w:val="0"/>
          <w:iCs w:val="0"/>
          <w:snapToGrid w:val="0"/>
          <w:color w:val="000000"/>
          <w:kern w:val="2"/>
          <w:sz w:val="32"/>
          <w:szCs w:val="32"/>
          <w:lang w:val="en-US" w:eastAsia="zh-CN" w:bidi="ar-SA"/>
        </w:rPr>
        <w:t>。</w:t>
      </w:r>
    </w:p>
    <w:p w14:paraId="47BCC704">
      <w:pPr>
        <w:keepNext w:val="0"/>
        <w:keepLines w:val="0"/>
        <w:pageBreakBefore w:val="0"/>
        <w:widowControl/>
        <w:kinsoku w:val="0"/>
        <w:wordWrap/>
        <w:overflowPunct/>
        <w:topLinePunct w:val="0"/>
        <w:autoSpaceDE w:val="0"/>
        <w:autoSpaceDN w:val="0"/>
        <w:bidi w:val="0"/>
        <w:adjustRightInd w:val="0"/>
        <w:snapToGrid w:val="0"/>
        <w:spacing w:line="560" w:lineRule="exact"/>
        <w:ind w:firstLine="645"/>
        <w:jc w:val="left"/>
        <w:textAlignment w:val="baseline"/>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36456078">
      <w:pPr>
        <w:keepNext w:val="0"/>
        <w:keepLines w:val="0"/>
        <w:pageBreakBefore w:val="0"/>
        <w:widowControl/>
        <w:kinsoku w:val="0"/>
        <w:wordWrap/>
        <w:overflowPunct/>
        <w:topLinePunct w:val="0"/>
        <w:autoSpaceDE w:val="0"/>
        <w:autoSpaceDN w:val="0"/>
        <w:bidi w:val="0"/>
        <w:adjustRightInd w:val="0"/>
        <w:snapToGrid w:val="0"/>
        <w:spacing w:line="560" w:lineRule="exact"/>
        <w:ind w:firstLine="645"/>
        <w:jc w:val="left"/>
        <w:textAlignment w:val="baseline"/>
        <w:rPr>
          <w:rFonts w:eastAsia="黑体"/>
          <w:sz w:val="32"/>
          <w:szCs w:val="32"/>
        </w:rPr>
      </w:pP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年度</w:t>
      </w:r>
      <w:r>
        <w:rPr>
          <w:rFonts w:hint="eastAsia" w:eastAsia="仿宋_GB2312"/>
          <w:sz w:val="32"/>
          <w:szCs w:val="32"/>
          <w:lang w:eastAsia="zh-CN"/>
        </w:rPr>
        <w:t>总体目标和绩效指标顺利完成，绩效自评结果为“优”。</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6B141430">
      <w:pPr>
        <w:pStyle w:val="2"/>
      </w:pPr>
    </w:p>
    <w:p w14:paraId="4C4B58EC">
      <w:pPr>
        <w:pStyle w:val="2"/>
        <w:rPr>
          <w:rFonts w:hint="eastAsia" w:ascii="仿宋_GB2312" w:hAnsi="仿宋_GB2312" w:eastAsia="仿宋_GB2312" w:cs="仿宋_GB2312"/>
          <w:b w:val="0"/>
          <w:bCs w:val="0"/>
          <w:lang w:val="en-US" w:eastAsia="zh-CN"/>
        </w:rPr>
      </w:pPr>
      <w:r>
        <w:rPr>
          <w:rFonts w:hint="eastAsia" w:eastAsia="宋体"/>
          <w:lang w:val="en-US" w:eastAsia="zh-CN"/>
        </w:rPr>
        <w:t xml:space="preserve">                                                    </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22D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C22D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B0215"/>
    <w:multiLevelType w:val="singleLevel"/>
    <w:tmpl w:val="941B0215"/>
    <w:lvl w:ilvl="0" w:tentative="0">
      <w:start w:val="4"/>
      <w:numFmt w:val="chineseCounting"/>
      <w:suff w:val="nothing"/>
      <w:lvlText w:val="%1、"/>
      <w:lvlJc w:val="left"/>
      <w:rPr>
        <w:rFonts w:hint="eastAsia"/>
      </w:rPr>
    </w:lvl>
  </w:abstractNum>
  <w:abstractNum w:abstractNumId="1">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087A2027"/>
    <w:multiLevelType w:val="singleLevel"/>
    <w:tmpl w:val="087A2027"/>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4D52891"/>
    <w:rsid w:val="35CB6416"/>
    <w:rsid w:val="43651EBE"/>
    <w:rsid w:val="463729E4"/>
    <w:rsid w:val="4B4334AB"/>
    <w:rsid w:val="5403276E"/>
    <w:rsid w:val="54C57A37"/>
    <w:rsid w:val="677A5CC7"/>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38"/>
    </w:pPr>
    <w:rPr>
      <w:b/>
      <w:bCs/>
      <w:i/>
      <w:iCs/>
      <w:sz w:val="24"/>
    </w:rPr>
  </w:style>
  <w:style w:type="paragraph" w:styleId="3">
    <w:name w:val="Body Text"/>
    <w:basedOn w:val="1"/>
    <w:qFormat/>
    <w:uiPriority w:val="0"/>
    <w:rPr>
      <w:rFonts w:ascii="仿宋" w:hAnsi="仿宋" w:eastAsia="仿宋" w:cs="仿宋"/>
      <w:sz w:val="32"/>
      <w:szCs w:val="3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List Paragraph"/>
    <w:basedOn w:val="1"/>
    <w:qFormat/>
    <w:uiPriority w:val="99"/>
    <w:pPr>
      <w:ind w:firstLine="420" w:firstLineChars="200"/>
    </w:pPr>
    <w:rPr>
      <w:rFonts w:ascii="Calibri" w:hAnsi="Calibri" w:eastAsia="宋体" w:cs="Times New Roman"/>
      <w:szCs w:val="22"/>
    </w:rPr>
  </w:style>
  <w:style w:type="character" w:customStyle="1" w:styleId="10">
    <w:name w:val="15"/>
    <w:basedOn w:val="8"/>
    <w:qFormat/>
    <w:uiPriority w:val="0"/>
    <w:rPr>
      <w:rFonts w:ascii="Times New Roman" w:hAnsi="Times New Roman"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2881</Words>
  <Characters>3057</Characters>
  <Lines>0</Lines>
  <Paragraphs>0</Paragraphs>
  <TotalTime>19</TotalTime>
  <ScaleCrop>false</ScaleCrop>
  <LinksUpToDate>false</LinksUpToDate>
  <CharactersWithSpaces>3114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无恙</cp:lastModifiedBy>
  <cp:lastPrinted>2025-07-31T08:49:00Z</cp:lastPrinted>
  <dcterms:modified xsi:type="dcterms:W3CDTF">2025-11-07T06:13:55Z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755BF6F8C7BA44B6B0D4A32D6379AA23_13</vt:lpwstr>
  </property>
  <property fmtid="{D5CDD505-2E9C-101B-9397-08002B2CF9AE}" pid="4" name="KSOTemplateDocerSaveRecord">
    <vt:lpwstr>eyJoZGlkIjoiY2FhNmEyZTgxMzI0YmE3NWE5MzhjMzI2ZGIwMGEwYzQiLCJ1c2VySWQiOiI5OTg3Njc5ODYifQ==</vt:lpwstr>
  </property>
</Properties>
</file>