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2024年度炎陵县住房保障服务中心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6365D5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6"/>
        <w:widowControl/>
        <w:numPr>
          <w:ilvl w:val="0"/>
          <w:numId w:val="1"/>
        </w:numPr>
        <w:spacing w:line="520" w:lineRule="exact"/>
        <w:ind w:left="-10" w:leftChars="0" w:firstLine="640" w:firstLineChars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63114AD6">
      <w:pPr>
        <w:pStyle w:val="6"/>
        <w:widowControl/>
        <w:spacing w:line="52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（一）单位基本情况</w:t>
      </w:r>
    </w:p>
    <w:p w14:paraId="603D5BAE">
      <w:pPr>
        <w:pStyle w:val="6"/>
        <w:widowControl/>
        <w:spacing w:line="52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住房保障服务中心为全额拨款事业单位，主要业务范围：为住房保障行业提供服务保障。负责政府性投资保障性住房建设、储备、分配、销售、交易相关事务性工作；负责住房保障对象审核及保障性住房货币补贴发放；负责公租房和直管公房租赁、修缮、改造维护经营工作，负责白蚁防治及房屋维修资金管理相关事务性工作；负责全县住房保障信息化建设。</w:t>
      </w:r>
    </w:p>
    <w:p w14:paraId="3ACB8B61">
      <w:pPr>
        <w:pStyle w:val="6"/>
        <w:widowControl/>
        <w:spacing w:line="52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2024年末本中心总人数31人。其中：全额公益一类31人</w:t>
      </w:r>
    </w:p>
    <w:p w14:paraId="6F8E24BA">
      <w:pPr>
        <w:pStyle w:val="6"/>
        <w:widowControl/>
        <w:spacing w:line="52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" w:eastAsia="仿宋_GB2312"/>
          <w:sz w:val="32"/>
          <w:szCs w:val="32"/>
          <w:lang w:val="en-US" w:eastAsia="en-US"/>
        </w:rPr>
        <w:t>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年度整体支出绩效目标：</w:t>
      </w:r>
    </w:p>
    <w:p w14:paraId="06B251DD">
      <w:pPr>
        <w:pStyle w:val="6"/>
        <w:widowControl/>
        <w:spacing w:line="52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贯彻执行上级有关住房保障工作的法律、法规和方针政策，参与全县住房保障工作发展规划及年度计划，提出建议并负责拟订具体实施办法，为住房保障行业提供服务保障。做好廉租住房、公共租赁住房、直管公房的分配、租赁等事务性工作；审核、实施保障性住房货币补贴工作；完成了租金收缴工作；完成了全县城市白蚁预防和回访灭治工作；做好全县住宅专项维修资金的缴存和使用管理服务；承担全县住房保障信息化建设。</w:t>
      </w:r>
    </w:p>
    <w:p w14:paraId="7587B28A">
      <w:pPr>
        <w:pStyle w:val="6"/>
        <w:widowControl/>
        <w:spacing w:line="520" w:lineRule="exact"/>
        <w:ind w:left="0" w:lef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0644B7A4">
      <w:pPr>
        <w:pStyle w:val="6"/>
        <w:widowControl/>
        <w:spacing w:line="520" w:lineRule="exact"/>
        <w:ind w:left="640" w:firstLine="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基本支出情况</w:t>
      </w:r>
    </w:p>
    <w:p w14:paraId="7E74F621">
      <w:pPr>
        <w:pStyle w:val="6"/>
        <w:widowControl/>
        <w:spacing w:line="52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2024年本中心基本支出511.32万元，占全年预算收入支出的31.75%；其中：人员经费422.13万元，公用经费89.2万元；</w:t>
      </w:r>
    </w:p>
    <w:p w14:paraId="7C11EFB6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 w14:paraId="454DBC18"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default" w:ascii="仿宋_GB2312" w:hAnsi="仿宋" w:eastAsia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年本中心项目支出1099.4万元，占一般公共预算收入支出的68.25%；无专项资金安排和使用管理项目支出，其他项目支出1099.4万元，其中：一般公共服务支出33.8万元，科学技术支出243.74万元，城乡社区支出331.51万元，住房保障支出490.35万元。</w:t>
      </w:r>
    </w:p>
    <w:p w14:paraId="0E5359F7">
      <w:pPr>
        <w:numPr>
          <w:numId w:val="0"/>
        </w:numPr>
        <w:snapToGrid w:val="0"/>
        <w:spacing w:line="520" w:lineRule="exact"/>
        <w:ind w:left="630" w:left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05F048E7">
      <w:pPr>
        <w:numPr>
          <w:ilvl w:val="0"/>
          <w:numId w:val="0"/>
        </w:numPr>
        <w:snapToGrid w:val="0"/>
        <w:spacing w:line="520" w:lineRule="exact"/>
        <w:ind w:leftChars="10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政府性基金预算收入支出162.98万元，占总支出9.18%。主要为天和公司土地补偿款支出。</w:t>
      </w:r>
    </w:p>
    <w:p w14:paraId="4EACDF3F">
      <w:pPr>
        <w:numPr>
          <w:numId w:val="0"/>
        </w:numPr>
        <w:snapToGrid w:val="0"/>
        <w:spacing w:line="520" w:lineRule="exact"/>
        <w:ind w:left="630" w:leftChars="0"/>
        <w:rPr>
          <w:rFonts w:hint="default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四、国有资本经营预算支出情况   </w:t>
      </w: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</w:p>
    <w:p w14:paraId="690EE68D">
      <w:pPr>
        <w:pStyle w:val="6"/>
        <w:widowControl/>
        <w:numPr>
          <w:numId w:val="0"/>
        </w:numPr>
        <w:spacing w:line="520" w:lineRule="exact"/>
        <w:ind w:left="63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</w:p>
    <w:p w14:paraId="7074D3E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六、</w:t>
      </w:r>
      <w:r>
        <w:rPr>
          <w:rFonts w:eastAsia="黑体"/>
          <w:sz w:val="32"/>
          <w:szCs w:val="32"/>
        </w:rPr>
        <w:t>部门整体支出绩效情况</w:t>
      </w:r>
    </w:p>
    <w:p w14:paraId="2E7C99BE">
      <w:pPr>
        <w:snapToGrid w:val="0"/>
        <w:spacing w:line="520" w:lineRule="exact"/>
        <w:ind w:firstLine="960" w:firstLineChars="300"/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2024年本中心全年预算数1773.7万元，全年执行数1773.7万元，执行率100%。根据年初目标，本中心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扎实推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进各项政策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落地，突出抓好项目建设、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住房保障管理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、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维修资金使用、保交房重点项目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、基层党建等工作，实现了经济稳健运行、发展稳中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进的工作目标。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全年完成租金收入249.3万元。累计发放住房困难补贴24.98万元，保障家庭166户276人，有效为低收入人群提供住房保障，促进社会和谐发展，受益群众满意度95%。</w:t>
      </w:r>
    </w:p>
    <w:p w14:paraId="40A07C61">
      <w:pPr>
        <w:pStyle w:val="6"/>
        <w:widowControl/>
        <w:numPr>
          <w:numId w:val="0"/>
        </w:numPr>
        <w:spacing w:line="520" w:lineRule="exact"/>
        <w:ind w:left="640" w:leftChars="0"/>
        <w:jc w:val="left"/>
        <w:rPr>
          <w:rFonts w:hint="default" w:ascii="仿宋_GB2312" w:hAnsi="仿宋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七、</w:t>
      </w:r>
      <w:r>
        <w:rPr>
          <w:rFonts w:ascii="Times New Roman" w:hAnsi="Times New Roman" w:eastAsia="黑体"/>
          <w:sz w:val="32"/>
          <w:szCs w:val="32"/>
        </w:rPr>
        <w:t>在的问题及原因分析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无</w:t>
      </w:r>
    </w:p>
    <w:p w14:paraId="455796B8">
      <w:pPr>
        <w:widowControl/>
        <w:numPr>
          <w:numId w:val="0"/>
        </w:numPr>
        <w:spacing w:line="520" w:lineRule="exact"/>
        <w:ind w:left="640" w:leftChars="0"/>
        <w:jc w:val="left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八、</w:t>
      </w:r>
      <w:r>
        <w:rPr>
          <w:rFonts w:eastAsia="黑体"/>
          <w:sz w:val="32"/>
          <w:szCs w:val="32"/>
        </w:rPr>
        <w:t>下一步改进措施</w:t>
      </w:r>
      <w:r>
        <w:rPr>
          <w:rFonts w:hint="eastAsia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无</w:t>
      </w:r>
    </w:p>
    <w:p w14:paraId="48C275C6">
      <w:pPr>
        <w:widowControl/>
        <w:numPr>
          <w:numId w:val="0"/>
        </w:numPr>
        <w:spacing w:line="520" w:lineRule="exact"/>
        <w:ind w:left="640" w:leftChars="0"/>
        <w:jc w:val="left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九、绩效自评结果及</w:t>
      </w:r>
      <w:r>
        <w:rPr>
          <w:rFonts w:eastAsia="黑体"/>
          <w:sz w:val="32"/>
          <w:szCs w:val="32"/>
        </w:rPr>
        <w:t>其他需要说明的情况</w:t>
      </w:r>
      <w:r>
        <w:rPr>
          <w:rFonts w:hint="eastAsia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无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jM2OWEwNDQ4ZmQ3Yzg4MmVhMWNlZTIyZTQ4MWMifQ=="/>
  </w:docVars>
  <w:rsids>
    <w:rsidRoot w:val="00000000"/>
    <w:rsid w:val="0B9A614C"/>
    <w:rsid w:val="15BF56EC"/>
    <w:rsid w:val="2EC5367B"/>
    <w:rsid w:val="35CB6416"/>
    <w:rsid w:val="377C1405"/>
    <w:rsid w:val="38426192"/>
    <w:rsid w:val="4B4334AB"/>
    <w:rsid w:val="5403276E"/>
    <w:rsid w:val="54C57A37"/>
    <w:rsid w:val="61685721"/>
    <w:rsid w:val="6BBC5267"/>
    <w:rsid w:val="70AB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908</Words>
  <Characters>1012</Characters>
  <Lines>0</Lines>
  <Paragraphs>0</Paragraphs>
  <TotalTime>9</TotalTime>
  <ScaleCrop>false</ScaleCrop>
  <LinksUpToDate>false</LinksUpToDate>
  <CharactersWithSpaces>1025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鱼儿笑</cp:lastModifiedBy>
  <cp:lastPrinted>2025-08-01T07:11:18Z</cp:lastPrinted>
  <dcterms:modified xsi:type="dcterms:W3CDTF">2025-08-01T07:12:18Z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DEC29D6FF1984251977FAFE43F2C91AB_12</vt:lpwstr>
  </property>
  <property fmtid="{D5CDD505-2E9C-101B-9397-08002B2CF9AE}" pid="4" name="KSOTemplateDocerSaveRecord">
    <vt:lpwstr>eyJoZGlkIjoiYmQyYzMyM2Q4NGM1ZDFjNTExODc0MjYzMDUwZGQ5ZjQiLCJ1c2VySWQiOiIyMjE4MTcxOTQifQ==</vt:lpwstr>
  </property>
</Properties>
</file>