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1E" w:rsidRDefault="00B064FB" w:rsidP="00A17D82">
      <w:pPr>
        <w:pStyle w:val="a3"/>
        <w:spacing w:line="560" w:lineRule="exact"/>
        <w:rPr>
          <w:rFonts w:ascii="黑体" w:eastAsia="黑体" w:hAnsi="黑体" w:cs="黑体"/>
          <w:sz w:val="34"/>
          <w:szCs w:val="34"/>
          <w:lang w:eastAsia="zh-CN"/>
        </w:rPr>
      </w:pPr>
      <w:r>
        <w:rPr>
          <w:rFonts w:ascii="黑体" w:eastAsia="黑体" w:hAnsi="黑体" w:cs="黑体" w:hint="eastAsia"/>
          <w:spacing w:val="14"/>
          <w:sz w:val="34"/>
          <w:szCs w:val="34"/>
          <w:lang w:eastAsia="zh-CN"/>
        </w:rPr>
        <w:t>附件3</w:t>
      </w:r>
    </w:p>
    <w:p w:rsidR="00B94B1E" w:rsidRDefault="00B94B1E" w:rsidP="00A17D82">
      <w:pPr>
        <w:spacing w:line="560" w:lineRule="exact"/>
        <w:rPr>
          <w:rFonts w:ascii="黑体" w:eastAsia="黑体" w:hAnsi="黑体" w:cs="黑体"/>
          <w:sz w:val="44"/>
          <w:szCs w:val="44"/>
          <w:lang w:eastAsia="zh-CN"/>
        </w:rPr>
      </w:pPr>
    </w:p>
    <w:p w:rsidR="00B94B1E" w:rsidRDefault="00B94B1E" w:rsidP="00A17D82">
      <w:pPr>
        <w:spacing w:line="560" w:lineRule="exact"/>
        <w:rPr>
          <w:rFonts w:ascii="黑体" w:eastAsia="黑体" w:hAnsi="黑体" w:cs="黑体"/>
          <w:sz w:val="44"/>
          <w:szCs w:val="44"/>
          <w:lang w:eastAsia="zh-CN"/>
        </w:rPr>
      </w:pPr>
      <w:bookmarkStart w:id="0" w:name="_GoBack"/>
      <w:bookmarkEnd w:id="0"/>
    </w:p>
    <w:p w:rsidR="00B94B1E" w:rsidRDefault="00B94B1E" w:rsidP="00A17D82">
      <w:pPr>
        <w:spacing w:line="560" w:lineRule="exact"/>
        <w:rPr>
          <w:rFonts w:ascii="黑体" w:eastAsia="黑体" w:hAnsi="黑体" w:cs="黑体"/>
          <w:sz w:val="44"/>
          <w:szCs w:val="44"/>
          <w:lang w:eastAsia="zh-CN"/>
        </w:rPr>
      </w:pPr>
    </w:p>
    <w:p w:rsidR="00B94B1E" w:rsidRDefault="00347C3C" w:rsidP="00A17D82">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2024</w:t>
      </w:r>
      <w:r w:rsidR="00B064FB">
        <w:rPr>
          <w:rFonts w:ascii="方正小标宋简体" w:eastAsia="方正小标宋简体" w:hAnsi="方正小标宋简体" w:cs="方正小标宋简体" w:hint="eastAsia"/>
          <w:sz w:val="44"/>
          <w:szCs w:val="44"/>
          <w:lang w:eastAsia="zh-CN"/>
        </w:rPr>
        <w:t>年度</w:t>
      </w:r>
      <w:r w:rsidR="000702B6">
        <w:rPr>
          <w:rFonts w:ascii="方正小标宋简体" w:eastAsia="方正小标宋简体" w:hAnsi="方正小标宋简体" w:cs="方正小标宋简体" w:hint="eastAsia"/>
          <w:sz w:val="44"/>
          <w:szCs w:val="44"/>
          <w:lang w:eastAsia="zh-CN"/>
        </w:rPr>
        <w:t>教育</w:t>
      </w:r>
      <w:r w:rsidR="00B064FB">
        <w:rPr>
          <w:rFonts w:ascii="方正小标宋简体" w:eastAsia="方正小标宋简体" w:hAnsi="方正小标宋简体" w:cs="方正小标宋简体" w:hint="eastAsia"/>
          <w:sz w:val="44"/>
          <w:szCs w:val="44"/>
          <w:lang w:eastAsia="zh-CN"/>
        </w:rPr>
        <w:t>部门整体支出绩效</w:t>
      </w:r>
    </w:p>
    <w:p w:rsidR="00B94B1E" w:rsidRDefault="00B064FB" w:rsidP="00A17D82">
      <w:pPr>
        <w:spacing w:line="560" w:lineRule="exact"/>
        <w:jc w:val="center"/>
        <w:rPr>
          <w:rFonts w:ascii="方正小标宋简体" w:eastAsia="方正小标宋简体" w:hAnsi="方正小标宋简体" w:cs="方正小标宋简体"/>
          <w:sz w:val="44"/>
          <w:szCs w:val="44"/>
          <w:lang w:eastAsia="zh-CN"/>
        </w:rPr>
      </w:pPr>
      <w:r>
        <w:rPr>
          <w:rFonts w:ascii="方正小标宋简体" w:eastAsia="方正小标宋简体" w:hAnsi="方正小标宋简体" w:cs="方正小标宋简体" w:hint="eastAsia"/>
          <w:sz w:val="44"/>
          <w:szCs w:val="44"/>
          <w:lang w:eastAsia="zh-CN"/>
        </w:rPr>
        <w:t>自评报告</w:t>
      </w: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94B1E" w:rsidP="00A17D82">
      <w:pPr>
        <w:spacing w:line="560" w:lineRule="exact"/>
        <w:jc w:val="center"/>
        <w:rPr>
          <w:rFonts w:eastAsia="楷体_GB2312"/>
          <w:sz w:val="32"/>
          <w:szCs w:val="32"/>
          <w:lang w:eastAsia="zh-CN"/>
        </w:rPr>
      </w:pPr>
    </w:p>
    <w:p w:rsidR="00B94B1E" w:rsidRDefault="00B064FB" w:rsidP="00A17D82">
      <w:pPr>
        <w:spacing w:line="56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r w:rsidR="0033061C">
        <w:rPr>
          <w:rFonts w:ascii="黑体" w:eastAsia="黑体" w:hAnsi="黑体" w:cs="黑体" w:hint="eastAsia"/>
          <w:sz w:val="36"/>
          <w:szCs w:val="36"/>
          <w:lang w:eastAsia="zh-CN"/>
        </w:rPr>
        <w:t>炎陵县教育局</w:t>
      </w: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064FB" w:rsidP="00A17D82">
      <w:pPr>
        <w:spacing w:line="560" w:lineRule="exact"/>
        <w:rPr>
          <w:rFonts w:eastAsia="楷体_GB2312"/>
          <w:sz w:val="32"/>
          <w:szCs w:val="32"/>
          <w:lang w:eastAsia="zh-CN"/>
        </w:rPr>
      </w:pPr>
      <w:r>
        <w:rPr>
          <w:rFonts w:ascii="仿宋_GB2312" w:eastAsia="仿宋_GB2312" w:hAnsi="仿宋_GB2312" w:cs="仿宋_GB2312" w:hint="eastAsia"/>
          <w:sz w:val="32"/>
          <w:szCs w:val="32"/>
          <w:lang w:eastAsia="zh-CN"/>
        </w:rPr>
        <w:br w:type="page"/>
      </w:r>
    </w:p>
    <w:p w:rsidR="00B94B1E" w:rsidRPr="0033061C" w:rsidRDefault="0033061C" w:rsidP="00A17D82">
      <w:pPr>
        <w:spacing w:line="560" w:lineRule="exact"/>
        <w:ind w:firstLineChars="200" w:firstLine="640"/>
        <w:rPr>
          <w:rFonts w:ascii="Times New Roman" w:eastAsia="黑体" w:hAnsi="Times New Roman"/>
          <w:sz w:val="32"/>
          <w:szCs w:val="32"/>
          <w:lang w:eastAsia="zh-CN"/>
        </w:rPr>
      </w:pPr>
      <w:r>
        <w:rPr>
          <w:rFonts w:ascii="Times New Roman" w:eastAsia="黑体" w:hAnsi="Times New Roman" w:cs="宋体" w:hint="eastAsia"/>
          <w:sz w:val="32"/>
          <w:szCs w:val="32"/>
          <w:lang w:eastAsia="zh-CN"/>
        </w:rPr>
        <w:lastRenderedPageBreak/>
        <w:t>一、</w:t>
      </w:r>
      <w:r w:rsidR="00B064FB" w:rsidRPr="0033061C">
        <w:rPr>
          <w:rFonts w:ascii="Times New Roman" w:eastAsia="黑体" w:hAnsi="Times New Roman" w:cs="宋体" w:hint="eastAsia"/>
          <w:sz w:val="32"/>
          <w:szCs w:val="32"/>
          <w:lang w:eastAsia="zh-CN"/>
        </w:rPr>
        <w:t>基本情况</w:t>
      </w:r>
    </w:p>
    <w:p w:rsidR="0033061C" w:rsidRPr="00556D8E" w:rsidRDefault="0033061C" w:rsidP="00A17D82">
      <w:pPr>
        <w:spacing w:line="560" w:lineRule="exact"/>
        <w:ind w:firstLineChars="200" w:firstLine="640"/>
        <w:rPr>
          <w:rFonts w:ascii="楷体_GB2312" w:eastAsia="楷体_GB2312" w:hint="eastAsia"/>
          <w:sz w:val="32"/>
          <w:szCs w:val="32"/>
          <w:lang w:eastAsia="zh-CN"/>
        </w:rPr>
      </w:pPr>
      <w:r w:rsidRPr="00556D8E">
        <w:rPr>
          <w:rFonts w:ascii="楷体_GB2312" w:eastAsia="楷体_GB2312" w:hAnsi="楷体_GB2312" w:cs="楷体_GB2312" w:hint="eastAsia"/>
          <w:sz w:val="32"/>
          <w:szCs w:val="32"/>
          <w:lang w:eastAsia="zh-CN"/>
        </w:rPr>
        <w:t>（一）</w:t>
      </w:r>
      <w:r w:rsidRPr="00556D8E">
        <w:rPr>
          <w:rFonts w:ascii="楷体_GB2312" w:eastAsia="楷体_GB2312" w:hint="eastAsia"/>
          <w:sz w:val="32"/>
          <w:szCs w:val="32"/>
          <w:lang w:eastAsia="zh-CN"/>
        </w:rPr>
        <w:t>教育部门基本情况</w:t>
      </w:r>
    </w:p>
    <w:p w:rsidR="0045045B" w:rsidRDefault="0033061C" w:rsidP="00A17D82">
      <w:pPr>
        <w:spacing w:line="560" w:lineRule="exact"/>
        <w:ind w:leftChars="300" w:left="630"/>
        <w:rPr>
          <w:rFonts w:eastAsia="仿宋_GB2312"/>
          <w:sz w:val="32"/>
          <w:szCs w:val="32"/>
          <w:lang w:eastAsia="zh-CN"/>
        </w:rPr>
      </w:pPr>
      <w:r w:rsidRPr="005E5847">
        <w:rPr>
          <w:rFonts w:eastAsia="仿宋_GB2312" w:hint="eastAsia"/>
          <w:sz w:val="32"/>
          <w:szCs w:val="32"/>
          <w:lang w:eastAsia="zh-CN"/>
        </w:rPr>
        <w:t>炎陵县教育局是政府组成局，为正科级一级预算单位。</w:t>
      </w:r>
    </w:p>
    <w:p w:rsidR="0033061C" w:rsidRPr="00556D8E" w:rsidRDefault="00B1737D" w:rsidP="00A17D82">
      <w:pPr>
        <w:spacing w:line="560" w:lineRule="exact"/>
        <w:ind w:leftChars="300" w:left="630"/>
        <w:rPr>
          <w:rFonts w:ascii="仿宋" w:eastAsia="仿宋" w:hAnsi="仿宋"/>
          <w:b/>
          <w:sz w:val="32"/>
          <w:szCs w:val="32"/>
          <w:lang w:eastAsia="zh-CN"/>
        </w:rPr>
      </w:pPr>
      <w:r w:rsidRPr="00556D8E">
        <w:rPr>
          <w:rFonts w:ascii="仿宋" w:eastAsia="仿宋" w:hAnsi="仿宋" w:hint="eastAsia"/>
          <w:b/>
          <w:sz w:val="32"/>
          <w:szCs w:val="32"/>
          <w:lang w:eastAsia="zh-CN"/>
        </w:rPr>
        <w:t>1.</w:t>
      </w:r>
      <w:r w:rsidR="0033061C" w:rsidRPr="00556D8E">
        <w:rPr>
          <w:rFonts w:ascii="仿宋" w:eastAsia="仿宋" w:hAnsi="仿宋" w:hint="eastAsia"/>
          <w:b/>
          <w:sz w:val="32"/>
          <w:szCs w:val="32"/>
          <w:lang w:eastAsia="zh-CN"/>
        </w:rPr>
        <w:t>机构设置</w:t>
      </w:r>
    </w:p>
    <w:p w:rsidR="0033061C" w:rsidRDefault="0033061C" w:rsidP="00A17D82">
      <w:pPr>
        <w:spacing w:line="560" w:lineRule="exact"/>
        <w:ind w:firstLineChars="200" w:firstLine="640"/>
        <w:rPr>
          <w:rFonts w:eastAsia="仿宋_GB2312"/>
          <w:sz w:val="32"/>
          <w:szCs w:val="32"/>
          <w:lang w:eastAsia="zh-CN"/>
        </w:rPr>
      </w:pPr>
      <w:r w:rsidRPr="005E5847">
        <w:rPr>
          <w:rFonts w:eastAsia="仿宋_GB2312" w:hint="eastAsia"/>
          <w:sz w:val="32"/>
          <w:szCs w:val="32"/>
          <w:lang w:eastAsia="zh-CN"/>
        </w:rPr>
        <w:t>炎陵县教育局内设机构包括：办公室（行政审批股）、政工人事股（县语言文字工作委员会办公室）、财务内审股（发展建设股）、教育股、安全保卫股、教育督导室（县人民政府教育督导办公室）、县委教育工作领导小组秘书组秘书股及所属事业单位的炎陵县基层教育服务中心、炎陵县学生资助事务中心、炎陵县学生社会实践教育基地。</w:t>
      </w:r>
    </w:p>
    <w:p w:rsidR="0033061C"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纳入财政</w:t>
      </w:r>
      <w:r w:rsidR="00B1737D">
        <w:rPr>
          <w:rFonts w:eastAsia="仿宋_GB2312" w:hint="eastAsia"/>
          <w:sz w:val="32"/>
          <w:szCs w:val="32"/>
          <w:lang w:eastAsia="zh-CN"/>
        </w:rPr>
        <w:t>202</w:t>
      </w:r>
      <w:r w:rsidR="00556D8E">
        <w:rPr>
          <w:rFonts w:eastAsia="仿宋_GB2312" w:hint="eastAsia"/>
          <w:sz w:val="32"/>
          <w:szCs w:val="32"/>
          <w:lang w:eastAsia="zh-CN"/>
        </w:rPr>
        <w:t>4</w:t>
      </w:r>
      <w:r w:rsidRPr="008A15E5">
        <w:rPr>
          <w:rFonts w:eastAsia="仿宋_GB2312" w:hint="eastAsia"/>
          <w:sz w:val="32"/>
          <w:szCs w:val="32"/>
          <w:lang w:eastAsia="zh-CN"/>
        </w:rPr>
        <w:t>年度部门决算编制范围的二级预算单位</w:t>
      </w:r>
      <w:r w:rsidRPr="005E5847">
        <w:rPr>
          <w:rFonts w:eastAsia="仿宋_GB2312" w:hint="eastAsia"/>
          <w:sz w:val="32"/>
          <w:szCs w:val="32"/>
          <w:lang w:eastAsia="zh-CN"/>
        </w:rPr>
        <w:t>22</w:t>
      </w:r>
      <w:r w:rsidRPr="005E5847">
        <w:rPr>
          <w:rFonts w:eastAsia="仿宋_GB2312" w:hint="eastAsia"/>
          <w:sz w:val="32"/>
          <w:szCs w:val="32"/>
          <w:lang w:eastAsia="zh-CN"/>
        </w:rPr>
        <w:t>个</w:t>
      </w:r>
      <w:r>
        <w:rPr>
          <w:rFonts w:eastAsia="仿宋_GB2312" w:hint="eastAsia"/>
          <w:sz w:val="32"/>
          <w:szCs w:val="32"/>
          <w:lang w:eastAsia="zh-CN"/>
        </w:rPr>
        <w:t>，</w:t>
      </w:r>
      <w:r w:rsidRPr="005E5847">
        <w:rPr>
          <w:rFonts w:eastAsia="仿宋_GB2312" w:hint="eastAsia"/>
          <w:sz w:val="32"/>
          <w:szCs w:val="32"/>
          <w:lang w:eastAsia="zh-CN"/>
        </w:rPr>
        <w:t>分别为：炎陵县教育局机关、炎陵县第一中学、炎陵县炎陵中学、炎陵县职业技术学校、炎陵县示范幼儿园、炎陵县城南小学、炎陵县霞阳镇学校、炎陵县沔渡镇学校、炎陵县十都镇学校、炎陵县沔渡镇石洲学校、炎陵县垄溪乡学校、炎陵县水口镇学校、炎陵县策源乡学校、炎陵县下村乡学校、炎陵县中村瑶族乡平乐学校、炎陵县中村瑶族乡龙渣学校、炎陵县中村瑶族乡民族学校、炎陵县霞阳镇三河学校、炎陵县鹿原镇学校、炎陵县船形乡学校、炎陵县鹿原镇东风学校、炎陵县芙蓉学校。</w:t>
      </w:r>
    </w:p>
    <w:p w:rsidR="0033061C" w:rsidRPr="00556D8E" w:rsidRDefault="0033061C" w:rsidP="00556D8E">
      <w:pPr>
        <w:spacing w:line="560" w:lineRule="exact"/>
        <w:ind w:firstLineChars="200" w:firstLine="643"/>
        <w:rPr>
          <w:rFonts w:ascii="仿宋" w:eastAsia="仿宋" w:hAnsi="仿宋"/>
          <w:b/>
          <w:sz w:val="32"/>
          <w:szCs w:val="32"/>
          <w:lang w:eastAsia="zh-CN"/>
        </w:rPr>
      </w:pPr>
      <w:r w:rsidRPr="00556D8E">
        <w:rPr>
          <w:rFonts w:ascii="仿宋" w:eastAsia="仿宋" w:hAnsi="仿宋" w:hint="eastAsia"/>
          <w:b/>
          <w:sz w:val="32"/>
          <w:szCs w:val="32"/>
          <w:lang w:eastAsia="zh-CN"/>
        </w:rPr>
        <w:t>2</w:t>
      </w:r>
      <w:r w:rsidR="00535849" w:rsidRPr="00556D8E">
        <w:rPr>
          <w:rFonts w:ascii="仿宋" w:eastAsia="仿宋" w:hAnsi="仿宋" w:hint="eastAsia"/>
          <w:b/>
          <w:sz w:val="32"/>
          <w:szCs w:val="32"/>
          <w:lang w:eastAsia="zh-CN"/>
        </w:rPr>
        <w:t>.</w:t>
      </w:r>
      <w:r w:rsidR="00B1737D" w:rsidRPr="00556D8E">
        <w:rPr>
          <w:rFonts w:ascii="仿宋" w:eastAsia="仿宋" w:hAnsi="仿宋" w:hint="eastAsia"/>
          <w:b/>
          <w:sz w:val="32"/>
          <w:szCs w:val="32"/>
          <w:lang w:eastAsia="zh-CN"/>
        </w:rPr>
        <w:t>主要职能</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贯彻执行国家及省、市、县有关教育工作的方针、政策、法规及规章制度；研究起草本县教育工作的规定、意见、实施办法和有关政策并组织实施。</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lastRenderedPageBreak/>
        <w:t>在县人民政府的统一领导下，制定本县教育事业发展规划和年度计划，并组织实施。</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负责对本县幼儿园、小学、中学和中等职业技术学校、成人教育学校及其他教育机构的行政管理。统筹、规划、协调、指导本县教育体制、办学体制和教育教学的综合改革。</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参与教育预算编制，统筹安排、管理各类教育经费，对所辖教育机构、学校进行财务监督，管理县内学校勤工俭学、基建维修和校产设施，改善学校办学条件。</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指导、督促、检查各类学校的德育、教学、体育、卫生、安全、综治、计生、普法、学额巩固、学生社会实践、素质评价等各项工作，规范办学行为，提高办学效益；配合有关部门保护未成年学生的身心健康，保障未成年学生的合法权益；实施扶贫助学工作；编制所属各级各类学校的招生计划和办法，加强指导、协调和监督。</w:t>
      </w:r>
    </w:p>
    <w:p w:rsidR="0033061C" w:rsidRPr="008A15E5"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核定学校人员编制；制定和实施师资队伍建设规划、教师管理制度、教师资格认定、教育人才交流、教师专业技术职务评聘和教师、干部培训办法、人事与分配制度改革方案；规划并指导教育系统精神文明建设，加强对所属机构工作人员及中、小学教职员工的思想政治工作，制定表彰、奖励优秀教育工作者的规定并组织实施。</w:t>
      </w:r>
    </w:p>
    <w:p w:rsidR="00B94B1E" w:rsidRPr="00B1737D" w:rsidRDefault="0033061C" w:rsidP="00A17D82">
      <w:pPr>
        <w:spacing w:line="560" w:lineRule="exact"/>
        <w:ind w:firstLineChars="200" w:firstLine="640"/>
        <w:rPr>
          <w:rFonts w:eastAsia="仿宋_GB2312"/>
          <w:sz w:val="32"/>
          <w:szCs w:val="32"/>
          <w:lang w:eastAsia="zh-CN"/>
        </w:rPr>
      </w:pPr>
      <w:r w:rsidRPr="008A15E5">
        <w:rPr>
          <w:rFonts w:eastAsia="仿宋_GB2312" w:hint="eastAsia"/>
          <w:sz w:val="32"/>
          <w:szCs w:val="32"/>
          <w:lang w:eastAsia="zh-CN"/>
        </w:rPr>
        <w:t>按照干部管理权限和程序，负责对学校领导干部及教育局内设机构人员的考核、任免与管理。做好教育的督导评估与学校办学水平公示工作，做好教育交流与合作工作。做好县委、县政府及上级教育部门交办的其他事项。</w:t>
      </w:r>
    </w:p>
    <w:p w:rsidR="00B1737D" w:rsidRPr="00556D8E" w:rsidRDefault="00B1737D" w:rsidP="00A17D82">
      <w:pPr>
        <w:spacing w:line="560" w:lineRule="exact"/>
        <w:ind w:firstLineChars="200" w:firstLine="640"/>
        <w:rPr>
          <w:rFonts w:ascii="楷体_GB2312" w:eastAsia="楷体_GB2312" w:hAnsi="楷体_GB2312" w:cs="楷体_GB2312" w:hint="eastAsia"/>
          <w:sz w:val="32"/>
          <w:szCs w:val="32"/>
          <w:lang w:eastAsia="zh-CN"/>
        </w:rPr>
      </w:pPr>
      <w:r w:rsidRPr="00556D8E">
        <w:rPr>
          <w:rFonts w:ascii="楷体_GB2312" w:eastAsia="楷体_GB2312" w:hAnsi="宋体" w:cs="宋体" w:hint="eastAsia"/>
          <w:sz w:val="32"/>
          <w:szCs w:val="32"/>
          <w:lang w:eastAsia="zh-CN"/>
        </w:rPr>
        <w:lastRenderedPageBreak/>
        <w:t>（二）支出绩效目标</w:t>
      </w:r>
    </w:p>
    <w:p w:rsidR="00B1737D" w:rsidRPr="00642B45" w:rsidRDefault="00044978" w:rsidP="00642B45">
      <w:pPr>
        <w:spacing w:line="560" w:lineRule="exact"/>
        <w:ind w:firstLineChars="200" w:firstLine="643"/>
        <w:rPr>
          <w:rFonts w:ascii="仿宋" w:eastAsia="仿宋" w:hAnsi="仿宋" w:hint="eastAsia"/>
          <w:b/>
          <w:sz w:val="32"/>
          <w:szCs w:val="32"/>
          <w:lang w:eastAsia="zh-CN"/>
        </w:rPr>
      </w:pPr>
      <w:r w:rsidRPr="00642B45">
        <w:rPr>
          <w:rFonts w:ascii="仿宋" w:eastAsia="仿宋" w:hAnsi="仿宋" w:cs="宋体" w:hint="eastAsia"/>
          <w:b/>
          <w:sz w:val="32"/>
          <w:szCs w:val="32"/>
          <w:lang w:eastAsia="zh-CN"/>
        </w:rPr>
        <w:t>1.教育部门</w:t>
      </w:r>
      <w:r w:rsidR="00B1737D" w:rsidRPr="00642B45">
        <w:rPr>
          <w:rFonts w:ascii="仿宋" w:eastAsia="仿宋" w:hAnsi="仿宋" w:cs="宋体" w:hint="eastAsia"/>
          <w:b/>
          <w:sz w:val="32"/>
          <w:szCs w:val="32"/>
          <w:lang w:eastAsia="zh-CN"/>
        </w:rPr>
        <w:t>年度整体支出绩效目标</w:t>
      </w:r>
    </w:p>
    <w:p w:rsidR="00451B62" w:rsidRDefault="00451B62" w:rsidP="00451B62">
      <w:pPr>
        <w:spacing w:line="560" w:lineRule="exact"/>
        <w:ind w:firstLineChars="200" w:firstLine="640"/>
        <w:rPr>
          <w:rFonts w:ascii="仿宋_GB2312" w:eastAsia="仿宋_GB2312" w:hAnsi="Times New Roman" w:cs="Times New Roman" w:hint="eastAsia"/>
          <w:sz w:val="32"/>
          <w:szCs w:val="32"/>
          <w:lang w:eastAsia="zh-CN"/>
        </w:rPr>
      </w:pPr>
      <w:r w:rsidRPr="00451B62">
        <w:rPr>
          <w:rFonts w:ascii="仿宋_GB2312" w:eastAsia="仿宋_GB2312" w:hAnsi="Times New Roman" w:cs="Times New Roman" w:hint="eastAsia"/>
          <w:sz w:val="32"/>
          <w:szCs w:val="32"/>
          <w:lang w:eastAsia="zh-CN"/>
        </w:rPr>
        <w:t>全面加强党的建设，纵深推进全面从严治党，营造风清气正的教育生态；建立健全体制机制，持续抓实校园安全管理，确保校园安全稳定；全面加强学校管理，学前教育实现学有优教，义务教育实现提质增速，高中教育实现士气提振，职业教育实现产教融合；加快推进徐特立项目建设和薄改与能力提升项目建设，全面改善学校办学条件；选优配强校长队伍，精心调整教师队伍，持续开展教师培训，全面提高教师队伍素质。</w:t>
      </w:r>
    </w:p>
    <w:p w:rsidR="0045045B" w:rsidRPr="00642B45" w:rsidRDefault="0051383C" w:rsidP="00642B45">
      <w:pPr>
        <w:spacing w:line="560" w:lineRule="exact"/>
        <w:ind w:firstLineChars="200" w:firstLine="643"/>
        <w:rPr>
          <w:rFonts w:ascii="仿宋" w:eastAsia="仿宋" w:hAnsi="仿宋"/>
          <w:b/>
          <w:sz w:val="32"/>
          <w:szCs w:val="32"/>
          <w:lang w:eastAsia="zh-CN"/>
        </w:rPr>
      </w:pPr>
      <w:r w:rsidRPr="00642B45">
        <w:rPr>
          <w:rFonts w:ascii="仿宋" w:eastAsia="仿宋" w:hAnsi="仿宋" w:hint="eastAsia"/>
          <w:b/>
          <w:sz w:val="32"/>
          <w:szCs w:val="32"/>
          <w:lang w:eastAsia="zh-CN"/>
        </w:rPr>
        <w:t>2.</w:t>
      </w:r>
      <w:r w:rsidR="0045045B" w:rsidRPr="00642B45">
        <w:rPr>
          <w:rFonts w:ascii="仿宋" w:eastAsia="仿宋" w:hAnsi="仿宋" w:hint="eastAsia"/>
          <w:b/>
          <w:sz w:val="32"/>
          <w:szCs w:val="32"/>
          <w:lang w:eastAsia="zh-CN"/>
        </w:rPr>
        <w:t>专项资金绩效目标</w:t>
      </w:r>
    </w:p>
    <w:p w:rsidR="00451B62" w:rsidRDefault="00A90FD8" w:rsidP="00A17D82">
      <w:pPr>
        <w:spacing w:line="560" w:lineRule="exact"/>
        <w:ind w:firstLineChars="200" w:firstLine="640"/>
        <w:rPr>
          <w:rFonts w:eastAsia="仿宋_GB2312" w:hint="eastAsia"/>
          <w:sz w:val="32"/>
          <w:szCs w:val="32"/>
          <w:lang w:eastAsia="zh-CN"/>
        </w:rPr>
      </w:pPr>
      <w:r>
        <w:rPr>
          <w:rFonts w:eastAsia="仿宋_GB2312" w:hint="eastAsia"/>
          <w:sz w:val="32"/>
          <w:szCs w:val="32"/>
          <w:lang w:eastAsia="zh-CN"/>
        </w:rPr>
        <w:t>2024</w:t>
      </w:r>
      <w:r>
        <w:rPr>
          <w:rFonts w:eastAsia="仿宋_GB2312" w:hint="eastAsia"/>
          <w:sz w:val="32"/>
          <w:szCs w:val="32"/>
          <w:lang w:eastAsia="zh-CN"/>
        </w:rPr>
        <w:t>年</w:t>
      </w:r>
      <w:r w:rsidR="0051383C">
        <w:rPr>
          <w:rFonts w:eastAsia="仿宋_GB2312" w:hint="eastAsia"/>
          <w:sz w:val="32"/>
          <w:szCs w:val="32"/>
          <w:lang w:eastAsia="zh-CN"/>
        </w:rPr>
        <w:t>教育系统部门专项</w:t>
      </w:r>
      <w:r>
        <w:rPr>
          <w:rFonts w:eastAsia="仿宋_GB2312" w:hint="eastAsia"/>
          <w:sz w:val="32"/>
          <w:szCs w:val="32"/>
          <w:lang w:eastAsia="zh-CN"/>
        </w:rPr>
        <w:t>年初预算数为</w:t>
      </w:r>
      <w:r>
        <w:rPr>
          <w:rFonts w:eastAsia="仿宋_GB2312" w:hint="eastAsia"/>
          <w:sz w:val="32"/>
          <w:szCs w:val="32"/>
          <w:lang w:eastAsia="zh-CN"/>
        </w:rPr>
        <w:t>15465692</w:t>
      </w:r>
      <w:r>
        <w:rPr>
          <w:rFonts w:eastAsia="仿宋_GB2312" w:hint="eastAsia"/>
          <w:sz w:val="32"/>
          <w:szCs w:val="32"/>
          <w:lang w:eastAsia="zh-CN"/>
        </w:rPr>
        <w:t>元，执行数目标</w:t>
      </w:r>
      <w:r>
        <w:rPr>
          <w:rFonts w:eastAsia="仿宋_GB2312" w:hint="eastAsia"/>
          <w:sz w:val="32"/>
          <w:szCs w:val="32"/>
          <w:lang w:eastAsia="zh-CN"/>
        </w:rPr>
        <w:t>15465692</w:t>
      </w:r>
      <w:r>
        <w:rPr>
          <w:rFonts w:eastAsia="仿宋_GB2312" w:hint="eastAsia"/>
          <w:sz w:val="32"/>
          <w:szCs w:val="32"/>
          <w:lang w:eastAsia="zh-CN"/>
        </w:rPr>
        <w:t>元，执行率目标</w:t>
      </w:r>
      <w:r>
        <w:rPr>
          <w:rFonts w:eastAsia="仿宋_GB2312" w:hint="eastAsia"/>
          <w:sz w:val="32"/>
          <w:szCs w:val="32"/>
          <w:lang w:eastAsia="zh-CN"/>
        </w:rPr>
        <w:t>100%</w:t>
      </w:r>
      <w:r>
        <w:rPr>
          <w:rFonts w:eastAsia="仿宋_GB2312" w:hint="eastAsia"/>
          <w:sz w:val="32"/>
          <w:szCs w:val="32"/>
          <w:lang w:eastAsia="zh-CN"/>
        </w:rPr>
        <w:t>。</w:t>
      </w:r>
    </w:p>
    <w:p w:rsidR="00B94B1E" w:rsidRDefault="00B064FB" w:rsidP="00A17D82">
      <w:pPr>
        <w:pStyle w:val="a5"/>
        <w:spacing w:line="56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二、</w:t>
      </w:r>
      <w:r>
        <w:rPr>
          <w:rFonts w:ascii="Times New Roman" w:eastAsia="黑体" w:hAnsi="Times New Roman"/>
          <w:sz w:val="32"/>
          <w:szCs w:val="32"/>
          <w:lang w:eastAsia="zh-CN"/>
        </w:rPr>
        <w:t>一般公共预算支出情况</w:t>
      </w:r>
    </w:p>
    <w:p w:rsidR="00A84D28" w:rsidRDefault="00B064FB" w:rsidP="00A84D28">
      <w:pPr>
        <w:pStyle w:val="a5"/>
        <w:spacing w:line="56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（一）基本支出情况</w:t>
      </w:r>
    </w:p>
    <w:p w:rsidR="00A84D28" w:rsidRPr="00330860" w:rsidRDefault="00330860" w:rsidP="00330860">
      <w:pPr>
        <w:spacing w:line="560" w:lineRule="exact"/>
        <w:ind w:firstLineChars="200" w:firstLine="640"/>
        <w:jc w:val="both"/>
        <w:rPr>
          <w:rFonts w:ascii="仿宋_GB2312" w:eastAsia="仿宋_GB2312" w:hAnsi="楷体_GB2312" w:cs="楷体_GB2312"/>
          <w:color w:val="auto"/>
          <w:sz w:val="32"/>
          <w:szCs w:val="32"/>
          <w:lang w:eastAsia="zh-CN"/>
        </w:rPr>
      </w:pPr>
      <w:r w:rsidRPr="00330860">
        <w:rPr>
          <w:rFonts w:ascii="仿宋_GB2312" w:eastAsia="仿宋_GB2312" w:hAnsi="楷体_GB2312" w:cs="楷体_GB2312"/>
          <w:color w:val="auto"/>
          <w:sz w:val="32"/>
          <w:szCs w:val="32"/>
          <w:lang w:eastAsia="zh-CN"/>
        </w:rPr>
        <w:t>2024</w:t>
      </w:r>
      <w:r w:rsidRPr="00330860">
        <w:rPr>
          <w:rFonts w:ascii="仿宋_GB2312" w:eastAsia="仿宋_GB2312" w:hAnsi="楷体_GB2312" w:cs="楷体_GB2312" w:hint="eastAsia"/>
          <w:color w:val="auto"/>
          <w:sz w:val="32"/>
          <w:szCs w:val="32"/>
          <w:lang w:eastAsia="zh-CN"/>
        </w:rPr>
        <w:t>年年初预算数为</w:t>
      </w:r>
      <w:r w:rsidRPr="00330860">
        <w:rPr>
          <w:rFonts w:ascii="仿宋_GB2312" w:eastAsia="仿宋_GB2312" w:hAnsi="楷体_GB2312" w:cs="楷体_GB2312"/>
          <w:color w:val="auto"/>
          <w:sz w:val="32"/>
          <w:szCs w:val="32"/>
          <w:lang w:eastAsia="zh-CN"/>
        </w:rPr>
        <w:t>199976273</w:t>
      </w:r>
      <w:r w:rsidRPr="00330860">
        <w:rPr>
          <w:rFonts w:ascii="仿宋_GB2312" w:eastAsia="仿宋_GB2312" w:hAnsi="楷体_GB2312" w:cs="楷体_GB2312" w:hint="eastAsia"/>
          <w:color w:val="auto"/>
          <w:sz w:val="32"/>
          <w:szCs w:val="32"/>
          <w:lang w:eastAsia="zh-CN"/>
        </w:rPr>
        <w:t>元，是指为保障单位机构正常运转、完成日常工作任务而发生的各项支出，包括用于基本工资、津贴补贴等人员经费以及日常公用经费、业务性商品和服务支出。其中包括基本工资</w:t>
      </w:r>
      <w:r w:rsidRPr="00330860">
        <w:rPr>
          <w:rFonts w:ascii="仿宋_GB2312" w:eastAsia="仿宋_GB2312" w:hAnsi="楷体_GB2312" w:cs="楷体_GB2312"/>
          <w:color w:val="auto"/>
          <w:sz w:val="32"/>
          <w:szCs w:val="32"/>
          <w:lang w:eastAsia="zh-CN"/>
        </w:rPr>
        <w:t>66718944</w:t>
      </w:r>
      <w:r w:rsidRPr="00330860">
        <w:rPr>
          <w:rFonts w:ascii="仿宋_GB2312" w:eastAsia="仿宋_GB2312" w:hAnsi="楷体_GB2312" w:cs="楷体_GB2312" w:hint="eastAsia"/>
          <w:color w:val="auto"/>
          <w:sz w:val="32"/>
          <w:szCs w:val="32"/>
          <w:lang w:eastAsia="zh-CN"/>
        </w:rPr>
        <w:t>元、津贴补贴</w:t>
      </w:r>
      <w:r w:rsidRPr="00330860">
        <w:rPr>
          <w:rFonts w:ascii="仿宋_GB2312" w:eastAsia="仿宋_GB2312" w:hAnsi="楷体_GB2312" w:cs="楷体_GB2312"/>
          <w:color w:val="auto"/>
          <w:sz w:val="32"/>
          <w:szCs w:val="32"/>
          <w:lang w:eastAsia="zh-CN"/>
        </w:rPr>
        <w:t>36042000</w:t>
      </w:r>
      <w:r w:rsidRPr="00330860">
        <w:rPr>
          <w:rFonts w:ascii="仿宋_GB2312" w:eastAsia="仿宋_GB2312" w:hAnsi="楷体_GB2312" w:cs="楷体_GB2312" w:hint="eastAsia"/>
          <w:color w:val="auto"/>
          <w:sz w:val="32"/>
          <w:szCs w:val="32"/>
          <w:lang w:eastAsia="zh-CN"/>
        </w:rPr>
        <w:t>元、奖金</w:t>
      </w:r>
      <w:r w:rsidRPr="00330860">
        <w:rPr>
          <w:rFonts w:ascii="仿宋_GB2312" w:eastAsia="仿宋_GB2312" w:hAnsi="楷体_GB2312" w:cs="楷体_GB2312"/>
          <w:color w:val="auto"/>
          <w:sz w:val="32"/>
          <w:szCs w:val="32"/>
          <w:lang w:eastAsia="zh-CN"/>
        </w:rPr>
        <w:t>41538792</w:t>
      </w:r>
      <w:r w:rsidRPr="00330860">
        <w:rPr>
          <w:rFonts w:ascii="仿宋_GB2312" w:eastAsia="仿宋_GB2312" w:hAnsi="楷体_GB2312" w:cs="楷体_GB2312" w:hint="eastAsia"/>
          <w:color w:val="auto"/>
          <w:sz w:val="32"/>
          <w:szCs w:val="32"/>
          <w:lang w:eastAsia="zh-CN"/>
        </w:rPr>
        <w:t>元、其他人员经费</w:t>
      </w:r>
      <w:r w:rsidRPr="00330860">
        <w:rPr>
          <w:rFonts w:ascii="仿宋_GB2312" w:eastAsia="仿宋_GB2312" w:hAnsi="楷体_GB2312" w:cs="楷体_GB2312"/>
          <w:color w:val="auto"/>
          <w:sz w:val="32"/>
          <w:szCs w:val="32"/>
          <w:lang w:eastAsia="zh-CN"/>
        </w:rPr>
        <w:t>2728808</w:t>
      </w:r>
      <w:r w:rsidRPr="00330860">
        <w:rPr>
          <w:rFonts w:ascii="仿宋_GB2312" w:eastAsia="仿宋_GB2312" w:hAnsi="楷体_GB2312" w:cs="楷体_GB2312" w:hint="eastAsia"/>
          <w:color w:val="auto"/>
          <w:sz w:val="32"/>
          <w:szCs w:val="32"/>
          <w:lang w:eastAsia="zh-CN"/>
        </w:rPr>
        <w:t>元、公用经费</w:t>
      </w:r>
      <w:r w:rsidRPr="00330860">
        <w:rPr>
          <w:rFonts w:ascii="仿宋_GB2312" w:eastAsia="仿宋_GB2312" w:hAnsi="楷体_GB2312" w:cs="楷体_GB2312"/>
          <w:color w:val="auto"/>
          <w:sz w:val="32"/>
          <w:szCs w:val="32"/>
          <w:lang w:eastAsia="zh-CN"/>
        </w:rPr>
        <w:t>2577562</w:t>
      </w:r>
      <w:r w:rsidRPr="00330860">
        <w:rPr>
          <w:rFonts w:ascii="仿宋_GB2312" w:eastAsia="仿宋_GB2312" w:hAnsi="楷体_GB2312" w:cs="楷体_GB2312" w:hint="eastAsia"/>
          <w:color w:val="auto"/>
          <w:sz w:val="32"/>
          <w:szCs w:val="32"/>
          <w:lang w:eastAsia="zh-CN"/>
        </w:rPr>
        <w:t>元、公务用车运行维护费</w:t>
      </w:r>
      <w:r w:rsidRPr="00330860">
        <w:rPr>
          <w:rFonts w:ascii="仿宋_GB2312" w:eastAsia="仿宋_GB2312" w:hAnsi="楷体_GB2312" w:cs="楷体_GB2312"/>
          <w:color w:val="auto"/>
          <w:sz w:val="32"/>
          <w:szCs w:val="32"/>
          <w:lang w:eastAsia="zh-CN"/>
        </w:rPr>
        <w:t>0</w:t>
      </w:r>
      <w:r w:rsidRPr="00330860">
        <w:rPr>
          <w:rFonts w:ascii="仿宋_GB2312" w:eastAsia="仿宋_GB2312" w:hAnsi="楷体_GB2312" w:cs="楷体_GB2312" w:hint="eastAsia"/>
          <w:color w:val="auto"/>
          <w:sz w:val="32"/>
          <w:szCs w:val="32"/>
          <w:lang w:eastAsia="zh-CN"/>
        </w:rPr>
        <w:t>元、业务性专项</w:t>
      </w:r>
      <w:r w:rsidRPr="00330860">
        <w:rPr>
          <w:rFonts w:ascii="仿宋_GB2312" w:eastAsia="仿宋_GB2312" w:hAnsi="楷体_GB2312" w:cs="楷体_GB2312"/>
          <w:color w:val="auto"/>
          <w:sz w:val="32"/>
          <w:szCs w:val="32"/>
          <w:lang w:eastAsia="zh-CN"/>
        </w:rPr>
        <w:t>0</w:t>
      </w:r>
      <w:r>
        <w:rPr>
          <w:rFonts w:ascii="仿宋_GB2312" w:eastAsia="仿宋_GB2312" w:hAnsi="楷体_GB2312" w:cs="楷体_GB2312" w:hint="eastAsia"/>
          <w:color w:val="auto"/>
          <w:sz w:val="32"/>
          <w:szCs w:val="32"/>
          <w:lang w:eastAsia="zh-CN"/>
        </w:rPr>
        <w:t>元。</w:t>
      </w:r>
    </w:p>
    <w:p w:rsidR="00B94B1E" w:rsidRDefault="00B064FB" w:rsidP="00A17D82">
      <w:pPr>
        <w:pStyle w:val="a5"/>
        <w:spacing w:line="560" w:lineRule="exact"/>
        <w:ind w:left="640" w:firstLineChars="0" w:firstLine="0"/>
        <w:rPr>
          <w:rFonts w:ascii="楷体_GB2312" w:eastAsia="楷体_GB2312" w:hAnsi="楷体_GB2312" w:cs="楷体_GB2312"/>
          <w:sz w:val="32"/>
          <w:szCs w:val="32"/>
          <w:lang w:eastAsia="zh-CN"/>
        </w:rPr>
      </w:pPr>
      <w:r>
        <w:rPr>
          <w:rFonts w:ascii="楷体_GB2312" w:eastAsia="楷体_GB2312" w:hAnsi="楷体_GB2312" w:cs="楷体_GB2312" w:hint="eastAsia"/>
          <w:sz w:val="32"/>
          <w:szCs w:val="32"/>
          <w:lang w:eastAsia="zh-CN"/>
        </w:rPr>
        <w:t>（二）项目支出情况</w:t>
      </w:r>
    </w:p>
    <w:p w:rsidR="0051383C" w:rsidRDefault="0051383C" w:rsidP="0051383C">
      <w:pPr>
        <w:spacing w:line="560" w:lineRule="exact"/>
        <w:ind w:firstLineChars="200" w:firstLine="640"/>
        <w:rPr>
          <w:rFonts w:eastAsia="仿宋_GB2312" w:hint="eastAsia"/>
          <w:sz w:val="32"/>
          <w:szCs w:val="32"/>
          <w:lang w:eastAsia="zh-CN"/>
        </w:rPr>
      </w:pPr>
      <w:r>
        <w:rPr>
          <w:rFonts w:eastAsia="仿宋_GB2312" w:hint="eastAsia"/>
          <w:sz w:val="32"/>
          <w:szCs w:val="32"/>
          <w:lang w:eastAsia="zh-CN"/>
        </w:rPr>
        <w:t>2024</w:t>
      </w:r>
      <w:r>
        <w:rPr>
          <w:rFonts w:eastAsia="仿宋_GB2312" w:hint="eastAsia"/>
          <w:sz w:val="32"/>
          <w:szCs w:val="32"/>
          <w:lang w:eastAsia="zh-CN"/>
        </w:rPr>
        <w:t>年教育系统部门专项年初预算数为</w:t>
      </w:r>
      <w:r>
        <w:rPr>
          <w:rFonts w:eastAsia="仿宋_GB2312" w:hint="eastAsia"/>
          <w:sz w:val="32"/>
          <w:szCs w:val="32"/>
          <w:lang w:eastAsia="zh-CN"/>
        </w:rPr>
        <w:t>15465692</w:t>
      </w:r>
      <w:r>
        <w:rPr>
          <w:rFonts w:eastAsia="仿宋_GB2312" w:hint="eastAsia"/>
          <w:sz w:val="32"/>
          <w:szCs w:val="32"/>
          <w:lang w:eastAsia="zh-CN"/>
        </w:rPr>
        <w:t>元，执行数为</w:t>
      </w:r>
      <w:r>
        <w:rPr>
          <w:rFonts w:eastAsia="仿宋_GB2312" w:hint="eastAsia"/>
          <w:sz w:val="32"/>
          <w:szCs w:val="32"/>
          <w:lang w:eastAsia="zh-CN"/>
        </w:rPr>
        <w:t>13319769</w:t>
      </w:r>
      <w:r>
        <w:rPr>
          <w:rFonts w:eastAsia="仿宋_GB2312" w:hint="eastAsia"/>
          <w:sz w:val="32"/>
          <w:szCs w:val="32"/>
          <w:lang w:eastAsia="zh-CN"/>
        </w:rPr>
        <w:t>元，执行率为</w:t>
      </w:r>
      <w:r>
        <w:rPr>
          <w:rFonts w:eastAsia="仿宋_GB2312" w:hint="eastAsia"/>
          <w:sz w:val="32"/>
          <w:szCs w:val="32"/>
          <w:lang w:eastAsia="zh-CN"/>
        </w:rPr>
        <w:t>86%</w:t>
      </w:r>
      <w:r>
        <w:rPr>
          <w:rFonts w:eastAsia="仿宋_GB2312" w:hint="eastAsia"/>
          <w:sz w:val="32"/>
          <w:szCs w:val="32"/>
          <w:lang w:eastAsia="zh-CN"/>
        </w:rPr>
        <w:t>，各项目支出情况如下。</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lastRenderedPageBreak/>
        <w:t>1.</w:t>
      </w:r>
      <w:r w:rsidR="00451B62" w:rsidRPr="00E46B01">
        <w:rPr>
          <w:rFonts w:eastAsia="仿宋_GB2312" w:hint="eastAsia"/>
          <w:sz w:val="32"/>
          <w:szCs w:val="32"/>
          <w:lang w:eastAsia="zh-CN"/>
        </w:rPr>
        <w:t>农村教师公费定向培养</w:t>
      </w:r>
      <w:r w:rsidR="00451B62">
        <w:rPr>
          <w:rFonts w:eastAsia="仿宋_GB2312" w:hint="eastAsia"/>
          <w:sz w:val="32"/>
          <w:szCs w:val="32"/>
          <w:lang w:eastAsia="zh-CN"/>
        </w:rPr>
        <w:t>：</w:t>
      </w:r>
      <w:r w:rsidR="00451B62" w:rsidRPr="00E46B01">
        <w:rPr>
          <w:rFonts w:eastAsia="仿宋_GB2312" w:hint="eastAsia"/>
          <w:sz w:val="32"/>
          <w:szCs w:val="32"/>
          <w:lang w:eastAsia="zh-CN"/>
        </w:rPr>
        <w:t>实施农村中小学、幼儿园教师公费定向培养，</w:t>
      </w:r>
      <w:r w:rsidR="00451B62">
        <w:rPr>
          <w:rFonts w:eastAsia="仿宋_GB2312" w:hint="eastAsia"/>
          <w:sz w:val="32"/>
          <w:szCs w:val="32"/>
          <w:lang w:eastAsia="zh-CN"/>
        </w:rPr>
        <w:t>年初预算数为</w:t>
      </w:r>
      <w:r w:rsidR="00451B62">
        <w:rPr>
          <w:rFonts w:eastAsia="仿宋_GB2312" w:hint="eastAsia"/>
          <w:sz w:val="32"/>
          <w:szCs w:val="32"/>
          <w:lang w:eastAsia="zh-CN"/>
        </w:rPr>
        <w:t>562740</w:t>
      </w:r>
      <w:r w:rsidR="00451B62">
        <w:rPr>
          <w:rFonts w:eastAsia="仿宋_GB2312" w:hint="eastAsia"/>
          <w:sz w:val="32"/>
          <w:szCs w:val="32"/>
          <w:lang w:eastAsia="zh-CN"/>
        </w:rPr>
        <w:t>元，执行数为</w:t>
      </w:r>
      <w:r w:rsidR="00451B62">
        <w:rPr>
          <w:rFonts w:eastAsia="仿宋_GB2312" w:hint="eastAsia"/>
          <w:sz w:val="32"/>
          <w:szCs w:val="32"/>
          <w:lang w:eastAsia="zh-CN"/>
        </w:rPr>
        <w:t>561774</w:t>
      </w:r>
      <w:r w:rsidR="00451B62">
        <w:rPr>
          <w:rFonts w:eastAsia="仿宋_GB2312" w:hint="eastAsia"/>
          <w:sz w:val="32"/>
          <w:szCs w:val="32"/>
          <w:lang w:eastAsia="zh-CN"/>
        </w:rPr>
        <w:t>元，执行率为</w:t>
      </w:r>
      <w:r w:rsidR="00451B62">
        <w:rPr>
          <w:rFonts w:eastAsia="仿宋_GB2312" w:hint="eastAsia"/>
          <w:sz w:val="32"/>
          <w:szCs w:val="32"/>
          <w:lang w:eastAsia="zh-CN"/>
        </w:rPr>
        <w:t>100%</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2.</w:t>
      </w:r>
      <w:r w:rsidR="00451B62" w:rsidRPr="00E46B01">
        <w:rPr>
          <w:rFonts w:eastAsia="仿宋_GB2312" w:hint="eastAsia"/>
          <w:sz w:val="32"/>
          <w:szCs w:val="32"/>
          <w:lang w:eastAsia="zh-CN"/>
        </w:rPr>
        <w:t>原民办教师和代课教师生活困难补助经费</w:t>
      </w:r>
      <w:r w:rsidR="00451B62">
        <w:rPr>
          <w:rFonts w:eastAsia="仿宋_GB2312" w:hint="eastAsia"/>
          <w:sz w:val="32"/>
          <w:szCs w:val="32"/>
          <w:lang w:eastAsia="zh-CN"/>
        </w:rPr>
        <w:t>：</w:t>
      </w:r>
      <w:r w:rsidR="00451B62" w:rsidRPr="00E46B01">
        <w:rPr>
          <w:rFonts w:eastAsia="仿宋_GB2312" w:hint="eastAsia"/>
          <w:sz w:val="32"/>
          <w:szCs w:val="32"/>
          <w:lang w:eastAsia="zh-CN"/>
        </w:rPr>
        <w:t>继续实施原民办教师和代课教师生活困难补助计划，承担原民办教师和代课教师约</w:t>
      </w:r>
      <w:r w:rsidR="00451B62" w:rsidRPr="00E46B01">
        <w:rPr>
          <w:rFonts w:eastAsia="仿宋_GB2312" w:hint="eastAsia"/>
          <w:sz w:val="32"/>
          <w:szCs w:val="32"/>
          <w:lang w:eastAsia="zh-CN"/>
        </w:rPr>
        <w:t>6</w:t>
      </w:r>
      <w:r w:rsidR="00451B62">
        <w:rPr>
          <w:rFonts w:eastAsia="仿宋_GB2312" w:hint="eastAsia"/>
          <w:sz w:val="32"/>
          <w:szCs w:val="32"/>
          <w:lang w:eastAsia="zh-CN"/>
        </w:rPr>
        <w:t>86</w:t>
      </w:r>
      <w:r w:rsidR="00451B62" w:rsidRPr="00E46B01">
        <w:rPr>
          <w:rFonts w:eastAsia="仿宋_GB2312" w:hint="eastAsia"/>
          <w:sz w:val="32"/>
          <w:szCs w:val="32"/>
          <w:lang w:eastAsia="zh-CN"/>
        </w:rPr>
        <w:t>人的基本生活困难补助。</w:t>
      </w:r>
      <w:r w:rsidR="00451B62">
        <w:rPr>
          <w:rFonts w:eastAsia="仿宋_GB2312" w:hint="eastAsia"/>
          <w:sz w:val="32"/>
          <w:szCs w:val="32"/>
          <w:lang w:eastAsia="zh-CN"/>
        </w:rPr>
        <w:t>年初预算数为</w:t>
      </w:r>
      <w:r w:rsidR="00451B62">
        <w:rPr>
          <w:rFonts w:eastAsia="仿宋_GB2312" w:hint="eastAsia"/>
          <w:sz w:val="32"/>
          <w:szCs w:val="32"/>
          <w:lang w:eastAsia="zh-CN"/>
        </w:rPr>
        <w:t>878100</w:t>
      </w:r>
      <w:r w:rsidR="00451B62">
        <w:rPr>
          <w:rFonts w:eastAsia="仿宋_GB2312" w:hint="eastAsia"/>
          <w:sz w:val="32"/>
          <w:szCs w:val="32"/>
          <w:lang w:eastAsia="zh-CN"/>
        </w:rPr>
        <w:t>元，执行数为</w:t>
      </w:r>
      <w:r w:rsidR="00451B62">
        <w:rPr>
          <w:rFonts w:eastAsia="仿宋_GB2312" w:hint="eastAsia"/>
          <w:sz w:val="32"/>
          <w:szCs w:val="32"/>
          <w:lang w:eastAsia="zh-CN"/>
        </w:rPr>
        <w:t>878100</w:t>
      </w:r>
      <w:r w:rsidR="00451B62">
        <w:rPr>
          <w:rFonts w:eastAsia="仿宋_GB2312" w:hint="eastAsia"/>
          <w:sz w:val="32"/>
          <w:szCs w:val="32"/>
          <w:lang w:eastAsia="zh-CN"/>
        </w:rPr>
        <w:t>元，执行率为</w:t>
      </w:r>
      <w:r w:rsidR="00451B62">
        <w:rPr>
          <w:rFonts w:eastAsia="仿宋_GB2312" w:hint="eastAsia"/>
          <w:sz w:val="32"/>
          <w:szCs w:val="32"/>
          <w:lang w:eastAsia="zh-CN"/>
        </w:rPr>
        <w:t>100%</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3.</w:t>
      </w:r>
      <w:r w:rsidR="00451B62" w:rsidRPr="00E46B01">
        <w:rPr>
          <w:rFonts w:eastAsia="仿宋_GB2312" w:hint="eastAsia"/>
          <w:sz w:val="32"/>
          <w:szCs w:val="32"/>
          <w:lang w:eastAsia="zh-CN"/>
        </w:rPr>
        <w:t>中小学生饮水费</w:t>
      </w:r>
      <w:r w:rsidR="00451B62">
        <w:rPr>
          <w:rFonts w:eastAsia="仿宋_GB2312" w:hint="eastAsia"/>
          <w:sz w:val="32"/>
          <w:szCs w:val="32"/>
          <w:lang w:eastAsia="zh-CN"/>
        </w:rPr>
        <w:t>：</w:t>
      </w:r>
      <w:r w:rsidR="00451B62" w:rsidRPr="00E46B01">
        <w:rPr>
          <w:rFonts w:eastAsia="仿宋_GB2312" w:hint="eastAsia"/>
          <w:sz w:val="32"/>
          <w:szCs w:val="32"/>
          <w:lang w:eastAsia="zh-CN"/>
        </w:rPr>
        <w:tab/>
      </w:r>
      <w:r w:rsidR="00451B62" w:rsidRPr="00E46B01">
        <w:rPr>
          <w:rFonts w:eastAsia="仿宋_GB2312" w:hint="eastAsia"/>
          <w:sz w:val="32"/>
          <w:szCs w:val="32"/>
          <w:lang w:eastAsia="zh-CN"/>
        </w:rPr>
        <w:t>解决义务教育学生饮用水安全</w:t>
      </w:r>
      <w:r w:rsidR="00451B62">
        <w:rPr>
          <w:rFonts w:eastAsia="仿宋_GB2312" w:hint="eastAsia"/>
          <w:sz w:val="32"/>
          <w:szCs w:val="32"/>
          <w:lang w:eastAsia="zh-CN"/>
        </w:rPr>
        <w:t>，</w:t>
      </w:r>
      <w:r w:rsidR="00451B62" w:rsidRPr="00E46B01">
        <w:rPr>
          <w:rFonts w:eastAsia="仿宋_GB2312" w:hint="eastAsia"/>
          <w:sz w:val="32"/>
          <w:szCs w:val="32"/>
          <w:lang w:eastAsia="zh-CN"/>
        </w:rPr>
        <w:t>助力义务教育均衡发展，教育公平显著提升，满足家庭经济困难学生的生活需要。继续实施中小学生安全饮水计划，承担义务教育学生饮用水费用。</w:t>
      </w:r>
      <w:r w:rsidR="00451B62">
        <w:rPr>
          <w:rFonts w:eastAsia="仿宋_GB2312" w:hint="eastAsia"/>
          <w:sz w:val="32"/>
          <w:szCs w:val="32"/>
          <w:lang w:eastAsia="zh-CN"/>
        </w:rPr>
        <w:t>年初预算数为</w:t>
      </w:r>
      <w:r w:rsidR="00451B62">
        <w:rPr>
          <w:rFonts w:eastAsia="仿宋_GB2312" w:hint="eastAsia"/>
          <w:sz w:val="32"/>
          <w:szCs w:val="32"/>
          <w:lang w:eastAsia="zh-CN"/>
        </w:rPr>
        <w:t>900000</w:t>
      </w:r>
      <w:r w:rsidR="00451B62">
        <w:rPr>
          <w:rFonts w:eastAsia="仿宋_GB2312" w:hint="eastAsia"/>
          <w:sz w:val="32"/>
          <w:szCs w:val="32"/>
          <w:lang w:eastAsia="zh-CN"/>
        </w:rPr>
        <w:t>元，执行数为</w:t>
      </w:r>
      <w:r w:rsidR="00451B62">
        <w:rPr>
          <w:rFonts w:eastAsia="仿宋_GB2312" w:hint="eastAsia"/>
          <w:sz w:val="32"/>
          <w:szCs w:val="32"/>
          <w:lang w:eastAsia="zh-CN"/>
        </w:rPr>
        <w:t>841100</w:t>
      </w:r>
      <w:r w:rsidR="00451B62">
        <w:rPr>
          <w:rFonts w:eastAsia="仿宋_GB2312" w:hint="eastAsia"/>
          <w:sz w:val="32"/>
          <w:szCs w:val="32"/>
          <w:lang w:eastAsia="zh-CN"/>
        </w:rPr>
        <w:t>元，执行率为</w:t>
      </w:r>
      <w:r w:rsidR="00451B62">
        <w:rPr>
          <w:rFonts w:eastAsia="仿宋_GB2312" w:hint="eastAsia"/>
          <w:sz w:val="32"/>
          <w:szCs w:val="32"/>
          <w:lang w:eastAsia="zh-CN"/>
        </w:rPr>
        <w:t>93%</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4.</w:t>
      </w:r>
      <w:r w:rsidR="00451B62" w:rsidRPr="00E46B01">
        <w:rPr>
          <w:rFonts w:eastAsia="仿宋_GB2312" w:hint="eastAsia"/>
          <w:sz w:val="32"/>
          <w:szCs w:val="32"/>
          <w:lang w:eastAsia="zh-CN"/>
        </w:rPr>
        <w:t>学校及幼儿园生均公用经费</w:t>
      </w:r>
      <w:r w:rsidR="00451B62">
        <w:rPr>
          <w:rFonts w:eastAsia="仿宋_GB2312" w:hint="eastAsia"/>
          <w:sz w:val="32"/>
          <w:szCs w:val="32"/>
          <w:lang w:eastAsia="zh-CN"/>
        </w:rPr>
        <w:t>：</w:t>
      </w:r>
      <w:r w:rsidR="00451B62" w:rsidRPr="00E46B01">
        <w:rPr>
          <w:rFonts w:eastAsia="仿宋_GB2312" w:hint="eastAsia"/>
          <w:sz w:val="32"/>
          <w:szCs w:val="32"/>
          <w:lang w:eastAsia="zh-CN"/>
        </w:rPr>
        <w:t>保障中小学校正常运转，确保学校正常的教育教学秩序；改善学校办学条件，保障校舍安全。</w:t>
      </w:r>
      <w:r w:rsidR="00451B62">
        <w:rPr>
          <w:rFonts w:eastAsia="仿宋_GB2312" w:hint="eastAsia"/>
          <w:sz w:val="32"/>
          <w:szCs w:val="32"/>
          <w:lang w:eastAsia="zh-CN"/>
        </w:rPr>
        <w:t>年初预算数为</w:t>
      </w:r>
      <w:r w:rsidR="00451B62">
        <w:rPr>
          <w:rFonts w:eastAsia="仿宋_GB2312" w:hint="eastAsia"/>
          <w:sz w:val="32"/>
          <w:szCs w:val="32"/>
          <w:lang w:eastAsia="zh-CN"/>
        </w:rPr>
        <w:t>1802944</w:t>
      </w:r>
      <w:r w:rsidR="00451B62">
        <w:rPr>
          <w:rFonts w:eastAsia="仿宋_GB2312" w:hint="eastAsia"/>
          <w:sz w:val="32"/>
          <w:szCs w:val="32"/>
          <w:lang w:eastAsia="zh-CN"/>
        </w:rPr>
        <w:t>元，执行数为</w:t>
      </w:r>
      <w:r w:rsidR="00451B62">
        <w:rPr>
          <w:rFonts w:eastAsia="仿宋_GB2312" w:hint="eastAsia"/>
          <w:sz w:val="32"/>
          <w:szCs w:val="32"/>
          <w:lang w:eastAsia="zh-CN"/>
        </w:rPr>
        <w:t>833150</w:t>
      </w:r>
      <w:r w:rsidR="00451B62">
        <w:rPr>
          <w:rFonts w:eastAsia="仿宋_GB2312" w:hint="eastAsia"/>
          <w:sz w:val="32"/>
          <w:szCs w:val="32"/>
          <w:lang w:eastAsia="zh-CN"/>
        </w:rPr>
        <w:t>元，执行率为</w:t>
      </w:r>
      <w:r w:rsidR="00451B62">
        <w:rPr>
          <w:rFonts w:eastAsia="仿宋_GB2312" w:hint="eastAsia"/>
          <w:sz w:val="32"/>
          <w:szCs w:val="32"/>
          <w:lang w:eastAsia="zh-CN"/>
        </w:rPr>
        <w:t>46%</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5.</w:t>
      </w:r>
      <w:r w:rsidR="00451B62" w:rsidRPr="00E46B01">
        <w:rPr>
          <w:rFonts w:eastAsia="仿宋_GB2312" w:hint="eastAsia"/>
          <w:sz w:val="32"/>
          <w:szCs w:val="32"/>
          <w:lang w:eastAsia="zh-CN"/>
        </w:rPr>
        <w:t>学生资助资金</w:t>
      </w:r>
      <w:r w:rsidR="00451B62">
        <w:rPr>
          <w:rFonts w:eastAsia="仿宋_GB2312" w:hint="eastAsia"/>
          <w:sz w:val="32"/>
          <w:szCs w:val="32"/>
          <w:lang w:eastAsia="zh-CN"/>
        </w:rPr>
        <w:t>：</w:t>
      </w:r>
      <w:r w:rsidR="00451B62" w:rsidRPr="00E46B01">
        <w:rPr>
          <w:rFonts w:eastAsia="仿宋_GB2312" w:hint="eastAsia"/>
          <w:sz w:val="32"/>
          <w:szCs w:val="32"/>
          <w:lang w:eastAsia="zh-CN"/>
        </w:rPr>
        <w:t>对全县建档立卡未脱贫对象家庭就读子女开展教育扶贫“精准助学”，确保无一人因贫失学，无一个家庭因学致贫返贫；落实义务教育家庭经济困难学生生活补助、家庭经济困难幼儿补助、普通高中助学金免学费和建档立卡等学生免教材及教辅费、中职助学金和免学费、外县建档立卡学生补助、义务教育雨露计划、义务教育建档立卡等学生免教辅费等资金。</w:t>
      </w:r>
      <w:r w:rsidR="00451B62">
        <w:rPr>
          <w:rFonts w:eastAsia="仿宋_GB2312" w:hint="eastAsia"/>
          <w:sz w:val="32"/>
          <w:szCs w:val="32"/>
          <w:lang w:eastAsia="zh-CN"/>
        </w:rPr>
        <w:t>年初预算数为</w:t>
      </w:r>
      <w:r w:rsidR="00451B62">
        <w:rPr>
          <w:rFonts w:eastAsia="仿宋_GB2312" w:hint="eastAsia"/>
          <w:sz w:val="32"/>
          <w:szCs w:val="32"/>
          <w:lang w:eastAsia="zh-CN"/>
        </w:rPr>
        <w:t>885848</w:t>
      </w:r>
      <w:r w:rsidR="00451B62">
        <w:rPr>
          <w:rFonts w:eastAsia="仿宋_GB2312" w:hint="eastAsia"/>
          <w:sz w:val="32"/>
          <w:szCs w:val="32"/>
          <w:lang w:eastAsia="zh-CN"/>
        </w:rPr>
        <w:t>元，执行数为</w:t>
      </w:r>
      <w:r w:rsidR="00451B62">
        <w:rPr>
          <w:rFonts w:eastAsia="仿宋_GB2312" w:hint="eastAsia"/>
          <w:sz w:val="32"/>
          <w:szCs w:val="32"/>
          <w:lang w:eastAsia="zh-CN"/>
        </w:rPr>
        <w:t>572100</w:t>
      </w:r>
      <w:r w:rsidR="00451B62">
        <w:rPr>
          <w:rFonts w:eastAsia="仿宋_GB2312" w:hint="eastAsia"/>
          <w:sz w:val="32"/>
          <w:szCs w:val="32"/>
          <w:lang w:eastAsia="zh-CN"/>
        </w:rPr>
        <w:t>元，执行率为</w:t>
      </w:r>
      <w:r w:rsidR="00451B62">
        <w:rPr>
          <w:rFonts w:eastAsia="仿宋_GB2312" w:hint="eastAsia"/>
          <w:sz w:val="32"/>
          <w:szCs w:val="32"/>
          <w:lang w:eastAsia="zh-CN"/>
        </w:rPr>
        <w:t>65%</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lastRenderedPageBreak/>
        <w:t>6.</w:t>
      </w:r>
      <w:r w:rsidR="00451B62" w:rsidRPr="00E46B01">
        <w:rPr>
          <w:rFonts w:eastAsia="仿宋_GB2312" w:hint="eastAsia"/>
          <w:sz w:val="32"/>
          <w:szCs w:val="32"/>
          <w:lang w:eastAsia="zh-CN"/>
        </w:rPr>
        <w:t>特岗教师专项资金</w:t>
      </w:r>
      <w:r w:rsidR="00451B62">
        <w:rPr>
          <w:rFonts w:eastAsia="仿宋_GB2312" w:hint="eastAsia"/>
          <w:sz w:val="32"/>
          <w:szCs w:val="32"/>
          <w:lang w:eastAsia="zh-CN"/>
        </w:rPr>
        <w:t>：</w:t>
      </w:r>
      <w:r w:rsidR="00451B62" w:rsidRPr="00E46B01">
        <w:rPr>
          <w:rFonts w:eastAsia="仿宋_GB2312" w:hint="eastAsia"/>
          <w:sz w:val="32"/>
          <w:szCs w:val="32"/>
          <w:lang w:eastAsia="zh-CN"/>
        </w:rPr>
        <w:t>对特岗教师给予工资性补助，助力农村义务教育师资均衡发展，确保特岗教师工资正常发放。</w:t>
      </w:r>
      <w:r w:rsidR="00451B62">
        <w:rPr>
          <w:rFonts w:eastAsia="仿宋_GB2312" w:hint="eastAsia"/>
          <w:sz w:val="32"/>
          <w:szCs w:val="32"/>
          <w:lang w:eastAsia="zh-CN"/>
        </w:rPr>
        <w:t>年初预算数为</w:t>
      </w:r>
      <w:r w:rsidR="00451B62">
        <w:rPr>
          <w:rFonts w:eastAsia="仿宋_GB2312" w:hint="eastAsia"/>
          <w:sz w:val="32"/>
          <w:szCs w:val="32"/>
          <w:lang w:eastAsia="zh-CN"/>
        </w:rPr>
        <w:t>657216</w:t>
      </w:r>
      <w:r w:rsidR="00451B62">
        <w:rPr>
          <w:rFonts w:eastAsia="仿宋_GB2312" w:hint="eastAsia"/>
          <w:sz w:val="32"/>
          <w:szCs w:val="32"/>
          <w:lang w:eastAsia="zh-CN"/>
        </w:rPr>
        <w:t>元，执行数为</w:t>
      </w:r>
      <w:r w:rsidR="00451B62">
        <w:rPr>
          <w:rFonts w:eastAsia="仿宋_GB2312" w:hint="eastAsia"/>
          <w:sz w:val="32"/>
          <w:szCs w:val="32"/>
          <w:lang w:eastAsia="zh-CN"/>
        </w:rPr>
        <w:t>656974</w:t>
      </w:r>
      <w:r w:rsidR="00451B62">
        <w:rPr>
          <w:rFonts w:eastAsia="仿宋_GB2312" w:hint="eastAsia"/>
          <w:sz w:val="32"/>
          <w:szCs w:val="32"/>
          <w:lang w:eastAsia="zh-CN"/>
        </w:rPr>
        <w:t>元，执行率为</w:t>
      </w:r>
      <w:r w:rsidR="00451B62">
        <w:rPr>
          <w:rFonts w:eastAsia="仿宋_GB2312" w:hint="eastAsia"/>
          <w:sz w:val="32"/>
          <w:szCs w:val="32"/>
          <w:lang w:eastAsia="zh-CN"/>
        </w:rPr>
        <w:t>100%</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7.</w:t>
      </w:r>
      <w:r w:rsidR="00451B62" w:rsidRPr="00E46B01">
        <w:rPr>
          <w:rFonts w:eastAsia="仿宋_GB2312" w:hint="eastAsia"/>
          <w:sz w:val="32"/>
          <w:szCs w:val="32"/>
          <w:lang w:eastAsia="zh-CN"/>
        </w:rPr>
        <w:t>教师人才津贴</w:t>
      </w:r>
      <w:r w:rsidR="00451B62">
        <w:rPr>
          <w:rFonts w:eastAsia="仿宋_GB2312" w:hint="eastAsia"/>
          <w:sz w:val="32"/>
          <w:szCs w:val="32"/>
          <w:lang w:eastAsia="zh-CN"/>
        </w:rPr>
        <w:t>：</w:t>
      </w:r>
      <w:r w:rsidR="00451B62" w:rsidRPr="00E46B01">
        <w:rPr>
          <w:rFonts w:eastAsia="仿宋_GB2312" w:hint="eastAsia"/>
          <w:sz w:val="32"/>
          <w:szCs w:val="32"/>
          <w:lang w:eastAsia="zh-CN"/>
        </w:rPr>
        <w:t>优先发展罗霄山片区农村基层教育事业，解决农村学校的人才留不住也引不进的突出问题，确保片区群众学有所教。发放罗霄山片区人才津贴，在发放范围内的教学点、村小按每月每人</w:t>
      </w:r>
      <w:r w:rsidR="00451B62" w:rsidRPr="00E46B01">
        <w:rPr>
          <w:rFonts w:eastAsia="仿宋_GB2312" w:hint="eastAsia"/>
          <w:sz w:val="32"/>
          <w:szCs w:val="32"/>
          <w:lang w:eastAsia="zh-CN"/>
        </w:rPr>
        <w:t>500</w:t>
      </w:r>
      <w:r w:rsidR="00451B62" w:rsidRPr="00E46B01">
        <w:rPr>
          <w:rFonts w:eastAsia="仿宋_GB2312" w:hint="eastAsia"/>
          <w:sz w:val="32"/>
          <w:szCs w:val="32"/>
          <w:lang w:eastAsia="zh-CN"/>
        </w:rPr>
        <w:t>元的标准发放，初中、中心小学、九年一贯制学校按每人每月</w:t>
      </w:r>
      <w:r w:rsidR="00451B62" w:rsidRPr="00E46B01">
        <w:rPr>
          <w:rFonts w:eastAsia="仿宋_GB2312" w:hint="eastAsia"/>
          <w:sz w:val="32"/>
          <w:szCs w:val="32"/>
          <w:lang w:eastAsia="zh-CN"/>
        </w:rPr>
        <w:t>300</w:t>
      </w:r>
      <w:r w:rsidR="00451B62" w:rsidRPr="00E46B01">
        <w:rPr>
          <w:rFonts w:eastAsia="仿宋_GB2312" w:hint="eastAsia"/>
          <w:sz w:val="32"/>
          <w:szCs w:val="32"/>
          <w:lang w:eastAsia="zh-CN"/>
        </w:rPr>
        <w:t>元的标准发放。</w:t>
      </w:r>
      <w:r w:rsidR="00451B62">
        <w:rPr>
          <w:rFonts w:eastAsia="仿宋_GB2312" w:hint="eastAsia"/>
          <w:sz w:val="32"/>
          <w:szCs w:val="32"/>
          <w:lang w:eastAsia="zh-CN"/>
        </w:rPr>
        <w:t>年初预算数为</w:t>
      </w:r>
      <w:r w:rsidR="00451B62">
        <w:rPr>
          <w:rFonts w:eastAsia="仿宋_GB2312" w:hint="eastAsia"/>
          <w:sz w:val="32"/>
          <w:szCs w:val="32"/>
          <w:lang w:eastAsia="zh-CN"/>
        </w:rPr>
        <w:t>704160</w:t>
      </w:r>
      <w:r w:rsidR="00451B62">
        <w:rPr>
          <w:rFonts w:eastAsia="仿宋_GB2312" w:hint="eastAsia"/>
          <w:sz w:val="32"/>
          <w:szCs w:val="32"/>
          <w:lang w:eastAsia="zh-CN"/>
        </w:rPr>
        <w:t>元，执行数为</w:t>
      </w:r>
      <w:r w:rsidR="00451B62">
        <w:rPr>
          <w:rFonts w:eastAsia="仿宋_GB2312" w:hint="eastAsia"/>
          <w:sz w:val="32"/>
          <w:szCs w:val="32"/>
          <w:lang w:eastAsia="zh-CN"/>
        </w:rPr>
        <w:t>419114</w:t>
      </w:r>
      <w:r w:rsidR="00451B62">
        <w:rPr>
          <w:rFonts w:eastAsia="仿宋_GB2312" w:hint="eastAsia"/>
          <w:sz w:val="32"/>
          <w:szCs w:val="32"/>
          <w:lang w:eastAsia="zh-CN"/>
        </w:rPr>
        <w:t>元，执行率为</w:t>
      </w:r>
      <w:r w:rsidR="00451B62">
        <w:rPr>
          <w:rFonts w:eastAsia="仿宋_GB2312" w:hint="eastAsia"/>
          <w:sz w:val="32"/>
          <w:szCs w:val="32"/>
          <w:lang w:eastAsia="zh-CN"/>
        </w:rPr>
        <w:t>60%</w:t>
      </w:r>
      <w:r w:rsidR="00451B62">
        <w:rPr>
          <w:rFonts w:eastAsia="仿宋_GB2312" w:hint="eastAsia"/>
          <w:sz w:val="32"/>
          <w:szCs w:val="32"/>
          <w:lang w:eastAsia="zh-CN"/>
        </w:rPr>
        <w:t>。</w:t>
      </w:r>
    </w:p>
    <w:p w:rsidR="00451B62" w:rsidRPr="00E46B01"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8.</w:t>
      </w:r>
      <w:r w:rsidR="00451B62" w:rsidRPr="00E46B01">
        <w:rPr>
          <w:rFonts w:eastAsia="仿宋_GB2312" w:hint="eastAsia"/>
          <w:sz w:val="32"/>
          <w:szCs w:val="32"/>
          <w:lang w:eastAsia="zh-CN"/>
        </w:rPr>
        <w:t>中小学幼儿园安保员配备经费</w:t>
      </w:r>
      <w:r w:rsidR="00451B62">
        <w:rPr>
          <w:rFonts w:eastAsia="仿宋_GB2312" w:hint="eastAsia"/>
          <w:sz w:val="32"/>
          <w:szCs w:val="32"/>
          <w:lang w:eastAsia="zh-CN"/>
        </w:rPr>
        <w:t>：</w:t>
      </w:r>
      <w:r w:rsidR="00451B62" w:rsidRPr="00E46B01">
        <w:rPr>
          <w:rFonts w:eastAsia="仿宋_GB2312" w:hint="eastAsia"/>
          <w:sz w:val="32"/>
          <w:szCs w:val="32"/>
          <w:lang w:eastAsia="zh-CN"/>
        </w:rPr>
        <w:t>加强中小学幼儿园安防“三项”建设，政府对学校专职保安员配备采取购买服务，为每一所中小学配备专职保安员，确保专职保安人员配备经费。</w:t>
      </w:r>
      <w:r w:rsidR="00451B62">
        <w:rPr>
          <w:rFonts w:eastAsia="仿宋_GB2312" w:hint="eastAsia"/>
          <w:sz w:val="32"/>
          <w:szCs w:val="32"/>
          <w:lang w:eastAsia="zh-CN"/>
        </w:rPr>
        <w:t>年初预算数为</w:t>
      </w:r>
      <w:r w:rsidR="00451B62">
        <w:rPr>
          <w:rFonts w:eastAsia="仿宋_GB2312" w:hint="eastAsia"/>
          <w:sz w:val="32"/>
          <w:szCs w:val="32"/>
          <w:lang w:eastAsia="zh-CN"/>
        </w:rPr>
        <w:t>3382170</w:t>
      </w:r>
      <w:r w:rsidR="00451B62">
        <w:rPr>
          <w:rFonts w:eastAsia="仿宋_GB2312" w:hint="eastAsia"/>
          <w:sz w:val="32"/>
          <w:szCs w:val="32"/>
          <w:lang w:eastAsia="zh-CN"/>
        </w:rPr>
        <w:t>元，执行数为</w:t>
      </w:r>
      <w:r w:rsidR="00451B62">
        <w:rPr>
          <w:rFonts w:eastAsia="仿宋_GB2312" w:hint="eastAsia"/>
          <w:sz w:val="32"/>
          <w:szCs w:val="32"/>
          <w:lang w:eastAsia="zh-CN"/>
        </w:rPr>
        <w:t>3382170</w:t>
      </w:r>
      <w:r w:rsidR="00451B62">
        <w:rPr>
          <w:rFonts w:eastAsia="仿宋_GB2312" w:hint="eastAsia"/>
          <w:sz w:val="32"/>
          <w:szCs w:val="32"/>
          <w:lang w:eastAsia="zh-CN"/>
        </w:rPr>
        <w:t>元，执行率为</w:t>
      </w:r>
      <w:r w:rsidR="00451B62">
        <w:rPr>
          <w:rFonts w:eastAsia="仿宋_GB2312" w:hint="eastAsia"/>
          <w:sz w:val="32"/>
          <w:szCs w:val="32"/>
          <w:lang w:eastAsia="zh-CN"/>
        </w:rPr>
        <w:t>100%</w:t>
      </w:r>
      <w:r w:rsidR="00451B62">
        <w:rPr>
          <w:rFonts w:eastAsia="仿宋_GB2312" w:hint="eastAsia"/>
          <w:sz w:val="32"/>
          <w:szCs w:val="32"/>
          <w:lang w:eastAsia="zh-CN"/>
        </w:rPr>
        <w:t>。</w:t>
      </w:r>
    </w:p>
    <w:p w:rsidR="00451B62" w:rsidRDefault="00451B62" w:rsidP="00451B62">
      <w:pPr>
        <w:spacing w:line="560" w:lineRule="exact"/>
        <w:ind w:firstLineChars="200" w:firstLine="640"/>
        <w:rPr>
          <w:rFonts w:eastAsia="仿宋_GB2312"/>
          <w:sz w:val="32"/>
          <w:szCs w:val="32"/>
          <w:lang w:eastAsia="zh-CN"/>
        </w:rPr>
      </w:pPr>
      <w:r w:rsidRPr="00E46B01">
        <w:rPr>
          <w:rFonts w:eastAsia="仿宋_GB2312" w:hint="eastAsia"/>
          <w:sz w:val="32"/>
          <w:szCs w:val="32"/>
          <w:lang w:eastAsia="zh-CN"/>
        </w:rPr>
        <w:t>教师继续教育培训费</w:t>
      </w:r>
      <w:r>
        <w:rPr>
          <w:rFonts w:eastAsia="仿宋_GB2312" w:hint="eastAsia"/>
          <w:sz w:val="32"/>
          <w:szCs w:val="32"/>
          <w:lang w:eastAsia="zh-CN"/>
        </w:rPr>
        <w:t>：</w:t>
      </w:r>
      <w:r w:rsidRPr="00E46B01">
        <w:rPr>
          <w:rFonts w:eastAsia="仿宋_GB2312" w:hint="eastAsia"/>
          <w:sz w:val="32"/>
          <w:szCs w:val="32"/>
          <w:lang w:eastAsia="zh-CN"/>
        </w:rPr>
        <w:t>提高教师素质，全面提高教育教学质量，办人民满意的教育。教育局组织各种培训</w:t>
      </w:r>
      <w:r w:rsidRPr="00E46B01">
        <w:rPr>
          <w:rFonts w:eastAsia="仿宋_GB2312" w:hint="eastAsia"/>
          <w:sz w:val="32"/>
          <w:szCs w:val="32"/>
          <w:lang w:eastAsia="zh-CN"/>
        </w:rPr>
        <w:t>50</w:t>
      </w:r>
      <w:r w:rsidRPr="00E46B01">
        <w:rPr>
          <w:rFonts w:eastAsia="仿宋_GB2312" w:hint="eastAsia"/>
          <w:sz w:val="32"/>
          <w:szCs w:val="32"/>
          <w:lang w:eastAsia="zh-CN"/>
        </w:rPr>
        <w:t>次以上，各学校校本培训及参加省市县各级业务提升培训。</w:t>
      </w:r>
      <w:r>
        <w:rPr>
          <w:rFonts w:eastAsia="仿宋_GB2312" w:hint="eastAsia"/>
          <w:sz w:val="32"/>
          <w:szCs w:val="32"/>
          <w:lang w:eastAsia="zh-CN"/>
        </w:rPr>
        <w:t>年初预算数为</w:t>
      </w:r>
      <w:r>
        <w:rPr>
          <w:rFonts w:eastAsia="仿宋_GB2312" w:hint="eastAsia"/>
          <w:sz w:val="32"/>
          <w:szCs w:val="32"/>
          <w:lang w:eastAsia="zh-CN"/>
        </w:rPr>
        <w:t>1480960</w:t>
      </w:r>
      <w:r>
        <w:rPr>
          <w:rFonts w:eastAsia="仿宋_GB2312" w:hint="eastAsia"/>
          <w:sz w:val="32"/>
          <w:szCs w:val="32"/>
          <w:lang w:eastAsia="zh-CN"/>
        </w:rPr>
        <w:t>元，执行数为</w:t>
      </w:r>
      <w:r>
        <w:rPr>
          <w:rFonts w:eastAsia="仿宋_GB2312" w:hint="eastAsia"/>
          <w:sz w:val="32"/>
          <w:szCs w:val="32"/>
          <w:lang w:eastAsia="zh-CN"/>
        </w:rPr>
        <w:t>1090300</w:t>
      </w:r>
      <w:r>
        <w:rPr>
          <w:rFonts w:eastAsia="仿宋_GB2312" w:hint="eastAsia"/>
          <w:sz w:val="32"/>
          <w:szCs w:val="32"/>
          <w:lang w:eastAsia="zh-CN"/>
        </w:rPr>
        <w:t>元，执行率为</w:t>
      </w:r>
      <w:r>
        <w:rPr>
          <w:rFonts w:eastAsia="仿宋_GB2312" w:hint="eastAsia"/>
          <w:sz w:val="32"/>
          <w:szCs w:val="32"/>
          <w:lang w:eastAsia="zh-CN"/>
        </w:rPr>
        <w:t>74%</w:t>
      </w:r>
      <w:r>
        <w:rPr>
          <w:rFonts w:eastAsia="仿宋_GB2312" w:hint="eastAsia"/>
          <w:sz w:val="32"/>
          <w:szCs w:val="32"/>
          <w:lang w:eastAsia="zh-CN"/>
        </w:rPr>
        <w:t>。</w:t>
      </w:r>
    </w:p>
    <w:p w:rsidR="00451B62"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9.</w:t>
      </w:r>
      <w:r w:rsidR="00451B62" w:rsidRPr="00E46B01">
        <w:rPr>
          <w:rFonts w:eastAsia="仿宋_GB2312" w:hint="eastAsia"/>
          <w:sz w:val="32"/>
          <w:szCs w:val="32"/>
          <w:lang w:eastAsia="zh-CN"/>
        </w:rPr>
        <w:t>班主任津贴</w:t>
      </w:r>
      <w:r w:rsidR="00451B62">
        <w:rPr>
          <w:rFonts w:eastAsia="仿宋_GB2312" w:hint="eastAsia"/>
          <w:sz w:val="32"/>
          <w:szCs w:val="32"/>
          <w:lang w:eastAsia="zh-CN"/>
        </w:rPr>
        <w:t>：</w:t>
      </w:r>
      <w:r w:rsidR="00451B62" w:rsidRPr="00E46B01">
        <w:rPr>
          <w:rFonts w:eastAsia="仿宋_GB2312" w:hint="eastAsia"/>
          <w:sz w:val="32"/>
          <w:szCs w:val="32"/>
          <w:lang w:eastAsia="zh-CN"/>
        </w:rPr>
        <w:t>确保全县</w:t>
      </w:r>
      <w:r w:rsidR="00451B62">
        <w:rPr>
          <w:rFonts w:eastAsia="仿宋_GB2312" w:hint="eastAsia"/>
          <w:sz w:val="32"/>
          <w:szCs w:val="32"/>
          <w:lang w:eastAsia="zh-CN"/>
        </w:rPr>
        <w:t>483</w:t>
      </w:r>
      <w:r w:rsidR="00451B62" w:rsidRPr="00E46B01">
        <w:rPr>
          <w:rFonts w:eastAsia="仿宋_GB2312" w:hint="eastAsia"/>
          <w:sz w:val="32"/>
          <w:szCs w:val="32"/>
          <w:lang w:eastAsia="zh-CN"/>
        </w:rPr>
        <w:t>多名中小学幼儿园班主任津贴按时发放，班级管理规范，学校稳定。</w:t>
      </w:r>
      <w:r w:rsidR="00451B62">
        <w:rPr>
          <w:rFonts w:eastAsia="仿宋_GB2312" w:hint="eastAsia"/>
          <w:sz w:val="32"/>
          <w:szCs w:val="32"/>
          <w:lang w:eastAsia="zh-CN"/>
        </w:rPr>
        <w:t>年初预算数为</w:t>
      </w:r>
      <w:r w:rsidR="00451B62">
        <w:rPr>
          <w:rFonts w:eastAsia="仿宋_GB2312" w:hint="eastAsia"/>
          <w:sz w:val="32"/>
          <w:szCs w:val="32"/>
          <w:lang w:eastAsia="zh-CN"/>
        </w:rPr>
        <w:t>1449000</w:t>
      </w:r>
      <w:r w:rsidR="00451B62">
        <w:rPr>
          <w:rFonts w:eastAsia="仿宋_GB2312" w:hint="eastAsia"/>
          <w:sz w:val="32"/>
          <w:szCs w:val="32"/>
          <w:lang w:eastAsia="zh-CN"/>
        </w:rPr>
        <w:t>元，执行数为</w:t>
      </w:r>
      <w:r w:rsidR="00451B62">
        <w:rPr>
          <w:rFonts w:eastAsia="仿宋_GB2312" w:hint="eastAsia"/>
          <w:sz w:val="32"/>
          <w:szCs w:val="32"/>
          <w:lang w:eastAsia="zh-CN"/>
        </w:rPr>
        <w:t>1441340</w:t>
      </w:r>
      <w:r w:rsidR="00451B62">
        <w:rPr>
          <w:rFonts w:eastAsia="仿宋_GB2312" w:hint="eastAsia"/>
          <w:sz w:val="32"/>
          <w:szCs w:val="32"/>
          <w:lang w:eastAsia="zh-CN"/>
        </w:rPr>
        <w:t>元，执行率为</w:t>
      </w:r>
      <w:r w:rsidR="00451B62">
        <w:rPr>
          <w:rFonts w:eastAsia="仿宋_GB2312" w:hint="eastAsia"/>
          <w:sz w:val="32"/>
          <w:szCs w:val="32"/>
          <w:lang w:eastAsia="zh-CN"/>
        </w:rPr>
        <w:t>100%</w:t>
      </w:r>
      <w:r w:rsidR="00451B62">
        <w:rPr>
          <w:rFonts w:eastAsia="仿宋_GB2312" w:hint="eastAsia"/>
          <w:sz w:val="32"/>
          <w:szCs w:val="32"/>
          <w:lang w:eastAsia="zh-CN"/>
        </w:rPr>
        <w:t>。</w:t>
      </w:r>
    </w:p>
    <w:p w:rsidR="00451B62" w:rsidRDefault="0051383C" w:rsidP="00451B62">
      <w:pPr>
        <w:spacing w:line="560" w:lineRule="exact"/>
        <w:ind w:firstLineChars="200" w:firstLine="640"/>
        <w:rPr>
          <w:rFonts w:eastAsia="仿宋_GB2312"/>
          <w:sz w:val="32"/>
          <w:szCs w:val="32"/>
          <w:lang w:eastAsia="zh-CN"/>
        </w:rPr>
      </w:pPr>
      <w:r>
        <w:rPr>
          <w:rFonts w:eastAsia="仿宋_GB2312" w:hint="eastAsia"/>
          <w:sz w:val="32"/>
          <w:szCs w:val="32"/>
          <w:lang w:eastAsia="zh-CN"/>
        </w:rPr>
        <w:t>10.</w:t>
      </w:r>
      <w:r w:rsidR="00451B62" w:rsidRPr="00E46B01">
        <w:rPr>
          <w:rFonts w:eastAsia="仿宋_GB2312" w:hint="eastAsia"/>
          <w:sz w:val="32"/>
          <w:szCs w:val="32"/>
          <w:lang w:eastAsia="zh-CN"/>
        </w:rPr>
        <w:t>教育发展专项</w:t>
      </w:r>
      <w:r w:rsidR="00451B62">
        <w:rPr>
          <w:rFonts w:eastAsia="仿宋_GB2312" w:hint="eastAsia"/>
          <w:sz w:val="32"/>
          <w:szCs w:val="32"/>
          <w:lang w:eastAsia="zh-CN"/>
        </w:rPr>
        <w:t>：</w:t>
      </w:r>
      <w:r w:rsidR="00451B62" w:rsidRPr="00E46B01">
        <w:rPr>
          <w:rFonts w:eastAsia="仿宋_GB2312" w:hint="eastAsia"/>
          <w:sz w:val="32"/>
          <w:szCs w:val="32"/>
          <w:lang w:eastAsia="zh-CN"/>
        </w:rPr>
        <w:t>保证教育各项专项经费（校车安全专项补助、职业发展专项和职教经费、心理健康教育和安全管理专项、入学新生肺结核筛查经费、教师节表彰和走访慰问经费、教育督导经费、学前教育发展专项经费、高考学考经费、教师招聘、</w:t>
      </w:r>
      <w:r w:rsidR="00451B62" w:rsidRPr="00E46B01">
        <w:rPr>
          <w:rFonts w:eastAsia="仿宋_GB2312" w:hint="eastAsia"/>
          <w:sz w:val="32"/>
          <w:szCs w:val="32"/>
          <w:lang w:eastAsia="zh-CN"/>
        </w:rPr>
        <w:lastRenderedPageBreak/>
        <w:t>“双减”学生文体科技活动组织、国家义务教育质量监测）足额到位。</w:t>
      </w:r>
      <w:r w:rsidR="00451B62">
        <w:rPr>
          <w:rFonts w:eastAsia="仿宋_GB2312" w:hint="eastAsia"/>
          <w:sz w:val="32"/>
          <w:szCs w:val="32"/>
          <w:lang w:eastAsia="zh-CN"/>
        </w:rPr>
        <w:t>年初预算数为</w:t>
      </w:r>
      <w:r w:rsidR="00451B62">
        <w:rPr>
          <w:rFonts w:eastAsia="仿宋_GB2312" w:hint="eastAsia"/>
          <w:sz w:val="32"/>
          <w:szCs w:val="32"/>
          <w:lang w:eastAsia="zh-CN"/>
        </w:rPr>
        <w:t>700000</w:t>
      </w:r>
      <w:r w:rsidR="00451B62">
        <w:rPr>
          <w:rFonts w:eastAsia="仿宋_GB2312" w:hint="eastAsia"/>
          <w:sz w:val="32"/>
          <w:szCs w:val="32"/>
          <w:lang w:eastAsia="zh-CN"/>
        </w:rPr>
        <w:t>元，执行数为</w:t>
      </w:r>
      <w:r w:rsidR="00451B62">
        <w:rPr>
          <w:rFonts w:eastAsia="仿宋_GB2312" w:hint="eastAsia"/>
          <w:sz w:val="32"/>
          <w:szCs w:val="32"/>
          <w:lang w:eastAsia="zh-CN"/>
        </w:rPr>
        <w:t>593600</w:t>
      </w:r>
      <w:r w:rsidR="00451B62">
        <w:rPr>
          <w:rFonts w:eastAsia="仿宋_GB2312" w:hint="eastAsia"/>
          <w:sz w:val="32"/>
          <w:szCs w:val="32"/>
          <w:lang w:eastAsia="zh-CN"/>
        </w:rPr>
        <w:t>元，执行率为</w:t>
      </w:r>
      <w:r w:rsidR="00451B62">
        <w:rPr>
          <w:rFonts w:eastAsia="仿宋_GB2312" w:hint="eastAsia"/>
          <w:sz w:val="32"/>
          <w:szCs w:val="32"/>
          <w:lang w:eastAsia="zh-CN"/>
        </w:rPr>
        <w:t>85%</w:t>
      </w:r>
      <w:r w:rsidR="00451B62">
        <w:rPr>
          <w:rFonts w:eastAsia="仿宋_GB2312" w:hint="eastAsia"/>
          <w:sz w:val="32"/>
          <w:szCs w:val="32"/>
          <w:lang w:eastAsia="zh-CN"/>
        </w:rPr>
        <w:t>。</w:t>
      </w:r>
    </w:p>
    <w:p w:rsidR="00B94B1E" w:rsidRPr="00E66C5C" w:rsidRDefault="00B064FB" w:rsidP="00E66C5C">
      <w:pPr>
        <w:spacing w:line="560" w:lineRule="exact"/>
        <w:ind w:firstLineChars="200" w:firstLine="640"/>
        <w:rPr>
          <w:rFonts w:ascii="Times New Roman" w:eastAsia="黑体" w:hAnsi="Times New Roman"/>
          <w:sz w:val="32"/>
          <w:szCs w:val="32"/>
          <w:lang w:eastAsia="zh-CN"/>
        </w:rPr>
      </w:pPr>
      <w:r w:rsidRPr="00E66C5C">
        <w:rPr>
          <w:rFonts w:ascii="Times New Roman" w:eastAsia="黑体" w:hAnsi="Times New Roman" w:hint="eastAsia"/>
          <w:sz w:val="32"/>
          <w:szCs w:val="32"/>
          <w:lang w:eastAsia="zh-CN"/>
        </w:rPr>
        <w:t>三、</w:t>
      </w:r>
      <w:r w:rsidRPr="00E66C5C">
        <w:rPr>
          <w:rFonts w:ascii="Times New Roman" w:eastAsia="黑体" w:hAnsi="Times New Roman"/>
          <w:sz w:val="32"/>
          <w:szCs w:val="32"/>
          <w:lang w:eastAsia="zh-CN"/>
        </w:rPr>
        <w:t>政府性基金预算支出情况</w:t>
      </w:r>
    </w:p>
    <w:p w:rsidR="00E66C5C" w:rsidRPr="00E66C5C" w:rsidRDefault="00E66C5C" w:rsidP="00A17D82">
      <w:pPr>
        <w:pStyle w:val="a5"/>
        <w:spacing w:line="560" w:lineRule="exact"/>
        <w:ind w:left="640" w:firstLineChars="0" w:firstLine="0"/>
        <w:rPr>
          <w:rFonts w:ascii="仿宋_GB2312" w:eastAsia="仿宋_GB2312" w:hAnsi="Times New Roman"/>
          <w:sz w:val="32"/>
          <w:szCs w:val="32"/>
          <w:lang w:eastAsia="zh-CN"/>
        </w:rPr>
      </w:pPr>
      <w:r w:rsidRPr="00E66C5C">
        <w:rPr>
          <w:rFonts w:ascii="仿宋_GB2312" w:eastAsia="仿宋_GB2312" w:hAnsi="Times New Roman" w:hint="eastAsia"/>
          <w:sz w:val="32"/>
          <w:szCs w:val="32"/>
          <w:lang w:eastAsia="zh-CN"/>
        </w:rPr>
        <w:t>无</w:t>
      </w:r>
    </w:p>
    <w:p w:rsidR="00B94B1E" w:rsidRDefault="00B064FB" w:rsidP="00A17D82">
      <w:pPr>
        <w:pStyle w:val="a5"/>
        <w:spacing w:line="56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四、国有资本经营预算支出情况</w:t>
      </w:r>
    </w:p>
    <w:p w:rsidR="00E66C5C" w:rsidRPr="00E66C5C" w:rsidRDefault="00E66C5C" w:rsidP="00A17D82">
      <w:pPr>
        <w:pStyle w:val="a5"/>
        <w:spacing w:line="560" w:lineRule="exact"/>
        <w:ind w:left="640" w:firstLineChars="0" w:firstLine="0"/>
        <w:rPr>
          <w:rFonts w:ascii="仿宋_GB2312" w:eastAsia="仿宋_GB2312" w:hAnsi="Times New Roman"/>
          <w:sz w:val="32"/>
          <w:szCs w:val="32"/>
          <w:lang w:eastAsia="zh-CN"/>
        </w:rPr>
      </w:pPr>
      <w:r w:rsidRPr="00E66C5C">
        <w:rPr>
          <w:rFonts w:ascii="仿宋_GB2312" w:eastAsia="仿宋_GB2312" w:hAnsi="Times New Roman" w:hint="eastAsia"/>
          <w:sz w:val="32"/>
          <w:szCs w:val="32"/>
          <w:lang w:eastAsia="zh-CN"/>
        </w:rPr>
        <w:t>无</w:t>
      </w:r>
    </w:p>
    <w:p w:rsidR="00B94B1E" w:rsidRDefault="00B064FB" w:rsidP="00A17D82">
      <w:pPr>
        <w:pStyle w:val="a5"/>
        <w:spacing w:line="56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五、</w:t>
      </w:r>
      <w:r>
        <w:rPr>
          <w:rFonts w:ascii="Times New Roman" w:eastAsia="黑体" w:hAnsi="Times New Roman"/>
          <w:sz w:val="32"/>
          <w:szCs w:val="32"/>
          <w:lang w:eastAsia="zh-CN"/>
        </w:rPr>
        <w:t>社会保险基金预算支出情况</w:t>
      </w:r>
    </w:p>
    <w:p w:rsidR="00E66C5C" w:rsidRPr="00E66C5C" w:rsidRDefault="00E66C5C" w:rsidP="00A17D82">
      <w:pPr>
        <w:spacing w:line="560" w:lineRule="exact"/>
        <w:ind w:firstLine="645"/>
        <w:rPr>
          <w:rFonts w:ascii="仿宋_GB2312" w:eastAsia="仿宋_GB2312"/>
          <w:sz w:val="32"/>
          <w:szCs w:val="32"/>
          <w:lang w:eastAsia="zh-CN"/>
        </w:rPr>
      </w:pPr>
      <w:r w:rsidRPr="00E66C5C">
        <w:rPr>
          <w:rFonts w:ascii="仿宋_GB2312" w:eastAsia="仿宋_GB2312" w:hint="eastAsia"/>
          <w:sz w:val="32"/>
          <w:szCs w:val="32"/>
          <w:lang w:eastAsia="zh-CN"/>
        </w:rPr>
        <w:t>无</w:t>
      </w:r>
    </w:p>
    <w:p w:rsidR="00B94B1E" w:rsidRDefault="00B064FB" w:rsidP="00A17D82">
      <w:pPr>
        <w:spacing w:line="560" w:lineRule="exact"/>
        <w:ind w:firstLine="645"/>
        <w:rPr>
          <w:rFonts w:eastAsia="黑体"/>
          <w:sz w:val="32"/>
          <w:szCs w:val="32"/>
          <w:lang w:eastAsia="zh-CN"/>
        </w:rPr>
      </w:pPr>
      <w:r>
        <w:rPr>
          <w:rFonts w:eastAsia="黑体" w:hint="eastAsia"/>
          <w:sz w:val="32"/>
          <w:szCs w:val="32"/>
          <w:lang w:eastAsia="zh-CN"/>
        </w:rPr>
        <w:t>六</w:t>
      </w:r>
      <w:r>
        <w:rPr>
          <w:rFonts w:eastAsia="黑体"/>
          <w:sz w:val="32"/>
          <w:szCs w:val="32"/>
          <w:lang w:eastAsia="zh-CN"/>
        </w:rPr>
        <w:t>、部门整体支出绩效情况</w:t>
      </w:r>
    </w:p>
    <w:p w:rsidR="00071241" w:rsidRPr="00642B45"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（一）抓党建，促发展。</w:t>
      </w:r>
      <w:r w:rsidRPr="00642B45">
        <w:rPr>
          <w:rFonts w:ascii="仿宋_GB2312" w:eastAsia="仿宋_GB2312" w:hAnsi="Times New Roman" w:cs="Times New Roman" w:hint="eastAsia"/>
          <w:b/>
          <w:bCs/>
          <w:sz w:val="32"/>
          <w:szCs w:val="32"/>
          <w:lang w:eastAsia="zh-CN"/>
        </w:rPr>
        <w:t>一是全面加强教育系统党的建设。</w:t>
      </w:r>
      <w:r w:rsidRPr="00642B45">
        <w:rPr>
          <w:rFonts w:ascii="仿宋_GB2312" w:eastAsia="仿宋_GB2312" w:hAnsi="Times New Roman" w:cs="Times New Roman" w:hint="eastAsia"/>
          <w:sz w:val="32"/>
          <w:szCs w:val="32"/>
          <w:lang w:eastAsia="zh-CN"/>
        </w:rPr>
        <w:t>党组织领导的校长负责制完成率达到100%，推进中小学党组织支部设置标准化、组织生活正常化、管理服务精细化、工作制度体系化、阵地建设规范化。严格落实“第一议题”制度，教育局党委开展民主生活会1场次、党委理论学习中心组学习12场次、“三会一课”348场次、主题党日活动396场次、党员领导干部讲授党课722场次、党组织书记讲授党课100余场次、组织生活会33场次、民主评议党员720人。</w:t>
      </w:r>
      <w:r w:rsidRPr="00642B45">
        <w:rPr>
          <w:rFonts w:ascii="仿宋_GB2312" w:eastAsia="仿宋_GB2312" w:hAnsi="Times New Roman" w:cs="Times New Roman" w:hint="eastAsia"/>
          <w:b/>
          <w:bCs/>
          <w:sz w:val="32"/>
          <w:szCs w:val="32"/>
          <w:lang w:eastAsia="zh-CN"/>
        </w:rPr>
        <w:t>二是纵深推进全面从严治党。</w:t>
      </w:r>
      <w:r w:rsidRPr="00642B45">
        <w:rPr>
          <w:rFonts w:ascii="仿宋_GB2312" w:eastAsia="仿宋_GB2312" w:hAnsi="Times New Roman" w:cs="Times New Roman" w:hint="eastAsia"/>
          <w:sz w:val="32"/>
          <w:szCs w:val="32"/>
          <w:lang w:eastAsia="zh-CN"/>
        </w:rPr>
        <w:t>压实党组织落实全面从严治党主体责任，全面落实党组织书记“第一责任人”职责和班子成员“一岗双责”职责。各基层党组织加强党风廉政教育，严肃查处各类违纪违规行为，营造了风清气正的教育生态，为教育事业的高质量发展提供了坚强保障。</w:t>
      </w:r>
    </w:p>
    <w:p w:rsidR="00071241" w:rsidRPr="00642B45"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（二）抓安全，保稳定。</w:t>
      </w:r>
      <w:r w:rsidRPr="00642B45">
        <w:rPr>
          <w:rFonts w:ascii="仿宋_GB2312" w:eastAsia="仿宋_GB2312" w:hAnsi="Times New Roman" w:cs="Times New Roman" w:hint="eastAsia"/>
          <w:b/>
          <w:bCs/>
          <w:sz w:val="32"/>
          <w:szCs w:val="32"/>
          <w:lang w:eastAsia="zh-CN"/>
        </w:rPr>
        <w:t>一是建立健全体制机制。</w:t>
      </w:r>
      <w:r w:rsidRPr="00642B45">
        <w:rPr>
          <w:rFonts w:ascii="仿宋_GB2312" w:eastAsia="仿宋_GB2312" w:hAnsi="Times New Roman" w:cs="Times New Roman" w:hint="eastAsia"/>
          <w:sz w:val="32"/>
          <w:szCs w:val="32"/>
          <w:lang w:eastAsia="zh-CN"/>
        </w:rPr>
        <w:t>结合重要时间节点，学安委召开3次成员单位会议，教育部门召开14次安</w:t>
      </w:r>
      <w:r w:rsidRPr="00642B45">
        <w:rPr>
          <w:rFonts w:ascii="仿宋_GB2312" w:eastAsia="仿宋_GB2312" w:hAnsi="Times New Roman" w:cs="Times New Roman" w:hint="eastAsia"/>
          <w:sz w:val="32"/>
          <w:szCs w:val="32"/>
          <w:lang w:eastAsia="zh-CN"/>
        </w:rPr>
        <w:lastRenderedPageBreak/>
        <w:t>全专题会议，部署研究全县教育安全工作，持续抓实校园安全管理。</w:t>
      </w:r>
      <w:r w:rsidRPr="00642B45">
        <w:rPr>
          <w:rFonts w:ascii="仿宋_GB2312" w:eastAsia="仿宋_GB2312" w:hAnsi="Times New Roman" w:cs="Times New Roman" w:hint="eastAsia"/>
          <w:b/>
          <w:bCs/>
          <w:sz w:val="32"/>
          <w:szCs w:val="32"/>
          <w:lang w:eastAsia="zh-CN"/>
        </w:rPr>
        <w:t>二是夯实校园“三防”建设。</w:t>
      </w:r>
      <w:r w:rsidRPr="00642B45">
        <w:rPr>
          <w:rFonts w:ascii="仿宋_GB2312" w:eastAsia="仿宋_GB2312" w:hAnsi="Times New Roman" w:cs="Times New Roman" w:hint="eastAsia"/>
          <w:sz w:val="32"/>
          <w:szCs w:val="32"/>
          <w:lang w:eastAsia="zh-CN"/>
        </w:rPr>
        <w:t>全面推进校园封闭化管理，巩固校园“智慧安防”建设，实现重点区域视频监控覆盖率达到100％，监控存储达90天以上。全县学校全部配齐安保“八大件”，城区学校、部分乡镇学校保安配备了对讲机；全县公办学校配备101位专职保安，配备率100%。2024年下期，全县各校一键式报警系统升级为可视对讲系统。全县所有学校按照上级要求开展“一呼百应”反恐防暴、消防安全、防震减灾等各类应急演练372次，进一步提高广大师生风险防范、快速反应、逃生自救和应急处突能力。</w:t>
      </w:r>
      <w:r w:rsidR="0088461B">
        <w:rPr>
          <w:rFonts w:ascii="仿宋_GB2312" w:eastAsia="仿宋_GB2312" w:hAnsi="Times New Roman" w:cs="Times New Roman" w:hint="eastAsia"/>
          <w:b/>
          <w:bCs/>
          <w:sz w:val="32"/>
          <w:szCs w:val="32"/>
          <w:lang w:eastAsia="zh-CN"/>
        </w:rPr>
        <w:t>三</w:t>
      </w:r>
      <w:r w:rsidRPr="00642B45">
        <w:rPr>
          <w:rFonts w:ascii="仿宋_GB2312" w:eastAsia="仿宋_GB2312" w:hAnsi="Times New Roman" w:cs="Times New Roman" w:hint="eastAsia"/>
          <w:b/>
          <w:bCs/>
          <w:sz w:val="32"/>
          <w:szCs w:val="32"/>
          <w:lang w:eastAsia="zh-CN"/>
        </w:rPr>
        <w:t>是狠抓心理健康教育。</w:t>
      </w:r>
      <w:r w:rsidRPr="00642B45">
        <w:rPr>
          <w:rFonts w:ascii="仿宋_GB2312" w:eastAsia="仿宋_GB2312" w:hAnsi="Times New Roman" w:cs="Times New Roman" w:hint="eastAsia"/>
          <w:sz w:val="32"/>
          <w:szCs w:val="32"/>
          <w:lang w:eastAsia="zh-CN"/>
        </w:rPr>
        <w:t>加快心理专业人才培养，开展教师全员心理健康知识技能培训400多人次，65名本土兼职心理健康教师顺利结业。学校每月进行高危学生摸排，交由专业服务团队评估咨询和进行危机干预的重点高危学生达100多人次，做到了学生心理问题早发现、早干预、早化解。</w:t>
      </w:r>
    </w:p>
    <w:p w:rsidR="003C6189"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（三）抓管理，提质量。</w:t>
      </w:r>
      <w:r w:rsidRPr="00642B45">
        <w:rPr>
          <w:rFonts w:ascii="仿宋_GB2312" w:eastAsia="仿宋_GB2312" w:hAnsi="Times New Roman" w:cs="Times New Roman" w:hint="eastAsia"/>
          <w:b/>
          <w:bCs/>
          <w:sz w:val="32"/>
          <w:szCs w:val="32"/>
          <w:lang w:eastAsia="zh-CN"/>
        </w:rPr>
        <w:t>一是学前教育实现学有优教。</w:t>
      </w:r>
      <w:r w:rsidRPr="00642B45">
        <w:rPr>
          <w:rFonts w:ascii="仿宋_GB2312" w:eastAsia="仿宋_GB2312" w:hAnsi="Times New Roman" w:cs="Times New Roman" w:hint="eastAsia"/>
          <w:sz w:val="32"/>
          <w:szCs w:val="32"/>
          <w:lang w:eastAsia="zh-CN"/>
        </w:rPr>
        <w:t>公办幼儿园在园幼儿占比55.07%，普惠性幼儿园覆盖率92.77%。配足配齐幼儿园教师编制，35岁以下青年幼师占比64.3%，全县幼儿动作技能培养、健康习惯养成等身体发展方面，好奇心、求知欲、语言能力提升等认知发展方面得到全面提升。</w:t>
      </w:r>
      <w:r w:rsidRPr="00642B45">
        <w:rPr>
          <w:rFonts w:ascii="仿宋_GB2312" w:eastAsia="仿宋_GB2312" w:hAnsi="Times New Roman" w:cs="Times New Roman" w:hint="eastAsia"/>
          <w:b/>
          <w:bCs/>
          <w:sz w:val="32"/>
          <w:szCs w:val="32"/>
          <w:lang w:eastAsia="zh-CN"/>
        </w:rPr>
        <w:t>二是义务教育实现提质增速。</w:t>
      </w:r>
      <w:r w:rsidRPr="00642B45">
        <w:rPr>
          <w:rFonts w:ascii="仿宋_GB2312" w:eastAsia="仿宋_GB2312" w:hAnsi="Times New Roman" w:cs="Times New Roman" w:hint="eastAsia"/>
          <w:sz w:val="32"/>
          <w:szCs w:val="32"/>
          <w:lang w:eastAsia="zh-CN"/>
        </w:rPr>
        <w:t>深化《基础教育课程教学改革深化行动》文件精神，出台了《炎陵县义务教育“教学质量提升年”活动实施方案》，全县中小学成立了20个学科工作室，通过学习视导和交流研讨来深化义务教育教学研究，把学习新课标、落实新课程、实施新教法融入教学实践，确保课程质量和教学效果符合新时代教育发</w:t>
      </w:r>
      <w:r w:rsidRPr="00642B45">
        <w:rPr>
          <w:rFonts w:ascii="仿宋_GB2312" w:eastAsia="仿宋_GB2312" w:hAnsi="Times New Roman" w:cs="Times New Roman" w:hint="eastAsia"/>
          <w:sz w:val="32"/>
          <w:szCs w:val="32"/>
          <w:lang w:eastAsia="zh-CN"/>
        </w:rPr>
        <w:lastRenderedPageBreak/>
        <w:t>展需要。2024年初三中考1924人，600分以上203人，最高分665.3分，学科总分83%位次分数线337.45，超越渌口和茶陵，追平攸县。</w:t>
      </w:r>
      <w:r w:rsidRPr="00642B45">
        <w:rPr>
          <w:rFonts w:ascii="仿宋_GB2312" w:eastAsia="仿宋_GB2312" w:hAnsi="Times New Roman" w:cs="Times New Roman" w:hint="eastAsia"/>
          <w:b/>
          <w:bCs/>
          <w:sz w:val="32"/>
          <w:szCs w:val="32"/>
          <w:lang w:eastAsia="zh-CN"/>
        </w:rPr>
        <w:t>三是高中教育实现士气提振。</w:t>
      </w:r>
      <w:r w:rsidRPr="00642B45">
        <w:rPr>
          <w:rFonts w:ascii="仿宋_GB2312" w:eastAsia="仿宋_GB2312" w:hAnsi="Times New Roman" w:cs="Times New Roman" w:hint="eastAsia"/>
          <w:sz w:val="32"/>
          <w:szCs w:val="32"/>
          <w:lang w:eastAsia="zh-CN"/>
        </w:rPr>
        <w:t>2024年炎陵一中高考600分以上6人，较上年增加4人；特控线上线130人，较上年增加32人；本科上线371人，较上年增加95人，实现600+分段人数、特控线上线人数和本科上线人数多项突破，兑现了“低进高出、高进优出”的高考承诺，创造了近二十年来全县高考历史新高。炎陵职校对口高考32人，上线29人；高职单招录取57人，实现了高职单招和对口高考录取人数齐头并进。</w:t>
      </w:r>
      <w:r w:rsidRPr="00642B45">
        <w:rPr>
          <w:rFonts w:ascii="仿宋_GB2312" w:eastAsia="仿宋_GB2312" w:hAnsi="Times New Roman" w:cs="Times New Roman" w:hint="eastAsia"/>
          <w:b/>
          <w:bCs/>
          <w:sz w:val="32"/>
          <w:szCs w:val="32"/>
          <w:lang w:eastAsia="zh-CN"/>
        </w:rPr>
        <w:t>四是职业教育实现产教融合。</w:t>
      </w:r>
      <w:r w:rsidRPr="00642B45">
        <w:rPr>
          <w:rFonts w:ascii="仿宋_GB2312" w:eastAsia="仿宋_GB2312" w:hAnsi="Times New Roman" w:cs="Times New Roman" w:hint="eastAsia"/>
          <w:sz w:val="32"/>
          <w:szCs w:val="32"/>
          <w:lang w:eastAsia="zh-CN"/>
        </w:rPr>
        <w:t>县教育局与炎陵高新区联合制定下发《关于深入开展园区企业、职业教育产教融合工作方案》，炎陵县职校根据园区企业用人用工需求，通过开展学生见习、推荐择业就业等方式，为园区培养、输送订单式技术技能人才。</w:t>
      </w:r>
    </w:p>
    <w:p w:rsidR="001130B4"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（四）抓项目，优条件。</w:t>
      </w:r>
      <w:r w:rsidRPr="00642B45">
        <w:rPr>
          <w:rFonts w:ascii="仿宋_GB2312" w:eastAsia="仿宋_GB2312" w:hAnsi="Times New Roman" w:cs="Times New Roman" w:hint="eastAsia"/>
          <w:b/>
          <w:bCs/>
          <w:sz w:val="32"/>
          <w:szCs w:val="32"/>
          <w:lang w:eastAsia="zh-CN"/>
        </w:rPr>
        <w:t>一是全力推进</w:t>
      </w:r>
      <w:r w:rsidR="0047346A">
        <w:rPr>
          <w:rFonts w:ascii="仿宋_GB2312" w:eastAsia="仿宋_GB2312" w:hAnsi="Times New Roman" w:cs="Times New Roman" w:hint="eastAsia"/>
          <w:b/>
          <w:bCs/>
          <w:sz w:val="32"/>
          <w:szCs w:val="32"/>
          <w:lang w:eastAsia="zh-CN"/>
        </w:rPr>
        <w:t>徐</w:t>
      </w:r>
      <w:r w:rsidRPr="00642B45">
        <w:rPr>
          <w:rFonts w:ascii="仿宋_GB2312" w:eastAsia="仿宋_GB2312" w:hAnsi="Times New Roman" w:cs="Times New Roman" w:hint="eastAsia"/>
          <w:b/>
          <w:bCs/>
          <w:sz w:val="32"/>
          <w:szCs w:val="32"/>
          <w:lang w:eastAsia="zh-CN"/>
        </w:rPr>
        <w:t>特立项目建设。</w:t>
      </w:r>
      <w:r w:rsidRPr="00642B45">
        <w:rPr>
          <w:rFonts w:ascii="仿宋_GB2312" w:eastAsia="仿宋_GB2312" w:hAnsi="Times New Roman" w:cs="Times New Roman" w:hint="eastAsia"/>
          <w:sz w:val="32"/>
          <w:szCs w:val="32"/>
          <w:lang w:eastAsia="zh-CN"/>
        </w:rPr>
        <w:t>11月18日完成主体验收，目前已进入内外装修阶段，正充分利用有效时间和有利天气，抢早抓晚、科学施工、穿插作业形式，加快工程进度，确保如期如质建成、按时按期使用。</w:t>
      </w:r>
      <w:r w:rsidRPr="00642B45">
        <w:rPr>
          <w:rFonts w:ascii="仿宋_GB2312" w:eastAsia="仿宋_GB2312" w:hAnsi="Times New Roman" w:cs="Times New Roman" w:hint="eastAsia"/>
          <w:b/>
          <w:bCs/>
          <w:sz w:val="32"/>
          <w:szCs w:val="32"/>
          <w:lang w:eastAsia="zh-CN"/>
        </w:rPr>
        <w:t>二是加快推进扩优提质项目建设。</w:t>
      </w:r>
      <w:r w:rsidRPr="00642B45">
        <w:rPr>
          <w:rFonts w:ascii="仿宋_GB2312" w:eastAsia="仿宋_GB2312" w:hAnsi="Times New Roman" w:cs="Times New Roman" w:hint="eastAsia"/>
          <w:sz w:val="32"/>
          <w:szCs w:val="32"/>
          <w:lang w:eastAsia="zh-CN"/>
        </w:rPr>
        <w:t>投资1229万元新建或改造校舍11054平方米、活动场地和道路16173平方米、挡土墙和围墙274米、排水管道和水沟400米、供电线路（含变压器）2100米、饮用水管网2500米。</w:t>
      </w:r>
    </w:p>
    <w:p w:rsidR="0088461B"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（五）抓队伍，促发展。</w:t>
      </w:r>
      <w:r w:rsidRPr="00642B45">
        <w:rPr>
          <w:rFonts w:ascii="仿宋_GB2312" w:eastAsia="仿宋_GB2312" w:hAnsi="Times New Roman" w:cs="Times New Roman" w:hint="eastAsia"/>
          <w:b/>
          <w:bCs/>
          <w:sz w:val="32"/>
          <w:szCs w:val="32"/>
          <w:lang w:eastAsia="zh-CN"/>
        </w:rPr>
        <w:t>一是选优配强校长队伍。</w:t>
      </w:r>
      <w:r w:rsidRPr="00642B45">
        <w:rPr>
          <w:rFonts w:ascii="仿宋_GB2312" w:eastAsia="仿宋_GB2312" w:hAnsi="Times New Roman" w:cs="Times New Roman" w:hint="eastAsia"/>
          <w:sz w:val="32"/>
          <w:szCs w:val="32"/>
          <w:lang w:eastAsia="zh-CN"/>
        </w:rPr>
        <w:t>注重校长队伍梯队建设，加大从优秀公费师范生教师中选拔学校中层行政的力度，选拔4名“90后”优秀中层行政担任学校副校长。多渠道提升校长现代化治学治校水平，今年选派1名校长参加2024年</w:t>
      </w:r>
      <w:r w:rsidRPr="00642B45">
        <w:rPr>
          <w:rFonts w:ascii="仿宋_GB2312" w:eastAsia="仿宋_GB2312" w:hAnsi="Times New Roman" w:cs="Times New Roman" w:hint="eastAsia"/>
          <w:sz w:val="32"/>
          <w:szCs w:val="32"/>
          <w:lang w:eastAsia="zh-CN"/>
        </w:rPr>
        <w:lastRenderedPageBreak/>
        <w:t>湖南省民族地区脱贫地区小学校长挂职培训，选派8名校长参加市初中校长任职资格培训，选派33名书记（校长）参加全国中小学党组织书记校长培训。</w:t>
      </w:r>
      <w:r w:rsidRPr="00642B45">
        <w:rPr>
          <w:rFonts w:ascii="仿宋_GB2312" w:eastAsia="仿宋_GB2312" w:hAnsi="Times New Roman" w:cs="Times New Roman" w:hint="eastAsia"/>
          <w:b/>
          <w:bCs/>
          <w:sz w:val="32"/>
          <w:szCs w:val="32"/>
          <w:lang w:eastAsia="zh-CN"/>
        </w:rPr>
        <w:t>二是精心调整教师队伍。</w:t>
      </w:r>
      <w:r w:rsidRPr="00642B45">
        <w:rPr>
          <w:rFonts w:ascii="仿宋_GB2312" w:eastAsia="仿宋_GB2312" w:hAnsi="Times New Roman" w:cs="Times New Roman" w:hint="eastAsia"/>
          <w:sz w:val="32"/>
          <w:szCs w:val="32"/>
          <w:lang w:eastAsia="zh-CN"/>
        </w:rPr>
        <w:t>为积极应对学龄人口变化和城镇化进程的新趋势，优化全县教师资源配置，确保教师队伍建设峰谷应对有序，避免教师资源供给出现结构性矛盾，制定并出台《炎陵县2024—2035年教师队伍建设中长期规划》，为教育未来10年发展做好研判、未雨绸缪。</w:t>
      </w:r>
      <w:r w:rsidRPr="00642B45">
        <w:rPr>
          <w:rFonts w:ascii="仿宋_GB2312" w:eastAsia="仿宋_GB2312" w:hAnsi="Times New Roman" w:cs="Times New Roman" w:hint="eastAsia"/>
          <w:b/>
          <w:bCs/>
          <w:sz w:val="32"/>
          <w:szCs w:val="32"/>
          <w:lang w:eastAsia="zh-CN"/>
        </w:rPr>
        <w:t>三是持续开展教师培训。</w:t>
      </w:r>
      <w:r w:rsidRPr="00642B45">
        <w:rPr>
          <w:rFonts w:ascii="仿宋_GB2312" w:eastAsia="仿宋_GB2312" w:hAnsi="Times New Roman" w:cs="Times New Roman" w:hint="eastAsia"/>
          <w:sz w:val="32"/>
          <w:szCs w:val="32"/>
          <w:lang w:eastAsia="zh-CN"/>
        </w:rPr>
        <w:t>完成“学科新中考培训”66人，国省培计划项目培训62人，省市“名师工作室”线下集中研修160余人，2023年度新进教师结业培训73人，暑期教师专题研修1400余人，中小学校心理健康教育教师培训120余人。</w:t>
      </w:r>
    </w:p>
    <w:p w:rsidR="007672D3" w:rsidRPr="00642B45"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642B45">
        <w:rPr>
          <w:rFonts w:ascii="仿宋_GB2312" w:eastAsia="仿宋_GB2312" w:hAnsi="Times New Roman" w:cs="Times New Roman" w:hint="eastAsia"/>
          <w:sz w:val="32"/>
          <w:szCs w:val="32"/>
          <w:lang w:eastAsia="zh-CN"/>
        </w:rPr>
        <w:t>（六）抓整改，惠民生。</w:t>
      </w:r>
      <w:r w:rsidRPr="00642B45">
        <w:rPr>
          <w:rFonts w:ascii="仿宋_GB2312" w:eastAsia="仿宋_GB2312" w:hAnsi="Times New Roman" w:cs="Times New Roman" w:hint="eastAsia"/>
          <w:b/>
          <w:bCs/>
          <w:sz w:val="32"/>
          <w:szCs w:val="32"/>
          <w:lang w:eastAsia="zh-CN"/>
        </w:rPr>
        <w:t>一是扎实开展“校园餐”专项整治。</w:t>
      </w:r>
      <w:r w:rsidRPr="00642B45">
        <w:rPr>
          <w:rFonts w:ascii="仿宋_GB2312" w:eastAsia="仿宋_GB2312" w:hAnsi="Times New Roman" w:cs="Times New Roman" w:hint="eastAsia"/>
          <w:sz w:val="32"/>
          <w:szCs w:val="32"/>
          <w:lang w:eastAsia="zh-CN"/>
        </w:rPr>
        <w:t>“校园餐”整治工作开展以来，组织全县中小学校、幼儿园分管食品安全的副校长、总务主任、幼儿园园长进行食品安全专项培训，增强食品安全意识。联合政府督导室、财政局、市场监管局、卫健局等职能部门组成联合督查组开展监督检查，针对发现问题约谈全县中小学校长，要求学校根据问题限期整改，针对检查供应商的问题专门约谈相关供应商，下发约谈通知函，并限期按要求整改。</w:t>
      </w:r>
      <w:r w:rsidRPr="00642B45">
        <w:rPr>
          <w:rFonts w:ascii="仿宋_GB2312" w:eastAsia="仿宋_GB2312" w:hAnsi="Times New Roman" w:cs="Times New Roman" w:hint="eastAsia"/>
          <w:b/>
          <w:bCs/>
          <w:sz w:val="32"/>
          <w:szCs w:val="32"/>
          <w:lang w:eastAsia="zh-CN"/>
        </w:rPr>
        <w:t>二是全面开展社会性事务进校园专项整治。</w:t>
      </w:r>
      <w:r w:rsidRPr="00642B45">
        <w:rPr>
          <w:rFonts w:ascii="仿宋_GB2312" w:eastAsia="仿宋_GB2312" w:hAnsi="Times New Roman" w:cs="Times New Roman" w:hint="eastAsia"/>
          <w:sz w:val="32"/>
          <w:szCs w:val="32"/>
          <w:lang w:eastAsia="zh-CN"/>
        </w:rPr>
        <w:t>6月18日，县委教育工作领导小组名义印发《2024年县级层面涉及中小学校和教师的督查检查评比考核及进校园活动白名单》并在炎陵教育公众号向社会公布，切实减少社会性事务对学校管理、教育教学的影响，让教师安心从教，让校长精心治学。</w:t>
      </w:r>
      <w:r w:rsidRPr="00642B45">
        <w:rPr>
          <w:rFonts w:ascii="仿宋_GB2312" w:eastAsia="仿宋_GB2312" w:hAnsi="Times New Roman" w:cs="Times New Roman" w:hint="eastAsia"/>
          <w:b/>
          <w:bCs/>
          <w:sz w:val="32"/>
          <w:szCs w:val="32"/>
          <w:lang w:eastAsia="zh-CN"/>
        </w:rPr>
        <w:t>三是持续深化师德师风专项整治。</w:t>
      </w:r>
      <w:r w:rsidRPr="00642B45">
        <w:rPr>
          <w:rFonts w:ascii="仿宋_GB2312" w:eastAsia="仿宋_GB2312" w:hAnsi="Times New Roman" w:cs="Times New Roman" w:hint="eastAsia"/>
          <w:sz w:val="32"/>
          <w:szCs w:val="32"/>
          <w:lang w:eastAsia="zh-CN"/>
        </w:rPr>
        <w:t>完成全县教育系统在职人员从业查询工作2</w:t>
      </w:r>
      <w:r w:rsidRPr="00642B45">
        <w:rPr>
          <w:rFonts w:ascii="仿宋_GB2312" w:eastAsia="仿宋_GB2312" w:hAnsi="Times New Roman" w:cs="Times New Roman" w:hint="eastAsia"/>
          <w:sz w:val="32"/>
          <w:szCs w:val="32"/>
          <w:lang w:eastAsia="zh-CN"/>
        </w:rPr>
        <w:lastRenderedPageBreak/>
        <w:t>次，第一次1804人（不含民办学校、幼儿园），第二次2468人（含民办学校、幼儿园）。</w:t>
      </w:r>
    </w:p>
    <w:p w:rsidR="00B94B1E" w:rsidRDefault="00B064FB" w:rsidP="00A17D82">
      <w:pPr>
        <w:pStyle w:val="a5"/>
        <w:spacing w:line="56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lang w:eastAsia="zh-CN"/>
        </w:rPr>
        <w:t>七、</w:t>
      </w:r>
      <w:r>
        <w:rPr>
          <w:rFonts w:ascii="Times New Roman" w:eastAsia="黑体" w:hAnsi="Times New Roman"/>
          <w:sz w:val="32"/>
          <w:szCs w:val="32"/>
          <w:lang w:eastAsia="zh-CN"/>
        </w:rPr>
        <w:t>存在的问题及原因分析</w:t>
      </w:r>
    </w:p>
    <w:p w:rsidR="007672D3" w:rsidRPr="00642B45" w:rsidRDefault="007672D3" w:rsidP="007672D3">
      <w:pPr>
        <w:spacing w:line="560" w:lineRule="exact"/>
        <w:ind w:firstLineChars="200" w:firstLine="640"/>
        <w:rPr>
          <w:rFonts w:ascii="仿宋_GB2312" w:eastAsia="仿宋_GB2312" w:hAnsi="Times New Roman" w:cs="Times New Roman" w:hint="eastAsia"/>
          <w:color w:val="0000FF"/>
          <w:sz w:val="32"/>
          <w:szCs w:val="32"/>
          <w:lang w:eastAsia="zh-CN"/>
        </w:rPr>
      </w:pPr>
      <w:r w:rsidRPr="000411C3">
        <w:rPr>
          <w:rFonts w:ascii="楷体_GB2312" w:eastAsia="楷体_GB2312" w:hAnsi="Times New Roman" w:cs="Times New Roman" w:hint="eastAsia"/>
          <w:sz w:val="32"/>
          <w:szCs w:val="32"/>
          <w:lang w:eastAsia="zh-CN"/>
        </w:rPr>
        <w:t>（一）教育矛盾化解亟待加强。</w:t>
      </w:r>
      <w:r w:rsidR="00BF4012" w:rsidRPr="00642B45">
        <w:rPr>
          <w:rFonts w:ascii="仿宋_GB2312" w:eastAsia="仿宋_GB2312" w:hAnsi="Times New Roman" w:cs="Times New Roman" w:hint="eastAsia"/>
          <w:sz w:val="32"/>
          <w:szCs w:val="32"/>
          <w:lang w:eastAsia="zh-CN"/>
        </w:rPr>
        <w:t>2024</w:t>
      </w:r>
      <w:r w:rsidRPr="00642B45">
        <w:rPr>
          <w:rFonts w:ascii="仿宋_GB2312" w:eastAsia="仿宋_GB2312" w:hAnsi="Times New Roman" w:cs="Times New Roman" w:hint="eastAsia"/>
          <w:sz w:val="32"/>
          <w:szCs w:val="32"/>
          <w:lang w:eastAsia="zh-CN"/>
        </w:rPr>
        <w:t>年是我县教育布局优化调整的关键期，学校布局、年级撤并、配套项目建设等一系列工作时间紧、任务重、困难大，加之教育涉及民生，影响范围广，引发舆论快，受社会关注度高，各类矛盾叠加难以处理。</w:t>
      </w:r>
    </w:p>
    <w:p w:rsidR="007672D3" w:rsidRPr="00642B45"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t>（二）教师队伍建设仍需提质。</w:t>
      </w:r>
      <w:r w:rsidRPr="00642B45">
        <w:rPr>
          <w:rFonts w:ascii="仿宋_GB2312" w:eastAsia="仿宋_GB2312" w:hAnsi="Times New Roman" w:cs="Times New Roman" w:hint="eastAsia"/>
          <w:b/>
          <w:bCs/>
          <w:sz w:val="32"/>
          <w:szCs w:val="32"/>
          <w:lang w:eastAsia="zh-CN"/>
        </w:rPr>
        <w:t>一方面，</w:t>
      </w:r>
      <w:r w:rsidRPr="00642B45">
        <w:rPr>
          <w:rFonts w:ascii="仿宋_GB2312" w:eastAsia="仿宋_GB2312" w:hAnsi="Times New Roman" w:cs="Times New Roman" w:hint="eastAsia"/>
          <w:sz w:val="32"/>
          <w:szCs w:val="32"/>
          <w:lang w:eastAsia="zh-CN"/>
        </w:rPr>
        <w:t>全县中小学教师配置不均衡、教师结构性缺编等问题依然存在，这些问题不仅制约教育均衡发展，而且对学生接受优质教育资源有很大影响。</w:t>
      </w:r>
      <w:r w:rsidRPr="00642B45">
        <w:rPr>
          <w:rFonts w:ascii="仿宋_GB2312" w:eastAsia="仿宋_GB2312" w:hAnsi="Times New Roman" w:cs="Times New Roman" w:hint="eastAsia"/>
          <w:b/>
          <w:bCs/>
          <w:sz w:val="32"/>
          <w:szCs w:val="32"/>
          <w:lang w:eastAsia="zh-CN"/>
        </w:rPr>
        <w:t>另一方面，</w:t>
      </w:r>
      <w:r w:rsidRPr="00642B45">
        <w:rPr>
          <w:rFonts w:ascii="仿宋_GB2312" w:eastAsia="仿宋_GB2312" w:hAnsi="Times New Roman" w:cs="Times New Roman" w:hint="eastAsia"/>
          <w:sz w:val="32"/>
          <w:szCs w:val="32"/>
          <w:lang w:eastAsia="zh-CN"/>
        </w:rPr>
        <w:t>教育人才外流现象依然存在，高水平学科教师领军人物缺乏，骨干教师队伍建设显得乏力。</w:t>
      </w:r>
    </w:p>
    <w:p w:rsidR="007672D3" w:rsidRPr="00642B45" w:rsidRDefault="007672D3" w:rsidP="007672D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t>（三）教育教学质量提升不够。</w:t>
      </w:r>
      <w:r w:rsidRPr="00642B45">
        <w:rPr>
          <w:rFonts w:ascii="仿宋_GB2312" w:eastAsia="仿宋_GB2312" w:hAnsi="Times New Roman" w:cs="Times New Roman" w:hint="eastAsia"/>
          <w:sz w:val="32"/>
          <w:szCs w:val="32"/>
          <w:lang w:eastAsia="zh-CN"/>
        </w:rPr>
        <w:t>立德树人和五育并举的培养体系和课程建设还有待完善，教育评价、育人方式、管理体制等改革任务落实落细不够。与周边县区相比，初中、高中学科教学质量还有一定差距。</w:t>
      </w:r>
    </w:p>
    <w:p w:rsidR="00B94B1E" w:rsidRDefault="00B064FB" w:rsidP="00A17D82">
      <w:pPr>
        <w:spacing w:line="560" w:lineRule="exact"/>
        <w:ind w:firstLineChars="200" w:firstLine="640"/>
        <w:rPr>
          <w:rFonts w:eastAsia="黑体"/>
          <w:sz w:val="32"/>
          <w:szCs w:val="32"/>
          <w:lang w:eastAsia="zh-CN"/>
        </w:rPr>
      </w:pPr>
      <w:r>
        <w:rPr>
          <w:rFonts w:eastAsia="黑体" w:hint="eastAsia"/>
          <w:sz w:val="32"/>
          <w:szCs w:val="32"/>
          <w:lang w:eastAsia="zh-CN"/>
        </w:rPr>
        <w:t>八</w:t>
      </w:r>
      <w:r>
        <w:rPr>
          <w:rFonts w:eastAsia="黑体"/>
          <w:sz w:val="32"/>
          <w:szCs w:val="32"/>
          <w:lang w:eastAsia="zh-CN"/>
        </w:rPr>
        <w:t>、下一步改进措施</w:t>
      </w:r>
    </w:p>
    <w:p w:rsidR="002E7513" w:rsidRPr="00642B45" w:rsidRDefault="002E7513" w:rsidP="002E751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t>（一）持续加强党建引领。</w:t>
      </w:r>
      <w:r w:rsidRPr="00642B45">
        <w:rPr>
          <w:rFonts w:ascii="仿宋_GB2312" w:eastAsia="仿宋_GB2312" w:hAnsi="Times New Roman" w:cs="Times New Roman" w:hint="eastAsia"/>
          <w:sz w:val="32"/>
          <w:szCs w:val="32"/>
          <w:lang w:eastAsia="zh-CN"/>
        </w:rPr>
        <w:t>强化思想建设、加强组织建设、推进作风建设，严格落实“三会一课”制度、主题党日等活动，定期组织党员教师开展政治理论学习，发挥党员先锋模范作用，提升党组织战斗力、凝聚力。探索设立党员示范岗，鼓励党员教师在教学、科研等方面勇挑重担。加强党建与教育教学融合，以党建引领促进课程改革、引领学校德育。</w:t>
      </w:r>
    </w:p>
    <w:p w:rsidR="002E7513" w:rsidRPr="00642B45" w:rsidRDefault="002E7513" w:rsidP="002E751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lastRenderedPageBreak/>
        <w:t>（二）深化教育教学研究。</w:t>
      </w:r>
      <w:r w:rsidRPr="00642B45">
        <w:rPr>
          <w:rFonts w:ascii="仿宋_GB2312" w:eastAsia="仿宋_GB2312" w:hAnsi="Times New Roman" w:cs="Times New Roman" w:hint="eastAsia"/>
          <w:sz w:val="32"/>
          <w:szCs w:val="32"/>
          <w:lang w:eastAsia="zh-CN"/>
        </w:rPr>
        <w:t>扎实开展学科基地及名师工作室建设，培养学科团队。强化教学视导，常态化开展片区教研活动，加强教研团队建设，创新教研形式，开展多元研训，引领教师专业发展，提高教育质量。加大校外培训机构治理力度，持续推进“双减”。</w:t>
      </w:r>
    </w:p>
    <w:p w:rsidR="002E7513" w:rsidRPr="00642B45" w:rsidRDefault="002E7513" w:rsidP="002E751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t>（三）推进学校布局调整。</w:t>
      </w:r>
      <w:r w:rsidRPr="00642B45">
        <w:rPr>
          <w:rFonts w:ascii="仿宋_GB2312" w:eastAsia="仿宋_GB2312" w:hAnsi="Times New Roman" w:cs="Times New Roman" w:hint="eastAsia"/>
          <w:sz w:val="32"/>
          <w:szCs w:val="32"/>
          <w:lang w:eastAsia="zh-CN"/>
        </w:rPr>
        <w:t>积极适应出生人口总体下降和新型城镇化发展加剧趋势，坚持人民满意、育人为本、因地施策、分步实施、服务至上的原则，合理调整全县中小学、幼儿园布局，优化教育资源配置，推进基础教育高质量发展。</w:t>
      </w:r>
    </w:p>
    <w:p w:rsidR="002E7513" w:rsidRPr="00642B45" w:rsidRDefault="002E7513" w:rsidP="002E7513">
      <w:pPr>
        <w:spacing w:line="560" w:lineRule="exact"/>
        <w:ind w:firstLineChars="200" w:firstLine="640"/>
        <w:rPr>
          <w:rFonts w:ascii="仿宋_GB2312" w:eastAsia="仿宋_GB2312" w:hAnsi="Times New Roman" w:cs="Times New Roman" w:hint="eastAsia"/>
          <w:sz w:val="32"/>
          <w:szCs w:val="32"/>
          <w:lang w:eastAsia="zh-CN"/>
        </w:rPr>
      </w:pPr>
      <w:r w:rsidRPr="000411C3">
        <w:rPr>
          <w:rFonts w:ascii="楷体_GB2312" w:eastAsia="楷体_GB2312" w:hAnsi="Times New Roman" w:cs="Times New Roman" w:hint="eastAsia"/>
          <w:sz w:val="32"/>
          <w:szCs w:val="32"/>
          <w:lang w:eastAsia="zh-CN"/>
        </w:rPr>
        <w:t>（四）严格规范办学行为。</w:t>
      </w:r>
      <w:r w:rsidRPr="00642B45">
        <w:rPr>
          <w:rFonts w:ascii="仿宋_GB2312" w:eastAsia="仿宋_GB2312" w:hAnsi="Times New Roman" w:cs="Times New Roman" w:hint="eastAsia"/>
          <w:sz w:val="32"/>
          <w:szCs w:val="32"/>
          <w:lang w:eastAsia="zh-CN"/>
        </w:rPr>
        <w:t>规范招生行为，公开招生方案，义务教育学校继续实行阳光招生、均衡分班。严格执行高中招生计划和定向生指标到校政策，促进教育公平。持续加强教育收费治理和师德师风建设，优化教育生态。进一步加强未成年人保护和留守儿童关爱，指导学校开展五育并举特色活动。自2025年起，按时定序开展“五好”关工委建设，利用两年时间组织开展创建“五好”关工委标准建设行动。</w:t>
      </w:r>
    </w:p>
    <w:p w:rsidR="00B94B1E" w:rsidRDefault="00B064FB" w:rsidP="00A17D82">
      <w:pPr>
        <w:spacing w:line="560" w:lineRule="exact"/>
        <w:ind w:firstLine="645"/>
        <w:rPr>
          <w:rFonts w:eastAsia="黑体"/>
          <w:sz w:val="32"/>
          <w:szCs w:val="32"/>
          <w:lang w:eastAsia="zh-CN"/>
        </w:rPr>
      </w:pPr>
      <w:r>
        <w:rPr>
          <w:rFonts w:eastAsia="黑体" w:hint="eastAsia"/>
          <w:sz w:val="32"/>
          <w:szCs w:val="32"/>
          <w:lang w:eastAsia="zh-CN"/>
        </w:rPr>
        <w:t>九</w:t>
      </w:r>
      <w:r>
        <w:rPr>
          <w:rFonts w:eastAsia="黑体"/>
          <w:sz w:val="32"/>
          <w:szCs w:val="32"/>
          <w:lang w:eastAsia="zh-CN"/>
        </w:rPr>
        <w:t>、</w:t>
      </w:r>
      <w:r>
        <w:rPr>
          <w:rFonts w:eastAsia="黑体" w:hint="eastAsia"/>
          <w:sz w:val="32"/>
          <w:szCs w:val="32"/>
          <w:lang w:eastAsia="zh-CN"/>
        </w:rPr>
        <w:t>绩效自评结果及</w:t>
      </w:r>
      <w:r>
        <w:rPr>
          <w:rFonts w:eastAsia="黑体"/>
          <w:sz w:val="32"/>
          <w:szCs w:val="32"/>
          <w:lang w:eastAsia="zh-CN"/>
        </w:rPr>
        <w:t>其他需要说明的情况</w:t>
      </w:r>
    </w:p>
    <w:p w:rsidR="00B94B1E" w:rsidRPr="00934965" w:rsidRDefault="00934965" w:rsidP="00934965">
      <w:pPr>
        <w:spacing w:line="560" w:lineRule="exact"/>
        <w:ind w:firstLineChars="200" w:firstLine="640"/>
        <w:rPr>
          <w:rFonts w:ascii="仿宋_GB2312" w:eastAsia="仿宋_GB2312"/>
          <w:sz w:val="32"/>
          <w:szCs w:val="32"/>
          <w:lang w:eastAsia="zh-CN"/>
        </w:rPr>
      </w:pPr>
      <w:r w:rsidRPr="00934965">
        <w:rPr>
          <w:rFonts w:ascii="仿宋_GB2312" w:eastAsia="仿宋_GB2312" w:hint="eastAsia"/>
          <w:sz w:val="32"/>
          <w:szCs w:val="32"/>
          <w:lang w:eastAsia="zh-CN"/>
        </w:rPr>
        <w:t>无</w:t>
      </w:r>
    </w:p>
    <w:sectPr w:rsidR="00B94B1E" w:rsidRPr="00934965" w:rsidSect="00361352">
      <w:headerReference w:type="even" r:id="rId7"/>
      <w:headerReference w:type="default" r:id="rId8"/>
      <w:footerReference w:type="even" r:id="rId9"/>
      <w:footerReference w:type="default" r:id="rId10"/>
      <w:headerReference w:type="first" r:id="rId11"/>
      <w:footerReference w:type="first" r:id="rId12"/>
      <w:pgSz w:w="11906" w:h="16838"/>
      <w:pgMar w:top="1440" w:right="1474" w:bottom="1440" w:left="1588"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21CB" w:rsidRDefault="00CB21CB">
      <w:r>
        <w:separator/>
      </w:r>
    </w:p>
  </w:endnote>
  <w:endnote w:type="continuationSeparator" w:id="1">
    <w:p w:rsidR="00CB21CB" w:rsidRDefault="00CB21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52" w:rsidRDefault="0036135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43516"/>
      <w:docPartObj>
        <w:docPartGallery w:val="Page Numbers (Bottom of Page)"/>
        <w:docPartUnique/>
      </w:docPartObj>
    </w:sdtPr>
    <w:sdtContent>
      <w:p w:rsidR="00361352" w:rsidRDefault="00361352">
        <w:pPr>
          <w:pStyle w:val="a6"/>
          <w:jc w:val="center"/>
        </w:pPr>
        <w:fldSimple w:instr=" PAGE   \* MERGEFORMAT ">
          <w:r w:rsidRPr="00361352">
            <w:rPr>
              <w:noProof/>
              <w:lang w:val="zh-CN"/>
            </w:rPr>
            <w:t>2</w:t>
          </w:r>
        </w:fldSimple>
      </w:p>
    </w:sdtContent>
  </w:sdt>
  <w:p w:rsidR="00B94B1E" w:rsidRDefault="00B94B1E">
    <w:pPr>
      <w:spacing w:line="176" w:lineRule="auto"/>
      <w:ind w:left="4039"/>
      <w:rPr>
        <w:rFonts w:ascii="Times New Roman" w:eastAsia="Times New Roman" w:hAnsi="Times New Roman" w:cs="Times New Roman"/>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52" w:rsidRDefault="0036135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21CB" w:rsidRDefault="00CB21CB">
      <w:r>
        <w:separator/>
      </w:r>
    </w:p>
  </w:footnote>
  <w:footnote w:type="continuationSeparator" w:id="1">
    <w:p w:rsidR="00CB21CB" w:rsidRDefault="00CB21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52" w:rsidRDefault="0036135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52" w:rsidRDefault="0036135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352" w:rsidRDefault="0036135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B94B1E"/>
    <w:rsid w:val="000411C3"/>
    <w:rsid w:val="00044978"/>
    <w:rsid w:val="000702B6"/>
    <w:rsid w:val="00071241"/>
    <w:rsid w:val="00071498"/>
    <w:rsid w:val="00080F64"/>
    <w:rsid w:val="001130B4"/>
    <w:rsid w:val="001463D9"/>
    <w:rsid w:val="0016396F"/>
    <w:rsid w:val="001F1110"/>
    <w:rsid w:val="001F666D"/>
    <w:rsid w:val="00226F50"/>
    <w:rsid w:val="00292B4F"/>
    <w:rsid w:val="002E7513"/>
    <w:rsid w:val="0033061C"/>
    <w:rsid w:val="00330860"/>
    <w:rsid w:val="00347C3C"/>
    <w:rsid w:val="00361352"/>
    <w:rsid w:val="003C6189"/>
    <w:rsid w:val="003E0FD3"/>
    <w:rsid w:val="003F2F6E"/>
    <w:rsid w:val="00446EE9"/>
    <w:rsid w:val="0045045B"/>
    <w:rsid w:val="00451B62"/>
    <w:rsid w:val="00463D3D"/>
    <w:rsid w:val="0046617A"/>
    <w:rsid w:val="0047346A"/>
    <w:rsid w:val="0051383C"/>
    <w:rsid w:val="00535849"/>
    <w:rsid w:val="00556D8E"/>
    <w:rsid w:val="005B4263"/>
    <w:rsid w:val="00642B45"/>
    <w:rsid w:val="006B4B9E"/>
    <w:rsid w:val="007672D3"/>
    <w:rsid w:val="0088461B"/>
    <w:rsid w:val="008E4192"/>
    <w:rsid w:val="008F4FC2"/>
    <w:rsid w:val="00934965"/>
    <w:rsid w:val="009E757B"/>
    <w:rsid w:val="00A17D82"/>
    <w:rsid w:val="00A468DB"/>
    <w:rsid w:val="00A84D28"/>
    <w:rsid w:val="00A90FD8"/>
    <w:rsid w:val="00AD1DC5"/>
    <w:rsid w:val="00B064FB"/>
    <w:rsid w:val="00B1737D"/>
    <w:rsid w:val="00B94B1E"/>
    <w:rsid w:val="00BF4012"/>
    <w:rsid w:val="00C85ADC"/>
    <w:rsid w:val="00CB21CB"/>
    <w:rsid w:val="00CE3BEB"/>
    <w:rsid w:val="00D5794E"/>
    <w:rsid w:val="00E66C5C"/>
    <w:rsid w:val="00E9276E"/>
    <w:rsid w:val="00E9466D"/>
    <w:rsid w:val="00EB6445"/>
    <w:rsid w:val="00F42032"/>
    <w:rsid w:val="00F8419B"/>
    <w:rsid w:val="00FD4ECC"/>
    <w:rsid w:val="15BF56EC"/>
    <w:rsid w:val="35CB6416"/>
    <w:rsid w:val="4B4334AB"/>
    <w:rsid w:val="5403276E"/>
    <w:rsid w:val="54C5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383C"/>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B94B1E"/>
    <w:rPr>
      <w:rFonts w:ascii="仿宋" w:eastAsia="仿宋" w:hAnsi="仿宋" w:cs="仿宋"/>
      <w:sz w:val="32"/>
      <w:szCs w:val="32"/>
    </w:rPr>
  </w:style>
  <w:style w:type="paragraph" w:styleId="a4">
    <w:name w:val="header"/>
    <w:basedOn w:val="a"/>
    <w:qFormat/>
    <w:rsid w:val="00B94B1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B94B1E"/>
    <w:pPr>
      <w:ind w:firstLineChars="200" w:firstLine="420"/>
    </w:pPr>
    <w:rPr>
      <w:rFonts w:ascii="Calibri" w:eastAsia="宋体" w:hAnsi="Calibri" w:cs="Times New Roman"/>
      <w:szCs w:val="22"/>
    </w:rPr>
  </w:style>
  <w:style w:type="paragraph" w:styleId="a6">
    <w:name w:val="footer"/>
    <w:basedOn w:val="a"/>
    <w:link w:val="Char"/>
    <w:uiPriority w:val="99"/>
    <w:rsid w:val="000702B6"/>
    <w:pPr>
      <w:tabs>
        <w:tab w:val="center" w:pos="4153"/>
        <w:tab w:val="right" w:pos="8306"/>
      </w:tabs>
    </w:pPr>
    <w:rPr>
      <w:sz w:val="18"/>
      <w:szCs w:val="18"/>
    </w:rPr>
  </w:style>
  <w:style w:type="character" w:customStyle="1" w:styleId="Char">
    <w:name w:val="页脚 Char"/>
    <w:basedOn w:val="a0"/>
    <w:link w:val="a6"/>
    <w:uiPriority w:val="99"/>
    <w:rsid w:val="000702B6"/>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304</TotalTime>
  <Pages>12</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User</cp:lastModifiedBy>
  <cp:revision>47</cp:revision>
  <cp:lastPrinted>2024-10-14T08:27:00Z</cp:lastPrinted>
  <dcterms:created xsi:type="dcterms:W3CDTF">2024-08-12T02:40:00Z</dcterms:created>
  <dcterms:modified xsi:type="dcterms:W3CDTF">2025-11-08T14:11:00Z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