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9E555">
      <w:pPr>
        <w:keepNext w:val="0"/>
        <w:keepLines w:val="0"/>
        <w:pageBreakBefore w:val="0"/>
        <w:widowControl/>
        <w:shd w:val="clear" w:color="auto" w:fill="FFFFFF"/>
        <w:kinsoku/>
        <w:wordWrap/>
        <w:overflowPunct/>
        <w:topLinePunct w:val="0"/>
        <w:autoSpaceDE/>
        <w:autoSpaceDN/>
        <w:bidi w:val="0"/>
        <w:spacing w:line="520" w:lineRule="exact"/>
        <w:jc w:val="center"/>
        <w:textAlignment w:val="auto"/>
        <w:rPr>
          <w:rFonts w:ascii="Times New Roman" w:hAnsi="Times New Roman" w:eastAsia="方正小标宋简体"/>
          <w:color w:val="000000"/>
          <w:kern w:val="0"/>
          <w:sz w:val="44"/>
          <w:szCs w:val="44"/>
        </w:rPr>
      </w:pPr>
    </w:p>
    <w:p w14:paraId="23E65407">
      <w:pPr>
        <w:keepNext w:val="0"/>
        <w:keepLines w:val="0"/>
        <w:pageBreakBefore w:val="0"/>
        <w:kinsoku/>
        <w:wordWrap/>
        <w:overflowPunct/>
        <w:topLinePunct w:val="0"/>
        <w:autoSpaceDE/>
        <w:autoSpaceDN/>
        <w:bidi w:val="0"/>
        <w:spacing w:line="520" w:lineRule="exact"/>
        <w:jc w:val="center"/>
        <w:textAlignment w:val="auto"/>
        <w:rPr>
          <w:rFonts w:ascii="Times New Roman" w:hAnsi="Times New Roman"/>
          <w:b/>
          <w:color w:val="auto"/>
          <w:sz w:val="44"/>
          <w:szCs w:val="44"/>
        </w:rPr>
      </w:pPr>
    </w:p>
    <w:p w14:paraId="5AE5BDE5">
      <w:pPr>
        <w:keepNext w:val="0"/>
        <w:keepLines w:val="0"/>
        <w:pageBreakBefore w:val="0"/>
        <w:widowControl/>
        <w:kinsoku/>
        <w:wordWrap/>
        <w:overflowPunct/>
        <w:topLinePunct w:val="0"/>
        <w:autoSpaceDE/>
        <w:autoSpaceDN/>
        <w:bidi w:val="0"/>
        <w:adjustRightInd w:val="0"/>
        <w:snapToGrid w:val="0"/>
        <w:spacing w:line="520" w:lineRule="exact"/>
        <w:jc w:val="both"/>
        <w:textAlignment w:val="auto"/>
        <w:rPr>
          <w:rFonts w:ascii="Times New Roman" w:hAnsi="Times New Roman"/>
          <w:b/>
          <w:color w:val="auto"/>
          <w:sz w:val="44"/>
          <w:szCs w:val="44"/>
        </w:rPr>
      </w:pPr>
    </w:p>
    <w:p w14:paraId="523D5982">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default" w:ascii="Times New Roman" w:hAnsi="Times New Roman" w:cs="Times New Roman"/>
          <w:b/>
          <w:color w:val="auto"/>
          <w:sz w:val="32"/>
          <w:szCs w:val="32"/>
        </w:rPr>
      </w:pPr>
    </w:p>
    <w:p w14:paraId="7368ECA0">
      <w:pPr>
        <w:keepNext w:val="0"/>
        <w:keepLines w:val="0"/>
        <w:pageBreakBefore w:val="0"/>
        <w:widowControl/>
        <w:kinsoku/>
        <w:wordWrap/>
        <w:overflowPunct/>
        <w:topLinePunct w:val="0"/>
        <w:autoSpaceDE/>
        <w:autoSpaceDN/>
        <w:bidi w:val="0"/>
        <w:adjustRightInd w:val="0"/>
        <w:snapToGrid w:val="0"/>
        <w:spacing w:line="520" w:lineRule="exact"/>
        <w:jc w:val="both"/>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 xml:space="preserve">              </w:t>
      </w:r>
    </w:p>
    <w:p w14:paraId="3820F305">
      <w:pPr>
        <w:keepNext w:val="0"/>
        <w:keepLines w:val="0"/>
        <w:pageBreakBefore w:val="0"/>
        <w:widowControl w:val="0"/>
        <w:tabs>
          <w:tab w:val="left" w:pos="7740"/>
          <w:tab w:val="left" w:pos="7920"/>
        </w:tabs>
        <w:kinsoku/>
        <w:wordWrap/>
        <w:overflowPunct/>
        <w:topLinePunct w:val="0"/>
        <w:autoSpaceDE/>
        <w:autoSpaceDN/>
        <w:bidi w:val="0"/>
        <w:adjustRightInd/>
        <w:snapToGrid/>
        <w:jc w:val="center"/>
        <w:textAlignment w:val="auto"/>
        <w:rPr>
          <w:rFonts w:hint="default" w:ascii="Times New Roman" w:hAnsi="Times New Roman" w:eastAsia="仿宋" w:cs="Times New Roman"/>
          <w:sz w:val="32"/>
          <w:szCs w:val="32"/>
        </w:rPr>
      </w:pPr>
    </w:p>
    <w:p w14:paraId="0714BD33">
      <w:pPr>
        <w:keepNext w:val="0"/>
        <w:keepLines w:val="0"/>
        <w:pageBreakBefore w:val="0"/>
        <w:widowControl/>
        <w:kinsoku/>
        <w:wordWrap/>
        <w:overflowPunct/>
        <w:topLinePunct w:val="0"/>
        <w:autoSpaceDE/>
        <w:autoSpaceDN/>
        <w:bidi w:val="0"/>
        <w:adjustRightInd w:val="0"/>
        <w:snapToGrid w:val="0"/>
        <w:spacing w:line="700" w:lineRule="exact"/>
        <w:jc w:val="both"/>
        <w:textAlignment w:val="auto"/>
        <w:outlineLvl w:val="9"/>
        <w:rPr>
          <w:rFonts w:hint="default" w:ascii="Times New Roman" w:hAnsi="Times New Roman" w:eastAsia="方正小标宋_GBK" w:cs="Times New Roman"/>
          <w:sz w:val="44"/>
          <w:szCs w:val="44"/>
        </w:rPr>
      </w:pPr>
    </w:p>
    <w:p w14:paraId="5D1E40AC">
      <w:pPr>
        <w:keepNext w:val="0"/>
        <w:keepLines w:val="0"/>
        <w:pageBreakBefore w:val="0"/>
        <w:widowControl/>
        <w:kinsoku/>
        <w:wordWrap/>
        <w:overflowPunct/>
        <w:topLinePunct w:val="0"/>
        <w:autoSpaceDE/>
        <w:autoSpaceDN/>
        <w:bidi w:val="0"/>
        <w:adjustRightInd w:val="0"/>
        <w:snapToGrid w:val="0"/>
        <w:spacing w:line="700" w:lineRule="exact"/>
        <w:jc w:val="both"/>
        <w:textAlignment w:val="auto"/>
        <w:outlineLvl w:val="9"/>
        <w:rPr>
          <w:rFonts w:hint="default" w:ascii="Times New Roman" w:hAnsi="Times New Roman" w:eastAsia="方正小标宋_GBK" w:cs="Times New Roman"/>
          <w:sz w:val="44"/>
          <w:szCs w:val="44"/>
        </w:rPr>
      </w:pPr>
    </w:p>
    <w:p w14:paraId="49E18EC9">
      <w:pPr>
        <w:keepNext w:val="0"/>
        <w:keepLines w:val="0"/>
        <w:pageBreakBefore w:val="0"/>
        <w:widowControl w:val="0"/>
        <w:kinsoku/>
        <w:wordWrap/>
        <w:overflowPunct/>
        <w:topLinePunct w:val="0"/>
        <w:autoSpaceDE w:val="0"/>
        <w:autoSpaceDN/>
        <w:bidi w:val="0"/>
        <w:adjustRightInd/>
        <w:snapToGrid/>
        <w:spacing w:line="700" w:lineRule="exact"/>
        <w:jc w:val="center"/>
        <w:textAlignment w:val="auto"/>
        <w:rPr>
          <w:rFonts w:ascii="方正小标宋_GBK" w:hAnsi="Calibri" w:eastAsia="方正小标宋_GBK" w:cs="Times New Roman"/>
          <w:bCs/>
          <w:sz w:val="44"/>
          <w:szCs w:val="44"/>
        </w:rPr>
      </w:pPr>
      <w:r>
        <w:rPr>
          <w:rFonts w:hint="eastAsia" w:ascii="方正小标宋_GBK" w:hAnsi="Calibri" w:eastAsia="方正小标宋_GBK" w:cs="Times New Roman"/>
          <w:bCs/>
          <w:sz w:val="44"/>
          <w:szCs w:val="44"/>
        </w:rPr>
        <w:t>中共</w:t>
      </w:r>
      <w:r>
        <w:rPr>
          <w:rFonts w:hint="eastAsia" w:ascii="方正小标宋_GBK" w:hAnsi="Times New Roman" w:eastAsia="方正小标宋_GBK" w:cs="Times New Roman"/>
          <w:bCs/>
          <w:sz w:val="44"/>
          <w:szCs w:val="44"/>
        </w:rPr>
        <w:t>株洲市渌口区医疗保障局党组</w:t>
      </w:r>
    </w:p>
    <w:p w14:paraId="6A21AA3E">
      <w:pPr>
        <w:keepNext w:val="0"/>
        <w:keepLines w:val="0"/>
        <w:pageBreakBefore w:val="0"/>
        <w:widowControl w:val="0"/>
        <w:kinsoku/>
        <w:wordWrap/>
        <w:overflowPunct/>
        <w:topLinePunct w:val="0"/>
        <w:autoSpaceDE w:val="0"/>
        <w:autoSpaceDN/>
        <w:bidi w:val="0"/>
        <w:adjustRightInd/>
        <w:snapToGrid/>
        <w:spacing w:line="700" w:lineRule="exact"/>
        <w:jc w:val="center"/>
        <w:textAlignment w:val="auto"/>
        <w:rPr>
          <w:rFonts w:hint="eastAsia" w:ascii="方正小标宋_GBK" w:hAnsi="Calibri" w:eastAsia="方正小标宋_GBK" w:cs="Times New Roman"/>
          <w:bCs/>
          <w:sz w:val="44"/>
          <w:szCs w:val="44"/>
        </w:rPr>
      </w:pPr>
      <w:r>
        <w:rPr>
          <w:rFonts w:hint="eastAsia" w:ascii="方正小标宋_GBK" w:hAnsi="Calibri" w:eastAsia="方正小标宋_GBK" w:cs="Times New Roman"/>
          <w:bCs/>
          <w:sz w:val="44"/>
          <w:szCs w:val="44"/>
        </w:rPr>
        <w:t>关于巡察整改进展情况的通报</w:t>
      </w:r>
    </w:p>
    <w:p w14:paraId="2BBE8850">
      <w:pPr>
        <w:autoSpaceDE w:val="0"/>
        <w:spacing w:line="560" w:lineRule="exact"/>
        <w:jc w:val="center"/>
        <w:rPr>
          <w:rFonts w:hint="eastAsia" w:ascii="方正楷体_GBK" w:hAnsi="Calibri" w:eastAsia="方正楷体_GBK" w:cs="Times New Roman"/>
          <w:bCs/>
          <w:sz w:val="28"/>
          <w:szCs w:val="28"/>
        </w:rPr>
      </w:pPr>
      <w:r>
        <w:rPr>
          <w:rFonts w:hint="eastAsia" w:ascii="方正楷体_GBK" w:hAnsi="Calibri" w:eastAsia="方正楷体_GBK" w:cs="Times New Roman"/>
          <w:bCs/>
          <w:sz w:val="32"/>
          <w:szCs w:val="32"/>
        </w:rPr>
        <w:t>（社会公开稿）</w:t>
      </w:r>
    </w:p>
    <w:p w14:paraId="6B522DB6">
      <w:pPr>
        <w:pStyle w:val="5"/>
        <w:rPr>
          <w:rFonts w:hint="eastAsia"/>
        </w:rPr>
      </w:pPr>
      <w:bookmarkStart w:id="0" w:name="_GoBack"/>
      <w:bookmarkEnd w:id="0"/>
    </w:p>
    <w:p w14:paraId="10E0A8AA">
      <w:pPr>
        <w:keepNext w:val="0"/>
        <w:keepLines w:val="0"/>
        <w:pageBreakBefore w:val="0"/>
        <w:widowControl w:val="0"/>
        <w:kinsoku/>
        <w:wordWrap/>
        <w:overflowPunct/>
        <w:topLinePunct w:val="0"/>
        <w:autoSpaceDE w:val="0"/>
        <w:autoSpaceDN/>
        <w:bidi w:val="0"/>
        <w:adjustRightInd w:val="0"/>
        <w:snapToGrid/>
        <w:spacing w:line="600" w:lineRule="exact"/>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中共株洲市渌口区委巡察工作领导小组：</w:t>
      </w:r>
    </w:p>
    <w:p w14:paraId="53B5D3D1">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根据区委统一部署，2024年9月6日至11月5日，区委第一专项巡察组对区医疗保障局党组进行了巡察。2025年1月15日，区委巡察组向区医疗保障局党组反馈了巡察意见。按照巡察工作有关要求，现将巡察整改进展情况报告如下。</w:t>
      </w:r>
    </w:p>
    <w:p w14:paraId="48F8E9C1">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一、组织落实整改情况</w:t>
      </w:r>
    </w:p>
    <w:p w14:paraId="7E4BECA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共株洲市渌口区医疗保障局党组坚持把巡察整改作为重要政治任务，专题召开党组会议，成立了巡察工作领导小组。领导小组下设办公室，办公室主任负责整改工作的日常协调、督促检查和材料汇总。并坚持问题导向，聚焦重点难点，制定了切实可行的整改工作方案，逐项逐条狠抓整改落实。</w:t>
      </w:r>
    </w:p>
    <w:p w14:paraId="70071939">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党组织书记、局长坚决扛牢巡察整改第一责任人责任，对巡察整改工作亲自部署、重点问题亲自过问、重点环节亲自协调、重要任务亲自督办。秉承刀刃向内的勇气，主动认领问题、剖析根源、不回避矛盾、不推卸责任。坚持以上率下，以钉钉子精神推动问题清零见底。</w:t>
      </w:r>
    </w:p>
    <w:p w14:paraId="787D5869">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截至6月</w:t>
      </w:r>
      <w:r>
        <w:rPr>
          <w:rFonts w:hint="default" w:ascii="Times New Roman" w:hAnsi="Times New Roman" w:eastAsia="方正仿宋_GB2312" w:cs="Times New Roman"/>
          <w:sz w:val="32"/>
          <w:szCs w:val="32"/>
          <w:lang w:val="en-US" w:eastAsia="zh-CN"/>
        </w:rPr>
        <w:t>30</w:t>
      </w:r>
      <w:r>
        <w:rPr>
          <w:rFonts w:hint="default" w:ascii="Times New Roman" w:hAnsi="Times New Roman" w:eastAsia="方正仿宋_GB2312" w:cs="Times New Roman"/>
          <w:sz w:val="32"/>
          <w:szCs w:val="32"/>
        </w:rPr>
        <w:t>日，巡察反馈的</w:t>
      </w:r>
      <w:r>
        <w:rPr>
          <w:rFonts w:hint="default" w:ascii="Times New Roman" w:hAnsi="Times New Roman" w:eastAsia="方正仿宋_GB2312" w:cs="Times New Roman"/>
          <w:sz w:val="32"/>
          <w:szCs w:val="32"/>
          <w:lang w:val="en-US" w:eastAsia="zh-CN"/>
        </w:rPr>
        <w:t>三个方面9类问题</w:t>
      </w:r>
      <w:r>
        <w:rPr>
          <w:rFonts w:hint="default" w:ascii="Times New Roman" w:hAnsi="Times New Roman" w:eastAsia="方正仿宋_GB2312" w:cs="Times New Roman"/>
          <w:sz w:val="32"/>
          <w:szCs w:val="32"/>
        </w:rPr>
        <w:t>22</w:t>
      </w:r>
      <w:r>
        <w:rPr>
          <w:rFonts w:hint="default" w:ascii="Times New Roman" w:hAnsi="Times New Roman" w:eastAsia="方正仿宋_GB2312" w:cs="Times New Roman"/>
          <w:sz w:val="32"/>
          <w:szCs w:val="32"/>
          <w:lang w:val="en-US" w:eastAsia="zh-CN"/>
        </w:rPr>
        <w:t>项</w:t>
      </w:r>
      <w:r>
        <w:rPr>
          <w:rFonts w:hint="default" w:ascii="Times New Roman" w:hAnsi="Times New Roman" w:eastAsia="方正仿宋_GB2312" w:cs="Times New Roman"/>
          <w:sz w:val="32"/>
          <w:szCs w:val="32"/>
        </w:rPr>
        <w:t>具体问题，已完成整改2</w:t>
      </w:r>
      <w:r>
        <w:rPr>
          <w:rFonts w:hint="default" w:ascii="Times New Roman" w:hAnsi="Times New Roman" w:eastAsia="方正仿宋_GB2312" w:cs="Times New Roman"/>
          <w:sz w:val="32"/>
          <w:szCs w:val="32"/>
          <w:lang w:val="en-US" w:eastAsia="zh-CN"/>
        </w:rPr>
        <w:t>1项</w:t>
      </w:r>
      <w:r>
        <w:rPr>
          <w:rFonts w:hint="default" w:ascii="Times New Roman" w:hAnsi="Times New Roman" w:eastAsia="方正仿宋_GB2312" w:cs="Times New Roman"/>
          <w:sz w:val="32"/>
          <w:szCs w:val="32"/>
        </w:rPr>
        <w:t>，阶段性完成整改</w:t>
      </w:r>
      <w:r>
        <w:rPr>
          <w:rFonts w:hint="default" w:ascii="Times New Roman" w:hAnsi="Times New Roman" w:eastAsia="方正仿宋_GB2312" w:cs="Times New Roman"/>
          <w:sz w:val="32"/>
          <w:szCs w:val="32"/>
          <w:lang w:val="en-US" w:eastAsia="zh-CN"/>
        </w:rPr>
        <w:t>1项</w:t>
      </w:r>
      <w:r>
        <w:rPr>
          <w:rFonts w:hint="default" w:ascii="Times New Roman" w:hAnsi="Times New Roman" w:eastAsia="方正仿宋_GB2312" w:cs="Times New Roman"/>
          <w:sz w:val="32"/>
          <w:szCs w:val="32"/>
        </w:rPr>
        <w:t>；巡察移交的立行立改2件，已办结2件。</w:t>
      </w:r>
    </w:p>
    <w:p w14:paraId="20A06AB3">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rPr>
        <w:t>二、集中整改期内</w:t>
      </w:r>
      <w:r>
        <w:rPr>
          <w:rFonts w:hint="default" w:ascii="Times New Roman" w:hAnsi="Times New Roman" w:eastAsia="方正黑体_GBK" w:cs="Times New Roman"/>
          <w:sz w:val="32"/>
          <w:szCs w:val="32"/>
          <w:lang w:val="en-US" w:eastAsia="zh-CN"/>
        </w:rPr>
        <w:t>整改进展情况</w:t>
      </w:r>
    </w:p>
    <w:p w14:paraId="73ED268E">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（一）落实党中央、国务院及省、市、区关于医保工作的重要部署和工作要求不到位，履行核心职能有差距</w:t>
      </w:r>
    </w:p>
    <w:p w14:paraId="59EBB468">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z w:val="32"/>
          <w:szCs w:val="32"/>
        </w:rPr>
        <w:t>1.城乡居民基本医疗保险政策宣传、贯彻不力。</w:t>
      </w:r>
    </w:p>
    <w:p w14:paraId="0A0A5269">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lang w:val="en-US" w:eastAsia="zh-CN"/>
        </w:rPr>
      </w:pPr>
      <w:r>
        <w:rPr>
          <w:rFonts w:hint="default" w:ascii="Times New Roman" w:hAnsi="Times New Roman" w:eastAsia="华文楷体" w:cs="Times New Roman"/>
          <w:sz w:val="32"/>
          <w:szCs w:val="32"/>
        </w:rPr>
        <w:t>整改结果：完成</w:t>
      </w:r>
    </w:p>
    <w:p w14:paraId="76D0E382">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rPr>
        <w:t>一是</w:t>
      </w:r>
      <w:r>
        <w:rPr>
          <w:rFonts w:hint="default" w:ascii="Times New Roman" w:hAnsi="Times New Roman" w:eastAsia="方正仿宋_GB2312" w:cs="Times New Roman"/>
          <w:sz w:val="32"/>
          <w:szCs w:val="32"/>
          <w:lang w:eastAsia="zh-CN"/>
        </w:rPr>
        <w:t>多次</w:t>
      </w:r>
      <w:r>
        <w:rPr>
          <w:rFonts w:hint="default" w:ascii="Times New Roman" w:hAnsi="Times New Roman" w:eastAsia="方正仿宋_GB2312" w:cs="Times New Roman"/>
          <w:sz w:val="32"/>
          <w:szCs w:val="32"/>
        </w:rPr>
        <w:t>拍摄了医保宣传短视频在各媒体平台播</w:t>
      </w:r>
      <w:r>
        <w:rPr>
          <w:rFonts w:hint="default" w:ascii="Times New Roman" w:hAnsi="Times New Roman" w:eastAsia="方正仿宋_GB2312" w:cs="Times New Roman"/>
          <w:sz w:val="32"/>
          <w:szCs w:val="32"/>
          <w:lang w:eastAsia="zh-CN"/>
        </w:rPr>
        <w:t>。并在</w:t>
      </w:r>
      <w:r>
        <w:rPr>
          <w:rFonts w:hint="default" w:ascii="Times New Roman" w:hAnsi="Times New Roman" w:eastAsia="方正仿宋_GB2312" w:cs="Times New Roman"/>
          <w:sz w:val="32"/>
          <w:szCs w:val="32"/>
        </w:rPr>
        <w:t>1月</w:t>
      </w:r>
      <w:r>
        <w:rPr>
          <w:rFonts w:hint="default" w:ascii="Times New Roman" w:hAnsi="Times New Roman" w:eastAsia="方正仿宋_GB2312" w:cs="Times New Roman"/>
          <w:sz w:val="32"/>
          <w:szCs w:val="32"/>
          <w:lang w:eastAsia="zh-CN"/>
        </w:rPr>
        <w:t>和</w:t>
      </w:r>
      <w:r>
        <w:rPr>
          <w:rFonts w:hint="default" w:ascii="Times New Roman" w:hAnsi="Times New Roman" w:eastAsia="方正仿宋_GB2312" w:cs="Times New Roman"/>
          <w:sz w:val="32"/>
          <w:szCs w:val="32"/>
          <w:lang w:val="en-US" w:eastAsia="zh-CN"/>
        </w:rPr>
        <w:t>5月</w:t>
      </w:r>
      <w:r>
        <w:rPr>
          <w:rFonts w:hint="default" w:ascii="Times New Roman" w:hAnsi="Times New Roman" w:eastAsia="方正仿宋_GB2312" w:cs="Times New Roman"/>
          <w:sz w:val="32"/>
          <w:szCs w:val="32"/>
        </w:rPr>
        <w:t>分批次</w:t>
      </w:r>
      <w:r>
        <w:rPr>
          <w:rFonts w:hint="default" w:ascii="Times New Roman" w:hAnsi="Times New Roman" w:eastAsia="方正仿宋_GB2312" w:cs="Times New Roman"/>
          <w:sz w:val="32"/>
          <w:szCs w:val="32"/>
          <w:lang w:eastAsia="zh-CN"/>
        </w:rPr>
        <w:t>制作和投放</w:t>
      </w:r>
      <w:r>
        <w:rPr>
          <w:rFonts w:hint="default" w:ascii="Times New Roman" w:hAnsi="Times New Roman" w:eastAsia="方正仿宋_GB2312" w:cs="Times New Roman"/>
          <w:sz w:val="32"/>
          <w:szCs w:val="32"/>
        </w:rPr>
        <w:t>参保咨询电话海报</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参保和报销政策</w:t>
      </w:r>
      <w:r>
        <w:rPr>
          <w:rFonts w:hint="default"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在各基层医疗机构</w:t>
      </w:r>
      <w:r>
        <w:rPr>
          <w:rFonts w:hint="default" w:ascii="Times New Roman" w:hAnsi="Times New Roman" w:eastAsia="方正仿宋_GB2312" w:cs="Times New Roman"/>
          <w:sz w:val="32"/>
          <w:szCs w:val="32"/>
          <w:lang w:eastAsia="zh-CN"/>
        </w:rPr>
        <w:t>宣传栏、集中办公场所</w:t>
      </w:r>
      <w:r>
        <w:rPr>
          <w:rFonts w:hint="default" w:ascii="Times New Roman" w:hAnsi="Times New Roman" w:eastAsia="方正仿宋_GB2312" w:cs="Times New Roman"/>
          <w:sz w:val="32"/>
          <w:szCs w:val="32"/>
        </w:rPr>
        <w:t>及各镇卫生院电子显示屏</w:t>
      </w:r>
      <w:r>
        <w:rPr>
          <w:rFonts w:hint="default" w:ascii="Times New Roman" w:hAnsi="Times New Roman" w:eastAsia="方正仿宋_GB2312" w:cs="Times New Roman"/>
          <w:sz w:val="32"/>
          <w:szCs w:val="32"/>
          <w:lang w:eastAsia="zh-CN"/>
        </w:rPr>
        <w:t>广泛告知；组织工作人员开展</w:t>
      </w:r>
      <w:r>
        <w:rPr>
          <w:rFonts w:hint="default" w:ascii="Times New Roman" w:hAnsi="Times New Roman" w:eastAsia="方正仿宋_GB2312" w:cs="Times New Roman"/>
          <w:sz w:val="32"/>
          <w:szCs w:val="32"/>
        </w:rPr>
        <w:t>集中培训医保政策</w:t>
      </w:r>
      <w:r>
        <w:rPr>
          <w:rFonts w:hint="default" w:ascii="Times New Roman" w:hAnsi="Times New Roman" w:eastAsia="方正仿宋_GB2312" w:cs="Times New Roman"/>
          <w:sz w:val="32"/>
          <w:szCs w:val="32"/>
          <w:lang w:eastAsia="zh-CN"/>
        </w:rPr>
        <w:t>，根据需要</w:t>
      </w:r>
      <w:r>
        <w:rPr>
          <w:rFonts w:hint="default" w:ascii="Times New Roman" w:hAnsi="Times New Roman" w:eastAsia="方正仿宋_GB2312" w:cs="Times New Roman"/>
          <w:sz w:val="32"/>
          <w:szCs w:val="32"/>
        </w:rPr>
        <w:t>前往</w:t>
      </w:r>
      <w:r>
        <w:rPr>
          <w:rFonts w:hint="default" w:ascii="Times New Roman" w:hAnsi="Times New Roman" w:eastAsia="方正仿宋_GB2312" w:cs="Times New Roman"/>
          <w:sz w:val="32"/>
          <w:szCs w:val="32"/>
          <w:lang w:eastAsia="zh-CN"/>
        </w:rPr>
        <w:t>各村（社区）开展</w:t>
      </w:r>
      <w:r>
        <w:rPr>
          <w:rFonts w:hint="default" w:ascii="Times New Roman" w:hAnsi="Times New Roman" w:eastAsia="方正仿宋_GB2312" w:cs="Times New Roman"/>
          <w:sz w:val="32"/>
          <w:szCs w:val="32"/>
        </w:rPr>
        <w:t>政策培训</w:t>
      </w:r>
      <w:r>
        <w:rPr>
          <w:rFonts w:hint="default" w:ascii="Times New Roman" w:hAnsi="Times New Roman" w:eastAsia="方正仿宋_GB2312" w:cs="Times New Roman"/>
          <w:sz w:val="32"/>
          <w:szCs w:val="32"/>
          <w:lang w:eastAsia="zh-CN"/>
        </w:rPr>
        <w:t>，拓展医保政策宣传范围、增强政策宣传力度；二是重新研究了居民参保等相关事项，</w:t>
      </w:r>
      <w:r>
        <w:rPr>
          <w:rFonts w:hint="default" w:ascii="Times New Roman" w:hAnsi="Times New Roman" w:eastAsia="方正仿宋_GB2312" w:cs="Times New Roman"/>
          <w:sz w:val="32"/>
          <w:szCs w:val="32"/>
        </w:rPr>
        <w:t>已向市局递交了书面请示汇报</w:t>
      </w:r>
      <w:r>
        <w:rPr>
          <w:rFonts w:hint="default" w:ascii="Times New Roman" w:hAnsi="Times New Roman" w:eastAsia="方正仿宋_GB2312" w:cs="Times New Roman"/>
          <w:sz w:val="32"/>
          <w:szCs w:val="32"/>
          <w:lang w:eastAsia="zh-CN"/>
        </w:rPr>
        <w:t>。向区委、区政府进行汇报、争取支持，将工作纳入</w:t>
      </w:r>
      <w:r>
        <w:rPr>
          <w:rFonts w:hint="default" w:ascii="Times New Roman" w:hAnsi="Times New Roman" w:eastAsia="方正仿宋_GB2312" w:cs="Times New Roman"/>
          <w:sz w:val="32"/>
          <w:szCs w:val="32"/>
          <w:lang w:val="en-US" w:eastAsia="zh-CN"/>
        </w:rPr>
        <w:t>9月份之后的重点工作清单。</w:t>
      </w:r>
      <w:r>
        <w:rPr>
          <w:rFonts w:hint="default" w:ascii="Times New Roman" w:hAnsi="Times New Roman" w:eastAsia="方正仿宋_GB2312" w:cs="Times New Roman"/>
          <w:sz w:val="32"/>
          <w:szCs w:val="32"/>
          <w:lang w:eastAsia="zh-CN"/>
        </w:rPr>
        <w:t>安排负责领导带队前往市内参保工作靠前的区局</w:t>
      </w:r>
      <w:r>
        <w:rPr>
          <w:rFonts w:hint="default" w:ascii="Times New Roman" w:hAnsi="Times New Roman" w:eastAsia="方正仿宋_GB2312" w:cs="Times New Roman"/>
          <w:sz w:val="32"/>
          <w:szCs w:val="32"/>
        </w:rPr>
        <w:t>学习先进参保经验，并形成学习交流总结</w:t>
      </w:r>
      <w:r>
        <w:rPr>
          <w:rFonts w:hint="default" w:ascii="Times New Roman" w:hAnsi="Times New Roman" w:eastAsia="方正仿宋_GB2312" w:cs="Times New Roman"/>
          <w:sz w:val="32"/>
          <w:szCs w:val="32"/>
          <w:lang w:eastAsia="zh-CN"/>
        </w:rPr>
        <w:t>。</w:t>
      </w:r>
    </w:p>
    <w:p w14:paraId="1F8DD60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sz w:val="32"/>
          <w:szCs w:val="32"/>
          <w:lang w:eastAsia="zh-CN"/>
        </w:rPr>
      </w:pPr>
      <w:r>
        <w:rPr>
          <w:rFonts w:hint="default" w:ascii="Times New Roman" w:hAnsi="Times New Roman" w:eastAsia="方正仿宋_GB2312" w:cs="Times New Roman"/>
          <w:b w:val="0"/>
          <w:bCs w:val="0"/>
          <w:sz w:val="32"/>
          <w:szCs w:val="32"/>
          <w:lang w:val="en-US" w:eastAsia="zh-CN"/>
        </w:rPr>
        <w:t>2.</w:t>
      </w:r>
      <w:r>
        <w:rPr>
          <w:rFonts w:hint="default" w:ascii="Times New Roman" w:hAnsi="Times New Roman" w:eastAsia="方正仿宋_GB2312" w:cs="Times New Roman"/>
          <w:b w:val="0"/>
          <w:bCs w:val="0"/>
          <w:sz w:val="32"/>
          <w:szCs w:val="32"/>
        </w:rPr>
        <w:t>医保基金监管责任落实不到位</w:t>
      </w:r>
      <w:r>
        <w:rPr>
          <w:rFonts w:hint="default" w:ascii="Times New Roman" w:hAnsi="Times New Roman" w:eastAsia="方正仿宋_GB2312" w:cs="Times New Roman"/>
          <w:b w:val="0"/>
          <w:bCs w:val="0"/>
          <w:sz w:val="32"/>
          <w:szCs w:val="32"/>
          <w:lang w:eastAsia="zh-CN"/>
        </w:rPr>
        <w:t>。</w:t>
      </w:r>
    </w:p>
    <w:p w14:paraId="3D47832C">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lang w:val="en-US" w:eastAsia="zh-CN"/>
        </w:rPr>
      </w:pPr>
      <w:r>
        <w:rPr>
          <w:rFonts w:hint="default" w:ascii="Times New Roman" w:hAnsi="Times New Roman" w:eastAsia="华文楷体" w:cs="Times New Roman"/>
          <w:sz w:val="32"/>
          <w:szCs w:val="32"/>
        </w:rPr>
        <w:t>整改结果：</w:t>
      </w:r>
      <w:r>
        <w:rPr>
          <w:rFonts w:hint="default" w:ascii="Times New Roman" w:hAnsi="Times New Roman" w:eastAsia="华文楷体" w:cs="Times New Roman"/>
          <w:sz w:val="32"/>
          <w:szCs w:val="32"/>
          <w:lang w:val="en-US" w:eastAsia="zh-CN"/>
        </w:rPr>
        <w:t>阶段性完成</w:t>
      </w:r>
    </w:p>
    <w:p w14:paraId="258B9B8A">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lang w:val="en-US" w:eastAsia="zh-CN"/>
        </w:rPr>
        <w:t>一是向业务承办机构发布《关于开展委托经办服务现场核查的通知》，在通知中明确承办机构专项管理考核标准，要求业务承办机构每季度第一个月15日前报送承办保险相关资金报表，由相关部门开展审核；二是由业务主管带队前往医药机构、业务承办机构开展现场核查、指导落实；三是追回重复收费的金额，由分管领导对工作疏忽的相关人员进行批评提醒。开展全局工作作风培训，通过警示案例带领机关干部重温了各个岗位职责，提高工作责任心；四是新编“医疗审核管理制度”，明确了异地就医费用监测要求。落实异地就医次均费用水平、医疗费用涨幅、报销比例等重点指标跟踪监测，并按期形成监测报表，在《2024年度基金运行分析报告》中分析了异地就医的基金运行情况。</w:t>
      </w:r>
    </w:p>
    <w:p w14:paraId="55E0170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b w:val="0"/>
          <w:bCs w:val="0"/>
          <w:color w:val="000000" w:themeColor="text1"/>
          <w:sz w:val="32"/>
          <w:szCs w:val="32"/>
          <w:lang w:val="en-US" w:eastAsia="zh-CN"/>
          <w14:textFill>
            <w14:solidFill>
              <w14:schemeClr w14:val="tx1"/>
            </w14:solidFill>
          </w14:textFill>
        </w:rPr>
        <w:t>3.落实组织集中带量采购药品工作责任不力。</w:t>
      </w:r>
    </w:p>
    <w:p w14:paraId="3CFFF75F">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rPr>
      </w:pPr>
      <w:r>
        <w:rPr>
          <w:rFonts w:hint="default" w:ascii="Times New Roman" w:hAnsi="Times New Roman" w:eastAsia="华文楷体" w:cs="Times New Roman"/>
          <w:sz w:val="32"/>
          <w:szCs w:val="32"/>
        </w:rPr>
        <w:t>整改结果：完成</w:t>
      </w:r>
    </w:p>
    <w:p w14:paraId="3156DE41">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lang w:val="en-US" w:eastAsia="zh-CN"/>
        </w:rPr>
        <w:t>一是6月已制定完善2025年《医疗机构考评管理办法》，将定点医疗机构药品集采考核由原来的15分提高到17分，提高了考核占比；二是严格按照《医疗机构考评管理办法》对各医疗机构开展监督检查并公布了结果；三是对各医疗机构集采药品落实情况进行了分析通报。</w:t>
      </w:r>
    </w:p>
    <w:p w14:paraId="3AB8B877">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val="en-US" w:eastAsia="zh-CN"/>
        </w:rPr>
        <w:t>反馈问题：</w:t>
      </w:r>
      <w:r>
        <w:rPr>
          <w:rFonts w:hint="default" w:ascii="Times New Roman" w:hAnsi="Times New Roman" w:eastAsia="方正楷体_GBK" w:cs="Times New Roman"/>
          <w:sz w:val="32"/>
          <w:szCs w:val="32"/>
        </w:rPr>
        <w:t>管党治党责任未贯穿始终，作风建设有短板</w:t>
      </w:r>
    </w:p>
    <w:p w14:paraId="66410A1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4.工作作风不严、不实</w:t>
      </w:r>
    </w:p>
    <w:p w14:paraId="7B3E6BF0">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rPr>
      </w:pPr>
      <w:r>
        <w:rPr>
          <w:rFonts w:hint="default" w:ascii="Times New Roman" w:hAnsi="Times New Roman" w:eastAsia="华文楷体" w:cs="Times New Roman"/>
          <w:sz w:val="32"/>
          <w:szCs w:val="32"/>
        </w:rPr>
        <w:t>整改结果：完成</w:t>
      </w:r>
    </w:p>
    <w:p w14:paraId="2E01C292">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一是对工作作风不严、不实事项中的相关工作人员进行了谈话、在会上做了批评提醒，提示大家端正工作态度、严格落实工作要求；二是在窗口部门公布了办事流程和办理时限并及时在互联网+政务服务一体化平台进行了动态更新，方便群众办事。新设置投诉举报箱和意见簿，及时接受群众监督；三是制定审核拒付流程，完善执法流程和执法手续，召开审核、执法、档案等相关业务培训，提高业务意识、规范服务行为；四是以会议集体决策的形式对以往的处罚情况、服务行为进行规范，规范执行民主集中制。</w:t>
      </w:r>
    </w:p>
    <w:p w14:paraId="66851B50">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5.内部管理较为混乱。</w:t>
      </w:r>
    </w:p>
    <w:p w14:paraId="00F7BCC2">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rPr>
      </w:pPr>
      <w:r>
        <w:rPr>
          <w:rFonts w:hint="default" w:ascii="Times New Roman" w:hAnsi="Times New Roman" w:eastAsia="华文楷体" w:cs="Times New Roman"/>
          <w:sz w:val="32"/>
          <w:szCs w:val="32"/>
        </w:rPr>
        <w:t>整改结果：完成</w:t>
      </w:r>
    </w:p>
    <w:p w14:paraId="210A7397">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sz w:val="32"/>
          <w:szCs w:val="32"/>
          <w:lang w:val="en-US" w:eastAsia="zh-CN"/>
        </w:rPr>
        <w:t>一是规范《城乡居民基本医疗保险基金财务收支表》报表格式，规范分类《明细分类账》，归档立卷《资产负债表》《收入费用表》，编制会计档案案卷目录，更新《渌口区医保局财务管理办法》，由基金财务股股长组织开展财务人员专项培训会；二是及时盘点，形成《固定资产一览表》。将2022年“食堂购设备”列入固定资产作调账处理，并进行固定资产登记，对净值为0的固定资产做报废处置；三是向国库退回超标准租车费用和重复收取的用餐费用。按照省市区的工作更新了报销租车审批流程和接待管理办法。组织办公室财务人员回头查看近几年食堂用餐情况，由服务商、办公室、财务人员进行三方核对，确保计餐清晰明了；四是组织全体机关干部大会上学习公务接待、办公用房、差旅报销管理办法，杜绝重复报销和超标准报销行为的再次发生。</w:t>
      </w:r>
    </w:p>
    <w:p w14:paraId="7BB8F330">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6.过“紧日子”思想树得不牢方面。</w:t>
      </w:r>
    </w:p>
    <w:p w14:paraId="5387FD1A">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rPr>
      </w:pPr>
      <w:r>
        <w:rPr>
          <w:rFonts w:hint="default" w:ascii="Times New Roman" w:hAnsi="Times New Roman" w:eastAsia="华文楷体" w:cs="Times New Roman"/>
          <w:sz w:val="32"/>
          <w:szCs w:val="32"/>
        </w:rPr>
        <w:t>整改结果：完成</w:t>
      </w:r>
    </w:p>
    <w:p w14:paraId="46452992">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lang w:val="en-US" w:eastAsia="zh-CN"/>
        </w:rPr>
        <w:t>一是在机关干部大会上组织学习了《党政厉行勤俭节约反对浪费条例》，树牢大家过“紧日子”的思想；二是更新《办公用品、设备管理制度》，严格按照政府采购预算进行支出，坚持“无预算不支出”的原则；三是根据《固定资产一览表》对现有的固定资产进行了合理分配，减少资源浪费。</w:t>
      </w:r>
    </w:p>
    <w:p w14:paraId="358306E1">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楷体_GBK" w:cs="Times New Roman"/>
          <w:sz w:val="32"/>
          <w:szCs w:val="32"/>
          <w:lang w:val="en-US" w:eastAsia="zh-CN"/>
        </w:rPr>
        <w:t>反馈问题：</w:t>
      </w:r>
      <w:r>
        <w:rPr>
          <w:rFonts w:hint="default" w:ascii="Times New Roman" w:hAnsi="Times New Roman" w:eastAsia="方正楷体_GBK" w:cs="Times New Roman"/>
          <w:sz w:val="32"/>
          <w:szCs w:val="32"/>
        </w:rPr>
        <w:t>落实党的组织制度不到位，党的建设责任落实未贯穿始终</w:t>
      </w:r>
    </w:p>
    <w:p w14:paraId="7DB75AAA">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7.执行民主集中制有差距</w:t>
      </w:r>
    </w:p>
    <w:p w14:paraId="0D8529B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rPr>
      </w:pPr>
      <w:r>
        <w:rPr>
          <w:rFonts w:hint="default" w:ascii="Times New Roman" w:hAnsi="Times New Roman" w:eastAsia="华文楷体" w:cs="Times New Roman"/>
          <w:sz w:val="32"/>
          <w:szCs w:val="32"/>
        </w:rPr>
        <w:t>整改结果：完成</w:t>
      </w:r>
    </w:p>
    <w:p w14:paraId="076E2A2A">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lang w:val="en-US" w:eastAsia="zh-CN"/>
        </w:rPr>
        <w:t>组织领导干部和中层干部参加“三重一大”学习和末位表态的相关制度。着重明确了重大事项决策、重大人事任免、重大项目安排和大额资金使用的注意事项和流程，明确一把手要在“三重一大”事项后进行末位表态。确保民主集中制得到落实。</w:t>
      </w:r>
    </w:p>
    <w:p w14:paraId="1062F030">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8.党组中心组学习规定动作不到位方面。</w:t>
      </w:r>
    </w:p>
    <w:p w14:paraId="51475E9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rPr>
      </w:pPr>
      <w:r>
        <w:rPr>
          <w:rFonts w:hint="default" w:ascii="Times New Roman" w:hAnsi="Times New Roman" w:eastAsia="华文楷体" w:cs="Times New Roman"/>
          <w:sz w:val="32"/>
          <w:szCs w:val="32"/>
        </w:rPr>
        <w:t>整改结果：完成</w:t>
      </w:r>
    </w:p>
    <w:p w14:paraId="26D3D557">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lang w:val="en-US" w:eastAsia="zh-CN"/>
        </w:rPr>
        <w:t>一是按照学习要求制定区医保局党组中心组理论学习计划。深入学习贯彻习近平新时代中国特色社会主义思想，深入学习领会习近平经济思想、习近平法治思想、习近平文化思想、习近平生态文明思想、习近平强军思想、外交思想和习近平总书记关于党和国家各项工作的一系列重要思想和重要论述；二是根据学习计划严格按照“六个环节”规范开展学习。由学习管理员及时提醒学习任务，跟进学习进度。</w:t>
      </w:r>
    </w:p>
    <w:p w14:paraId="61EF3055">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t>9.党建基础工作不扎实、不规范方面。</w:t>
      </w:r>
    </w:p>
    <w:p w14:paraId="352FB93B">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华文楷体" w:cs="Times New Roman"/>
          <w:sz w:val="32"/>
          <w:szCs w:val="32"/>
        </w:rPr>
      </w:pPr>
      <w:r>
        <w:rPr>
          <w:rFonts w:hint="default" w:ascii="Times New Roman" w:hAnsi="Times New Roman" w:eastAsia="华文楷体" w:cs="Times New Roman"/>
          <w:sz w:val="32"/>
          <w:szCs w:val="32"/>
        </w:rPr>
        <w:t>整改结果：完成</w:t>
      </w:r>
    </w:p>
    <w:p w14:paraId="7D09E98C">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华文楷体" w:cs="Times New Roman"/>
          <w:sz w:val="32"/>
          <w:szCs w:val="32"/>
        </w:rPr>
        <w:t>整改情况：</w:t>
      </w:r>
      <w:r>
        <w:rPr>
          <w:rFonts w:hint="default" w:ascii="Times New Roman" w:hAnsi="Times New Roman" w:eastAsia="方正仿宋_GB2312" w:cs="Times New Roman"/>
          <w:sz w:val="32"/>
          <w:szCs w:val="32"/>
          <w:lang w:val="en-US" w:eastAsia="zh-CN"/>
        </w:rPr>
        <w:t>一是组织全体党员学习了党员的权利和义务</w:t>
      </w:r>
      <w:r>
        <w:rPr>
          <w:rFonts w:hint="eastAsia" w:ascii="Times New Roman" w:hAnsi="Times New Roman" w:eastAsia="方正仿宋_GB2312" w:cs="Times New Roman"/>
          <w:sz w:val="32"/>
          <w:szCs w:val="32"/>
          <w:lang w:val="en-US" w:eastAsia="zh-CN"/>
        </w:rPr>
        <w:t>，对入党积极分子在研究确定第二十次全国代表候选人推荐提名大会上行使投票权作情况说明及提醒谈话</w:t>
      </w:r>
      <w:r>
        <w:rPr>
          <w:rFonts w:hint="default" w:ascii="Times New Roman" w:hAnsi="Times New Roman" w:eastAsia="方正仿宋_GB2312" w:cs="Times New Roman"/>
          <w:sz w:val="32"/>
          <w:szCs w:val="32"/>
          <w:lang w:val="en-US" w:eastAsia="zh-CN"/>
        </w:rPr>
        <w:t>；二是严格落实党组书记第一责任人职责，落实党建工作的重要报告由党组书记审签、加盖公章等环节，年度终了，由分管领导对资料收集情况进行“回头看”。</w:t>
      </w:r>
    </w:p>
    <w:p w14:paraId="1A2EC641">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三、下一步整改工作安排</w:t>
      </w:r>
    </w:p>
    <w:p w14:paraId="00E82572">
      <w:pPr>
        <w:keepNext w:val="0"/>
        <w:keepLines w:val="0"/>
        <w:pageBreakBefore w:val="0"/>
        <w:kinsoku/>
        <w:wordWrap/>
        <w:overflowPunct/>
        <w:topLinePunct w:val="0"/>
        <w:autoSpaceDE w:val="0"/>
        <w:autoSpaceDN/>
        <w:bidi w:val="0"/>
        <w:adjustRightInd w:val="0"/>
        <w:snapToGrid/>
        <w:spacing w:line="600" w:lineRule="exact"/>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val="en-US" w:eastAsia="zh-CN"/>
        </w:rPr>
        <w:t>后续整改措施及目标</w:t>
      </w:r>
    </w:p>
    <w:p w14:paraId="57520D2C">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val="0"/>
          <w:bCs w:val="0"/>
          <w:sz w:val="32"/>
          <w:szCs w:val="32"/>
          <w:lang w:val="en-US" w:eastAsia="zh-CN"/>
        </w:rPr>
        <w:t>1.</w:t>
      </w:r>
      <w:r>
        <w:rPr>
          <w:rFonts w:hint="default" w:ascii="Times New Roman" w:hAnsi="Times New Roman" w:eastAsia="方正仿宋_GB2312" w:cs="Times New Roman"/>
          <w:sz w:val="32"/>
          <w:szCs w:val="32"/>
          <w:lang w:val="en-US" w:eastAsia="zh-CN"/>
        </w:rPr>
        <w:t>医保基金监管责任落实不到位方面。</w:t>
      </w:r>
    </w:p>
    <w:p w14:paraId="78984057">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整改措施：修订完善年度总控制定相关文件，针对每年调整总控的医疗机构提出具体分析数据报告。</w:t>
      </w:r>
    </w:p>
    <w:p w14:paraId="04BF5650">
      <w:pPr>
        <w:keepNext w:val="0"/>
        <w:keepLines w:val="0"/>
        <w:pageBreakBefore w:val="0"/>
        <w:kinsoku/>
        <w:wordWrap/>
        <w:overflowPunct/>
        <w:topLinePunct w:val="0"/>
        <w:autoSpaceDE w:val="0"/>
        <w:autoSpaceDN/>
        <w:bidi w:val="0"/>
        <w:adjustRightInd w:val="0"/>
        <w:snapToGrid/>
        <w:spacing w:line="600" w:lineRule="exact"/>
        <w:ind w:firstLine="640" w:firstLineChars="200"/>
        <w:textAlignment w:val="baseline"/>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整改时限：2025年12月31日前。</w:t>
      </w:r>
    </w:p>
    <w:p w14:paraId="2B7E6216">
      <w:pPr>
        <w:keepNext w:val="0"/>
        <w:keepLines w:val="0"/>
        <w:pageBreakBefore w:val="0"/>
        <w:widowControl w:val="0"/>
        <w:numPr>
          <w:ilvl w:val="0"/>
          <w:numId w:val="1"/>
        </w:numPr>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着力标本兼治，健全长效机制</w:t>
      </w:r>
    </w:p>
    <w:p w14:paraId="70EC37FC">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对整改期间制定修定的各项规章制度进行系统梳理，确保务实管用，并将制度执行情况纳入日常监督和考核。并坚持“回头看”，对发生过的问题举一反三，健全制度，补齐短板，切实抓好巡察整改的结果落实。</w:t>
      </w:r>
    </w:p>
    <w:p w14:paraId="5006DA17">
      <w:pPr>
        <w:keepNext w:val="0"/>
        <w:keepLines w:val="0"/>
        <w:pageBreakBefore w:val="0"/>
        <w:widowControl w:val="0"/>
        <w:numPr>
          <w:ilvl w:val="0"/>
          <w:numId w:val="1"/>
        </w:numPr>
        <w:kinsoku/>
        <w:wordWrap/>
        <w:overflowPunct/>
        <w:topLinePunct w:val="0"/>
        <w:autoSpaceDE/>
        <w:autoSpaceDN/>
        <w:bidi w:val="0"/>
        <w:adjustRightInd w:val="0"/>
        <w:snapToGrid/>
        <w:spacing w:line="600" w:lineRule="exact"/>
        <w:ind w:left="0" w:leftChars="0"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巩固整改成果，推动医保工作</w:t>
      </w:r>
    </w:p>
    <w:p w14:paraId="5E44A406">
      <w:pPr>
        <w:keepNext w:val="0"/>
        <w:keepLines w:val="0"/>
        <w:pageBreakBefore w:val="0"/>
        <w:widowControl w:val="0"/>
        <w:numPr>
          <w:ilvl w:val="0"/>
          <w:numId w:val="0"/>
        </w:numPr>
        <w:kinsoku/>
        <w:wordWrap/>
        <w:overflowPunct/>
        <w:topLinePunct w:val="0"/>
        <w:autoSpaceDE/>
        <w:autoSpaceDN/>
        <w:bidi w:val="0"/>
        <w:adjustRightInd w:val="0"/>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2312" w:cs="Times New Roman"/>
          <w:sz w:val="32"/>
          <w:szCs w:val="32"/>
          <w:lang w:val="en-US" w:eastAsia="zh-CN"/>
        </w:rPr>
        <w:t>把巡察整改工作作为推进医保事业改革发展的重要契机和动力，认真审视存在的不足，以刀口向内的决心解决各种问题。通过本次巡察整改，祛除沉</w:t>
      </w:r>
      <w:r>
        <w:rPr>
          <w:rFonts w:hint="default" w:ascii="Times New Roman" w:hAnsi="Times New Roman" w:eastAsia="方正仿宋_GBK" w:cs="Times New Roman"/>
          <w:sz w:val="32"/>
          <w:szCs w:val="32"/>
          <w:lang w:val="en-US" w:eastAsia="zh-CN"/>
        </w:rPr>
        <w:t>疴陋习，改善工作作风，增强业务能力，提高服务意识，为我区医疗事业打下坚实的基础。</w:t>
      </w:r>
    </w:p>
    <w:p w14:paraId="17E44ACE">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sz w:val="32"/>
          <w:szCs w:val="32"/>
          <w:lang w:val="en-US" w:eastAsia="zh-CN"/>
        </w:rPr>
        <w:t>欢迎广大干部群众对巡察整改落实情况进行监督。如有意见建议，请及时向我们反映。联系电话：27560812；邮政信箱：株洲市渌口区向阳南路39号，412000；电子邮箱：lkqybj@163.com。</w:t>
      </w:r>
    </w:p>
    <w:p w14:paraId="0AE4C4F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p>
    <w:p w14:paraId="4F3BC6AF">
      <w:pPr>
        <w:pStyle w:val="5"/>
        <w:rPr>
          <w:rFonts w:hint="default" w:ascii="Times New Roman" w:hAnsi="Times New Roman" w:cs="Times New Roman"/>
        </w:rPr>
      </w:pPr>
    </w:p>
    <w:p w14:paraId="65453C9A">
      <w:pPr>
        <w:keepNext w:val="0"/>
        <w:keepLines w:val="0"/>
        <w:pageBreakBefore w:val="0"/>
        <w:widowControl w:val="0"/>
        <w:kinsoku/>
        <w:wordWrap/>
        <w:overflowPunct/>
        <w:topLinePunct w:val="0"/>
        <w:autoSpaceDE w:val="0"/>
        <w:autoSpaceDN/>
        <w:bidi w:val="0"/>
        <w:adjustRightInd/>
        <w:snapToGrid/>
        <w:spacing w:line="560" w:lineRule="exact"/>
        <w:ind w:firstLine="2880" w:firstLineChars="900"/>
        <w:jc w:val="right"/>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中共株洲市渌口区医疗保障局党组</w:t>
      </w:r>
    </w:p>
    <w:p w14:paraId="30AA43BC">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                      </w:t>
      </w:r>
      <w:r>
        <w:rPr>
          <w:rFonts w:hint="default"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rPr>
        <w:t>2025年</w:t>
      </w:r>
      <w:r>
        <w:rPr>
          <w:rFonts w:hint="eastAsia" w:ascii="Times New Roman" w:hAnsi="Times New Roman" w:eastAsia="方正仿宋_GB2312" w:cs="Times New Roman"/>
          <w:sz w:val="32"/>
          <w:szCs w:val="32"/>
          <w:lang w:val="en-US" w:eastAsia="zh-CN"/>
        </w:rPr>
        <w:t>7</w:t>
      </w:r>
      <w:r>
        <w:rPr>
          <w:rFonts w:hint="default"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lang w:val="en-US" w:eastAsia="zh-CN"/>
        </w:rPr>
        <w:t>31</w:t>
      </w:r>
      <w:r>
        <w:rPr>
          <w:rFonts w:hint="default" w:ascii="Times New Roman" w:hAnsi="Times New Roman" w:eastAsia="方正仿宋_GB2312" w:cs="Times New Roman"/>
          <w:sz w:val="32"/>
          <w:szCs w:val="32"/>
        </w:rPr>
        <w:t>日</w:t>
      </w:r>
    </w:p>
    <w:p w14:paraId="4E1AE7BA">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rPr>
          <w:rFonts w:hint="default" w:ascii="Times New Roman" w:hAnsi="Times New Roman" w:eastAsia="方正仿宋_GB2312" w:cs="Times New Roman"/>
          <w:sz w:val="32"/>
          <w:szCs w:val="32"/>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1" w:fontKey="{3779856A-1C15-455D-8B39-5576BDD4B06B}"/>
  </w:font>
  <w:font w:name="方正仿宋_GB2312">
    <w:panose1 w:val="02000000000000000000"/>
    <w:charset w:val="86"/>
    <w:family w:val="auto"/>
    <w:pitch w:val="default"/>
    <w:sig w:usb0="A00002BF" w:usb1="184F6CFA" w:usb2="00000012" w:usb3="00000000" w:csb0="00040001" w:csb1="00000000"/>
    <w:embedRegular r:id="rId2" w:fontKey="{08703D20-EB57-464D-9E89-2E3FBD65C8E5}"/>
  </w:font>
  <w:font w:name="方正黑体_GBK">
    <w:panose1 w:val="03000509000000000000"/>
    <w:charset w:val="86"/>
    <w:family w:val="script"/>
    <w:pitch w:val="default"/>
    <w:sig w:usb0="00000001" w:usb1="080E0000" w:usb2="00000000" w:usb3="00000000" w:csb0="00040000" w:csb1="00000000"/>
    <w:embedRegular r:id="rId3" w:fontKey="{DC32F3BE-D0BC-468F-9B0D-0E323C7E4A56}"/>
  </w:font>
  <w:font w:name="华文楷体">
    <w:panose1 w:val="02010600040101010101"/>
    <w:charset w:val="86"/>
    <w:family w:val="auto"/>
    <w:pitch w:val="default"/>
    <w:sig w:usb0="00000287" w:usb1="080F0000" w:usb2="00000000" w:usb3="00000000" w:csb0="0004009F" w:csb1="DFD70000"/>
    <w:embedRegular r:id="rId4" w:fontKey="{439FAF6A-FA7E-48DF-A757-FD563B7612B7}"/>
  </w:font>
  <w:font w:name="方正仿宋_GBK">
    <w:panose1 w:val="03000509000000000000"/>
    <w:charset w:val="86"/>
    <w:family w:val="auto"/>
    <w:pitch w:val="default"/>
    <w:sig w:usb0="00000001" w:usb1="080E0000" w:usb2="00000000" w:usb3="00000000" w:csb0="00040000" w:csb1="00000000"/>
    <w:embedRegular r:id="rId5" w:fontKey="{B7EDCD72-5AC1-47DF-996E-C7262CCD99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2C2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74295</wp:posOffset>
              </wp:positionV>
              <wp:extent cx="742315" cy="3505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42315" cy="3505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1FD73">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85pt;height:27.6pt;width:58.45pt;mso-position-horizontal:outside;mso-position-horizontal-relative:margin;z-index:251659264;mso-width-relative:page;mso-height-relative:page;" filled="f" stroked="f" coordsize="21600,21600" o:gfxdata="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B4XUdQAAAAGAQAADwAAAAAAAAABACAAAAAiAAAAZHJzL2Rvd25yZXYueG1s&#10;UEsBAhQAFAAAAAgAh07iQAc1jYs1AgAAYQQAAA4AAAAAAAAAAQAgAAAAIwEAAGRycy9lMm9Eb2Mu&#10;eG1sUEsFBgAAAAAGAAYAWQEAAMoFAAAAAA==&#10;">
              <v:fill on="f" focussize="0,0"/>
              <v:stroke on="f" weight="0.5pt"/>
              <v:imagedata o:title=""/>
              <o:lock v:ext="edit" aspectratio="f"/>
              <v:textbox inset="0mm,0mm,0mm,0mm">
                <w:txbxContent>
                  <w:p w14:paraId="29E1FD73">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83B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F0D84"/>
    <w:multiLevelType w:val="singleLevel"/>
    <w:tmpl w:val="F7CF0D8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3BC"/>
    <w:rsid w:val="007D1BB0"/>
    <w:rsid w:val="00C133BC"/>
    <w:rsid w:val="00C20B18"/>
    <w:rsid w:val="07227192"/>
    <w:rsid w:val="14487A7E"/>
    <w:rsid w:val="1D6E7800"/>
    <w:rsid w:val="21070DE7"/>
    <w:rsid w:val="22931E6B"/>
    <w:rsid w:val="3CCA6C1A"/>
    <w:rsid w:val="3CE37662"/>
    <w:rsid w:val="3EE763EE"/>
    <w:rsid w:val="3EFFF2A9"/>
    <w:rsid w:val="50377E61"/>
    <w:rsid w:val="52FBC493"/>
    <w:rsid w:val="5BAB2553"/>
    <w:rsid w:val="5F9F51B0"/>
    <w:rsid w:val="61F7F83C"/>
    <w:rsid w:val="6FEDB52C"/>
    <w:rsid w:val="727951AB"/>
    <w:rsid w:val="73BD67CD"/>
    <w:rsid w:val="77274269"/>
    <w:rsid w:val="7C570A4F"/>
    <w:rsid w:val="7DEB4049"/>
    <w:rsid w:val="7EA552F5"/>
    <w:rsid w:val="7F37488B"/>
    <w:rsid w:val="7FF3AB8B"/>
    <w:rsid w:val="7FFB091C"/>
    <w:rsid w:val="8ED7F611"/>
    <w:rsid w:val="B77F40B7"/>
    <w:rsid w:val="BC2FBDF4"/>
    <w:rsid w:val="BEF71811"/>
    <w:rsid w:val="BF2E09F6"/>
    <w:rsid w:val="D7FFF46E"/>
    <w:rsid w:val="EB7F9A76"/>
    <w:rsid w:val="EDB78A0A"/>
    <w:rsid w:val="F6FFEA12"/>
    <w:rsid w:val="FDF54F3C"/>
    <w:rsid w:val="FF3C995D"/>
    <w:rsid w:val="FF74C20E"/>
    <w:rsid w:val="FF7F821F"/>
    <w:rsid w:val="FF979E21"/>
    <w:rsid w:val="FFE31A9F"/>
    <w:rsid w:val="FFF3A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240" w:lineRule="auto"/>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3042</Words>
  <Characters>3110</Characters>
  <Lines>56</Lines>
  <Paragraphs>16</Paragraphs>
  <TotalTime>43</TotalTime>
  <ScaleCrop>false</ScaleCrop>
  <LinksUpToDate>false</LinksUpToDate>
  <CharactersWithSpaces>3154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2025-07-02T09:48:00Z</dcterms:created>
  <dc:creator>xb21cn</dc:creator>
  <cp:lastModifiedBy>张亦婷</cp:lastModifiedBy>
  <cp:lastPrinted>2025-08-14T07:54:00Z</cp:lastPrinted>
  <dcterms:modified xsi:type="dcterms:W3CDTF">2025-11-04T03:38:15Z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eyJoZGlkIjoiYWMwYjBhNDg4MzQwYWI2ODQ1MDcwNTRhNTI2MmE4NmUiLCJ1c2VySWQiOiI1ODg3MTQzMDUifQ==</vt:lpwstr>
  </property>
  <property fmtid="{D5CDD505-2E9C-101B-9397-08002B2CF9AE}" pid="3" name="KSOProductBuildVer">
    <vt:lpwstr>2052-12.1.0.23125</vt:lpwstr>
  </property>
  <property fmtid="{D5CDD505-2E9C-101B-9397-08002B2CF9AE}" pid="4" name="ICV">
    <vt:lpwstr>351B4AF284BB498985E64F06833D5EC4_12</vt:lpwstr>
  </property>
</Properties>
</file>