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5B47E">
      <w:pPr>
        <w:keepNext w:val="0"/>
        <w:keepLines w:val="0"/>
        <w:pageBreakBefore w:val="0"/>
        <w:widowControl w:val="0"/>
        <w:kinsoku/>
        <w:wordWrap/>
        <w:overflowPunct/>
        <w:topLinePunct w:val="0"/>
        <w:autoSpaceDE/>
        <w:autoSpaceDN/>
        <w:bidi w:val="0"/>
        <w:adjustRightInd/>
        <w:snapToGrid/>
        <w:spacing w:line="680" w:lineRule="exact"/>
        <w:jc w:val="both"/>
        <w:textAlignment w:val="auto"/>
        <w:rPr>
          <w:rFonts w:hint="eastAsia" w:ascii="方正仿宋_GBK" w:hAnsi="方正仿宋_GBK" w:eastAsia="方正仿宋_GBK" w:cs="方正仿宋_GBK"/>
          <w:spacing w:val="0"/>
          <w:sz w:val="32"/>
          <w:szCs w:val="32"/>
          <w:lang w:eastAsia="zh-CN"/>
        </w:rPr>
      </w:pPr>
      <w:r>
        <w:rPr>
          <w:rFonts w:hint="eastAsia" w:ascii="方正仿宋_GBK" w:hAnsi="方正仿宋_GBK" w:eastAsia="方正仿宋_GBK" w:cs="方正仿宋_GBK"/>
          <w:spacing w:val="0"/>
          <w:sz w:val="32"/>
          <w:szCs w:val="32"/>
          <w:lang w:eastAsia="zh-CN"/>
        </w:rPr>
        <w:t>附件：</w:t>
      </w:r>
    </w:p>
    <w:p w14:paraId="02E2FBBF">
      <w:pPr>
        <w:keepNext w:val="0"/>
        <w:keepLines w:val="0"/>
        <w:pageBreakBefore w:val="0"/>
        <w:widowControl w:val="0"/>
        <w:kinsoku/>
        <w:wordWrap/>
        <w:overflowPunct/>
        <w:topLinePunct w:val="0"/>
        <w:autoSpaceDE/>
        <w:autoSpaceDN/>
        <w:bidi w:val="0"/>
        <w:adjustRightInd/>
        <w:snapToGrid/>
        <w:spacing w:line="680" w:lineRule="exact"/>
        <w:jc w:val="both"/>
        <w:textAlignment w:val="auto"/>
        <w:rPr>
          <w:rFonts w:hint="eastAsia" w:ascii="方正仿宋_GBK" w:hAnsi="方正仿宋_GBK" w:eastAsia="方正仿宋_GBK" w:cs="方正仿宋_GBK"/>
          <w:spacing w:val="0"/>
          <w:sz w:val="32"/>
          <w:szCs w:val="32"/>
          <w:lang w:eastAsia="zh-CN"/>
        </w:rPr>
      </w:pPr>
    </w:p>
    <w:p w14:paraId="4C7E81C9">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eastAsia="方正小标宋_GBK"/>
          <w:spacing w:val="0"/>
          <w:sz w:val="44"/>
          <w:szCs w:val="44"/>
        </w:rPr>
      </w:pPr>
      <w:r>
        <w:rPr>
          <w:rFonts w:hint="eastAsia" w:ascii="方正小标宋_GBK" w:eastAsia="方正小标宋_GBK"/>
          <w:spacing w:val="0"/>
          <w:sz w:val="44"/>
          <w:szCs w:val="44"/>
        </w:rPr>
        <w:t>关于核定渌口区</w:t>
      </w:r>
      <w:r>
        <w:rPr>
          <w:rFonts w:hint="eastAsia" w:ascii="方正小标宋_GBK" w:eastAsia="方正小标宋_GBK"/>
          <w:spacing w:val="0"/>
          <w:sz w:val="44"/>
          <w:szCs w:val="44"/>
          <w:lang w:eastAsia="zh-CN"/>
        </w:rPr>
        <w:t>乡镇</w:t>
      </w:r>
      <w:r>
        <w:rPr>
          <w:rFonts w:hint="eastAsia" w:ascii="方正小标宋_GBK" w:eastAsia="方正小标宋_GBK"/>
          <w:spacing w:val="0"/>
          <w:sz w:val="44"/>
          <w:szCs w:val="44"/>
        </w:rPr>
        <w:t>农村管道天然气（LNG）配气价格和销售价格及燃气工程安装费</w:t>
      </w:r>
    </w:p>
    <w:p w14:paraId="43F8C60B">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eastAsia="方正小标宋_GBK"/>
          <w:sz w:val="44"/>
          <w:szCs w:val="44"/>
        </w:rPr>
      </w:pPr>
      <w:r>
        <w:rPr>
          <w:rFonts w:hint="eastAsia" w:ascii="方正小标宋_GBK" w:eastAsia="方正小标宋_GBK"/>
          <w:spacing w:val="0"/>
          <w:sz w:val="44"/>
          <w:szCs w:val="44"/>
        </w:rPr>
        <w:t>收费标准方案</w:t>
      </w:r>
      <w:r>
        <w:rPr>
          <w:rFonts w:hint="eastAsia" w:ascii="方正小标宋_GBK" w:eastAsia="方正小标宋_GBK"/>
          <w:sz w:val="44"/>
          <w:szCs w:val="44"/>
        </w:rPr>
        <w:t>（征求意见稿）</w:t>
      </w:r>
    </w:p>
    <w:p w14:paraId="6F7F3A87">
      <w:pPr>
        <w:spacing w:line="640" w:lineRule="exact"/>
        <w:jc w:val="center"/>
        <w:rPr>
          <w:rFonts w:hint="eastAsia" w:ascii="方正小标宋_GBK" w:eastAsia="方正小标宋_GBK"/>
          <w:sz w:val="44"/>
          <w:szCs w:val="44"/>
        </w:rPr>
      </w:pPr>
    </w:p>
    <w:p w14:paraId="3DB08188">
      <w:pPr>
        <w:spacing w:line="560" w:lineRule="exact"/>
        <w:ind w:firstLine="640" w:firstLineChars="20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为提高政府价格决策的民主性、科学性和透明性，进一步规范</w:t>
      </w:r>
      <w:r>
        <w:rPr>
          <w:rFonts w:hint="eastAsia" w:ascii="Times New Roman" w:hAnsi="Times New Roman" w:eastAsia="方正仿宋_GBK" w:cs="Times New Roman"/>
          <w:sz w:val="32"/>
          <w:szCs w:val="32"/>
          <w:lang w:eastAsia="zh-CN"/>
        </w:rPr>
        <w:t>农村居民</w:t>
      </w:r>
      <w:r>
        <w:rPr>
          <w:rFonts w:ascii="Times New Roman" w:hAnsi="Times New Roman" w:eastAsia="方正仿宋_GBK" w:cs="Times New Roman"/>
          <w:sz w:val="32"/>
          <w:szCs w:val="32"/>
        </w:rPr>
        <w:t>燃气价格，保护消费者和经营者的合法权益，促进天然气行业健康发展。根据《中华人民共和国价格</w:t>
      </w:r>
      <w:r>
        <w:rPr>
          <w:rFonts w:hint="eastAsia" w:ascii="Times New Roman" w:hAnsi="Times New Roman" w:eastAsia="方正仿宋_GBK" w:cs="Times New Roman"/>
          <w:sz w:val="32"/>
          <w:szCs w:val="32"/>
        </w:rPr>
        <w:t>法</w:t>
      </w:r>
      <w:r>
        <w:rPr>
          <w:rFonts w:ascii="Times New Roman" w:hAnsi="Times New Roman" w:eastAsia="方正仿宋_GBK" w:cs="Times New Roman"/>
          <w:sz w:val="32"/>
          <w:szCs w:val="32"/>
        </w:rPr>
        <w:t>》《政府制定价格行为规则》《湖南省定价目录》</w:t>
      </w:r>
      <w:r>
        <w:rPr>
          <w:rFonts w:hint="eastAsia" w:eastAsia="方正仿宋_GBK"/>
          <w:sz w:val="32"/>
          <w:szCs w:val="32"/>
          <w:lang w:eastAsia="zh-CN"/>
        </w:rPr>
        <w:t>《关于调整天然气价格管理权限的通知》</w:t>
      </w:r>
      <w:r>
        <w:rPr>
          <w:rFonts w:ascii="Times New Roman" w:hAnsi="Times New Roman" w:eastAsia="方正仿宋_GBK" w:cs="Times New Roman"/>
          <w:sz w:val="32"/>
          <w:szCs w:val="32"/>
        </w:rPr>
        <w:t>《湖南省</w:t>
      </w:r>
      <w:r>
        <w:rPr>
          <w:rFonts w:hint="eastAsia" w:ascii="Times New Roman" w:hAnsi="Times New Roman" w:eastAsia="方正仿宋_GBK" w:cs="Times New Roman"/>
          <w:sz w:val="32"/>
          <w:szCs w:val="32"/>
        </w:rPr>
        <w:t>管道燃气配气价格管理办法</w:t>
      </w:r>
      <w:r>
        <w:rPr>
          <w:rFonts w:ascii="Times New Roman" w:hAnsi="Times New Roman" w:eastAsia="方正仿宋_GBK" w:cs="Times New Roman"/>
          <w:sz w:val="32"/>
          <w:szCs w:val="32"/>
        </w:rPr>
        <w:t>》</w:t>
      </w:r>
      <w:r>
        <w:rPr>
          <w:rFonts w:hint="eastAsia" w:eastAsia="方正仿宋_GBK"/>
          <w:sz w:val="32"/>
          <w:szCs w:val="32"/>
          <w:lang w:eastAsia="zh-CN"/>
        </w:rPr>
        <w:t>《关于进一步规范燃气工程安装收费的通知》</w:t>
      </w:r>
      <w:r>
        <w:rPr>
          <w:rFonts w:ascii="Times New Roman" w:hAnsi="Times New Roman" w:eastAsia="方正仿宋_GBK" w:cs="Times New Roman"/>
          <w:sz w:val="32"/>
          <w:szCs w:val="32"/>
        </w:rPr>
        <w:t>等法律、法规及相关文件规定，结合成本监审结论，在综合考虑渌口区的经济发展水平、企业运营情况和用户承受能力等因素后形成了渌口区</w:t>
      </w:r>
      <w:r>
        <w:rPr>
          <w:rFonts w:hint="eastAsia" w:ascii="Times New Roman" w:hAnsi="Times New Roman" w:eastAsia="方正仿宋_GBK" w:cs="Times New Roman"/>
          <w:sz w:val="32"/>
          <w:szCs w:val="32"/>
        </w:rPr>
        <w:t>乡镇农村</w:t>
      </w:r>
      <w:r>
        <w:rPr>
          <w:rFonts w:ascii="Times New Roman" w:hAnsi="Times New Roman" w:eastAsia="方正仿宋_GBK" w:cs="Times New Roman"/>
          <w:sz w:val="32"/>
          <w:szCs w:val="32"/>
        </w:rPr>
        <w:t>管道天然气（LNG）配气价格和销售价格及燃气工程安装费收费标准</w:t>
      </w:r>
      <w:r>
        <w:rPr>
          <w:rFonts w:hint="eastAsia" w:ascii="Times New Roman" w:hAnsi="Times New Roman" w:eastAsia="方正仿宋_GBK" w:cs="Times New Roman"/>
          <w:sz w:val="32"/>
          <w:szCs w:val="32"/>
        </w:rPr>
        <w:t>初步方案，在充分听取意见后，拟定价格方案如下：</w:t>
      </w:r>
    </w:p>
    <w:p w14:paraId="3934EADF">
      <w:pPr>
        <w:spacing w:line="560" w:lineRule="exact"/>
        <w:ind w:firstLine="640" w:firstLineChars="200"/>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一、价格管理形式及价格管理权限</w:t>
      </w:r>
    </w:p>
    <w:p w14:paraId="584DCC9E">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根据《湖南省定价目录》（湘发改价调规〔202</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〕125号）《湖南省发展和改革委员会关于调整天然气价格管理权限的通知》（湘发改价调〔2025〕190号）《湖南省管道燃气配气价格管理办法》（湘发改价调规〔2024〕976号）</w:t>
      </w:r>
      <w:r>
        <w:rPr>
          <w:rFonts w:hint="eastAsia" w:eastAsia="方正仿宋_GBK"/>
          <w:sz w:val="32"/>
          <w:szCs w:val="32"/>
          <w:lang w:eastAsia="zh-CN"/>
        </w:rPr>
        <w:t>《关于进一步规范燃气工程安装收费的通知》（</w:t>
      </w:r>
      <w:r>
        <w:rPr>
          <w:rFonts w:hint="eastAsia" w:ascii="Times New Roman" w:hAnsi="Times New Roman" w:eastAsia="方正仿宋_GBK" w:cs="Times New Roman"/>
          <w:sz w:val="32"/>
          <w:szCs w:val="32"/>
        </w:rPr>
        <w:t>湘发改价调规〔202</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329</w:t>
      </w:r>
      <w:r>
        <w:rPr>
          <w:rFonts w:hint="eastAsia" w:ascii="Times New Roman" w:hAnsi="Times New Roman" w:eastAsia="方正仿宋_GBK" w:cs="Times New Roman"/>
          <w:sz w:val="32"/>
          <w:szCs w:val="32"/>
        </w:rPr>
        <w:t>号</w:t>
      </w:r>
      <w:r>
        <w:rPr>
          <w:rFonts w:hint="eastAsia" w:eastAsia="方正仿宋_GBK"/>
          <w:sz w:val="32"/>
          <w:szCs w:val="32"/>
          <w:lang w:eastAsia="zh-CN"/>
        </w:rPr>
        <w:t>）</w:t>
      </w:r>
      <w:r>
        <w:rPr>
          <w:rFonts w:hint="eastAsia" w:ascii="Times New Roman" w:hAnsi="Times New Roman" w:eastAsia="方正仿宋_GBK" w:cs="Times New Roman"/>
          <w:sz w:val="32"/>
          <w:szCs w:val="32"/>
        </w:rPr>
        <w:t>等文件规定，株洲渌口中燃城镇燃气发展有限公司经营的管道燃气（LNG）配气价格和销售价格以及燃气工程安装费的管理形式属于政府定价，管理权限由市、县人民政府制定。经请示市发改委，渌口区目前仍处于县级体制管理，定价权限在渌口区人民政府。</w:t>
      </w:r>
    </w:p>
    <w:p w14:paraId="4126544F">
      <w:pPr>
        <w:spacing w:line="560" w:lineRule="exact"/>
        <w:ind w:firstLine="640" w:firstLineChars="200"/>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二、成本监审结论</w:t>
      </w:r>
    </w:p>
    <w:p w14:paraId="2FA0123D">
      <w:pPr>
        <w:spacing w:line="560" w:lineRule="exact"/>
        <w:ind w:firstLine="640" w:firstLineChars="200"/>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（一）准许配气成本结论。</w:t>
      </w:r>
      <w:r>
        <w:rPr>
          <w:rFonts w:ascii="Times New Roman" w:hAnsi="Times New Roman" w:eastAsia="方正仿宋_GBK" w:cs="Times New Roman"/>
          <w:sz w:val="32"/>
          <w:szCs w:val="32"/>
        </w:rPr>
        <w:t>2025年9月1日，渌口区发展和改革局价格事务中心出具了《株洲渌口中燃城镇燃气发展有限公司管道燃气成本监审报告》（渌价成审〔2025〕2号），成本结论：核定不含税单位准许配气成本（核定有效配气量）分别为0.2252元/m</w:t>
      </w:r>
      <w:r>
        <w:rPr>
          <w:rFonts w:ascii="Times New Roman" w:hAnsi="Times New Roman" w:eastAsia="方正仿宋_GBK" w:cs="Times New Roman"/>
          <w:sz w:val="32"/>
          <w:szCs w:val="32"/>
          <w:vertAlign w:val="superscript"/>
        </w:rPr>
        <w:t>3</w:t>
      </w:r>
      <w:r>
        <w:rPr>
          <w:rFonts w:ascii="Times New Roman" w:hAnsi="Times New Roman" w:eastAsia="方正仿宋_GBK" w:cs="Times New Roman"/>
          <w:sz w:val="32"/>
          <w:szCs w:val="32"/>
        </w:rPr>
        <w:t>、0.2147元/m</w:t>
      </w:r>
      <w:r>
        <w:rPr>
          <w:rFonts w:ascii="Times New Roman" w:hAnsi="Times New Roman" w:eastAsia="方正仿宋_GBK" w:cs="Times New Roman"/>
          <w:sz w:val="32"/>
          <w:szCs w:val="32"/>
          <w:vertAlign w:val="superscript"/>
        </w:rPr>
        <w:t>3</w:t>
      </w:r>
      <w:r>
        <w:rPr>
          <w:rFonts w:ascii="Times New Roman" w:hAnsi="Times New Roman" w:eastAsia="方正仿宋_GBK" w:cs="Times New Roman"/>
          <w:sz w:val="32"/>
          <w:szCs w:val="32"/>
        </w:rPr>
        <w:t>、0.1899元/m</w:t>
      </w:r>
      <w:r>
        <w:rPr>
          <w:rFonts w:ascii="Times New Roman" w:hAnsi="Times New Roman" w:eastAsia="方正仿宋_GBK" w:cs="Times New Roman"/>
          <w:sz w:val="32"/>
          <w:szCs w:val="32"/>
          <w:vertAlign w:val="superscript"/>
        </w:rPr>
        <w:t>3</w:t>
      </w:r>
      <w:r>
        <w:rPr>
          <w:rFonts w:ascii="Times New Roman" w:hAnsi="Times New Roman" w:eastAsia="方正仿宋_GBK" w:cs="Times New Roman"/>
          <w:sz w:val="32"/>
          <w:szCs w:val="32"/>
        </w:rPr>
        <w:t>，三年平均数为0.2099元/m</w:t>
      </w:r>
      <w:r>
        <w:rPr>
          <w:rFonts w:ascii="Times New Roman" w:hAnsi="Times New Roman" w:eastAsia="方正仿宋_GBK" w:cs="Times New Roman"/>
          <w:sz w:val="32"/>
          <w:szCs w:val="32"/>
          <w:vertAlign w:val="superscript"/>
        </w:rPr>
        <w:t>3</w:t>
      </w:r>
      <w:r>
        <w:rPr>
          <w:rFonts w:ascii="Times New Roman" w:hAnsi="Times New Roman" w:eastAsia="方正仿宋_GBK" w:cs="Times New Roman"/>
          <w:sz w:val="32"/>
          <w:szCs w:val="32"/>
        </w:rPr>
        <w:t>。按照株洲渌口中燃城镇燃气发展有限公司实际配气量进行单位成本测算，2022—2024年实际配气量分别为20237.62m</w:t>
      </w:r>
      <w:r>
        <w:rPr>
          <w:rFonts w:ascii="Times New Roman" w:hAnsi="Times New Roman" w:eastAsia="方正仿宋_GBK" w:cs="Times New Roman"/>
          <w:sz w:val="32"/>
          <w:szCs w:val="32"/>
          <w:vertAlign w:val="superscript"/>
        </w:rPr>
        <w:t>3</w:t>
      </w:r>
      <w:r>
        <w:rPr>
          <w:rFonts w:ascii="Times New Roman" w:hAnsi="Times New Roman" w:eastAsia="方正仿宋_GBK" w:cs="Times New Roman"/>
          <w:sz w:val="32"/>
          <w:szCs w:val="32"/>
        </w:rPr>
        <w:t>、42620.10m</w:t>
      </w:r>
      <w:r>
        <w:rPr>
          <w:rFonts w:ascii="Times New Roman" w:hAnsi="Times New Roman" w:eastAsia="方正仿宋_GBK" w:cs="Times New Roman"/>
          <w:sz w:val="32"/>
          <w:szCs w:val="32"/>
          <w:vertAlign w:val="superscript"/>
        </w:rPr>
        <w:t>3</w:t>
      </w:r>
      <w:r>
        <w:rPr>
          <w:rFonts w:ascii="Times New Roman" w:hAnsi="Times New Roman" w:eastAsia="方正仿宋_GBK" w:cs="Times New Roman"/>
          <w:sz w:val="32"/>
          <w:szCs w:val="32"/>
        </w:rPr>
        <w:t>、84329.63m</w:t>
      </w:r>
      <w:r>
        <w:rPr>
          <w:rFonts w:ascii="Times New Roman" w:hAnsi="Times New Roman" w:eastAsia="方正仿宋_GBK" w:cs="Times New Roman"/>
          <w:sz w:val="32"/>
          <w:szCs w:val="32"/>
          <w:vertAlign w:val="superscript"/>
        </w:rPr>
        <w:t>3</w:t>
      </w:r>
      <w:r>
        <w:rPr>
          <w:rFonts w:ascii="Times New Roman" w:hAnsi="Times New Roman" w:eastAsia="方正仿宋_GBK" w:cs="Times New Roman"/>
          <w:sz w:val="32"/>
          <w:szCs w:val="32"/>
        </w:rPr>
        <w:t>，单位配气成本分别为34.11元/m</w:t>
      </w:r>
      <w:r>
        <w:rPr>
          <w:rFonts w:ascii="Times New Roman" w:hAnsi="Times New Roman" w:eastAsia="方正仿宋_GBK" w:cs="Times New Roman"/>
          <w:sz w:val="32"/>
          <w:szCs w:val="32"/>
          <w:vertAlign w:val="superscript"/>
        </w:rPr>
        <w:t>3</w:t>
      </w:r>
      <w:r>
        <w:rPr>
          <w:rFonts w:ascii="Times New Roman" w:hAnsi="Times New Roman" w:eastAsia="方正仿宋_GBK" w:cs="Times New Roman"/>
          <w:sz w:val="32"/>
          <w:szCs w:val="32"/>
        </w:rPr>
        <w:t>、15.44元/m</w:t>
      </w:r>
      <w:r>
        <w:rPr>
          <w:rFonts w:ascii="Times New Roman" w:hAnsi="Times New Roman" w:eastAsia="方正仿宋_GBK" w:cs="Times New Roman"/>
          <w:sz w:val="32"/>
          <w:szCs w:val="32"/>
          <w:vertAlign w:val="superscript"/>
        </w:rPr>
        <w:t>3</w:t>
      </w:r>
      <w:r>
        <w:rPr>
          <w:rFonts w:ascii="Times New Roman" w:hAnsi="Times New Roman" w:eastAsia="方正仿宋_GBK" w:cs="Times New Roman"/>
          <w:sz w:val="32"/>
          <w:szCs w:val="32"/>
        </w:rPr>
        <w:t>、6.90元/m</w:t>
      </w:r>
      <w:r>
        <w:rPr>
          <w:rFonts w:ascii="Times New Roman" w:hAnsi="Times New Roman" w:eastAsia="方正仿宋_GBK" w:cs="Times New Roman"/>
          <w:sz w:val="32"/>
          <w:szCs w:val="32"/>
          <w:vertAlign w:val="superscript"/>
        </w:rPr>
        <w:t>3</w:t>
      </w:r>
      <w:r>
        <w:rPr>
          <w:rFonts w:ascii="Times New Roman" w:hAnsi="Times New Roman" w:eastAsia="方正仿宋_GBK" w:cs="Times New Roman"/>
          <w:sz w:val="32"/>
          <w:szCs w:val="32"/>
        </w:rPr>
        <w:t>，三年平均数为18.82元/m</w:t>
      </w:r>
      <w:r>
        <w:rPr>
          <w:rFonts w:ascii="Times New Roman" w:hAnsi="Times New Roman" w:eastAsia="方正仿宋_GBK" w:cs="Times New Roman"/>
          <w:sz w:val="32"/>
          <w:szCs w:val="32"/>
          <w:vertAlign w:val="superscript"/>
        </w:rPr>
        <w:t>3</w:t>
      </w:r>
      <w:r>
        <w:rPr>
          <w:rFonts w:ascii="Times New Roman" w:hAnsi="Times New Roman" w:eastAsia="方正仿宋_GBK" w:cs="Times New Roman"/>
          <w:sz w:val="32"/>
          <w:szCs w:val="32"/>
        </w:rPr>
        <w:t>。</w:t>
      </w:r>
    </w:p>
    <w:p w14:paraId="4096316A">
      <w:pPr>
        <w:spacing w:line="560" w:lineRule="exact"/>
        <w:ind w:firstLine="640" w:firstLineChars="200"/>
        <w:rPr>
          <w:rFonts w:hint="eastAsia" w:ascii="Times New Roman" w:hAnsi="Times New Roman" w:eastAsia="方正仿宋_GBK" w:cs="Times New Roman"/>
          <w:sz w:val="32"/>
          <w:szCs w:val="32"/>
        </w:rPr>
      </w:pPr>
      <w:r>
        <w:rPr>
          <w:rFonts w:ascii="方正楷体_GBK" w:hAnsi="Times New Roman" w:eastAsia="方正楷体_GBK" w:cs="Times New Roman"/>
          <w:sz w:val="32"/>
          <w:szCs w:val="32"/>
        </w:rPr>
        <w:t>（二）燃气工程安装费成本结论。</w:t>
      </w:r>
      <w:r>
        <w:rPr>
          <w:rFonts w:ascii="Times New Roman" w:hAnsi="Times New Roman" w:eastAsia="方正仿宋_GBK" w:cs="Times New Roman"/>
          <w:sz w:val="32"/>
          <w:szCs w:val="32"/>
        </w:rPr>
        <w:t>2025年9月1日，渌口区发展和改革局价格事务中心出具了《株洲渌口中燃城镇燃气发展有限公司居民燃气工程安装成本核算》（渌价成审〔2025〕3号）成本监审报告，成本结论：核定株洲渌口中燃城镇燃气发展有限公司2022-2024年居民燃气工程不包含燃气计量表户均单位安装成本（不含增值税）为3270.06元/户；包含燃气计量表户均单位安装成本（不含增值税）为3550.59元/户。</w:t>
      </w:r>
    </w:p>
    <w:p w14:paraId="73C09D2C">
      <w:pPr>
        <w:spacing w:line="560" w:lineRule="exact"/>
        <w:ind w:firstLine="640" w:firstLineChars="200"/>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三、拟定价格方案</w:t>
      </w:r>
    </w:p>
    <w:p w14:paraId="3F0AA8B4">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（一）拟定乡镇农村居民燃气</w:t>
      </w:r>
      <w:r>
        <w:rPr>
          <w:rFonts w:hint="eastAsia" w:ascii="Times New Roman" w:hAnsi="Times New Roman" w:eastAsia="方正仿宋_GBK" w:cs="Times New Roman"/>
          <w:sz w:val="32"/>
          <w:szCs w:val="32"/>
        </w:rPr>
        <w:t>配气价格和</w:t>
      </w:r>
      <w:r>
        <w:rPr>
          <w:rFonts w:ascii="Times New Roman" w:hAnsi="Times New Roman" w:eastAsia="方正仿宋_GBK" w:cs="Times New Roman"/>
          <w:sz w:val="32"/>
          <w:szCs w:val="32"/>
        </w:rPr>
        <w:t>销售价格方案</w:t>
      </w:r>
    </w:p>
    <w:p w14:paraId="39F12DDF">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根据价格成本监审结论核定不含税单位准许配气成本为0.2099元/m</w:t>
      </w:r>
      <w:r>
        <w:rPr>
          <w:rFonts w:ascii="Times New Roman" w:hAnsi="Times New Roman" w:eastAsia="方正仿宋_GBK" w:cs="Times New Roman"/>
          <w:sz w:val="32"/>
          <w:szCs w:val="32"/>
          <w:vertAlign w:val="superscript"/>
        </w:rPr>
        <w:t>3</w:t>
      </w:r>
      <w:r>
        <w:rPr>
          <w:rFonts w:ascii="Times New Roman" w:hAnsi="Times New Roman" w:eastAsia="方正仿宋_GBK" w:cs="Times New Roman"/>
          <w:sz w:val="32"/>
          <w:szCs w:val="32"/>
        </w:rPr>
        <w:t>，测算出乡镇农村居民燃气综合配气价格为0.27元/m</w:t>
      </w:r>
      <w:r>
        <w:rPr>
          <w:rFonts w:ascii="Times New Roman" w:hAnsi="Times New Roman" w:eastAsia="方正仿宋_GBK" w:cs="Times New Roman"/>
          <w:sz w:val="32"/>
          <w:szCs w:val="32"/>
          <w:vertAlign w:val="superscript"/>
        </w:rPr>
        <w:t>3</w:t>
      </w:r>
      <w:r>
        <w:rPr>
          <w:rFonts w:ascii="Times New Roman" w:hAnsi="Times New Roman" w:eastAsia="方正仿宋_GBK" w:cs="Times New Roman"/>
          <w:sz w:val="32"/>
          <w:szCs w:val="32"/>
        </w:rPr>
        <w:t>，由于株洲渌口中燃城镇燃气发展有限公司可研设计负荷量过大，实际负荷率非常小，导致测算出的综合配气成本过低，考虑该企业自运营以来，持续亏损，经营困难，用户的承受能力，参照株洲市城区及周边县市价格水平等因素，综合得出：</w:t>
      </w:r>
    </w:p>
    <w:p w14:paraId="13D8BD57">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（1）配气价格。拟定乡镇农村居民管道天然气（LNG）配气价格为0.90元/m</w:t>
      </w:r>
      <w:r>
        <w:rPr>
          <w:rFonts w:ascii="Times New Roman" w:hAnsi="Times New Roman" w:eastAsia="方正仿宋_GBK" w:cs="Times New Roman"/>
          <w:sz w:val="32"/>
          <w:szCs w:val="32"/>
          <w:vertAlign w:val="superscript"/>
        </w:rPr>
        <w:t>3</w:t>
      </w:r>
      <w:r>
        <w:rPr>
          <w:rFonts w:ascii="Times New Roman" w:hAnsi="Times New Roman" w:eastAsia="方正仿宋_GBK" w:cs="Times New Roman"/>
          <w:sz w:val="32"/>
          <w:szCs w:val="32"/>
        </w:rPr>
        <w:t>（含税）。</w:t>
      </w:r>
    </w:p>
    <w:p w14:paraId="4C50D342">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（2）采购价格。根据株洲渌口中燃城镇燃气发展有限公司2022-2024年度加权平均采购价格测算，平均采购成本为3.46元/m</w:t>
      </w:r>
      <w:r>
        <w:rPr>
          <w:rFonts w:ascii="Times New Roman" w:hAnsi="Times New Roman" w:eastAsia="方正仿宋_GBK" w:cs="Times New Roman"/>
          <w:sz w:val="32"/>
          <w:szCs w:val="32"/>
          <w:vertAlign w:val="superscript"/>
        </w:rPr>
        <w:t>3</w:t>
      </w:r>
      <w:r>
        <w:rPr>
          <w:rFonts w:ascii="Times New Roman" w:hAnsi="Times New Roman" w:eastAsia="方正仿宋_GBK" w:cs="Times New Roman"/>
          <w:sz w:val="32"/>
          <w:szCs w:val="32"/>
        </w:rPr>
        <w:t xml:space="preserve">。 </w:t>
      </w:r>
    </w:p>
    <w:p w14:paraId="230DA0F4">
      <w:pPr>
        <w:spacing w:line="560" w:lineRule="exact"/>
        <w:ind w:firstLine="640" w:firstLineChars="20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终端</w:t>
      </w:r>
      <w:r>
        <w:rPr>
          <w:rFonts w:ascii="Times New Roman" w:hAnsi="Times New Roman" w:eastAsia="方正仿宋_GBK" w:cs="Times New Roman"/>
          <w:sz w:val="32"/>
          <w:szCs w:val="32"/>
        </w:rPr>
        <w:t>销售价格=综合配气价格+采购价格，测算出农村居民燃气（LNG）销售价格为4.36元/m</w:t>
      </w:r>
      <w:r>
        <w:rPr>
          <w:rFonts w:ascii="Times New Roman" w:hAnsi="Times New Roman" w:eastAsia="方正仿宋_GBK" w:cs="Times New Roman"/>
          <w:sz w:val="32"/>
          <w:szCs w:val="32"/>
          <w:vertAlign w:val="superscript"/>
        </w:rPr>
        <w:t>3</w:t>
      </w:r>
      <w:r>
        <w:rPr>
          <w:rFonts w:ascii="Times New Roman" w:hAnsi="Times New Roman" w:eastAsia="方正仿宋_GBK" w:cs="Times New Roman"/>
          <w:sz w:val="32"/>
          <w:szCs w:val="32"/>
        </w:rPr>
        <w:t>，非居民燃气销售价格由双方协商确定。</w:t>
      </w:r>
    </w:p>
    <w:p w14:paraId="1B8729FD">
      <w:pPr>
        <w:spacing w:line="560" w:lineRule="exact"/>
        <w:ind w:firstLine="640" w:firstLineChars="200"/>
        <w:rPr>
          <w:rFonts w:hint="eastAsia" w:ascii="方正楷体_GBK" w:hAnsi="Times New Roman" w:eastAsia="方正楷体_GBK" w:cs="Times New Roman"/>
          <w:sz w:val="32"/>
          <w:szCs w:val="32"/>
        </w:rPr>
      </w:pPr>
      <w:r>
        <w:rPr>
          <w:rFonts w:hint="eastAsia" w:ascii="方正楷体_GBK" w:hAnsi="Times New Roman" w:eastAsia="方正楷体_GBK" w:cs="Times New Roman"/>
          <w:sz w:val="32"/>
          <w:szCs w:val="32"/>
        </w:rPr>
        <w:t>（二）拟定农村居民燃气工程安装费方案</w:t>
      </w:r>
    </w:p>
    <w:p w14:paraId="13E1F6E2">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依据成本监审结论及参照周边其他县市价格水平，按照用户的类型分别制定管道燃气工程安装费收费标准：一是乡镇农村居民住宅小区、单位职工福利安置房类，居民管道燃气工程安装费最高限价2800元/户（含计量表）。二是集镇临街及背街小巷的自建房类，居民管道燃气工程安装费最高限价3200元/户（含计量表）。三是未建成的镇区规划范围</w:t>
      </w:r>
      <w:r>
        <w:rPr>
          <w:rFonts w:hint="eastAsia" w:ascii="Times New Roman" w:hAnsi="Times New Roman" w:eastAsia="方正仿宋_GBK" w:cs="Times New Roman"/>
          <w:sz w:val="32"/>
          <w:szCs w:val="32"/>
          <w:lang w:val="en-US" w:eastAsia="zh-CN"/>
        </w:rPr>
        <w:t xml:space="preserve"> </w:t>
      </w:r>
      <w:bookmarkStart w:id="0" w:name="_GoBack"/>
      <w:bookmarkEnd w:id="0"/>
      <w:r>
        <w:rPr>
          <w:rFonts w:hint="eastAsia" w:ascii="Times New Roman" w:hAnsi="Times New Roman" w:eastAsia="方正仿宋_GBK" w:cs="Times New Roman"/>
          <w:sz w:val="32"/>
          <w:szCs w:val="32"/>
        </w:rPr>
        <w:t>内和村、组、院落住宅类，居民管道燃气工程安装费最高限价3500元/户（含计量表）。</w:t>
      </w:r>
    </w:p>
    <w:p w14:paraId="6730E565">
      <w:pPr>
        <w:spacing w:line="560" w:lineRule="exact"/>
        <w:ind w:firstLine="640" w:firstLineChars="200"/>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四、相关政策</w:t>
      </w:r>
    </w:p>
    <w:p w14:paraId="3ECAE3F0">
      <w:pPr>
        <w:spacing w:line="560" w:lineRule="exact"/>
        <w:ind w:firstLine="640" w:firstLineChars="200"/>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（一）特殊用户。</w:t>
      </w:r>
      <w:r>
        <w:rPr>
          <w:rFonts w:ascii="Times New Roman" w:hAnsi="Times New Roman" w:eastAsia="方正仿宋_GBK" w:cs="Times New Roman"/>
          <w:sz w:val="32"/>
          <w:szCs w:val="32"/>
        </w:rPr>
        <w:t>对学校教学和学生生活用气、养老机构用气和残疾人托养机构等社会福利场所用气、托育服务机构用气、宗教场所用气、社区组织工作用房和居民公益性服务设施用气等执行居民气价的非居民用户，暂不实行阶梯气价，气价水平按现行居民生活用气价格的1.1倍执行。</w:t>
      </w:r>
    </w:p>
    <w:p w14:paraId="7184AD00">
      <w:pPr>
        <w:spacing w:line="560" w:lineRule="exact"/>
        <w:ind w:firstLine="640" w:firstLineChars="200"/>
        <w:rPr>
          <w:rFonts w:hint="eastAsia" w:ascii="Times New Roman" w:hAnsi="Times New Roman" w:eastAsia="方正仿宋_GBK" w:cs="Times New Roman"/>
          <w:sz w:val="32"/>
          <w:szCs w:val="32"/>
        </w:rPr>
      </w:pPr>
      <w:r>
        <w:rPr>
          <w:rFonts w:ascii="方正楷体_GBK" w:hAnsi="Times New Roman" w:eastAsia="方正楷体_GBK" w:cs="Times New Roman"/>
          <w:sz w:val="32"/>
          <w:szCs w:val="32"/>
        </w:rPr>
        <w:t>（二）优惠政策。</w:t>
      </w:r>
      <w:r>
        <w:rPr>
          <w:rFonts w:ascii="Times New Roman" w:hAnsi="Times New Roman" w:eastAsia="方正仿宋_GBK" w:cs="Times New Roman"/>
          <w:sz w:val="32"/>
          <w:szCs w:val="32"/>
        </w:rPr>
        <w:t>对民政部门发证的特困户和低保户实行优惠政策，每户每月免收6</w:t>
      </w:r>
      <w:r>
        <w:rPr>
          <w:rFonts w:hint="eastAsia" w:ascii="Times New Roman" w:hAnsi="Times New Roman" w:eastAsia="方正仿宋_GBK" w:cs="Times New Roman"/>
          <w:sz w:val="32"/>
          <w:szCs w:val="32"/>
          <w:lang w:val="en-US" w:eastAsia="zh-CN"/>
        </w:rPr>
        <w:t>m</w:t>
      </w:r>
      <w:r>
        <w:rPr>
          <w:rFonts w:hint="eastAsia" w:ascii="Times New Roman" w:hAnsi="Times New Roman" w:eastAsia="方正仿宋_GBK" w:cs="Times New Roman"/>
          <w:sz w:val="32"/>
          <w:szCs w:val="32"/>
          <w:vertAlign w:val="superscript"/>
          <w:lang w:val="en-US" w:eastAsia="zh-CN"/>
        </w:rPr>
        <w:t>3</w:t>
      </w:r>
      <w:r>
        <w:rPr>
          <w:rFonts w:ascii="Times New Roman" w:hAnsi="Times New Roman" w:eastAsia="方正仿宋_GBK" w:cs="Times New Roman"/>
          <w:sz w:val="32"/>
          <w:szCs w:val="32"/>
        </w:rPr>
        <w:t>燃气费。对居住非商品房的低保户、特困人员供养户（五保户）等低收入人群持民政部门核发的有效证明文书享受居民燃气工程安装费优惠政策，居民燃气工程安装费优惠1600元/户。</w:t>
      </w:r>
    </w:p>
    <w:p w14:paraId="028BD249">
      <w:pPr>
        <w:spacing w:line="560" w:lineRule="exact"/>
        <w:ind w:firstLine="640" w:firstLineChars="200"/>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五、执行范围和执行时间</w:t>
      </w:r>
    </w:p>
    <w:p w14:paraId="0E35A4F3">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（一）执行范围：渌口区乡镇（淦田镇、龙门镇、龙潭镇、古岳峰镇、朱亭镇、龙船镇）</w:t>
      </w:r>
    </w:p>
    <w:p w14:paraId="0E3A626A">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（二）执行时间：农村居民管</w:t>
      </w:r>
      <w:r>
        <w:rPr>
          <w:rFonts w:hint="eastAsia" w:ascii="Times New Roman" w:hAnsi="Times New Roman" w:eastAsia="方正仿宋_GBK" w:cs="Times New Roman"/>
          <w:sz w:val="32"/>
          <w:szCs w:val="32"/>
          <w:lang w:eastAsia="zh-CN"/>
        </w:rPr>
        <w:t>道天然</w:t>
      </w:r>
      <w:r>
        <w:rPr>
          <w:rFonts w:hint="eastAsia" w:ascii="Times New Roman" w:hAnsi="Times New Roman" w:eastAsia="方正仿宋_GBK" w:cs="Times New Roman"/>
          <w:sz w:val="32"/>
          <w:szCs w:val="32"/>
        </w:rPr>
        <w:t>气配气价格和销售价格及燃气工程安装费收费标准报请区人民政府同意后执行。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77B7F"/>
    <w:rsid w:val="000B1829"/>
    <w:rsid w:val="00577B7F"/>
    <w:rsid w:val="006C2A9C"/>
    <w:rsid w:val="008C3188"/>
    <w:rsid w:val="008C5E94"/>
    <w:rsid w:val="00AD57EC"/>
    <w:rsid w:val="08C90A87"/>
    <w:rsid w:val="13912AE9"/>
    <w:rsid w:val="17F04282"/>
    <w:rsid w:val="1F5844BB"/>
    <w:rsid w:val="29E936FB"/>
    <w:rsid w:val="2A622692"/>
    <w:rsid w:val="3F5900B0"/>
    <w:rsid w:val="4F2C30EB"/>
    <w:rsid w:val="58346B6C"/>
    <w:rsid w:val="62AC3ECF"/>
    <w:rsid w:val="6BF31D01"/>
    <w:rsid w:val="72E15E16"/>
    <w:rsid w:val="7496678D"/>
    <w:rsid w:val="7A574C10"/>
    <w:rsid w:val="7A813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4</Pages>
  <Words>1867</Words>
  <Characters>2064</Characters>
  <Lines>14</Lines>
  <Paragraphs>4</Paragraphs>
  <TotalTime>24</TotalTime>
  <ScaleCrop>false</ScaleCrop>
  <LinksUpToDate>false</LinksUpToDate>
  <CharactersWithSpaces>2066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2025-10-21T01:25:00Z</dcterms:created>
  <dc:creator>Windows 用户</dc:creator>
  <cp:lastModifiedBy>后知后觉</cp:lastModifiedBy>
  <cp:lastPrinted>2025-10-29T06:04:35Z</cp:lastPrinted>
  <dcterms:modified xsi:type="dcterms:W3CDTF">2025-10-29T06:23:58Z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eyJoZGlkIjoiNWIyNzBkZTI3OTZlNGFhNTU5OWM0MzUwZDY2ZmQ5Y2MiLCJ1c2VySWQiOiIzNTg2MjcyMjMifQ==</vt:lpwstr>
  </property>
  <property fmtid="{D5CDD505-2E9C-101B-9397-08002B2CF9AE}" pid="3" name="KSOProductBuildVer">
    <vt:lpwstr>2052-12.1.0.23125</vt:lpwstr>
  </property>
  <property fmtid="{D5CDD505-2E9C-101B-9397-08002B2CF9AE}" pid="4" name="ICV">
    <vt:lpwstr>8C0D5A3ED0F244FDA34BE67EF61DC226_12</vt:lpwstr>
  </property>
</Properties>
</file>