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060C9">
      <w:pPr>
        <w:pStyle w:val="15"/>
        <w:jc w:val="both"/>
        <w:rPr>
          <w:rFonts w:hint="eastAsia" w:ascii="仿宋" w:hAnsi="仿宋" w:eastAsia="仿宋"/>
          <w:sz w:val="36"/>
          <w:szCs w:val="36"/>
        </w:rPr>
      </w:pPr>
      <w:r>
        <w:rPr>
          <w:rFonts w:hint="eastAsia" w:ascii="仿宋" w:hAnsi="仿宋" w:eastAsia="仿宋"/>
          <w:sz w:val="36"/>
          <w:szCs w:val="36"/>
        </w:rPr>
        <w:t>附件1</w:t>
      </w:r>
    </w:p>
    <w:p w14:paraId="6C713E57">
      <w:pPr>
        <w:pStyle w:val="15"/>
        <w:jc w:val="center"/>
        <w:rPr>
          <w:rFonts w:hint="eastAsia" w:ascii="仿宋" w:hAnsi="仿宋" w:eastAsia="仿宋" w:cs="Times New Roman"/>
          <w:sz w:val="56"/>
          <w:szCs w:val="56"/>
        </w:rPr>
      </w:pPr>
    </w:p>
    <w:p w14:paraId="69DA7A05">
      <w:pPr>
        <w:pStyle w:val="15"/>
        <w:jc w:val="center"/>
        <w:rPr>
          <w:rFonts w:hint="eastAsia" w:ascii="仿宋" w:hAnsi="仿宋" w:eastAsia="仿宋" w:cs="Times New Roman"/>
          <w:sz w:val="84"/>
          <w:szCs w:val="84"/>
        </w:rPr>
      </w:pPr>
    </w:p>
    <w:p w14:paraId="2F3E60B6">
      <w:pPr>
        <w:pStyle w:val="15"/>
        <w:jc w:val="center"/>
        <w:rPr>
          <w:rFonts w:hint="eastAsia" w:ascii="仿宋" w:hAnsi="仿宋" w:eastAsia="仿宋" w:cs="Times New Roman"/>
          <w:sz w:val="84"/>
          <w:szCs w:val="84"/>
        </w:rPr>
      </w:pPr>
    </w:p>
    <w:p w14:paraId="49F22DC1">
      <w:pPr>
        <w:pStyle w:val="15"/>
        <w:jc w:val="center"/>
        <w:rPr>
          <w:rFonts w:hint="eastAsia" w:ascii="仿宋" w:hAnsi="仿宋" w:eastAsia="仿宋" w:cs="Times New Roman"/>
          <w:sz w:val="84"/>
          <w:szCs w:val="84"/>
        </w:rPr>
      </w:pPr>
    </w:p>
    <w:p w14:paraId="62BCFD2C">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中国人民政治协商会议株洲市渌口区委员会办公室</w:t>
      </w:r>
    </w:p>
    <w:p w14:paraId="742F688F">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3F2E960F">
      <w:pPr>
        <w:pStyle w:val="15"/>
        <w:spacing w:line="600" w:lineRule="exact"/>
        <w:jc w:val="both"/>
        <w:rPr>
          <w:rFonts w:hint="eastAsia" w:ascii="仿宋" w:hAnsi="仿宋" w:eastAsia="仿宋" w:cs="Times New Roman"/>
          <w:b/>
          <w:sz w:val="36"/>
          <w:szCs w:val="28"/>
        </w:rPr>
      </w:pPr>
    </w:p>
    <w:p w14:paraId="7C5D393A">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37923E88">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中国人民政治协商会议株洲市渌口区委员会办公室</w:t>
      </w:r>
      <w:r>
        <w:rPr>
          <w:rFonts w:ascii="仿宋" w:hAnsi="仿宋" w:eastAsia="仿宋" w:cs="仿宋"/>
          <w:b/>
          <w:sz w:val="28"/>
        </w:rPr>
        <w:t>概况</w:t>
      </w:r>
    </w:p>
    <w:p w14:paraId="3C5DF3E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307BFD9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7DC91AA1">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49D5A6F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663F73E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263FD7F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27EA71F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3179709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0FF30DC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136ECF0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29FA451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7F75470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1CCBC7E2">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0F32022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4706D25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01B0CF9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2977B45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2373039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2132A14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57E673D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0CC27FE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46040FC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06D3E1F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58D7EAA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0FE2C87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4E1C5E1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7A92F401">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3F4F20D5">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223E11C7">
      <w:pPr>
        <w:pStyle w:val="2"/>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C6E89EF">
      <w:pPr>
        <w:spacing w:line="640" w:lineRule="exact"/>
        <w:rPr>
          <w:rFonts w:hint="eastAsia" w:ascii="仿宋" w:hAnsi="仿宋" w:eastAsia="仿宋" w:cs="Times New Roman"/>
          <w:sz w:val="72"/>
          <w:szCs w:val="72"/>
        </w:rPr>
      </w:pPr>
    </w:p>
    <w:p w14:paraId="119CF78A">
      <w:pPr>
        <w:widowControl/>
        <w:spacing w:line="640" w:lineRule="exact"/>
        <w:jc w:val="center"/>
        <w:rPr>
          <w:rFonts w:hint="eastAsia" w:ascii="仿宋" w:hAnsi="仿宋" w:eastAsia="仿宋" w:cs="仿宋"/>
          <w:b/>
          <w:bCs/>
          <w:kern w:val="0"/>
          <w:sz w:val="52"/>
          <w:szCs w:val="52"/>
        </w:rPr>
      </w:pPr>
    </w:p>
    <w:p w14:paraId="33790012">
      <w:pPr>
        <w:widowControl/>
        <w:spacing w:line="640" w:lineRule="exact"/>
        <w:jc w:val="center"/>
        <w:rPr>
          <w:rFonts w:hint="eastAsia" w:ascii="仿宋" w:hAnsi="仿宋" w:eastAsia="仿宋" w:cs="仿宋"/>
          <w:b/>
          <w:bCs/>
          <w:kern w:val="0"/>
          <w:sz w:val="52"/>
          <w:szCs w:val="52"/>
        </w:rPr>
      </w:pPr>
    </w:p>
    <w:p w14:paraId="2E61358B">
      <w:pPr>
        <w:widowControl/>
        <w:spacing w:line="640" w:lineRule="exact"/>
        <w:jc w:val="center"/>
        <w:rPr>
          <w:rFonts w:hint="eastAsia" w:ascii="仿宋" w:hAnsi="仿宋" w:eastAsia="仿宋" w:cs="仿宋"/>
          <w:b/>
          <w:bCs/>
          <w:kern w:val="0"/>
          <w:sz w:val="52"/>
          <w:szCs w:val="52"/>
        </w:rPr>
      </w:pPr>
    </w:p>
    <w:p w14:paraId="34B7D47A">
      <w:pPr>
        <w:widowControl/>
        <w:spacing w:line="640" w:lineRule="exact"/>
        <w:jc w:val="center"/>
        <w:rPr>
          <w:rFonts w:hint="eastAsia" w:ascii="仿宋" w:hAnsi="仿宋" w:eastAsia="仿宋" w:cs="仿宋"/>
          <w:b/>
          <w:bCs/>
          <w:kern w:val="0"/>
          <w:sz w:val="52"/>
          <w:szCs w:val="52"/>
        </w:rPr>
      </w:pPr>
    </w:p>
    <w:p w14:paraId="4B34E54E">
      <w:pPr>
        <w:widowControl/>
        <w:spacing w:line="640" w:lineRule="exact"/>
        <w:jc w:val="center"/>
        <w:rPr>
          <w:rFonts w:hint="eastAsia" w:ascii="仿宋" w:hAnsi="仿宋" w:eastAsia="仿宋" w:cs="仿宋"/>
          <w:b/>
          <w:bCs/>
          <w:kern w:val="0"/>
          <w:sz w:val="52"/>
          <w:szCs w:val="52"/>
        </w:rPr>
      </w:pPr>
    </w:p>
    <w:p w14:paraId="257DE8D1">
      <w:pPr>
        <w:widowControl/>
        <w:spacing w:line="640" w:lineRule="exact"/>
        <w:jc w:val="center"/>
        <w:rPr>
          <w:rFonts w:hint="eastAsia" w:ascii="仿宋" w:hAnsi="仿宋" w:eastAsia="仿宋" w:cs="仿宋"/>
          <w:b/>
          <w:bCs/>
          <w:kern w:val="0"/>
          <w:sz w:val="52"/>
          <w:szCs w:val="52"/>
        </w:rPr>
      </w:pPr>
    </w:p>
    <w:p w14:paraId="3DD005A4">
      <w:pPr>
        <w:widowControl/>
        <w:spacing w:line="640" w:lineRule="exact"/>
        <w:jc w:val="center"/>
        <w:rPr>
          <w:rFonts w:hint="eastAsia" w:ascii="仿宋" w:hAnsi="仿宋" w:eastAsia="仿宋" w:cs="仿宋"/>
          <w:b/>
          <w:bCs/>
          <w:kern w:val="0"/>
          <w:sz w:val="52"/>
          <w:szCs w:val="52"/>
        </w:rPr>
      </w:pPr>
    </w:p>
    <w:p w14:paraId="6B9F5000">
      <w:pPr>
        <w:widowControl/>
        <w:spacing w:line="640" w:lineRule="exact"/>
        <w:jc w:val="center"/>
        <w:rPr>
          <w:rFonts w:hint="eastAsia" w:ascii="仿宋" w:hAnsi="仿宋" w:eastAsia="仿宋" w:cs="仿宋"/>
          <w:b/>
          <w:bCs/>
          <w:kern w:val="0"/>
          <w:sz w:val="52"/>
          <w:szCs w:val="52"/>
        </w:rPr>
      </w:pPr>
    </w:p>
    <w:p w14:paraId="02147B0C">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0FEBDDC0">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中国人民政治协商会议株洲市渌口区委员会办公室部门</w:t>
      </w:r>
      <w:r>
        <w:rPr>
          <w:rFonts w:ascii="仿宋" w:hAnsi="仿宋" w:eastAsia="仿宋" w:cs="仿宋"/>
          <w:b/>
          <w:bCs/>
          <w:sz w:val="52"/>
          <w:szCs w:val="52"/>
        </w:rPr>
        <w:t>概况</w:t>
      </w:r>
    </w:p>
    <w:p w14:paraId="280703C8">
      <w:pPr>
        <w:pStyle w:val="3"/>
        <w:spacing w:line="640" w:lineRule="exact"/>
        <w:ind w:left="0" w:leftChars="0" w:firstLine="0" w:firstLineChars="0"/>
        <w:rPr>
          <w:rFonts w:hint="eastAsia" w:ascii="仿宋" w:hAnsi="仿宋" w:eastAsia="仿宋" w:cs="Times New Roman"/>
        </w:rPr>
      </w:pPr>
    </w:p>
    <w:p w14:paraId="1464794B"/>
    <w:p w14:paraId="29050EA2">
      <w:pPr>
        <w:pStyle w:val="2"/>
      </w:pPr>
    </w:p>
    <w:p w14:paraId="1A275275">
      <w:pPr>
        <w:pStyle w:val="3"/>
        <w:ind w:firstLine="480"/>
        <w:rPr>
          <w:rFonts w:hint="eastAsia"/>
        </w:rPr>
      </w:pPr>
    </w:p>
    <w:p w14:paraId="7A93FDB7"/>
    <w:p w14:paraId="56F45C03">
      <w:pPr>
        <w:pStyle w:val="2"/>
      </w:pPr>
    </w:p>
    <w:p w14:paraId="37BB79CF">
      <w:pPr>
        <w:pStyle w:val="3"/>
        <w:ind w:firstLine="480"/>
        <w:rPr>
          <w:rFonts w:hint="eastAsia"/>
        </w:rPr>
      </w:pPr>
    </w:p>
    <w:p w14:paraId="3AB583C7"/>
    <w:p w14:paraId="46363C0D">
      <w:pPr>
        <w:pStyle w:val="2"/>
      </w:pPr>
    </w:p>
    <w:p w14:paraId="18671DE9">
      <w:pPr>
        <w:pStyle w:val="3"/>
        <w:ind w:firstLine="480"/>
        <w:rPr>
          <w:rFonts w:hint="eastAsia"/>
        </w:rPr>
      </w:pPr>
    </w:p>
    <w:p w14:paraId="2E32D617"/>
    <w:p w14:paraId="617A3BBD">
      <w:pPr>
        <w:pStyle w:val="2"/>
      </w:pPr>
    </w:p>
    <w:p w14:paraId="1013AF54">
      <w:pPr>
        <w:pStyle w:val="3"/>
        <w:ind w:firstLine="480"/>
        <w:rPr>
          <w:rFonts w:hint="eastAsia"/>
        </w:rPr>
      </w:pPr>
    </w:p>
    <w:p w14:paraId="0BB03E80"/>
    <w:p w14:paraId="6546FB21">
      <w:pPr>
        <w:pStyle w:val="2"/>
      </w:pPr>
    </w:p>
    <w:p w14:paraId="7ED5B8B3">
      <w:pPr>
        <w:pStyle w:val="6"/>
        <w:keepNext w:val="0"/>
        <w:keepLines w:val="0"/>
        <w:pageBreakBefore w:val="0"/>
        <w:suppressAutoHyphens/>
        <w:kinsoku/>
        <w:wordWrap/>
        <w:overflowPunct/>
        <w:topLinePunct w:val="0"/>
        <w:autoSpaceDE/>
        <w:autoSpaceDN/>
        <w:bidi w:val="0"/>
        <w:adjustRightInd/>
        <w:snapToGrid/>
        <w:spacing w:line="600" w:lineRule="exact"/>
        <w:ind w:right="481" w:rightChars="229" w:firstLine="643" w:firstLineChars="200"/>
        <w:textAlignment w:val="auto"/>
        <w:rPr>
          <w:rFonts w:hint="eastAsia" w:ascii="仿宋" w:hAnsi="仿宋" w:eastAsia="仿宋" w:cs="仿宋"/>
          <w:b/>
          <w:bCs/>
          <w:kern w:val="0"/>
          <w:lang w:bidi="zh-CN"/>
        </w:rPr>
      </w:pPr>
    </w:p>
    <w:p w14:paraId="543A323C">
      <w:pPr>
        <w:pStyle w:val="6"/>
        <w:keepNext w:val="0"/>
        <w:keepLines w:val="0"/>
        <w:pageBreakBefore w:val="0"/>
        <w:suppressAutoHyphens/>
        <w:kinsoku/>
        <w:wordWrap/>
        <w:overflowPunct/>
        <w:topLinePunct w:val="0"/>
        <w:autoSpaceDE/>
        <w:autoSpaceDN/>
        <w:bidi w:val="0"/>
        <w:adjustRightInd/>
        <w:snapToGrid/>
        <w:spacing w:line="600" w:lineRule="exact"/>
        <w:ind w:right="481" w:rightChars="229" w:firstLine="643" w:firstLineChars="200"/>
        <w:textAlignment w:val="auto"/>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459E66EE">
      <w:pPr>
        <w:pStyle w:val="3"/>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（一）根据政协章程规定，本部门主要职责是： 政治协商、民主监督、参政议政。</w:t>
      </w:r>
    </w:p>
    <w:p w14:paraId="4D545A2F">
      <w:pPr>
        <w:pStyle w:val="3"/>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rPr>
      </w:pPr>
      <w:r>
        <w:rPr>
          <w:rFonts w:hint="eastAsia" w:ascii="仿宋" w:hAnsi="仿宋" w:eastAsia="仿宋" w:cs="Times New Roman"/>
          <w:sz w:val="32"/>
          <w:szCs w:val="32"/>
        </w:rPr>
        <w:t>（二）2024年主要工作任务及目标是：理顺各项机制，织密工作网络，深入基层和群众，加强各方面联系联络，充分发挥好“两支队伍”的作用，进一步推进各项工作创新发展，助推全区经济社会高质量发展。</w:t>
      </w:r>
    </w:p>
    <w:p w14:paraId="241F3BF5">
      <w:pPr>
        <w:pStyle w:val="6"/>
        <w:keepNext w:val="0"/>
        <w:keepLines w:val="0"/>
        <w:pageBreakBefore w:val="0"/>
        <w:suppressAutoHyphens/>
        <w:kinsoku/>
        <w:wordWrap/>
        <w:overflowPunct/>
        <w:topLinePunct w:val="0"/>
        <w:autoSpaceDE/>
        <w:autoSpaceDN/>
        <w:bidi w:val="0"/>
        <w:adjustRightInd/>
        <w:snapToGrid/>
        <w:spacing w:line="600" w:lineRule="exact"/>
        <w:ind w:right="481" w:rightChars="229" w:firstLine="643" w:firstLineChars="200"/>
        <w:textAlignment w:val="auto"/>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3F9CB36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Cs/>
          <w:kern w:val="0"/>
          <w:sz w:val="32"/>
          <w:szCs w:val="32"/>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rPr>
        <w:t>我单位共有内设6个委室及1个委员事务中心，分别为：提案和委员学习联络委员会、经济科技和人口资源环境工作委员会、文教卫体和学习文史外事侨务工作委员会、社会法制和民族宗教群团工作委员会，农业农村和人口资源环境委员会，办公室。共有人员 63人，其中在职人员 27人，离休人员 0 人，退休人员36 人。</w:t>
      </w:r>
    </w:p>
    <w:p w14:paraId="0277F53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我单位2024年部门决算汇总公开单位构成包括：中国人民政治协商会议株洲市渌口区委员会办公室本级。</w:t>
      </w:r>
    </w:p>
    <w:p w14:paraId="0F42DD69">
      <w:pPr>
        <w:jc w:val="left"/>
        <w:rPr>
          <w:rFonts w:hint="eastAsia" w:ascii="仿宋" w:hAnsi="仿宋" w:eastAsia="仿宋" w:cs="Times New Roman"/>
          <w:sz w:val="28"/>
          <w:szCs w:val="32"/>
        </w:rPr>
      </w:pPr>
    </w:p>
    <w:p w14:paraId="6B47BFAB">
      <w:pPr>
        <w:jc w:val="center"/>
        <w:rPr>
          <w:rFonts w:hint="eastAsia" w:ascii="仿宋" w:hAnsi="仿宋" w:eastAsia="仿宋" w:cs="Times New Roman"/>
          <w:sz w:val="28"/>
          <w:szCs w:val="28"/>
        </w:rPr>
      </w:pPr>
    </w:p>
    <w:p w14:paraId="068DB09B">
      <w:pPr>
        <w:jc w:val="center"/>
        <w:rPr>
          <w:rFonts w:hint="eastAsia" w:ascii="仿宋" w:hAnsi="仿宋" w:eastAsia="仿宋" w:cs="Times New Roman"/>
          <w:sz w:val="28"/>
          <w:szCs w:val="28"/>
        </w:rPr>
      </w:pPr>
    </w:p>
    <w:p w14:paraId="4F48BCF9">
      <w:pPr>
        <w:jc w:val="center"/>
        <w:rPr>
          <w:rFonts w:hint="eastAsia" w:ascii="仿宋" w:hAnsi="仿宋" w:eastAsia="仿宋" w:cs="Times New Roman"/>
          <w:sz w:val="28"/>
          <w:szCs w:val="28"/>
        </w:rPr>
      </w:pPr>
    </w:p>
    <w:p w14:paraId="6BC9ABF8">
      <w:pPr>
        <w:jc w:val="center"/>
        <w:rPr>
          <w:rFonts w:hint="eastAsia" w:ascii="仿宋" w:hAnsi="仿宋" w:eastAsia="仿宋" w:cs="Times New Roman"/>
          <w:sz w:val="28"/>
          <w:szCs w:val="28"/>
        </w:rPr>
      </w:pPr>
    </w:p>
    <w:p w14:paraId="1587E7FD">
      <w:pPr>
        <w:pStyle w:val="2"/>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17A1AEF">
      <w:pPr>
        <w:widowControl/>
        <w:jc w:val="center"/>
        <w:rPr>
          <w:rFonts w:hint="eastAsia" w:ascii="仿宋" w:hAnsi="仿宋" w:eastAsia="仿宋" w:cs="仿宋"/>
          <w:b/>
          <w:bCs/>
          <w:kern w:val="0"/>
          <w:sz w:val="52"/>
          <w:szCs w:val="52"/>
        </w:rPr>
      </w:pPr>
    </w:p>
    <w:p w14:paraId="5EA9E0F5">
      <w:pPr>
        <w:widowControl/>
        <w:jc w:val="center"/>
        <w:rPr>
          <w:rFonts w:hint="eastAsia" w:ascii="仿宋" w:hAnsi="仿宋" w:eastAsia="仿宋" w:cs="仿宋"/>
          <w:b/>
          <w:bCs/>
          <w:kern w:val="0"/>
          <w:sz w:val="52"/>
          <w:szCs w:val="52"/>
        </w:rPr>
      </w:pPr>
    </w:p>
    <w:p w14:paraId="45EEAEF4">
      <w:pPr>
        <w:widowControl/>
        <w:jc w:val="center"/>
        <w:rPr>
          <w:rFonts w:hint="eastAsia" w:ascii="仿宋" w:hAnsi="仿宋" w:eastAsia="仿宋" w:cs="仿宋"/>
          <w:b/>
          <w:bCs/>
          <w:kern w:val="0"/>
          <w:sz w:val="52"/>
          <w:szCs w:val="52"/>
        </w:rPr>
      </w:pPr>
    </w:p>
    <w:p w14:paraId="100C3260">
      <w:pPr>
        <w:pStyle w:val="2"/>
      </w:pPr>
    </w:p>
    <w:p w14:paraId="0348ABCE">
      <w:pPr>
        <w:pStyle w:val="3"/>
        <w:ind w:firstLine="480"/>
        <w:rPr>
          <w:rFonts w:hint="eastAsia"/>
        </w:rPr>
      </w:pPr>
    </w:p>
    <w:p w14:paraId="5AEF8181">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78A8B8A2">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06C9B3F0">
      <w:pPr>
        <w:pStyle w:val="2"/>
        <w:rPr>
          <w:rFonts w:hint="eastAsia" w:ascii="仿宋" w:hAnsi="仿宋" w:eastAsia="仿宋"/>
        </w:rPr>
      </w:pPr>
    </w:p>
    <w:p w14:paraId="49823CE4">
      <w:pPr>
        <w:pStyle w:val="3"/>
        <w:ind w:firstLine="480"/>
        <w:rPr>
          <w:rFonts w:hint="eastAsia" w:ascii="仿宋" w:hAnsi="仿宋" w:eastAsia="仿宋"/>
        </w:rPr>
      </w:pPr>
    </w:p>
    <w:p w14:paraId="67BAFB90">
      <w:pPr>
        <w:rPr>
          <w:rFonts w:hint="eastAsia" w:ascii="仿宋" w:hAnsi="仿宋" w:eastAsia="仿宋"/>
        </w:rPr>
      </w:pPr>
    </w:p>
    <w:p w14:paraId="030607F8">
      <w:pPr>
        <w:pStyle w:val="2"/>
        <w:rPr>
          <w:rFonts w:hint="eastAsia" w:ascii="仿宋" w:hAnsi="仿宋" w:eastAsia="仿宋"/>
        </w:rPr>
      </w:pPr>
    </w:p>
    <w:p w14:paraId="0ECDFEF9">
      <w:pPr>
        <w:pStyle w:val="3"/>
        <w:ind w:firstLine="480"/>
        <w:rPr>
          <w:rFonts w:hint="eastAsia" w:ascii="仿宋" w:hAnsi="仿宋" w:eastAsia="仿宋"/>
        </w:rPr>
      </w:pPr>
    </w:p>
    <w:p w14:paraId="76F423C7">
      <w:pPr>
        <w:rPr>
          <w:rFonts w:hint="eastAsia" w:ascii="仿宋" w:hAnsi="仿宋" w:eastAsia="仿宋"/>
        </w:rPr>
      </w:pPr>
    </w:p>
    <w:p w14:paraId="1C70A871">
      <w:pPr>
        <w:pStyle w:val="2"/>
        <w:rPr>
          <w:rFonts w:hint="eastAsia" w:ascii="仿宋" w:hAnsi="仿宋" w:eastAsia="仿宋"/>
        </w:rPr>
      </w:pPr>
    </w:p>
    <w:p w14:paraId="27204970">
      <w:pPr>
        <w:pStyle w:val="3"/>
        <w:ind w:firstLine="480"/>
        <w:rPr>
          <w:rFonts w:hint="eastAsia" w:ascii="仿宋" w:hAnsi="仿宋" w:eastAsia="仿宋"/>
        </w:rPr>
      </w:pPr>
    </w:p>
    <w:p w14:paraId="50C29C95">
      <w:pPr>
        <w:rPr>
          <w:rFonts w:hint="eastAsia" w:ascii="仿宋" w:hAnsi="仿宋" w:eastAsia="仿宋"/>
        </w:rPr>
      </w:pPr>
    </w:p>
    <w:p w14:paraId="312B5CD4">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2DF8A092">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5EC4C593">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中国人民政治协商会议株洲市渌口区委员会办公室</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0A56604F">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605CC2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1D2F1C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43701F8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F9D3E0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B83AFC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DBD780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3C4161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E1738B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D333C3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4EE7CBF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FE2646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4ADF11B">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C1ECFA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2373EA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F9741F4">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2EC103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35B1072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5B4AD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330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806F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696.18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61F4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4F6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17C2A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601.84</w:t>
            </w:r>
          </w:p>
        </w:tc>
      </w:tr>
      <w:tr w14:paraId="1609734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70B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35E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D7E23F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FD74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317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1E23C9">
            <w:pPr>
              <w:widowControl/>
              <w:spacing w:line="222" w:lineRule="exact"/>
              <w:jc w:val="center"/>
              <w:rPr>
                <w:rFonts w:hint="eastAsia" w:ascii="仿宋" w:hAnsi="仿宋" w:eastAsia="仿宋" w:cs="宋体"/>
                <w:kern w:val="0"/>
                <w:sz w:val="20"/>
                <w:szCs w:val="20"/>
              </w:rPr>
            </w:pPr>
          </w:p>
        </w:tc>
      </w:tr>
      <w:tr w14:paraId="14B04C6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D5A69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1DD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093B8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563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77F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D384F6">
            <w:pPr>
              <w:widowControl/>
              <w:spacing w:line="222" w:lineRule="exact"/>
              <w:jc w:val="center"/>
              <w:rPr>
                <w:rFonts w:hint="eastAsia" w:ascii="仿宋" w:hAnsi="仿宋" w:eastAsia="仿宋" w:cs="宋体"/>
                <w:kern w:val="0"/>
                <w:sz w:val="20"/>
                <w:szCs w:val="20"/>
              </w:rPr>
            </w:pPr>
          </w:p>
        </w:tc>
      </w:tr>
      <w:tr w14:paraId="1FB5941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D2D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497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A0A799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535B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A55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3D1925C">
            <w:pPr>
              <w:widowControl/>
              <w:spacing w:line="222" w:lineRule="exact"/>
              <w:jc w:val="center"/>
              <w:rPr>
                <w:rFonts w:hint="eastAsia" w:ascii="仿宋" w:hAnsi="仿宋" w:eastAsia="仿宋" w:cs="宋体"/>
                <w:kern w:val="0"/>
                <w:sz w:val="20"/>
                <w:szCs w:val="20"/>
              </w:rPr>
            </w:pPr>
          </w:p>
        </w:tc>
      </w:tr>
      <w:tr w14:paraId="304473B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E43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7DF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13159AF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88FA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142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995C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3A1D8AE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12F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617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70F5585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7DA0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549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53C6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2.26</w:t>
            </w:r>
          </w:p>
        </w:tc>
      </w:tr>
      <w:tr w14:paraId="67F3C24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3206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373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050898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752B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572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F818F2">
            <w:pPr>
              <w:widowControl/>
              <w:spacing w:line="222" w:lineRule="exact"/>
              <w:jc w:val="center"/>
              <w:rPr>
                <w:rFonts w:hint="eastAsia" w:ascii="仿宋" w:hAnsi="仿宋" w:eastAsia="仿宋" w:cs="宋体"/>
                <w:kern w:val="0"/>
                <w:sz w:val="20"/>
                <w:szCs w:val="20"/>
              </w:rPr>
            </w:pPr>
          </w:p>
        </w:tc>
      </w:tr>
      <w:tr w14:paraId="54EA168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227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F27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815FE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6D36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8DC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8AAA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51.09</w:t>
            </w:r>
          </w:p>
        </w:tc>
      </w:tr>
      <w:tr w14:paraId="043F2DB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56D0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C8F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828782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81E7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F02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FC235F">
            <w:pPr>
              <w:widowControl/>
              <w:spacing w:line="222" w:lineRule="exact"/>
              <w:jc w:val="center"/>
              <w:rPr>
                <w:rFonts w:hint="eastAsia" w:ascii="仿宋" w:hAnsi="仿宋" w:eastAsia="仿宋" w:cs="宋体"/>
                <w:kern w:val="0"/>
                <w:sz w:val="20"/>
                <w:szCs w:val="20"/>
              </w:rPr>
            </w:pPr>
          </w:p>
        </w:tc>
      </w:tr>
      <w:tr w14:paraId="3B5D008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9AC3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F0F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7F830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8CD7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866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2B93935">
            <w:pPr>
              <w:widowControl/>
              <w:spacing w:line="222" w:lineRule="exact"/>
              <w:jc w:val="center"/>
              <w:rPr>
                <w:rFonts w:hint="eastAsia" w:ascii="仿宋" w:hAnsi="仿宋" w:eastAsia="仿宋" w:cs="宋体"/>
                <w:kern w:val="0"/>
                <w:sz w:val="20"/>
                <w:szCs w:val="20"/>
              </w:rPr>
            </w:pPr>
          </w:p>
        </w:tc>
      </w:tr>
      <w:tr w14:paraId="0AC6437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1E2C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B3F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C55C0F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BD2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813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70F37F">
            <w:pPr>
              <w:widowControl/>
              <w:spacing w:line="222" w:lineRule="exact"/>
              <w:jc w:val="center"/>
              <w:rPr>
                <w:rFonts w:hint="eastAsia" w:ascii="仿宋" w:hAnsi="仿宋" w:eastAsia="仿宋" w:cs="宋体"/>
                <w:kern w:val="0"/>
                <w:sz w:val="20"/>
                <w:szCs w:val="20"/>
              </w:rPr>
            </w:pPr>
          </w:p>
        </w:tc>
      </w:tr>
      <w:tr w14:paraId="1E26EEE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98F4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037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13A7A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B29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36A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CD9A83">
            <w:pPr>
              <w:widowControl/>
              <w:spacing w:line="222" w:lineRule="exact"/>
              <w:jc w:val="center"/>
              <w:rPr>
                <w:rFonts w:hint="eastAsia" w:ascii="仿宋" w:hAnsi="仿宋" w:eastAsia="仿宋" w:cs="宋体"/>
                <w:kern w:val="0"/>
                <w:sz w:val="20"/>
                <w:szCs w:val="20"/>
              </w:rPr>
            </w:pPr>
          </w:p>
        </w:tc>
      </w:tr>
      <w:tr w14:paraId="41306AD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D95B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ACA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F2E1D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120A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318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09CBFF4">
            <w:pPr>
              <w:widowControl/>
              <w:spacing w:line="222" w:lineRule="exact"/>
              <w:jc w:val="center"/>
              <w:rPr>
                <w:rFonts w:hint="eastAsia" w:ascii="仿宋" w:hAnsi="仿宋" w:eastAsia="仿宋" w:cs="宋体"/>
                <w:kern w:val="0"/>
                <w:sz w:val="20"/>
                <w:szCs w:val="20"/>
              </w:rPr>
            </w:pPr>
          </w:p>
        </w:tc>
      </w:tr>
      <w:tr w14:paraId="1C895BF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0A98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A99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2CD92B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1D88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599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8F952E6">
            <w:pPr>
              <w:widowControl/>
              <w:spacing w:line="222" w:lineRule="exact"/>
              <w:jc w:val="center"/>
              <w:rPr>
                <w:rFonts w:hint="eastAsia" w:ascii="仿宋" w:hAnsi="仿宋" w:eastAsia="仿宋" w:cs="宋体"/>
                <w:kern w:val="0"/>
                <w:sz w:val="20"/>
                <w:szCs w:val="20"/>
              </w:rPr>
            </w:pPr>
          </w:p>
        </w:tc>
      </w:tr>
      <w:tr w14:paraId="4A39F62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0026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4A0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749170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FE6F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D1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CA56686">
            <w:pPr>
              <w:widowControl/>
              <w:spacing w:line="222" w:lineRule="exact"/>
              <w:jc w:val="center"/>
              <w:rPr>
                <w:rFonts w:hint="eastAsia" w:ascii="仿宋" w:hAnsi="仿宋" w:eastAsia="仿宋" w:cs="宋体"/>
                <w:kern w:val="0"/>
                <w:sz w:val="20"/>
                <w:szCs w:val="20"/>
              </w:rPr>
            </w:pPr>
          </w:p>
        </w:tc>
      </w:tr>
      <w:tr w14:paraId="4037C15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F64A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CA2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A6129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563B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510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6848D0">
            <w:pPr>
              <w:widowControl/>
              <w:spacing w:line="222" w:lineRule="exact"/>
              <w:jc w:val="center"/>
              <w:rPr>
                <w:rFonts w:hint="eastAsia" w:ascii="仿宋" w:hAnsi="仿宋" w:eastAsia="仿宋" w:cs="宋体"/>
                <w:kern w:val="0"/>
                <w:sz w:val="20"/>
                <w:szCs w:val="20"/>
              </w:rPr>
            </w:pPr>
          </w:p>
        </w:tc>
      </w:tr>
      <w:tr w14:paraId="4215ABF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2E88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8A2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2B0E6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8DA3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9F2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CB50C1">
            <w:pPr>
              <w:widowControl/>
              <w:spacing w:line="222" w:lineRule="exact"/>
              <w:jc w:val="center"/>
              <w:rPr>
                <w:rFonts w:hint="eastAsia" w:ascii="仿宋" w:hAnsi="仿宋" w:eastAsia="仿宋" w:cs="宋体"/>
                <w:kern w:val="0"/>
                <w:sz w:val="20"/>
                <w:szCs w:val="20"/>
              </w:rPr>
            </w:pPr>
          </w:p>
        </w:tc>
      </w:tr>
      <w:tr w14:paraId="7FA7160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9B65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DC8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D3F32D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63D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F5D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91E2494">
            <w:pPr>
              <w:widowControl/>
              <w:spacing w:line="222" w:lineRule="exact"/>
              <w:jc w:val="center"/>
              <w:rPr>
                <w:rFonts w:hint="eastAsia" w:ascii="仿宋" w:hAnsi="仿宋" w:eastAsia="仿宋" w:cs="宋体"/>
                <w:kern w:val="0"/>
                <w:sz w:val="20"/>
                <w:szCs w:val="20"/>
              </w:rPr>
            </w:pPr>
          </w:p>
        </w:tc>
      </w:tr>
      <w:tr w14:paraId="50C0714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6EDB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296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263CC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CBC04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126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566EB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40.99</w:t>
            </w:r>
          </w:p>
        </w:tc>
      </w:tr>
      <w:tr w14:paraId="40F552A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FFDC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A89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50821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E6DAE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4D3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282E49">
            <w:pPr>
              <w:widowControl/>
              <w:spacing w:line="222" w:lineRule="exact"/>
              <w:jc w:val="center"/>
              <w:rPr>
                <w:rFonts w:hint="eastAsia" w:ascii="仿宋" w:hAnsi="仿宋" w:eastAsia="仿宋" w:cs="宋体"/>
                <w:kern w:val="0"/>
                <w:sz w:val="20"/>
                <w:szCs w:val="20"/>
              </w:rPr>
            </w:pPr>
          </w:p>
        </w:tc>
      </w:tr>
      <w:tr w14:paraId="4C9DBF3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B360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EF6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2B8FA1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CF0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3C3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428BD32">
            <w:pPr>
              <w:widowControl/>
              <w:spacing w:line="222" w:lineRule="exact"/>
              <w:jc w:val="center"/>
              <w:rPr>
                <w:rFonts w:hint="eastAsia" w:ascii="仿宋" w:hAnsi="仿宋" w:eastAsia="仿宋" w:cs="宋体"/>
                <w:kern w:val="0"/>
                <w:sz w:val="20"/>
                <w:szCs w:val="20"/>
              </w:rPr>
            </w:pPr>
          </w:p>
        </w:tc>
      </w:tr>
      <w:tr w14:paraId="592CA42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D405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C96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EB86A7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1EB5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56D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746BF0">
            <w:pPr>
              <w:widowControl/>
              <w:spacing w:line="222" w:lineRule="exact"/>
              <w:jc w:val="center"/>
              <w:rPr>
                <w:rFonts w:hint="eastAsia" w:ascii="仿宋" w:hAnsi="仿宋" w:eastAsia="仿宋" w:cs="宋体"/>
                <w:kern w:val="0"/>
                <w:sz w:val="20"/>
                <w:szCs w:val="20"/>
              </w:rPr>
            </w:pPr>
          </w:p>
        </w:tc>
      </w:tr>
      <w:tr w14:paraId="605CE89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603B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AC4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315311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8F3F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FDE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82C7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5.22</w:t>
            </w:r>
          </w:p>
        </w:tc>
      </w:tr>
      <w:tr w14:paraId="4B33C42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E8F2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5A9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1C3E45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3248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262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14CBA90">
            <w:pPr>
              <w:widowControl/>
              <w:spacing w:line="222" w:lineRule="exact"/>
              <w:jc w:val="center"/>
              <w:rPr>
                <w:rFonts w:hint="eastAsia" w:ascii="仿宋" w:hAnsi="仿宋" w:eastAsia="仿宋" w:cs="宋体"/>
                <w:kern w:val="0"/>
                <w:sz w:val="20"/>
                <w:szCs w:val="20"/>
              </w:rPr>
            </w:pPr>
          </w:p>
        </w:tc>
      </w:tr>
      <w:tr w14:paraId="08F0DE9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7972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D3A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F8E5EB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88DD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FD1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E8D1FE">
            <w:pPr>
              <w:widowControl/>
              <w:spacing w:line="222" w:lineRule="exact"/>
              <w:jc w:val="center"/>
              <w:rPr>
                <w:rFonts w:hint="eastAsia" w:ascii="仿宋" w:hAnsi="仿宋" w:eastAsia="仿宋" w:cs="宋体"/>
                <w:kern w:val="0"/>
                <w:sz w:val="20"/>
                <w:szCs w:val="20"/>
              </w:rPr>
            </w:pPr>
          </w:p>
        </w:tc>
      </w:tr>
      <w:tr w14:paraId="404553C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1FE167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0B8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A85EF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406D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17B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DC0DDA">
            <w:pPr>
              <w:widowControl/>
              <w:spacing w:line="222" w:lineRule="exact"/>
              <w:jc w:val="center"/>
              <w:rPr>
                <w:rFonts w:hint="eastAsia" w:ascii="仿宋" w:hAnsi="仿宋" w:eastAsia="仿宋" w:cs="宋体"/>
                <w:kern w:val="0"/>
                <w:sz w:val="20"/>
                <w:szCs w:val="20"/>
              </w:rPr>
            </w:pPr>
          </w:p>
        </w:tc>
      </w:tr>
      <w:tr w14:paraId="6221D96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6FDC0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260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6F152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701.41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00A4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962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AA78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701.41</w:t>
            </w:r>
          </w:p>
        </w:tc>
      </w:tr>
      <w:tr w14:paraId="718853D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BCEC3F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877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07DA3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1BC8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8E5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4659C1">
            <w:pPr>
              <w:widowControl/>
              <w:spacing w:line="222" w:lineRule="exact"/>
              <w:jc w:val="center"/>
              <w:rPr>
                <w:rFonts w:hint="eastAsia" w:ascii="仿宋" w:hAnsi="仿宋" w:eastAsia="仿宋" w:cs="宋体"/>
                <w:kern w:val="0"/>
                <w:sz w:val="20"/>
                <w:szCs w:val="20"/>
              </w:rPr>
            </w:pPr>
          </w:p>
        </w:tc>
      </w:tr>
      <w:tr w14:paraId="4FEBF22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A54D4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569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8FD0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FA6E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88B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59CCA9">
            <w:pPr>
              <w:widowControl/>
              <w:spacing w:line="222" w:lineRule="exact"/>
              <w:jc w:val="center"/>
              <w:rPr>
                <w:rFonts w:hint="eastAsia" w:ascii="仿宋" w:hAnsi="仿宋" w:eastAsia="仿宋" w:cs="宋体"/>
                <w:kern w:val="0"/>
                <w:sz w:val="20"/>
                <w:szCs w:val="20"/>
              </w:rPr>
            </w:pPr>
          </w:p>
        </w:tc>
      </w:tr>
      <w:tr w14:paraId="69E044A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4A31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0FC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3293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701.41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CC4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3AB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56326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701.41</w:t>
            </w:r>
          </w:p>
        </w:tc>
      </w:tr>
    </w:tbl>
    <w:p w14:paraId="5F52E6DC">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25E86D3E">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16AC8C06">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191EBB00">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4171B3BC">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中国人民政治协商会议株洲市渌口区委员会办公室</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18463FA9">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D5D1BD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444B0C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54BEA7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A52EB1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4809E7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31107D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67ED34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B8873C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51460AFC">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3CB238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7C79836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4A060E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8AEB7D1">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62F3B7B">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796659A">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C96D94C">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0C34903">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7C624B1">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E62E800">
            <w:pPr>
              <w:widowControl/>
              <w:spacing w:line="222" w:lineRule="exact"/>
              <w:jc w:val="center"/>
              <w:rPr>
                <w:rFonts w:hint="eastAsia" w:ascii="仿宋" w:hAnsi="仿宋" w:eastAsia="仿宋" w:cs="宋体"/>
                <w:kern w:val="0"/>
                <w:sz w:val="20"/>
                <w:szCs w:val="20"/>
              </w:rPr>
            </w:pPr>
          </w:p>
        </w:tc>
      </w:tr>
      <w:tr w14:paraId="6E8B6067">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F93D757">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250C5DF">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CDABAC">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20EC2D2">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5CB719F">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DB2E206">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68E36F2">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57F7400">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E2B4D4E">
            <w:pPr>
              <w:widowControl/>
              <w:spacing w:line="222" w:lineRule="exact"/>
              <w:jc w:val="center"/>
              <w:rPr>
                <w:rFonts w:hint="eastAsia" w:ascii="仿宋" w:hAnsi="仿宋" w:eastAsia="仿宋" w:cs="宋体"/>
                <w:kern w:val="0"/>
                <w:sz w:val="20"/>
                <w:szCs w:val="20"/>
              </w:rPr>
            </w:pPr>
          </w:p>
        </w:tc>
      </w:tr>
      <w:tr w14:paraId="28D6084D">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98E66B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AAAC5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F24F6C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CEC137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644C1B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0FAFAC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84CC11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6EDD92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4C845320">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62A254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ECA0FD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701.41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5B0906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696.18</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15EEF8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9D7822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76E825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779A35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40190E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5.22</w:t>
            </w:r>
          </w:p>
        </w:tc>
      </w:tr>
      <w:tr w14:paraId="685B6DA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02513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9995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156B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601.84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9191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601.84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67BBE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DA641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7F182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439D4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C615D7">
            <w:pPr>
              <w:widowControl/>
              <w:spacing w:line="222" w:lineRule="exact"/>
              <w:jc w:val="right"/>
              <w:rPr>
                <w:rFonts w:hint="eastAsia" w:ascii="仿宋" w:hAnsi="仿宋" w:eastAsia="仿宋" w:cs="宋体"/>
                <w:kern w:val="0"/>
                <w:sz w:val="20"/>
                <w:szCs w:val="20"/>
              </w:rPr>
            </w:pPr>
          </w:p>
        </w:tc>
      </w:tr>
      <w:tr w14:paraId="19B9EC7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23A9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4751A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政协事务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2D33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601.84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B9FE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601.84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D8F02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5E110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20632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8AEAC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153688">
            <w:pPr>
              <w:widowControl/>
              <w:spacing w:line="222" w:lineRule="exact"/>
              <w:jc w:val="right"/>
              <w:rPr>
                <w:rFonts w:hint="eastAsia" w:ascii="仿宋" w:hAnsi="仿宋" w:eastAsia="仿宋" w:cs="宋体"/>
                <w:kern w:val="0"/>
                <w:sz w:val="20"/>
                <w:szCs w:val="20"/>
              </w:rPr>
            </w:pPr>
          </w:p>
        </w:tc>
      </w:tr>
      <w:tr w14:paraId="6C0C5C1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CD2B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E33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C3D0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588.13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0BD9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588.13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EAC8C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F7171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764ED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E4E67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A3C08B">
            <w:pPr>
              <w:widowControl/>
              <w:spacing w:line="222" w:lineRule="exact"/>
              <w:jc w:val="right"/>
              <w:rPr>
                <w:rFonts w:hint="eastAsia" w:ascii="仿宋" w:hAnsi="仿宋" w:eastAsia="仿宋" w:cs="宋体"/>
                <w:kern w:val="0"/>
                <w:sz w:val="20"/>
                <w:szCs w:val="20"/>
              </w:rPr>
            </w:pPr>
          </w:p>
        </w:tc>
      </w:tr>
      <w:tr w14:paraId="4CD6A94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D038B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2010206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A4C3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参政议政</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E7991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13.71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04C6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13.71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5B85C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9E414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F78DD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643A7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D8DD38">
            <w:pPr>
              <w:widowControl/>
              <w:spacing w:line="222" w:lineRule="exact"/>
              <w:jc w:val="right"/>
              <w:rPr>
                <w:rFonts w:hint="eastAsia" w:ascii="仿宋" w:hAnsi="仿宋" w:eastAsia="仿宋" w:cs="宋体"/>
                <w:kern w:val="0"/>
                <w:sz w:val="20"/>
                <w:szCs w:val="20"/>
              </w:rPr>
            </w:pPr>
          </w:p>
        </w:tc>
      </w:tr>
      <w:tr w14:paraId="64006DC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566C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1CA0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44E6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BEE7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BDFCA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78A4F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096DD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E9CF0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53CE4B">
            <w:pPr>
              <w:widowControl/>
              <w:spacing w:line="222" w:lineRule="exact"/>
              <w:jc w:val="right"/>
              <w:rPr>
                <w:rFonts w:hint="eastAsia" w:ascii="仿宋" w:hAnsi="仿宋" w:eastAsia="仿宋" w:cs="宋体"/>
                <w:kern w:val="0"/>
                <w:sz w:val="20"/>
                <w:szCs w:val="20"/>
              </w:rPr>
            </w:pPr>
          </w:p>
        </w:tc>
      </w:tr>
      <w:tr w14:paraId="69EEEF1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D7E44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5E9E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F39F1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23A6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7C055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8592A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9A760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829B4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3ED36B">
            <w:pPr>
              <w:widowControl/>
              <w:spacing w:line="222" w:lineRule="exact"/>
              <w:jc w:val="right"/>
              <w:rPr>
                <w:rFonts w:hint="eastAsia" w:ascii="仿宋" w:hAnsi="仿宋" w:eastAsia="仿宋" w:cs="宋体"/>
                <w:kern w:val="0"/>
                <w:sz w:val="20"/>
                <w:szCs w:val="20"/>
              </w:rPr>
            </w:pPr>
          </w:p>
        </w:tc>
      </w:tr>
      <w:tr w14:paraId="1179B20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03DD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9CE49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1B07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5F5F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CAD93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78153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EB8CA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DCB2E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59A968">
            <w:pPr>
              <w:widowControl/>
              <w:spacing w:line="222" w:lineRule="exact"/>
              <w:jc w:val="right"/>
              <w:rPr>
                <w:rFonts w:hint="eastAsia" w:ascii="仿宋" w:hAnsi="仿宋" w:eastAsia="仿宋" w:cs="宋体"/>
                <w:kern w:val="0"/>
                <w:sz w:val="20"/>
                <w:szCs w:val="20"/>
              </w:rPr>
            </w:pPr>
          </w:p>
        </w:tc>
      </w:tr>
      <w:tr w14:paraId="26F7928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7AB7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B0DA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1278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51.09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29F3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51.09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41C18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CB488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BBF82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EFF83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7592F9">
            <w:pPr>
              <w:widowControl/>
              <w:spacing w:line="222" w:lineRule="exact"/>
              <w:jc w:val="right"/>
              <w:rPr>
                <w:rFonts w:hint="eastAsia" w:ascii="仿宋" w:hAnsi="仿宋" w:eastAsia="仿宋" w:cs="宋体"/>
                <w:kern w:val="0"/>
                <w:sz w:val="20"/>
                <w:szCs w:val="20"/>
              </w:rPr>
            </w:pPr>
          </w:p>
        </w:tc>
      </w:tr>
      <w:tr w14:paraId="601056E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649B8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193AE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4B98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51.09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F2F7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51.09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13DDB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D608E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C5F7C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1DED8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8E0790">
            <w:pPr>
              <w:widowControl/>
              <w:spacing w:line="222" w:lineRule="exact"/>
              <w:jc w:val="right"/>
              <w:rPr>
                <w:rFonts w:hint="eastAsia" w:ascii="仿宋" w:hAnsi="仿宋" w:eastAsia="仿宋" w:cs="宋体"/>
                <w:kern w:val="0"/>
                <w:sz w:val="20"/>
                <w:szCs w:val="20"/>
              </w:rPr>
            </w:pPr>
          </w:p>
        </w:tc>
      </w:tr>
      <w:tr w14:paraId="53393ED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6ED2E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197BD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6B6E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11B2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C0B52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E516C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4A1DB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1DEF6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036C9C">
            <w:pPr>
              <w:widowControl/>
              <w:spacing w:line="222" w:lineRule="exact"/>
              <w:jc w:val="right"/>
              <w:rPr>
                <w:rFonts w:hint="eastAsia" w:ascii="仿宋" w:hAnsi="仿宋" w:eastAsia="仿宋" w:cs="宋体"/>
                <w:kern w:val="0"/>
                <w:sz w:val="20"/>
                <w:szCs w:val="20"/>
              </w:rPr>
            </w:pPr>
          </w:p>
        </w:tc>
      </w:tr>
      <w:tr w14:paraId="5449CE6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316A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8CF2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3E53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47.01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6904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47.01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C0B96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FE397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6423D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837FA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107C81">
            <w:pPr>
              <w:widowControl/>
              <w:spacing w:line="222" w:lineRule="exact"/>
              <w:jc w:val="right"/>
              <w:rPr>
                <w:rFonts w:hint="eastAsia" w:ascii="仿宋" w:hAnsi="仿宋" w:eastAsia="仿宋" w:cs="宋体"/>
                <w:kern w:val="0"/>
                <w:sz w:val="20"/>
                <w:szCs w:val="20"/>
              </w:rPr>
            </w:pPr>
          </w:p>
        </w:tc>
      </w:tr>
      <w:tr w14:paraId="4BA1528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B2DDC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D1D39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A3C4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2E10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D6E65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31134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04028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F14DB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28B4FF">
            <w:pPr>
              <w:widowControl/>
              <w:spacing w:line="222" w:lineRule="exact"/>
              <w:jc w:val="right"/>
              <w:rPr>
                <w:rFonts w:hint="eastAsia" w:ascii="仿宋" w:hAnsi="仿宋" w:eastAsia="仿宋" w:cs="宋体"/>
                <w:kern w:val="0"/>
                <w:sz w:val="20"/>
                <w:szCs w:val="20"/>
              </w:rPr>
            </w:pPr>
          </w:p>
        </w:tc>
      </w:tr>
      <w:tr w14:paraId="5BD49A3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92C8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1E2CC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7EEA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B3A6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8FA64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47188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40244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AA243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379982">
            <w:pPr>
              <w:widowControl/>
              <w:spacing w:line="222" w:lineRule="exact"/>
              <w:jc w:val="right"/>
              <w:rPr>
                <w:rFonts w:hint="eastAsia" w:ascii="仿宋" w:hAnsi="仿宋" w:eastAsia="仿宋" w:cs="宋体"/>
                <w:kern w:val="0"/>
                <w:sz w:val="20"/>
                <w:szCs w:val="20"/>
              </w:rPr>
            </w:pPr>
          </w:p>
        </w:tc>
      </w:tr>
      <w:tr w14:paraId="30B0898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6B65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49C4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CD72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D8D4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B6FD4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925E5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2E3CA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B3FA8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6B3DCE">
            <w:pPr>
              <w:widowControl/>
              <w:spacing w:line="222" w:lineRule="exact"/>
              <w:jc w:val="right"/>
              <w:rPr>
                <w:rFonts w:hint="eastAsia" w:ascii="仿宋" w:hAnsi="仿宋" w:eastAsia="仿宋" w:cs="宋体"/>
                <w:kern w:val="0"/>
                <w:sz w:val="20"/>
                <w:szCs w:val="20"/>
              </w:rPr>
            </w:pPr>
          </w:p>
        </w:tc>
      </w:tr>
      <w:tr w14:paraId="38011A7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1ABB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36B4B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2A55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8B6FCA">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E23B7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B2E25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55C16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FE3A3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66E2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5.22</w:t>
            </w:r>
          </w:p>
        </w:tc>
      </w:tr>
      <w:tr w14:paraId="2485706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D76A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4F5F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8300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677CCC">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0B983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2C647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2E331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47D51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BF82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5.22</w:t>
            </w:r>
          </w:p>
        </w:tc>
      </w:tr>
      <w:tr w14:paraId="32D4C63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7754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51CC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6485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D4B67E">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F4EF2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1FCD8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EDCD1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D8845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13BA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5.22</w:t>
            </w:r>
          </w:p>
        </w:tc>
      </w:tr>
    </w:tbl>
    <w:p w14:paraId="301EFBE3">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57FB3E11">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4467DA8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72005AB9">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653CF8F3">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中国人民政治协商会议株洲市渌口区委员会办公室</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20"/>
        <w:gridCol w:w="3420"/>
        <w:gridCol w:w="1060"/>
        <w:gridCol w:w="1054"/>
        <w:gridCol w:w="1011"/>
        <w:gridCol w:w="1087"/>
        <w:gridCol w:w="1022"/>
        <w:gridCol w:w="1035"/>
      </w:tblGrid>
      <w:tr w14:paraId="0EB40040">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8BD8A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B33E71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EDDE9C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1FEECE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EBAE1C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618CF0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6BAC0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5C4A7910">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B454F3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E261E1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4E54C3">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7F265250">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7EA8B4C5">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3284DE67">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4E492345">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3C22854C">
            <w:pPr>
              <w:widowControl/>
              <w:spacing w:line="222" w:lineRule="exact"/>
              <w:jc w:val="center"/>
              <w:rPr>
                <w:rFonts w:hint="eastAsia" w:ascii="仿宋" w:hAnsi="仿宋" w:eastAsia="仿宋" w:cs="宋体"/>
                <w:kern w:val="0"/>
                <w:sz w:val="20"/>
                <w:szCs w:val="20"/>
              </w:rPr>
            </w:pPr>
          </w:p>
        </w:tc>
      </w:tr>
      <w:tr w14:paraId="5A87609C">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7C3B6D9">
            <w:pPr>
              <w:widowControl/>
              <w:spacing w:line="222" w:lineRule="exact"/>
              <w:jc w:val="center"/>
              <w:rPr>
                <w:rFonts w:hint="eastAsia" w:ascii="仿宋" w:hAnsi="仿宋" w:eastAsia="仿宋" w:cs="宋体"/>
                <w:kern w:val="0"/>
                <w:sz w:val="20"/>
                <w:szCs w:val="20"/>
              </w:rPr>
            </w:pPr>
          </w:p>
        </w:tc>
        <w:tc>
          <w:tcPr>
            <w:tcW w:w="126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D72C194">
            <w:pPr>
              <w:widowControl/>
              <w:spacing w:line="222" w:lineRule="exact"/>
              <w:jc w:val="center"/>
              <w:rPr>
                <w:rFonts w:hint="eastAsia"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4F7030C">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67611032">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1D892233">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7711286B">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5CF539E8">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52BD4828">
            <w:pPr>
              <w:widowControl/>
              <w:spacing w:line="222" w:lineRule="exact"/>
              <w:jc w:val="center"/>
              <w:rPr>
                <w:rFonts w:hint="eastAsia" w:ascii="仿宋" w:hAnsi="仿宋" w:eastAsia="仿宋" w:cs="宋体"/>
                <w:kern w:val="0"/>
                <w:sz w:val="20"/>
                <w:szCs w:val="20"/>
              </w:rPr>
            </w:pPr>
          </w:p>
        </w:tc>
      </w:tr>
      <w:tr w14:paraId="43228E8F">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85C516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4CD34DF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1BCD05B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25CE8A0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0F566D8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32984AB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31E5444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5C5016DA">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35A3A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0A8A78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701.41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617A17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682.47</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0E020F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18.94</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66CEC2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4FB7AB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29D9AF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F81E8E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DF7B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265" w:type="pct"/>
            <w:tcBorders>
              <w:top w:val="nil"/>
              <w:left w:val="nil"/>
              <w:bottom w:val="single" w:color="auto" w:sz="4" w:space="0"/>
              <w:right w:val="single" w:color="auto" w:sz="4" w:space="0"/>
            </w:tcBorders>
            <w:shd w:val="clear" w:color="000000" w:fill="FFFFFF"/>
            <w:noWrap/>
            <w:vAlign w:val="center"/>
          </w:tcPr>
          <w:p w14:paraId="7297AA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92" w:type="pct"/>
            <w:tcBorders>
              <w:top w:val="nil"/>
              <w:left w:val="nil"/>
              <w:bottom w:val="single" w:color="auto" w:sz="4" w:space="0"/>
              <w:right w:val="single" w:color="auto" w:sz="4" w:space="0"/>
            </w:tcBorders>
            <w:noWrap/>
            <w:vAlign w:val="center"/>
          </w:tcPr>
          <w:p w14:paraId="3FD967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601.84</w:t>
            </w:r>
          </w:p>
        </w:tc>
        <w:tc>
          <w:tcPr>
            <w:tcW w:w="390" w:type="pct"/>
            <w:tcBorders>
              <w:top w:val="nil"/>
              <w:left w:val="nil"/>
              <w:bottom w:val="single" w:color="auto" w:sz="4" w:space="0"/>
              <w:right w:val="single" w:color="auto" w:sz="4" w:space="0"/>
            </w:tcBorders>
            <w:noWrap/>
            <w:vAlign w:val="center"/>
          </w:tcPr>
          <w:p w14:paraId="3EC68F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588.13</w:t>
            </w:r>
          </w:p>
        </w:tc>
        <w:tc>
          <w:tcPr>
            <w:tcW w:w="374" w:type="pct"/>
            <w:tcBorders>
              <w:top w:val="nil"/>
              <w:left w:val="nil"/>
              <w:bottom w:val="single" w:color="auto" w:sz="4" w:space="0"/>
              <w:right w:val="single" w:color="auto" w:sz="4" w:space="0"/>
            </w:tcBorders>
            <w:noWrap/>
            <w:vAlign w:val="center"/>
          </w:tcPr>
          <w:p w14:paraId="207B39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13.71</w:t>
            </w:r>
          </w:p>
        </w:tc>
        <w:tc>
          <w:tcPr>
            <w:tcW w:w="402" w:type="pct"/>
            <w:tcBorders>
              <w:top w:val="nil"/>
              <w:left w:val="nil"/>
              <w:bottom w:val="single" w:color="auto" w:sz="4" w:space="0"/>
              <w:right w:val="single" w:color="auto" w:sz="4" w:space="0"/>
            </w:tcBorders>
            <w:noWrap/>
            <w:vAlign w:val="center"/>
          </w:tcPr>
          <w:p w14:paraId="46BFED71">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46B951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579A6CB">
            <w:pPr>
              <w:widowControl/>
              <w:spacing w:line="222" w:lineRule="exact"/>
              <w:jc w:val="right"/>
              <w:rPr>
                <w:rFonts w:hint="eastAsia" w:ascii="仿宋" w:hAnsi="仿宋" w:eastAsia="仿宋" w:cs="宋体"/>
                <w:kern w:val="0"/>
                <w:sz w:val="20"/>
                <w:szCs w:val="20"/>
              </w:rPr>
            </w:pPr>
          </w:p>
        </w:tc>
      </w:tr>
      <w:tr w14:paraId="5D327657">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3462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20102</w:t>
            </w:r>
          </w:p>
        </w:tc>
        <w:tc>
          <w:tcPr>
            <w:tcW w:w="1265" w:type="pct"/>
            <w:tcBorders>
              <w:top w:val="nil"/>
              <w:left w:val="nil"/>
              <w:bottom w:val="single" w:color="auto" w:sz="4" w:space="0"/>
              <w:right w:val="single" w:color="auto" w:sz="4" w:space="0"/>
            </w:tcBorders>
            <w:shd w:val="clear" w:color="000000" w:fill="FFFFFF"/>
            <w:noWrap/>
            <w:vAlign w:val="center"/>
          </w:tcPr>
          <w:p w14:paraId="5D10B91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政协事务</w:t>
            </w:r>
          </w:p>
        </w:tc>
        <w:tc>
          <w:tcPr>
            <w:tcW w:w="392" w:type="pct"/>
            <w:tcBorders>
              <w:top w:val="nil"/>
              <w:left w:val="nil"/>
              <w:bottom w:val="single" w:color="auto" w:sz="4" w:space="0"/>
              <w:right w:val="single" w:color="auto" w:sz="4" w:space="0"/>
            </w:tcBorders>
            <w:noWrap/>
            <w:vAlign w:val="center"/>
          </w:tcPr>
          <w:p w14:paraId="7225A6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601.84</w:t>
            </w:r>
          </w:p>
        </w:tc>
        <w:tc>
          <w:tcPr>
            <w:tcW w:w="390" w:type="pct"/>
            <w:tcBorders>
              <w:top w:val="nil"/>
              <w:left w:val="nil"/>
              <w:bottom w:val="single" w:color="auto" w:sz="4" w:space="0"/>
              <w:right w:val="single" w:color="auto" w:sz="4" w:space="0"/>
            </w:tcBorders>
            <w:noWrap/>
            <w:vAlign w:val="center"/>
          </w:tcPr>
          <w:p w14:paraId="42F7C7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588.13</w:t>
            </w:r>
          </w:p>
        </w:tc>
        <w:tc>
          <w:tcPr>
            <w:tcW w:w="374" w:type="pct"/>
            <w:tcBorders>
              <w:top w:val="nil"/>
              <w:left w:val="nil"/>
              <w:bottom w:val="single" w:color="auto" w:sz="4" w:space="0"/>
              <w:right w:val="single" w:color="auto" w:sz="4" w:space="0"/>
            </w:tcBorders>
            <w:noWrap/>
            <w:vAlign w:val="center"/>
          </w:tcPr>
          <w:p w14:paraId="1A5E8E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13.71</w:t>
            </w:r>
          </w:p>
        </w:tc>
        <w:tc>
          <w:tcPr>
            <w:tcW w:w="402" w:type="pct"/>
            <w:tcBorders>
              <w:top w:val="nil"/>
              <w:left w:val="nil"/>
              <w:bottom w:val="single" w:color="auto" w:sz="4" w:space="0"/>
              <w:right w:val="single" w:color="auto" w:sz="4" w:space="0"/>
            </w:tcBorders>
            <w:noWrap/>
            <w:vAlign w:val="center"/>
          </w:tcPr>
          <w:p w14:paraId="52398C1B">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13C819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7A6F8E0">
            <w:pPr>
              <w:widowControl/>
              <w:spacing w:line="222" w:lineRule="exact"/>
              <w:jc w:val="right"/>
              <w:rPr>
                <w:rFonts w:hint="eastAsia" w:ascii="仿宋" w:hAnsi="仿宋" w:eastAsia="仿宋" w:cs="宋体"/>
                <w:kern w:val="0"/>
                <w:sz w:val="20"/>
                <w:szCs w:val="20"/>
              </w:rPr>
            </w:pPr>
          </w:p>
        </w:tc>
      </w:tr>
      <w:tr w14:paraId="5ED0C556">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81D2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2010201</w:t>
            </w:r>
          </w:p>
        </w:tc>
        <w:tc>
          <w:tcPr>
            <w:tcW w:w="1265" w:type="pct"/>
            <w:tcBorders>
              <w:top w:val="nil"/>
              <w:left w:val="nil"/>
              <w:bottom w:val="single" w:color="auto" w:sz="4" w:space="0"/>
              <w:right w:val="single" w:color="auto" w:sz="4" w:space="0"/>
            </w:tcBorders>
            <w:shd w:val="clear" w:color="000000" w:fill="FFFFFF"/>
            <w:noWrap/>
            <w:vAlign w:val="center"/>
          </w:tcPr>
          <w:p w14:paraId="4A47B7B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7F5C23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588.13</w:t>
            </w:r>
          </w:p>
        </w:tc>
        <w:tc>
          <w:tcPr>
            <w:tcW w:w="390" w:type="pct"/>
            <w:tcBorders>
              <w:top w:val="nil"/>
              <w:left w:val="nil"/>
              <w:bottom w:val="single" w:color="auto" w:sz="4" w:space="0"/>
              <w:right w:val="single" w:color="auto" w:sz="4" w:space="0"/>
            </w:tcBorders>
            <w:noWrap/>
            <w:vAlign w:val="center"/>
          </w:tcPr>
          <w:p w14:paraId="4FD61E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588.13</w:t>
            </w:r>
          </w:p>
        </w:tc>
        <w:tc>
          <w:tcPr>
            <w:tcW w:w="374" w:type="pct"/>
            <w:tcBorders>
              <w:top w:val="nil"/>
              <w:left w:val="nil"/>
              <w:bottom w:val="single" w:color="auto" w:sz="4" w:space="0"/>
              <w:right w:val="single" w:color="auto" w:sz="4" w:space="0"/>
            </w:tcBorders>
            <w:noWrap/>
            <w:vAlign w:val="center"/>
          </w:tcPr>
          <w:p w14:paraId="7054BA28">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4C4472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C67A12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24C64E8">
            <w:pPr>
              <w:widowControl/>
              <w:spacing w:line="222" w:lineRule="exact"/>
              <w:jc w:val="right"/>
              <w:rPr>
                <w:rFonts w:hint="eastAsia" w:ascii="仿宋" w:hAnsi="仿宋" w:eastAsia="仿宋" w:cs="宋体"/>
                <w:kern w:val="0"/>
                <w:sz w:val="20"/>
                <w:szCs w:val="20"/>
              </w:rPr>
            </w:pPr>
          </w:p>
        </w:tc>
      </w:tr>
      <w:tr w14:paraId="0E27FCD3">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91181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2010206</w:t>
            </w:r>
          </w:p>
        </w:tc>
        <w:tc>
          <w:tcPr>
            <w:tcW w:w="1265" w:type="pct"/>
            <w:tcBorders>
              <w:top w:val="nil"/>
              <w:left w:val="nil"/>
              <w:bottom w:val="single" w:color="auto" w:sz="4" w:space="0"/>
              <w:right w:val="single" w:color="auto" w:sz="4" w:space="0"/>
            </w:tcBorders>
            <w:shd w:val="clear" w:color="000000" w:fill="FFFFFF"/>
            <w:noWrap/>
            <w:vAlign w:val="center"/>
          </w:tcPr>
          <w:p w14:paraId="5DF88B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参政议政</w:t>
            </w:r>
          </w:p>
        </w:tc>
        <w:tc>
          <w:tcPr>
            <w:tcW w:w="392" w:type="pct"/>
            <w:tcBorders>
              <w:top w:val="nil"/>
              <w:left w:val="nil"/>
              <w:bottom w:val="single" w:color="auto" w:sz="4" w:space="0"/>
              <w:right w:val="single" w:color="auto" w:sz="4" w:space="0"/>
            </w:tcBorders>
            <w:noWrap/>
            <w:vAlign w:val="center"/>
          </w:tcPr>
          <w:p w14:paraId="319382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13.71</w:t>
            </w:r>
          </w:p>
        </w:tc>
        <w:tc>
          <w:tcPr>
            <w:tcW w:w="390" w:type="pct"/>
            <w:tcBorders>
              <w:top w:val="nil"/>
              <w:left w:val="nil"/>
              <w:bottom w:val="single" w:color="auto" w:sz="4" w:space="0"/>
              <w:right w:val="single" w:color="auto" w:sz="4" w:space="0"/>
            </w:tcBorders>
            <w:noWrap/>
            <w:vAlign w:val="center"/>
          </w:tcPr>
          <w:p w14:paraId="39D3B4AE">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D052A0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13.71</w:t>
            </w:r>
          </w:p>
        </w:tc>
        <w:tc>
          <w:tcPr>
            <w:tcW w:w="402" w:type="pct"/>
            <w:tcBorders>
              <w:top w:val="nil"/>
              <w:left w:val="nil"/>
              <w:bottom w:val="single" w:color="auto" w:sz="4" w:space="0"/>
              <w:right w:val="single" w:color="auto" w:sz="4" w:space="0"/>
            </w:tcBorders>
            <w:noWrap/>
            <w:vAlign w:val="center"/>
          </w:tcPr>
          <w:p w14:paraId="1BFFC7D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7B5C0A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2BE4EC7">
            <w:pPr>
              <w:widowControl/>
              <w:spacing w:line="222" w:lineRule="exact"/>
              <w:jc w:val="right"/>
              <w:rPr>
                <w:rFonts w:hint="eastAsia" w:ascii="仿宋" w:hAnsi="仿宋" w:eastAsia="仿宋" w:cs="宋体"/>
                <w:kern w:val="0"/>
                <w:sz w:val="20"/>
                <w:szCs w:val="20"/>
              </w:rPr>
            </w:pPr>
          </w:p>
        </w:tc>
      </w:tr>
      <w:tr w14:paraId="66606F21">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51DB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1265" w:type="pct"/>
            <w:tcBorders>
              <w:top w:val="nil"/>
              <w:left w:val="nil"/>
              <w:bottom w:val="single" w:color="auto" w:sz="4" w:space="0"/>
              <w:right w:val="single" w:color="auto" w:sz="4" w:space="0"/>
            </w:tcBorders>
            <w:shd w:val="clear" w:color="000000" w:fill="FFFFFF"/>
            <w:noWrap/>
            <w:vAlign w:val="center"/>
          </w:tcPr>
          <w:p w14:paraId="56939A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392" w:type="pct"/>
            <w:tcBorders>
              <w:top w:val="nil"/>
              <w:left w:val="nil"/>
              <w:bottom w:val="single" w:color="auto" w:sz="4" w:space="0"/>
              <w:right w:val="single" w:color="auto" w:sz="4" w:space="0"/>
            </w:tcBorders>
            <w:noWrap/>
            <w:vAlign w:val="center"/>
          </w:tcPr>
          <w:p w14:paraId="03982CF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390" w:type="pct"/>
            <w:tcBorders>
              <w:top w:val="nil"/>
              <w:left w:val="nil"/>
              <w:bottom w:val="single" w:color="auto" w:sz="4" w:space="0"/>
              <w:right w:val="single" w:color="auto" w:sz="4" w:space="0"/>
            </w:tcBorders>
            <w:noWrap/>
            <w:vAlign w:val="center"/>
          </w:tcPr>
          <w:p w14:paraId="77DD47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374" w:type="pct"/>
            <w:tcBorders>
              <w:top w:val="nil"/>
              <w:left w:val="nil"/>
              <w:bottom w:val="single" w:color="auto" w:sz="4" w:space="0"/>
              <w:right w:val="single" w:color="auto" w:sz="4" w:space="0"/>
            </w:tcBorders>
            <w:noWrap/>
            <w:vAlign w:val="center"/>
          </w:tcPr>
          <w:p w14:paraId="6B0C3B83">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3C9A3F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A12BC4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61F4834">
            <w:pPr>
              <w:widowControl/>
              <w:spacing w:line="222" w:lineRule="exact"/>
              <w:jc w:val="right"/>
              <w:rPr>
                <w:rFonts w:hint="eastAsia" w:ascii="仿宋" w:hAnsi="仿宋" w:eastAsia="仿宋" w:cs="宋体"/>
                <w:kern w:val="0"/>
                <w:sz w:val="20"/>
                <w:szCs w:val="20"/>
              </w:rPr>
            </w:pPr>
          </w:p>
        </w:tc>
      </w:tr>
      <w:tr w14:paraId="4DACA971">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C2F7A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1265" w:type="pct"/>
            <w:tcBorders>
              <w:top w:val="nil"/>
              <w:left w:val="nil"/>
              <w:bottom w:val="single" w:color="auto" w:sz="4" w:space="0"/>
              <w:right w:val="single" w:color="auto" w:sz="4" w:space="0"/>
            </w:tcBorders>
            <w:shd w:val="clear" w:color="000000" w:fill="FFFFFF"/>
            <w:noWrap/>
            <w:vAlign w:val="center"/>
          </w:tcPr>
          <w:p w14:paraId="2059707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392" w:type="pct"/>
            <w:tcBorders>
              <w:top w:val="nil"/>
              <w:left w:val="nil"/>
              <w:bottom w:val="single" w:color="auto" w:sz="4" w:space="0"/>
              <w:right w:val="single" w:color="auto" w:sz="4" w:space="0"/>
            </w:tcBorders>
            <w:noWrap/>
            <w:vAlign w:val="center"/>
          </w:tcPr>
          <w:p w14:paraId="588563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390" w:type="pct"/>
            <w:tcBorders>
              <w:top w:val="nil"/>
              <w:left w:val="nil"/>
              <w:bottom w:val="single" w:color="auto" w:sz="4" w:space="0"/>
              <w:right w:val="single" w:color="auto" w:sz="4" w:space="0"/>
            </w:tcBorders>
            <w:noWrap/>
            <w:vAlign w:val="center"/>
          </w:tcPr>
          <w:p w14:paraId="0507F2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374" w:type="pct"/>
            <w:tcBorders>
              <w:top w:val="nil"/>
              <w:left w:val="nil"/>
              <w:bottom w:val="single" w:color="auto" w:sz="4" w:space="0"/>
              <w:right w:val="single" w:color="auto" w:sz="4" w:space="0"/>
            </w:tcBorders>
            <w:noWrap/>
            <w:vAlign w:val="center"/>
          </w:tcPr>
          <w:p w14:paraId="38B0B66F">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61AD64B">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680AB9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ED855A9">
            <w:pPr>
              <w:widowControl/>
              <w:spacing w:line="222" w:lineRule="exact"/>
              <w:jc w:val="right"/>
              <w:rPr>
                <w:rFonts w:hint="eastAsia" w:ascii="仿宋" w:hAnsi="仿宋" w:eastAsia="仿宋" w:cs="宋体"/>
                <w:kern w:val="0"/>
                <w:sz w:val="20"/>
                <w:szCs w:val="20"/>
              </w:rPr>
            </w:pPr>
          </w:p>
        </w:tc>
      </w:tr>
      <w:tr w14:paraId="18BC7A1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00A47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1265" w:type="pct"/>
            <w:tcBorders>
              <w:top w:val="nil"/>
              <w:left w:val="nil"/>
              <w:bottom w:val="single" w:color="auto" w:sz="4" w:space="0"/>
              <w:right w:val="single" w:color="auto" w:sz="4" w:space="0"/>
            </w:tcBorders>
            <w:shd w:val="clear" w:color="000000" w:fill="FFFFFF"/>
            <w:noWrap/>
            <w:vAlign w:val="center"/>
          </w:tcPr>
          <w:p w14:paraId="786B54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392" w:type="pct"/>
            <w:tcBorders>
              <w:top w:val="nil"/>
              <w:left w:val="nil"/>
              <w:bottom w:val="single" w:color="auto" w:sz="4" w:space="0"/>
              <w:right w:val="single" w:color="auto" w:sz="4" w:space="0"/>
            </w:tcBorders>
            <w:noWrap/>
            <w:vAlign w:val="center"/>
          </w:tcPr>
          <w:p w14:paraId="45FAAC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390" w:type="pct"/>
            <w:tcBorders>
              <w:top w:val="nil"/>
              <w:left w:val="nil"/>
              <w:bottom w:val="single" w:color="auto" w:sz="4" w:space="0"/>
              <w:right w:val="single" w:color="auto" w:sz="4" w:space="0"/>
            </w:tcBorders>
            <w:noWrap/>
            <w:vAlign w:val="center"/>
          </w:tcPr>
          <w:p w14:paraId="2681FE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374" w:type="pct"/>
            <w:tcBorders>
              <w:top w:val="nil"/>
              <w:left w:val="nil"/>
              <w:bottom w:val="single" w:color="auto" w:sz="4" w:space="0"/>
              <w:right w:val="single" w:color="auto" w:sz="4" w:space="0"/>
            </w:tcBorders>
            <w:noWrap/>
            <w:vAlign w:val="center"/>
          </w:tcPr>
          <w:p w14:paraId="03A7C490">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E85E4B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5B0A68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040BC84">
            <w:pPr>
              <w:widowControl/>
              <w:spacing w:line="222" w:lineRule="exact"/>
              <w:jc w:val="right"/>
              <w:rPr>
                <w:rFonts w:hint="eastAsia" w:ascii="仿宋" w:hAnsi="仿宋" w:eastAsia="仿宋" w:cs="宋体"/>
                <w:kern w:val="0"/>
                <w:sz w:val="20"/>
                <w:szCs w:val="20"/>
              </w:rPr>
            </w:pPr>
          </w:p>
        </w:tc>
      </w:tr>
      <w:tr w14:paraId="0B14FAA1">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B7A3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5" w:type="pct"/>
            <w:tcBorders>
              <w:top w:val="nil"/>
              <w:left w:val="nil"/>
              <w:bottom w:val="single" w:color="auto" w:sz="4" w:space="0"/>
              <w:right w:val="single" w:color="auto" w:sz="4" w:space="0"/>
            </w:tcBorders>
            <w:shd w:val="clear" w:color="000000" w:fill="FFFFFF"/>
            <w:noWrap/>
            <w:vAlign w:val="center"/>
          </w:tcPr>
          <w:p w14:paraId="1B8CB4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596824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51.09</w:t>
            </w:r>
          </w:p>
        </w:tc>
        <w:tc>
          <w:tcPr>
            <w:tcW w:w="390" w:type="pct"/>
            <w:tcBorders>
              <w:top w:val="nil"/>
              <w:left w:val="nil"/>
              <w:bottom w:val="single" w:color="auto" w:sz="4" w:space="0"/>
              <w:right w:val="single" w:color="auto" w:sz="4" w:space="0"/>
            </w:tcBorders>
            <w:noWrap/>
            <w:vAlign w:val="center"/>
          </w:tcPr>
          <w:p w14:paraId="273572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51.09</w:t>
            </w:r>
          </w:p>
        </w:tc>
        <w:tc>
          <w:tcPr>
            <w:tcW w:w="374" w:type="pct"/>
            <w:tcBorders>
              <w:top w:val="nil"/>
              <w:left w:val="nil"/>
              <w:bottom w:val="single" w:color="auto" w:sz="4" w:space="0"/>
              <w:right w:val="single" w:color="auto" w:sz="4" w:space="0"/>
            </w:tcBorders>
            <w:noWrap/>
            <w:vAlign w:val="center"/>
          </w:tcPr>
          <w:p w14:paraId="3662833D">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8D38FF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904436B">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301757E">
            <w:pPr>
              <w:widowControl/>
              <w:spacing w:line="222" w:lineRule="exact"/>
              <w:jc w:val="right"/>
              <w:rPr>
                <w:rFonts w:hint="eastAsia" w:ascii="仿宋" w:hAnsi="仿宋" w:eastAsia="仿宋" w:cs="宋体"/>
                <w:kern w:val="0"/>
                <w:sz w:val="20"/>
                <w:szCs w:val="20"/>
              </w:rPr>
            </w:pPr>
          </w:p>
        </w:tc>
      </w:tr>
      <w:tr w14:paraId="712B887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C5C3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5" w:type="pct"/>
            <w:tcBorders>
              <w:top w:val="nil"/>
              <w:left w:val="nil"/>
              <w:bottom w:val="single" w:color="auto" w:sz="4" w:space="0"/>
              <w:right w:val="single" w:color="auto" w:sz="4" w:space="0"/>
            </w:tcBorders>
            <w:shd w:val="clear" w:color="000000" w:fill="FFFFFF"/>
            <w:noWrap/>
            <w:vAlign w:val="center"/>
          </w:tcPr>
          <w:p w14:paraId="424D61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360377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51.09</w:t>
            </w:r>
          </w:p>
        </w:tc>
        <w:tc>
          <w:tcPr>
            <w:tcW w:w="390" w:type="pct"/>
            <w:tcBorders>
              <w:top w:val="nil"/>
              <w:left w:val="nil"/>
              <w:bottom w:val="single" w:color="auto" w:sz="4" w:space="0"/>
              <w:right w:val="single" w:color="auto" w:sz="4" w:space="0"/>
            </w:tcBorders>
            <w:noWrap/>
            <w:vAlign w:val="center"/>
          </w:tcPr>
          <w:p w14:paraId="0D92CF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51.09</w:t>
            </w:r>
          </w:p>
        </w:tc>
        <w:tc>
          <w:tcPr>
            <w:tcW w:w="374" w:type="pct"/>
            <w:tcBorders>
              <w:top w:val="nil"/>
              <w:left w:val="nil"/>
              <w:bottom w:val="single" w:color="auto" w:sz="4" w:space="0"/>
              <w:right w:val="single" w:color="auto" w:sz="4" w:space="0"/>
            </w:tcBorders>
            <w:noWrap/>
            <w:vAlign w:val="center"/>
          </w:tcPr>
          <w:p w14:paraId="0FDE9EE6">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F41E2A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FA1530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1C95078">
            <w:pPr>
              <w:widowControl/>
              <w:spacing w:line="222" w:lineRule="exact"/>
              <w:jc w:val="right"/>
              <w:rPr>
                <w:rFonts w:hint="eastAsia" w:ascii="仿宋" w:hAnsi="仿宋" w:eastAsia="仿宋" w:cs="宋体"/>
                <w:kern w:val="0"/>
                <w:sz w:val="20"/>
                <w:szCs w:val="20"/>
              </w:rPr>
            </w:pPr>
          </w:p>
        </w:tc>
      </w:tr>
      <w:tr w14:paraId="0997F0C3">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D8A00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265" w:type="pct"/>
            <w:tcBorders>
              <w:top w:val="nil"/>
              <w:left w:val="nil"/>
              <w:bottom w:val="single" w:color="auto" w:sz="4" w:space="0"/>
              <w:right w:val="single" w:color="auto" w:sz="4" w:space="0"/>
            </w:tcBorders>
            <w:shd w:val="clear" w:color="000000" w:fill="FFFFFF"/>
            <w:noWrap/>
            <w:vAlign w:val="center"/>
          </w:tcPr>
          <w:p w14:paraId="4DF171A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92" w:type="pct"/>
            <w:tcBorders>
              <w:top w:val="nil"/>
              <w:left w:val="nil"/>
              <w:bottom w:val="single" w:color="auto" w:sz="4" w:space="0"/>
              <w:right w:val="single" w:color="auto" w:sz="4" w:space="0"/>
            </w:tcBorders>
            <w:noWrap/>
            <w:vAlign w:val="center"/>
          </w:tcPr>
          <w:p w14:paraId="566DB5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4.08</w:t>
            </w:r>
          </w:p>
        </w:tc>
        <w:tc>
          <w:tcPr>
            <w:tcW w:w="390" w:type="pct"/>
            <w:tcBorders>
              <w:top w:val="nil"/>
              <w:left w:val="nil"/>
              <w:bottom w:val="single" w:color="auto" w:sz="4" w:space="0"/>
              <w:right w:val="single" w:color="auto" w:sz="4" w:space="0"/>
            </w:tcBorders>
            <w:noWrap/>
            <w:vAlign w:val="center"/>
          </w:tcPr>
          <w:p w14:paraId="5832195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4.08</w:t>
            </w:r>
          </w:p>
        </w:tc>
        <w:tc>
          <w:tcPr>
            <w:tcW w:w="374" w:type="pct"/>
            <w:tcBorders>
              <w:top w:val="nil"/>
              <w:left w:val="nil"/>
              <w:bottom w:val="single" w:color="auto" w:sz="4" w:space="0"/>
              <w:right w:val="single" w:color="auto" w:sz="4" w:space="0"/>
            </w:tcBorders>
            <w:noWrap/>
            <w:vAlign w:val="center"/>
          </w:tcPr>
          <w:p w14:paraId="77CC106C">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1A26D0E">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C9DD5E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C968C4F">
            <w:pPr>
              <w:widowControl/>
              <w:spacing w:line="222" w:lineRule="exact"/>
              <w:jc w:val="right"/>
              <w:rPr>
                <w:rFonts w:hint="eastAsia" w:ascii="仿宋" w:hAnsi="仿宋" w:eastAsia="仿宋" w:cs="宋体"/>
                <w:kern w:val="0"/>
                <w:sz w:val="20"/>
                <w:szCs w:val="20"/>
              </w:rPr>
            </w:pPr>
          </w:p>
        </w:tc>
      </w:tr>
      <w:tr w14:paraId="420087E4">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EDFF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5" w:type="pct"/>
            <w:tcBorders>
              <w:top w:val="nil"/>
              <w:left w:val="nil"/>
              <w:bottom w:val="single" w:color="auto" w:sz="4" w:space="0"/>
              <w:right w:val="single" w:color="auto" w:sz="4" w:space="0"/>
            </w:tcBorders>
            <w:shd w:val="clear" w:color="000000" w:fill="FFFFFF"/>
            <w:noWrap/>
            <w:vAlign w:val="center"/>
          </w:tcPr>
          <w:p w14:paraId="6948F2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1B92D3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47.01</w:t>
            </w:r>
          </w:p>
        </w:tc>
        <w:tc>
          <w:tcPr>
            <w:tcW w:w="390" w:type="pct"/>
            <w:tcBorders>
              <w:top w:val="nil"/>
              <w:left w:val="nil"/>
              <w:bottom w:val="single" w:color="auto" w:sz="4" w:space="0"/>
              <w:right w:val="single" w:color="auto" w:sz="4" w:space="0"/>
            </w:tcBorders>
            <w:noWrap/>
            <w:vAlign w:val="center"/>
          </w:tcPr>
          <w:p w14:paraId="480117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47.01</w:t>
            </w:r>
          </w:p>
        </w:tc>
        <w:tc>
          <w:tcPr>
            <w:tcW w:w="374" w:type="pct"/>
            <w:tcBorders>
              <w:top w:val="nil"/>
              <w:left w:val="nil"/>
              <w:bottom w:val="single" w:color="auto" w:sz="4" w:space="0"/>
              <w:right w:val="single" w:color="auto" w:sz="4" w:space="0"/>
            </w:tcBorders>
            <w:noWrap/>
            <w:vAlign w:val="center"/>
          </w:tcPr>
          <w:p w14:paraId="002BF2E6">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6A49F9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D11E83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C55FD73">
            <w:pPr>
              <w:widowControl/>
              <w:spacing w:line="222" w:lineRule="exact"/>
              <w:jc w:val="right"/>
              <w:rPr>
                <w:rFonts w:hint="eastAsia" w:ascii="仿宋" w:hAnsi="仿宋" w:eastAsia="仿宋" w:cs="宋体"/>
                <w:kern w:val="0"/>
                <w:sz w:val="20"/>
                <w:szCs w:val="20"/>
              </w:rPr>
            </w:pPr>
          </w:p>
        </w:tc>
      </w:tr>
      <w:tr w14:paraId="1CA52FBF">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22B0F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5" w:type="pct"/>
            <w:tcBorders>
              <w:top w:val="nil"/>
              <w:left w:val="nil"/>
              <w:bottom w:val="single" w:color="auto" w:sz="4" w:space="0"/>
              <w:right w:val="single" w:color="auto" w:sz="4" w:space="0"/>
            </w:tcBorders>
            <w:shd w:val="clear" w:color="000000" w:fill="FFFFFF"/>
            <w:noWrap/>
            <w:vAlign w:val="center"/>
          </w:tcPr>
          <w:p w14:paraId="2750E4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54D0D5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40.99</w:t>
            </w:r>
          </w:p>
        </w:tc>
        <w:tc>
          <w:tcPr>
            <w:tcW w:w="390" w:type="pct"/>
            <w:tcBorders>
              <w:top w:val="nil"/>
              <w:left w:val="nil"/>
              <w:bottom w:val="single" w:color="auto" w:sz="4" w:space="0"/>
              <w:right w:val="single" w:color="auto" w:sz="4" w:space="0"/>
            </w:tcBorders>
            <w:noWrap/>
            <w:vAlign w:val="center"/>
          </w:tcPr>
          <w:p w14:paraId="010ADF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40.99</w:t>
            </w:r>
          </w:p>
        </w:tc>
        <w:tc>
          <w:tcPr>
            <w:tcW w:w="374" w:type="pct"/>
            <w:tcBorders>
              <w:top w:val="nil"/>
              <w:left w:val="nil"/>
              <w:bottom w:val="single" w:color="auto" w:sz="4" w:space="0"/>
              <w:right w:val="single" w:color="auto" w:sz="4" w:space="0"/>
            </w:tcBorders>
            <w:noWrap/>
            <w:vAlign w:val="center"/>
          </w:tcPr>
          <w:p w14:paraId="0BB80962">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F3061A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D7DC79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5B0BA47">
            <w:pPr>
              <w:widowControl/>
              <w:spacing w:line="222" w:lineRule="exact"/>
              <w:jc w:val="right"/>
              <w:rPr>
                <w:rFonts w:hint="eastAsia" w:ascii="仿宋" w:hAnsi="仿宋" w:eastAsia="仿宋" w:cs="宋体"/>
                <w:kern w:val="0"/>
                <w:sz w:val="20"/>
                <w:szCs w:val="20"/>
              </w:rPr>
            </w:pPr>
          </w:p>
        </w:tc>
      </w:tr>
      <w:tr w14:paraId="6A3D3CF5">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B4CCC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5" w:type="pct"/>
            <w:tcBorders>
              <w:top w:val="nil"/>
              <w:left w:val="nil"/>
              <w:bottom w:val="single" w:color="auto" w:sz="4" w:space="0"/>
              <w:right w:val="single" w:color="auto" w:sz="4" w:space="0"/>
            </w:tcBorders>
            <w:shd w:val="clear" w:color="000000" w:fill="FFFFFF"/>
            <w:noWrap/>
            <w:vAlign w:val="center"/>
          </w:tcPr>
          <w:p w14:paraId="74577D3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72635C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40.99</w:t>
            </w:r>
          </w:p>
        </w:tc>
        <w:tc>
          <w:tcPr>
            <w:tcW w:w="390" w:type="pct"/>
            <w:tcBorders>
              <w:top w:val="nil"/>
              <w:left w:val="nil"/>
              <w:bottom w:val="single" w:color="auto" w:sz="4" w:space="0"/>
              <w:right w:val="single" w:color="auto" w:sz="4" w:space="0"/>
            </w:tcBorders>
            <w:noWrap/>
            <w:vAlign w:val="center"/>
          </w:tcPr>
          <w:p w14:paraId="4376BC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40.99</w:t>
            </w:r>
          </w:p>
        </w:tc>
        <w:tc>
          <w:tcPr>
            <w:tcW w:w="374" w:type="pct"/>
            <w:tcBorders>
              <w:top w:val="nil"/>
              <w:left w:val="nil"/>
              <w:bottom w:val="single" w:color="auto" w:sz="4" w:space="0"/>
              <w:right w:val="single" w:color="auto" w:sz="4" w:space="0"/>
            </w:tcBorders>
            <w:noWrap/>
            <w:vAlign w:val="center"/>
          </w:tcPr>
          <w:p w14:paraId="0300CBD5">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CAC6F6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6677A0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C65FE7B">
            <w:pPr>
              <w:widowControl/>
              <w:spacing w:line="222" w:lineRule="exact"/>
              <w:jc w:val="right"/>
              <w:rPr>
                <w:rFonts w:hint="eastAsia" w:ascii="仿宋" w:hAnsi="仿宋" w:eastAsia="仿宋" w:cs="宋体"/>
                <w:kern w:val="0"/>
                <w:sz w:val="20"/>
                <w:szCs w:val="20"/>
              </w:rPr>
            </w:pPr>
          </w:p>
        </w:tc>
      </w:tr>
      <w:tr w14:paraId="77A5F7D5">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F2B34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5" w:type="pct"/>
            <w:tcBorders>
              <w:top w:val="nil"/>
              <w:left w:val="nil"/>
              <w:bottom w:val="single" w:color="auto" w:sz="4" w:space="0"/>
              <w:right w:val="single" w:color="auto" w:sz="4" w:space="0"/>
            </w:tcBorders>
            <w:shd w:val="clear" w:color="000000" w:fill="FFFFFF"/>
            <w:noWrap/>
            <w:vAlign w:val="center"/>
          </w:tcPr>
          <w:p w14:paraId="27C3E4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6FCE8D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40.99</w:t>
            </w:r>
          </w:p>
        </w:tc>
        <w:tc>
          <w:tcPr>
            <w:tcW w:w="390" w:type="pct"/>
            <w:tcBorders>
              <w:top w:val="nil"/>
              <w:left w:val="nil"/>
              <w:bottom w:val="single" w:color="auto" w:sz="4" w:space="0"/>
              <w:right w:val="single" w:color="auto" w:sz="4" w:space="0"/>
            </w:tcBorders>
            <w:noWrap/>
            <w:vAlign w:val="center"/>
          </w:tcPr>
          <w:p w14:paraId="3BBB454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40.99</w:t>
            </w:r>
          </w:p>
        </w:tc>
        <w:tc>
          <w:tcPr>
            <w:tcW w:w="374" w:type="pct"/>
            <w:tcBorders>
              <w:top w:val="nil"/>
              <w:left w:val="nil"/>
              <w:bottom w:val="single" w:color="auto" w:sz="4" w:space="0"/>
              <w:right w:val="single" w:color="auto" w:sz="4" w:space="0"/>
            </w:tcBorders>
            <w:noWrap/>
            <w:vAlign w:val="center"/>
          </w:tcPr>
          <w:p w14:paraId="19E450BD">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F48045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DE521E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6285C06">
            <w:pPr>
              <w:widowControl/>
              <w:spacing w:line="222" w:lineRule="exact"/>
              <w:jc w:val="right"/>
              <w:rPr>
                <w:rFonts w:hint="eastAsia" w:ascii="仿宋" w:hAnsi="仿宋" w:eastAsia="仿宋" w:cs="宋体"/>
                <w:kern w:val="0"/>
                <w:sz w:val="20"/>
                <w:szCs w:val="20"/>
              </w:rPr>
            </w:pPr>
          </w:p>
        </w:tc>
      </w:tr>
      <w:tr w14:paraId="367C0623">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C429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265" w:type="pct"/>
            <w:tcBorders>
              <w:top w:val="nil"/>
              <w:left w:val="nil"/>
              <w:bottom w:val="single" w:color="auto" w:sz="4" w:space="0"/>
              <w:right w:val="single" w:color="auto" w:sz="4" w:space="0"/>
            </w:tcBorders>
            <w:shd w:val="clear" w:color="000000" w:fill="FFFFFF"/>
            <w:noWrap/>
            <w:vAlign w:val="center"/>
          </w:tcPr>
          <w:p w14:paraId="4C947A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44E441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5.22</w:t>
            </w:r>
          </w:p>
        </w:tc>
        <w:tc>
          <w:tcPr>
            <w:tcW w:w="390" w:type="pct"/>
            <w:tcBorders>
              <w:top w:val="nil"/>
              <w:left w:val="nil"/>
              <w:bottom w:val="single" w:color="auto" w:sz="4" w:space="0"/>
              <w:right w:val="single" w:color="auto" w:sz="4" w:space="0"/>
            </w:tcBorders>
            <w:noWrap/>
            <w:vAlign w:val="center"/>
          </w:tcPr>
          <w:p w14:paraId="5C558332">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00C006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5.22</w:t>
            </w:r>
          </w:p>
        </w:tc>
        <w:tc>
          <w:tcPr>
            <w:tcW w:w="402" w:type="pct"/>
            <w:tcBorders>
              <w:top w:val="nil"/>
              <w:left w:val="nil"/>
              <w:bottom w:val="single" w:color="auto" w:sz="4" w:space="0"/>
              <w:right w:val="single" w:color="auto" w:sz="4" w:space="0"/>
            </w:tcBorders>
            <w:noWrap/>
            <w:vAlign w:val="center"/>
          </w:tcPr>
          <w:p w14:paraId="7084744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D31AD6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62418A5">
            <w:pPr>
              <w:widowControl/>
              <w:spacing w:line="222" w:lineRule="exact"/>
              <w:jc w:val="right"/>
              <w:rPr>
                <w:rFonts w:hint="eastAsia" w:ascii="仿宋" w:hAnsi="仿宋" w:eastAsia="仿宋" w:cs="宋体"/>
                <w:kern w:val="0"/>
                <w:sz w:val="20"/>
                <w:szCs w:val="20"/>
              </w:rPr>
            </w:pPr>
          </w:p>
        </w:tc>
      </w:tr>
      <w:tr w14:paraId="1291777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D589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265" w:type="pct"/>
            <w:tcBorders>
              <w:top w:val="nil"/>
              <w:left w:val="nil"/>
              <w:bottom w:val="single" w:color="auto" w:sz="4" w:space="0"/>
              <w:right w:val="single" w:color="auto" w:sz="4" w:space="0"/>
            </w:tcBorders>
            <w:shd w:val="clear" w:color="000000" w:fill="FFFFFF"/>
            <w:noWrap/>
            <w:vAlign w:val="center"/>
          </w:tcPr>
          <w:p w14:paraId="7A4213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484E97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5.22</w:t>
            </w:r>
          </w:p>
        </w:tc>
        <w:tc>
          <w:tcPr>
            <w:tcW w:w="390" w:type="pct"/>
            <w:tcBorders>
              <w:top w:val="nil"/>
              <w:left w:val="nil"/>
              <w:bottom w:val="single" w:color="auto" w:sz="4" w:space="0"/>
              <w:right w:val="single" w:color="auto" w:sz="4" w:space="0"/>
            </w:tcBorders>
            <w:noWrap/>
            <w:vAlign w:val="center"/>
          </w:tcPr>
          <w:p w14:paraId="74F68E4F">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08F3EF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5.22</w:t>
            </w:r>
          </w:p>
        </w:tc>
        <w:tc>
          <w:tcPr>
            <w:tcW w:w="402" w:type="pct"/>
            <w:tcBorders>
              <w:top w:val="nil"/>
              <w:left w:val="nil"/>
              <w:bottom w:val="single" w:color="auto" w:sz="4" w:space="0"/>
              <w:right w:val="single" w:color="auto" w:sz="4" w:space="0"/>
            </w:tcBorders>
            <w:noWrap/>
            <w:vAlign w:val="center"/>
          </w:tcPr>
          <w:p w14:paraId="5A08C06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748718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15AAEDC">
            <w:pPr>
              <w:widowControl/>
              <w:spacing w:line="222" w:lineRule="exact"/>
              <w:jc w:val="right"/>
              <w:rPr>
                <w:rFonts w:hint="eastAsia" w:ascii="仿宋" w:hAnsi="仿宋" w:eastAsia="仿宋" w:cs="宋体"/>
                <w:kern w:val="0"/>
                <w:sz w:val="20"/>
                <w:szCs w:val="20"/>
              </w:rPr>
            </w:pPr>
          </w:p>
        </w:tc>
      </w:tr>
      <w:tr w14:paraId="588C5DE6">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7103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265" w:type="pct"/>
            <w:tcBorders>
              <w:top w:val="nil"/>
              <w:left w:val="nil"/>
              <w:bottom w:val="single" w:color="auto" w:sz="4" w:space="0"/>
              <w:right w:val="single" w:color="auto" w:sz="4" w:space="0"/>
            </w:tcBorders>
            <w:shd w:val="clear" w:color="000000" w:fill="FFFFFF"/>
            <w:noWrap/>
            <w:vAlign w:val="center"/>
          </w:tcPr>
          <w:p w14:paraId="02510A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1521CF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5.22</w:t>
            </w:r>
          </w:p>
        </w:tc>
        <w:tc>
          <w:tcPr>
            <w:tcW w:w="390" w:type="pct"/>
            <w:tcBorders>
              <w:top w:val="nil"/>
              <w:left w:val="nil"/>
              <w:bottom w:val="single" w:color="auto" w:sz="4" w:space="0"/>
              <w:right w:val="single" w:color="auto" w:sz="4" w:space="0"/>
            </w:tcBorders>
            <w:noWrap/>
            <w:vAlign w:val="center"/>
          </w:tcPr>
          <w:p w14:paraId="3E05926D">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AF99B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5.22</w:t>
            </w:r>
          </w:p>
        </w:tc>
        <w:tc>
          <w:tcPr>
            <w:tcW w:w="402" w:type="pct"/>
            <w:tcBorders>
              <w:top w:val="nil"/>
              <w:left w:val="nil"/>
              <w:bottom w:val="single" w:color="auto" w:sz="4" w:space="0"/>
              <w:right w:val="single" w:color="auto" w:sz="4" w:space="0"/>
            </w:tcBorders>
            <w:noWrap/>
            <w:vAlign w:val="center"/>
          </w:tcPr>
          <w:p w14:paraId="4C47CBB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FA3E62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3BF8B5D">
            <w:pPr>
              <w:widowControl/>
              <w:spacing w:line="222" w:lineRule="exact"/>
              <w:jc w:val="right"/>
              <w:rPr>
                <w:rFonts w:hint="eastAsia" w:ascii="仿宋" w:hAnsi="仿宋" w:eastAsia="仿宋" w:cs="宋体"/>
                <w:kern w:val="0"/>
                <w:sz w:val="20"/>
                <w:szCs w:val="20"/>
              </w:rPr>
            </w:pPr>
          </w:p>
        </w:tc>
      </w:tr>
    </w:tbl>
    <w:p w14:paraId="35996E3D">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37AE9C1A">
      <w:pPr>
        <w:pStyle w:val="2"/>
        <w:rPr>
          <w:rFonts w:hint="eastAsia" w:ascii="仿宋" w:hAnsi="仿宋" w:eastAsia="仿宋"/>
        </w:rPr>
      </w:pPr>
    </w:p>
    <w:p w14:paraId="6D55545B">
      <w:pPr>
        <w:pStyle w:val="3"/>
        <w:ind w:firstLine="480"/>
        <w:rPr>
          <w:rFonts w:hint="eastAsia" w:ascii="仿宋" w:hAnsi="仿宋" w:eastAsia="仿宋"/>
        </w:rPr>
      </w:pPr>
    </w:p>
    <w:p w14:paraId="4375A860">
      <w:pPr>
        <w:rPr>
          <w:rFonts w:hint="eastAsia" w:ascii="仿宋" w:hAnsi="仿宋" w:eastAsia="仿宋"/>
        </w:rPr>
      </w:pPr>
    </w:p>
    <w:p w14:paraId="529018D3">
      <w:pPr>
        <w:pStyle w:val="2"/>
        <w:rPr>
          <w:rFonts w:hint="eastAsia" w:ascii="仿宋" w:hAnsi="仿宋" w:eastAsia="仿宋"/>
        </w:rPr>
      </w:pPr>
    </w:p>
    <w:p w14:paraId="5D23A57F">
      <w:pPr>
        <w:pStyle w:val="3"/>
        <w:ind w:firstLine="480"/>
        <w:rPr>
          <w:rFonts w:hint="eastAsia" w:ascii="仿宋" w:hAnsi="仿宋" w:eastAsia="仿宋"/>
        </w:rPr>
      </w:pPr>
    </w:p>
    <w:p w14:paraId="729D2CCE">
      <w:pPr>
        <w:rPr>
          <w:rFonts w:hint="eastAsia" w:ascii="仿宋" w:hAnsi="仿宋" w:eastAsia="仿宋"/>
        </w:rPr>
      </w:pPr>
    </w:p>
    <w:p w14:paraId="28A2B69E">
      <w:pPr>
        <w:pStyle w:val="2"/>
        <w:rPr>
          <w:rFonts w:hint="eastAsia" w:ascii="仿宋" w:hAnsi="仿宋" w:eastAsia="仿宋"/>
        </w:rPr>
      </w:pPr>
    </w:p>
    <w:p w14:paraId="37735F6A">
      <w:pPr>
        <w:pStyle w:val="3"/>
        <w:rPr>
          <w:rFonts w:hint="eastAsia"/>
        </w:rPr>
      </w:pPr>
    </w:p>
    <w:p w14:paraId="650432D2">
      <w:pPr>
        <w:pStyle w:val="3"/>
        <w:ind w:firstLine="480"/>
        <w:rPr>
          <w:rFonts w:hint="eastAsia" w:ascii="仿宋" w:hAnsi="仿宋" w:eastAsia="仿宋"/>
        </w:rPr>
      </w:pPr>
    </w:p>
    <w:p w14:paraId="2BCFB1F2">
      <w:pPr>
        <w:widowControl/>
        <w:spacing w:after="156" w:afterLines="50"/>
        <w:jc w:val="center"/>
        <w:textAlignment w:val="center"/>
        <w:rPr>
          <w:rFonts w:ascii="仿宋" w:hAnsi="仿宋" w:eastAsia="仿宋" w:cs="Times New Roman"/>
          <w:color w:val="000000"/>
          <w:kern w:val="0"/>
          <w:sz w:val="36"/>
          <w:szCs w:val="36"/>
          <w:lang w:bidi="ar"/>
        </w:rPr>
      </w:pPr>
      <w:bookmarkStart w:id="0" w:name="RANGE!A1:I22"/>
      <w:bookmarkEnd w:id="0"/>
      <w:bookmarkStart w:id="1" w:name="RANGE!A1:F16"/>
    </w:p>
    <w:p w14:paraId="50CB409B">
      <w:pPr>
        <w:widowControl/>
        <w:spacing w:after="156" w:afterLines="50"/>
        <w:jc w:val="center"/>
        <w:textAlignment w:val="center"/>
        <w:rPr>
          <w:rFonts w:ascii="仿宋" w:hAnsi="仿宋" w:eastAsia="仿宋" w:cs="Times New Roman"/>
          <w:color w:val="000000"/>
          <w:kern w:val="0"/>
          <w:sz w:val="36"/>
          <w:szCs w:val="36"/>
          <w:lang w:bidi="ar"/>
        </w:rPr>
      </w:pPr>
    </w:p>
    <w:p w14:paraId="38E8883D">
      <w:pPr>
        <w:widowControl/>
        <w:spacing w:after="156" w:afterLines="50"/>
        <w:jc w:val="center"/>
        <w:textAlignment w:val="center"/>
        <w:rPr>
          <w:rFonts w:ascii="仿宋" w:hAnsi="仿宋" w:eastAsia="仿宋" w:cs="Times New Roman"/>
          <w:color w:val="000000"/>
          <w:kern w:val="0"/>
          <w:sz w:val="36"/>
          <w:szCs w:val="36"/>
          <w:lang w:bidi="ar"/>
        </w:rPr>
      </w:pPr>
    </w:p>
    <w:p w14:paraId="2CA9578C">
      <w:pPr>
        <w:widowControl/>
        <w:spacing w:after="156" w:afterLines="50"/>
        <w:jc w:val="center"/>
        <w:textAlignment w:val="center"/>
        <w:rPr>
          <w:rFonts w:ascii="仿宋" w:hAnsi="仿宋" w:eastAsia="仿宋" w:cs="Times New Roman"/>
          <w:color w:val="000000"/>
          <w:kern w:val="0"/>
          <w:sz w:val="36"/>
          <w:szCs w:val="36"/>
          <w:lang w:bidi="ar"/>
        </w:rPr>
      </w:pPr>
    </w:p>
    <w:p w14:paraId="09EF5C9A">
      <w:pPr>
        <w:widowControl/>
        <w:spacing w:after="156" w:afterLines="50"/>
        <w:jc w:val="center"/>
        <w:textAlignment w:val="center"/>
        <w:rPr>
          <w:rFonts w:ascii="仿宋" w:hAnsi="仿宋" w:eastAsia="仿宋" w:cs="Times New Roman"/>
          <w:color w:val="000000"/>
          <w:kern w:val="0"/>
          <w:sz w:val="36"/>
          <w:szCs w:val="36"/>
          <w:lang w:bidi="ar"/>
        </w:rPr>
      </w:pPr>
    </w:p>
    <w:p w14:paraId="5D854093">
      <w:pPr>
        <w:widowControl/>
        <w:spacing w:after="156" w:afterLines="50"/>
        <w:jc w:val="center"/>
        <w:textAlignment w:val="center"/>
        <w:rPr>
          <w:rFonts w:ascii="仿宋" w:hAnsi="仿宋" w:eastAsia="仿宋" w:cs="Times New Roman"/>
          <w:color w:val="000000"/>
          <w:kern w:val="0"/>
          <w:sz w:val="36"/>
          <w:szCs w:val="36"/>
          <w:lang w:bidi="ar"/>
        </w:rPr>
      </w:pPr>
    </w:p>
    <w:p w14:paraId="7D82621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612B3B6B">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63AF1E4E">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中国人民政治协商会议株洲市渌口区委员会办公室</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628D4B39">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2FA93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4771A65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704F8EC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7A6BE9F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A0EC1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4E7296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8784F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E0A290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955D84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19885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FED49D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46DC57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53FE9A8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74DA4C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DADCC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E0D52C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ED62F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D6352E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206AB3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35D082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A05E8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D6AF0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4AE1B1B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AC6C0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3AC4C5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6ADF4C1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696.18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574E4C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7453F0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79E664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601.84</w:t>
            </w:r>
          </w:p>
        </w:tc>
        <w:tc>
          <w:tcPr>
            <w:tcW w:w="0" w:type="auto"/>
            <w:tcBorders>
              <w:top w:val="nil"/>
              <w:left w:val="nil"/>
              <w:bottom w:val="single" w:color="auto" w:sz="4" w:space="0"/>
              <w:right w:val="single" w:color="auto" w:sz="4" w:space="0"/>
            </w:tcBorders>
            <w:noWrap/>
            <w:vAlign w:val="center"/>
          </w:tcPr>
          <w:p w14:paraId="3F95D4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601.84</w:t>
            </w:r>
          </w:p>
        </w:tc>
        <w:tc>
          <w:tcPr>
            <w:tcW w:w="0" w:type="auto"/>
            <w:tcBorders>
              <w:top w:val="nil"/>
              <w:left w:val="nil"/>
              <w:bottom w:val="single" w:color="auto" w:sz="4" w:space="0"/>
              <w:right w:val="single" w:color="auto" w:sz="4" w:space="0"/>
            </w:tcBorders>
            <w:noWrap/>
            <w:vAlign w:val="center"/>
          </w:tcPr>
          <w:p w14:paraId="26BC5C9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ED9E9F">
            <w:pPr>
              <w:widowControl/>
              <w:spacing w:line="222" w:lineRule="exact"/>
              <w:jc w:val="right"/>
              <w:rPr>
                <w:rFonts w:hint="eastAsia" w:ascii="仿宋" w:hAnsi="仿宋" w:eastAsia="仿宋" w:cs="宋体"/>
                <w:kern w:val="0"/>
                <w:sz w:val="20"/>
                <w:szCs w:val="20"/>
              </w:rPr>
            </w:pPr>
          </w:p>
        </w:tc>
      </w:tr>
      <w:tr w14:paraId="678DFBB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01A39C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4D354D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66BD187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ACEF7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15711C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091FF7C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9E112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D8852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563D40">
            <w:pPr>
              <w:widowControl/>
              <w:spacing w:line="222" w:lineRule="exact"/>
              <w:jc w:val="right"/>
              <w:rPr>
                <w:rFonts w:hint="eastAsia" w:ascii="仿宋" w:hAnsi="仿宋" w:eastAsia="仿宋" w:cs="宋体"/>
                <w:kern w:val="0"/>
                <w:sz w:val="20"/>
                <w:szCs w:val="20"/>
              </w:rPr>
            </w:pPr>
          </w:p>
        </w:tc>
      </w:tr>
      <w:tr w14:paraId="095C9CD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AB7EDC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5EC10C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16AC6F9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970691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545613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1135A2D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3A0A5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CE5D3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EFAAFA">
            <w:pPr>
              <w:widowControl/>
              <w:spacing w:line="222" w:lineRule="exact"/>
              <w:jc w:val="right"/>
              <w:rPr>
                <w:rFonts w:hint="eastAsia" w:ascii="仿宋" w:hAnsi="仿宋" w:eastAsia="仿宋" w:cs="宋体"/>
                <w:kern w:val="0"/>
                <w:sz w:val="20"/>
                <w:szCs w:val="20"/>
              </w:rPr>
            </w:pPr>
          </w:p>
        </w:tc>
      </w:tr>
      <w:tr w14:paraId="20213F6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82BF0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BC6B8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6D7C65D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47D57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02EF17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2E388F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38B67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129A9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0834DB">
            <w:pPr>
              <w:widowControl/>
              <w:spacing w:line="222" w:lineRule="exact"/>
              <w:jc w:val="right"/>
              <w:rPr>
                <w:rFonts w:hint="eastAsia" w:ascii="仿宋" w:hAnsi="仿宋" w:eastAsia="仿宋" w:cs="宋体"/>
                <w:kern w:val="0"/>
                <w:sz w:val="20"/>
                <w:szCs w:val="20"/>
              </w:rPr>
            </w:pPr>
          </w:p>
        </w:tc>
      </w:tr>
      <w:tr w14:paraId="52A038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8720E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77430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4442D87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22EF3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958A6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5E3F85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73802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9ACE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2476E1">
            <w:pPr>
              <w:widowControl/>
              <w:spacing w:line="222" w:lineRule="exact"/>
              <w:jc w:val="right"/>
              <w:rPr>
                <w:rFonts w:hint="eastAsia" w:ascii="仿宋" w:hAnsi="仿宋" w:eastAsia="仿宋" w:cs="宋体"/>
                <w:kern w:val="0"/>
                <w:sz w:val="20"/>
                <w:szCs w:val="20"/>
              </w:rPr>
            </w:pPr>
          </w:p>
        </w:tc>
      </w:tr>
      <w:tr w14:paraId="07972DF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B1FE4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E0AC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1F8F10F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C1DFC5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08E267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40E63F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2.26</w:t>
            </w:r>
          </w:p>
        </w:tc>
        <w:tc>
          <w:tcPr>
            <w:tcW w:w="0" w:type="auto"/>
            <w:tcBorders>
              <w:top w:val="nil"/>
              <w:left w:val="nil"/>
              <w:bottom w:val="single" w:color="auto" w:sz="4" w:space="0"/>
              <w:right w:val="single" w:color="auto" w:sz="4" w:space="0"/>
            </w:tcBorders>
            <w:noWrap/>
            <w:vAlign w:val="center"/>
          </w:tcPr>
          <w:p w14:paraId="49ACE0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2.26</w:t>
            </w:r>
          </w:p>
        </w:tc>
        <w:tc>
          <w:tcPr>
            <w:tcW w:w="0" w:type="auto"/>
            <w:tcBorders>
              <w:top w:val="nil"/>
              <w:left w:val="nil"/>
              <w:bottom w:val="single" w:color="auto" w:sz="4" w:space="0"/>
              <w:right w:val="single" w:color="auto" w:sz="4" w:space="0"/>
            </w:tcBorders>
            <w:noWrap/>
            <w:vAlign w:val="center"/>
          </w:tcPr>
          <w:p w14:paraId="65F84F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E12544">
            <w:pPr>
              <w:widowControl/>
              <w:spacing w:line="222" w:lineRule="exact"/>
              <w:jc w:val="right"/>
              <w:rPr>
                <w:rFonts w:hint="eastAsia" w:ascii="仿宋" w:hAnsi="仿宋" w:eastAsia="仿宋" w:cs="宋体"/>
                <w:kern w:val="0"/>
                <w:sz w:val="20"/>
                <w:szCs w:val="20"/>
              </w:rPr>
            </w:pPr>
          </w:p>
        </w:tc>
      </w:tr>
      <w:tr w14:paraId="16D61F3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CD2B2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BDF54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1BA364E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FB813D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4D9D36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510D750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E0DB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CEB86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4C6F3D">
            <w:pPr>
              <w:widowControl/>
              <w:spacing w:line="222" w:lineRule="exact"/>
              <w:jc w:val="right"/>
              <w:rPr>
                <w:rFonts w:hint="eastAsia" w:ascii="仿宋" w:hAnsi="仿宋" w:eastAsia="仿宋" w:cs="宋体"/>
                <w:kern w:val="0"/>
                <w:sz w:val="20"/>
                <w:szCs w:val="20"/>
              </w:rPr>
            </w:pPr>
          </w:p>
        </w:tc>
      </w:tr>
      <w:tr w14:paraId="0B10BD7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D36A1E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CA6B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69F775A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7BC17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532E09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55809B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51.09</w:t>
            </w:r>
          </w:p>
        </w:tc>
        <w:tc>
          <w:tcPr>
            <w:tcW w:w="0" w:type="auto"/>
            <w:tcBorders>
              <w:top w:val="nil"/>
              <w:left w:val="nil"/>
              <w:bottom w:val="single" w:color="auto" w:sz="4" w:space="0"/>
              <w:right w:val="single" w:color="auto" w:sz="4" w:space="0"/>
            </w:tcBorders>
            <w:noWrap/>
            <w:vAlign w:val="center"/>
          </w:tcPr>
          <w:p w14:paraId="4D2DD9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51.09</w:t>
            </w:r>
          </w:p>
        </w:tc>
        <w:tc>
          <w:tcPr>
            <w:tcW w:w="0" w:type="auto"/>
            <w:tcBorders>
              <w:top w:val="nil"/>
              <w:left w:val="nil"/>
              <w:bottom w:val="single" w:color="auto" w:sz="4" w:space="0"/>
              <w:right w:val="single" w:color="auto" w:sz="4" w:space="0"/>
            </w:tcBorders>
            <w:noWrap/>
            <w:vAlign w:val="center"/>
          </w:tcPr>
          <w:p w14:paraId="2039542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4659BE">
            <w:pPr>
              <w:widowControl/>
              <w:spacing w:line="222" w:lineRule="exact"/>
              <w:jc w:val="right"/>
              <w:rPr>
                <w:rFonts w:hint="eastAsia" w:ascii="仿宋" w:hAnsi="仿宋" w:eastAsia="仿宋" w:cs="宋体"/>
                <w:kern w:val="0"/>
                <w:sz w:val="20"/>
                <w:szCs w:val="20"/>
              </w:rPr>
            </w:pPr>
          </w:p>
        </w:tc>
      </w:tr>
      <w:tr w14:paraId="7081FF1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D4B9D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DF30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0E5DED6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E101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7883F3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0A48C6B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F3121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1731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41319A">
            <w:pPr>
              <w:widowControl/>
              <w:spacing w:line="222" w:lineRule="exact"/>
              <w:jc w:val="right"/>
              <w:rPr>
                <w:rFonts w:hint="eastAsia" w:ascii="仿宋" w:hAnsi="仿宋" w:eastAsia="仿宋" w:cs="宋体"/>
                <w:kern w:val="0"/>
                <w:sz w:val="20"/>
                <w:szCs w:val="20"/>
              </w:rPr>
            </w:pPr>
          </w:p>
        </w:tc>
      </w:tr>
      <w:tr w14:paraId="07D792C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F66A14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2033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48D6F17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58F0D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7F5E44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17764CB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30D38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50D9C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43B627">
            <w:pPr>
              <w:widowControl/>
              <w:spacing w:line="222" w:lineRule="exact"/>
              <w:jc w:val="right"/>
              <w:rPr>
                <w:rFonts w:hint="eastAsia" w:ascii="仿宋" w:hAnsi="仿宋" w:eastAsia="仿宋" w:cs="宋体"/>
                <w:kern w:val="0"/>
                <w:sz w:val="20"/>
                <w:szCs w:val="20"/>
              </w:rPr>
            </w:pPr>
          </w:p>
        </w:tc>
      </w:tr>
      <w:tr w14:paraId="29F2C7F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DCA608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49D5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6700D9F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98F3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4E8C92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214FF9B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80A4F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8908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9E61D8">
            <w:pPr>
              <w:widowControl/>
              <w:spacing w:line="222" w:lineRule="exact"/>
              <w:jc w:val="right"/>
              <w:rPr>
                <w:rFonts w:hint="eastAsia" w:ascii="仿宋" w:hAnsi="仿宋" w:eastAsia="仿宋" w:cs="宋体"/>
                <w:kern w:val="0"/>
                <w:sz w:val="20"/>
                <w:szCs w:val="20"/>
              </w:rPr>
            </w:pPr>
          </w:p>
        </w:tc>
      </w:tr>
      <w:tr w14:paraId="65818C5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96562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617A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7102F8C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550D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068A72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0AEC7C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C1F0C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106F2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C8D312">
            <w:pPr>
              <w:widowControl/>
              <w:spacing w:line="222" w:lineRule="exact"/>
              <w:jc w:val="right"/>
              <w:rPr>
                <w:rFonts w:hint="eastAsia" w:ascii="仿宋" w:hAnsi="仿宋" w:eastAsia="仿宋" w:cs="宋体"/>
                <w:kern w:val="0"/>
                <w:sz w:val="20"/>
                <w:szCs w:val="20"/>
              </w:rPr>
            </w:pPr>
          </w:p>
        </w:tc>
      </w:tr>
      <w:tr w14:paraId="5053B64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960D1D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3330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618A9E5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120A7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5EEC90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161F40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29945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96EE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CB3E1A">
            <w:pPr>
              <w:widowControl/>
              <w:spacing w:line="222" w:lineRule="exact"/>
              <w:jc w:val="right"/>
              <w:rPr>
                <w:rFonts w:hint="eastAsia" w:ascii="仿宋" w:hAnsi="仿宋" w:eastAsia="仿宋" w:cs="宋体"/>
                <w:kern w:val="0"/>
                <w:sz w:val="20"/>
                <w:szCs w:val="20"/>
              </w:rPr>
            </w:pPr>
          </w:p>
        </w:tc>
      </w:tr>
      <w:tr w14:paraId="63AB84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4FDF62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1224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36B949F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8A414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2933C0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14D880D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C28D3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8EAB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87A000">
            <w:pPr>
              <w:widowControl/>
              <w:spacing w:line="222" w:lineRule="exact"/>
              <w:jc w:val="right"/>
              <w:rPr>
                <w:rFonts w:hint="eastAsia" w:ascii="仿宋" w:hAnsi="仿宋" w:eastAsia="仿宋" w:cs="宋体"/>
                <w:kern w:val="0"/>
                <w:sz w:val="20"/>
                <w:szCs w:val="20"/>
              </w:rPr>
            </w:pPr>
          </w:p>
        </w:tc>
      </w:tr>
      <w:tr w14:paraId="4A507D6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49AAEB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BC78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5B5A7D2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6296D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594756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7577E02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F5FF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716C2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6CB49C">
            <w:pPr>
              <w:widowControl/>
              <w:spacing w:line="222" w:lineRule="exact"/>
              <w:jc w:val="right"/>
              <w:rPr>
                <w:rFonts w:hint="eastAsia" w:ascii="仿宋" w:hAnsi="仿宋" w:eastAsia="仿宋" w:cs="宋体"/>
                <w:kern w:val="0"/>
                <w:sz w:val="20"/>
                <w:szCs w:val="20"/>
              </w:rPr>
            </w:pPr>
          </w:p>
        </w:tc>
      </w:tr>
      <w:tr w14:paraId="38FF60B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E5621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3E80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2695BDF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7591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6EAFC8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788593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12D8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AC52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71777B">
            <w:pPr>
              <w:widowControl/>
              <w:spacing w:line="222" w:lineRule="exact"/>
              <w:jc w:val="right"/>
              <w:rPr>
                <w:rFonts w:hint="eastAsia" w:ascii="仿宋" w:hAnsi="仿宋" w:eastAsia="仿宋" w:cs="宋体"/>
                <w:kern w:val="0"/>
                <w:sz w:val="20"/>
                <w:szCs w:val="20"/>
              </w:rPr>
            </w:pPr>
          </w:p>
        </w:tc>
      </w:tr>
      <w:tr w14:paraId="6D253DB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B2C4D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038D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4C9E620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7B7C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467C35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6B9296F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9CA8F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5AA8B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6F2F55">
            <w:pPr>
              <w:widowControl/>
              <w:spacing w:line="222" w:lineRule="exact"/>
              <w:jc w:val="right"/>
              <w:rPr>
                <w:rFonts w:hint="eastAsia" w:ascii="仿宋" w:hAnsi="仿宋" w:eastAsia="仿宋" w:cs="宋体"/>
                <w:kern w:val="0"/>
                <w:sz w:val="20"/>
                <w:szCs w:val="20"/>
              </w:rPr>
            </w:pPr>
          </w:p>
        </w:tc>
      </w:tr>
      <w:tr w14:paraId="5BEF9A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945243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DBD7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73C648A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D68B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72ED3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475897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F7F4B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ABD2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0B020B">
            <w:pPr>
              <w:widowControl/>
              <w:spacing w:line="222" w:lineRule="exact"/>
              <w:jc w:val="right"/>
              <w:rPr>
                <w:rFonts w:hint="eastAsia" w:ascii="仿宋" w:hAnsi="仿宋" w:eastAsia="仿宋" w:cs="宋体"/>
                <w:kern w:val="0"/>
                <w:sz w:val="20"/>
                <w:szCs w:val="20"/>
              </w:rPr>
            </w:pPr>
          </w:p>
        </w:tc>
      </w:tr>
      <w:tr w14:paraId="5A4CA6B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11701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4EF4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7E95EF2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B38DB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21F447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2ACDD6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40.99</w:t>
            </w:r>
          </w:p>
        </w:tc>
        <w:tc>
          <w:tcPr>
            <w:tcW w:w="0" w:type="auto"/>
            <w:tcBorders>
              <w:top w:val="nil"/>
              <w:left w:val="nil"/>
              <w:bottom w:val="single" w:color="auto" w:sz="4" w:space="0"/>
              <w:right w:val="single" w:color="auto" w:sz="4" w:space="0"/>
            </w:tcBorders>
            <w:noWrap/>
            <w:vAlign w:val="center"/>
          </w:tcPr>
          <w:p w14:paraId="34746E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40.99</w:t>
            </w:r>
          </w:p>
        </w:tc>
        <w:tc>
          <w:tcPr>
            <w:tcW w:w="0" w:type="auto"/>
            <w:tcBorders>
              <w:top w:val="nil"/>
              <w:left w:val="nil"/>
              <w:bottom w:val="single" w:color="auto" w:sz="4" w:space="0"/>
              <w:right w:val="single" w:color="auto" w:sz="4" w:space="0"/>
            </w:tcBorders>
            <w:noWrap/>
            <w:vAlign w:val="center"/>
          </w:tcPr>
          <w:p w14:paraId="7975E2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43096C">
            <w:pPr>
              <w:widowControl/>
              <w:spacing w:line="222" w:lineRule="exact"/>
              <w:jc w:val="right"/>
              <w:rPr>
                <w:rFonts w:hint="eastAsia" w:ascii="仿宋" w:hAnsi="仿宋" w:eastAsia="仿宋" w:cs="宋体"/>
                <w:kern w:val="0"/>
                <w:sz w:val="20"/>
                <w:szCs w:val="20"/>
              </w:rPr>
            </w:pPr>
          </w:p>
        </w:tc>
      </w:tr>
      <w:tr w14:paraId="56F4564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C8809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4952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0D7880B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7138C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420EF3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1F74BF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CAEE5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1D6F0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64E22F">
            <w:pPr>
              <w:widowControl/>
              <w:spacing w:line="222" w:lineRule="exact"/>
              <w:jc w:val="right"/>
              <w:rPr>
                <w:rFonts w:hint="eastAsia" w:ascii="仿宋" w:hAnsi="仿宋" w:eastAsia="仿宋" w:cs="宋体"/>
                <w:kern w:val="0"/>
                <w:sz w:val="20"/>
                <w:szCs w:val="20"/>
              </w:rPr>
            </w:pPr>
          </w:p>
        </w:tc>
      </w:tr>
      <w:tr w14:paraId="7AD31C9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E199B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0ABA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10F35D0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5E405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68D9C8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15AC923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64F47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D08E3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47FC50">
            <w:pPr>
              <w:widowControl/>
              <w:spacing w:line="222" w:lineRule="exact"/>
              <w:jc w:val="right"/>
              <w:rPr>
                <w:rFonts w:hint="eastAsia" w:ascii="仿宋" w:hAnsi="仿宋" w:eastAsia="仿宋" w:cs="宋体"/>
                <w:kern w:val="0"/>
                <w:sz w:val="20"/>
                <w:szCs w:val="20"/>
              </w:rPr>
            </w:pPr>
          </w:p>
        </w:tc>
      </w:tr>
      <w:tr w14:paraId="0227CDF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0BD8E5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46FA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11CD405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1A3E7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52045B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5A92F5C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4FBB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D3CC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1ADAE2">
            <w:pPr>
              <w:widowControl/>
              <w:spacing w:line="222" w:lineRule="exact"/>
              <w:jc w:val="right"/>
              <w:rPr>
                <w:rFonts w:hint="eastAsia" w:ascii="仿宋" w:hAnsi="仿宋" w:eastAsia="仿宋" w:cs="宋体"/>
                <w:kern w:val="0"/>
                <w:sz w:val="20"/>
                <w:szCs w:val="20"/>
              </w:rPr>
            </w:pPr>
          </w:p>
        </w:tc>
      </w:tr>
      <w:tr w14:paraId="54749F8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F384E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AA0E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2A4734B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2166C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2F2348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16EF23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D53A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DBBA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3F8B52">
            <w:pPr>
              <w:widowControl/>
              <w:spacing w:line="222" w:lineRule="exact"/>
              <w:jc w:val="right"/>
              <w:rPr>
                <w:rFonts w:hint="eastAsia" w:ascii="仿宋" w:hAnsi="仿宋" w:eastAsia="仿宋" w:cs="宋体"/>
                <w:kern w:val="0"/>
                <w:sz w:val="20"/>
                <w:szCs w:val="20"/>
              </w:rPr>
            </w:pPr>
          </w:p>
        </w:tc>
      </w:tr>
      <w:tr w14:paraId="2F0075F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9472E9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627A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74AE695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5F030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1593BB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4D5387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D7670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6CE5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0481A6">
            <w:pPr>
              <w:widowControl/>
              <w:spacing w:line="222" w:lineRule="exact"/>
              <w:jc w:val="right"/>
              <w:rPr>
                <w:rFonts w:hint="eastAsia" w:ascii="仿宋" w:hAnsi="仿宋" w:eastAsia="仿宋" w:cs="宋体"/>
                <w:kern w:val="0"/>
                <w:sz w:val="20"/>
                <w:szCs w:val="20"/>
              </w:rPr>
            </w:pPr>
          </w:p>
        </w:tc>
      </w:tr>
      <w:tr w14:paraId="6FCB443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AA5C6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4408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5CF53B4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299D2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65503D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2973DD2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EBCD6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2547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336265">
            <w:pPr>
              <w:widowControl/>
              <w:spacing w:line="222" w:lineRule="exact"/>
              <w:jc w:val="right"/>
              <w:rPr>
                <w:rFonts w:hint="eastAsia" w:ascii="仿宋" w:hAnsi="仿宋" w:eastAsia="仿宋" w:cs="宋体"/>
                <w:kern w:val="0"/>
                <w:sz w:val="20"/>
                <w:szCs w:val="20"/>
              </w:rPr>
            </w:pPr>
          </w:p>
        </w:tc>
      </w:tr>
      <w:tr w14:paraId="06D472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52413D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31185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79A975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74C7E9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59D53C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4805D9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E9EA5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E715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FD803E">
            <w:pPr>
              <w:widowControl/>
              <w:spacing w:line="222" w:lineRule="exact"/>
              <w:jc w:val="center"/>
              <w:rPr>
                <w:rFonts w:hint="eastAsia" w:ascii="仿宋" w:hAnsi="仿宋" w:eastAsia="仿宋" w:cs="宋体"/>
                <w:kern w:val="0"/>
                <w:sz w:val="20"/>
                <w:szCs w:val="20"/>
              </w:rPr>
            </w:pPr>
          </w:p>
        </w:tc>
      </w:tr>
      <w:tr w14:paraId="6F9646D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F15D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2ECC63A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7F958E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696.18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EC64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2B623F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12EE43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696.18</w:t>
            </w:r>
          </w:p>
        </w:tc>
        <w:tc>
          <w:tcPr>
            <w:tcW w:w="0" w:type="auto"/>
            <w:tcBorders>
              <w:top w:val="nil"/>
              <w:left w:val="nil"/>
              <w:bottom w:val="single" w:color="auto" w:sz="4" w:space="0"/>
              <w:right w:val="single" w:color="auto" w:sz="4" w:space="0"/>
            </w:tcBorders>
            <w:noWrap/>
            <w:vAlign w:val="center"/>
          </w:tcPr>
          <w:p w14:paraId="18FE999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696.18</w:t>
            </w:r>
          </w:p>
        </w:tc>
        <w:tc>
          <w:tcPr>
            <w:tcW w:w="0" w:type="auto"/>
            <w:tcBorders>
              <w:top w:val="nil"/>
              <w:left w:val="nil"/>
              <w:bottom w:val="single" w:color="auto" w:sz="4" w:space="0"/>
              <w:right w:val="single" w:color="auto" w:sz="4" w:space="0"/>
            </w:tcBorders>
            <w:noWrap/>
            <w:vAlign w:val="center"/>
          </w:tcPr>
          <w:p w14:paraId="73D2E66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37AF9F">
            <w:pPr>
              <w:widowControl/>
              <w:spacing w:line="222" w:lineRule="exact"/>
              <w:jc w:val="left"/>
              <w:rPr>
                <w:rFonts w:hint="eastAsia" w:ascii="仿宋" w:hAnsi="仿宋" w:eastAsia="仿宋" w:cs="宋体"/>
                <w:kern w:val="0"/>
                <w:sz w:val="20"/>
                <w:szCs w:val="20"/>
              </w:rPr>
            </w:pPr>
          </w:p>
        </w:tc>
      </w:tr>
      <w:tr w14:paraId="40077F8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FCEDF8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6F375B8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5C9AE2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10C458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14563C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500EABB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5175A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1DC03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29D90B">
            <w:pPr>
              <w:widowControl/>
              <w:spacing w:line="222" w:lineRule="exact"/>
              <w:jc w:val="left"/>
              <w:rPr>
                <w:rFonts w:hint="eastAsia" w:ascii="仿宋" w:hAnsi="仿宋" w:eastAsia="仿宋" w:cs="宋体"/>
                <w:kern w:val="0"/>
                <w:sz w:val="20"/>
                <w:szCs w:val="20"/>
              </w:rPr>
            </w:pPr>
          </w:p>
        </w:tc>
      </w:tr>
      <w:tr w14:paraId="2BA1AFD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86A2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623BB24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5F30C6A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5B4693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6DE937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3788722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62326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2A949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8287C6">
            <w:pPr>
              <w:widowControl/>
              <w:spacing w:line="222" w:lineRule="exact"/>
              <w:jc w:val="left"/>
              <w:rPr>
                <w:rFonts w:hint="eastAsia" w:ascii="仿宋" w:hAnsi="仿宋" w:eastAsia="仿宋" w:cs="宋体"/>
                <w:kern w:val="0"/>
                <w:sz w:val="20"/>
                <w:szCs w:val="20"/>
              </w:rPr>
            </w:pPr>
          </w:p>
        </w:tc>
      </w:tr>
      <w:tr w14:paraId="3902D4D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0506F8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7CA0EC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2854E5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CE826E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65C8F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566D51E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CEEF4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95294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969B5C">
            <w:pPr>
              <w:widowControl/>
              <w:spacing w:line="222" w:lineRule="exact"/>
              <w:jc w:val="left"/>
              <w:rPr>
                <w:rFonts w:hint="eastAsia" w:ascii="仿宋" w:hAnsi="仿宋" w:eastAsia="仿宋" w:cs="宋体"/>
                <w:kern w:val="0"/>
                <w:sz w:val="20"/>
                <w:szCs w:val="20"/>
              </w:rPr>
            </w:pPr>
          </w:p>
        </w:tc>
      </w:tr>
      <w:tr w14:paraId="26AF79A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30267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5AD7B61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288FB4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A4E7F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1F442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0672D37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66917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35687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EB02A4">
            <w:pPr>
              <w:widowControl/>
              <w:spacing w:line="222" w:lineRule="exact"/>
              <w:jc w:val="left"/>
              <w:rPr>
                <w:rFonts w:hint="eastAsia" w:ascii="仿宋" w:hAnsi="仿宋" w:eastAsia="仿宋" w:cs="宋体"/>
                <w:kern w:val="0"/>
                <w:sz w:val="20"/>
                <w:szCs w:val="20"/>
              </w:rPr>
            </w:pPr>
          </w:p>
        </w:tc>
      </w:tr>
      <w:tr w14:paraId="056D841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03D1AC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2396142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6966439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696.18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29977A6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4064BC6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2AB18DF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696.18</w:t>
            </w:r>
          </w:p>
        </w:tc>
        <w:tc>
          <w:tcPr>
            <w:tcW w:w="0" w:type="auto"/>
            <w:tcBorders>
              <w:top w:val="nil"/>
              <w:left w:val="nil"/>
              <w:bottom w:val="single" w:color="auto" w:sz="4" w:space="0"/>
              <w:right w:val="single" w:color="auto" w:sz="4" w:space="0"/>
            </w:tcBorders>
            <w:shd w:val="clear" w:color="000000" w:fill="FFFFFF"/>
            <w:noWrap/>
            <w:vAlign w:val="center"/>
          </w:tcPr>
          <w:p w14:paraId="3FEF57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696.18</w:t>
            </w:r>
          </w:p>
        </w:tc>
        <w:tc>
          <w:tcPr>
            <w:tcW w:w="0" w:type="auto"/>
            <w:tcBorders>
              <w:top w:val="nil"/>
              <w:left w:val="nil"/>
              <w:bottom w:val="single" w:color="auto" w:sz="4" w:space="0"/>
              <w:right w:val="single" w:color="auto" w:sz="4" w:space="0"/>
            </w:tcBorders>
            <w:noWrap/>
            <w:vAlign w:val="center"/>
          </w:tcPr>
          <w:p w14:paraId="21E0F8D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0896AB">
            <w:pPr>
              <w:widowControl/>
              <w:spacing w:line="222" w:lineRule="exact"/>
              <w:jc w:val="left"/>
              <w:rPr>
                <w:rFonts w:hint="eastAsia" w:ascii="仿宋" w:hAnsi="仿宋" w:eastAsia="仿宋" w:cs="宋体"/>
                <w:kern w:val="0"/>
                <w:sz w:val="20"/>
                <w:szCs w:val="20"/>
              </w:rPr>
            </w:pPr>
          </w:p>
        </w:tc>
      </w:tr>
    </w:tbl>
    <w:p w14:paraId="489557C1">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2BB071EC">
      <w:pPr>
        <w:pStyle w:val="2"/>
      </w:pPr>
    </w:p>
    <w:p w14:paraId="29D13BAF">
      <w:pPr>
        <w:pStyle w:val="3"/>
        <w:ind w:firstLine="480"/>
        <w:rPr>
          <w:rFonts w:hint="eastAsia"/>
        </w:rPr>
      </w:pPr>
    </w:p>
    <w:p w14:paraId="36151A0B"/>
    <w:p w14:paraId="18D420B2">
      <w:pPr>
        <w:pStyle w:val="2"/>
      </w:pPr>
    </w:p>
    <w:p w14:paraId="3CA1AACA"/>
    <w:p w14:paraId="4E372FC1">
      <w:pPr>
        <w:pStyle w:val="2"/>
      </w:pPr>
    </w:p>
    <w:p w14:paraId="518C22FC">
      <w:pPr>
        <w:widowControl/>
        <w:spacing w:after="156" w:afterLines="50"/>
        <w:jc w:val="center"/>
        <w:textAlignment w:val="center"/>
        <w:rPr>
          <w:rFonts w:ascii="仿宋" w:hAnsi="仿宋" w:eastAsia="仿宋" w:cs="Times New Roman"/>
          <w:color w:val="000000"/>
          <w:kern w:val="0"/>
          <w:sz w:val="36"/>
          <w:szCs w:val="36"/>
          <w:lang w:bidi="ar"/>
        </w:rPr>
      </w:pPr>
    </w:p>
    <w:p w14:paraId="1C38C6EA">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hint="default" w:ascii="仿宋" w:hAnsi="仿宋" w:eastAsia="仿宋" w:cs="Times New Roman"/>
          <w:color w:val="000000"/>
          <w:kern w:val="0"/>
          <w:sz w:val="36"/>
          <w:szCs w:val="36"/>
          <w:lang w:val="en-US" w:bidi="ar"/>
        </w:rPr>
        <w:t xml:space="preserve">                      </w:t>
      </w:r>
      <w:r>
        <w:rPr>
          <w:rFonts w:ascii="仿宋" w:hAnsi="仿宋" w:eastAsia="仿宋" w:cs="Times New Roman"/>
          <w:color w:val="000000"/>
          <w:kern w:val="0"/>
          <w:sz w:val="36"/>
          <w:szCs w:val="36"/>
          <w:lang w:bidi="ar"/>
        </w:rPr>
        <w:t>一般公共预算财政拨款支出决算表</w:t>
      </w:r>
      <w:bookmarkEnd w:id="1"/>
      <w:r>
        <w:rPr>
          <w:rFonts w:hint="default" w:ascii="仿宋" w:hAnsi="仿宋" w:eastAsia="仿宋" w:cs="Times New Roman"/>
          <w:color w:val="000000"/>
          <w:kern w:val="0"/>
          <w:sz w:val="36"/>
          <w:szCs w:val="36"/>
          <w:lang w:val="en-US" w:bidi="ar"/>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24843D4D">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中国人民政治协商会议株洲市渌口区委员会办公室</w:t>
      </w:r>
      <w:r>
        <w:rPr>
          <w:rFonts w:ascii="仿宋" w:hAnsi="仿宋" w:eastAsia="仿宋" w:cs="Times New Roman"/>
          <w:color w:val="000000"/>
          <w:kern w:val="0"/>
          <w:sz w:val="20"/>
          <w:szCs w:val="20"/>
        </w:rPr>
        <w:tab/>
      </w:r>
      <w:r>
        <w:rPr>
          <w:rFonts w:hint="default" w:ascii="仿宋" w:hAnsi="仿宋" w:eastAsia="仿宋" w:cs="Times New Roman"/>
          <w:color w:val="000000"/>
          <w:kern w:val="0"/>
          <w:sz w:val="20"/>
          <w:szCs w:val="20"/>
          <w:lang w:val="en-US"/>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4E4D6E01">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677540B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450A490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10CCD7B7">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88C41D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E31C9B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14882F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EE8FFC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71D300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2ADEF613">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08D510F">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0D4BB09">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D76F46A">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B02819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0A20ACA">
            <w:pPr>
              <w:widowControl/>
              <w:jc w:val="left"/>
              <w:rPr>
                <w:rFonts w:hint="eastAsia" w:ascii="仿宋" w:hAnsi="仿宋" w:eastAsia="仿宋" w:cs="Times New Roman"/>
                <w:kern w:val="0"/>
                <w:sz w:val="20"/>
                <w:szCs w:val="20"/>
              </w:rPr>
            </w:pPr>
          </w:p>
        </w:tc>
      </w:tr>
      <w:tr w14:paraId="5906DC18">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890F6A1">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9110CBC">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4B8DC95">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829E65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5E481CD">
            <w:pPr>
              <w:widowControl/>
              <w:jc w:val="left"/>
              <w:rPr>
                <w:rFonts w:hint="eastAsia" w:ascii="仿宋" w:hAnsi="仿宋" w:eastAsia="仿宋" w:cs="Times New Roman"/>
                <w:kern w:val="0"/>
                <w:sz w:val="20"/>
                <w:szCs w:val="20"/>
              </w:rPr>
            </w:pPr>
          </w:p>
        </w:tc>
      </w:tr>
      <w:tr w14:paraId="7B72628D">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65E010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42CB46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761EF0E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0804664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217EC36D">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95FFFF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56926BF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696.18</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111488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682.47</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0B488C3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13.71</w:t>
            </w:r>
          </w:p>
        </w:tc>
      </w:tr>
      <w:tr w14:paraId="39904AC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73F706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596DF6A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323FB68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601.84</w:t>
            </w:r>
          </w:p>
        </w:tc>
        <w:tc>
          <w:tcPr>
            <w:tcW w:w="3492" w:type="dxa"/>
            <w:tcBorders>
              <w:top w:val="nil"/>
              <w:left w:val="nil"/>
              <w:bottom w:val="single" w:color="auto" w:sz="4" w:space="0"/>
              <w:right w:val="single" w:color="auto" w:sz="4" w:space="0"/>
            </w:tcBorders>
            <w:vAlign w:val="center"/>
          </w:tcPr>
          <w:p w14:paraId="71B19E8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588.13</w:t>
            </w:r>
          </w:p>
        </w:tc>
        <w:tc>
          <w:tcPr>
            <w:tcW w:w="3000" w:type="dxa"/>
            <w:tcBorders>
              <w:top w:val="nil"/>
              <w:left w:val="nil"/>
              <w:bottom w:val="single" w:color="auto" w:sz="4" w:space="0"/>
              <w:right w:val="single" w:color="auto" w:sz="8" w:space="0"/>
            </w:tcBorders>
            <w:vAlign w:val="center"/>
          </w:tcPr>
          <w:p w14:paraId="4E5E924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13.71</w:t>
            </w:r>
          </w:p>
        </w:tc>
      </w:tr>
      <w:tr w14:paraId="67997C9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3DC2B3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20102</w:t>
            </w:r>
          </w:p>
        </w:tc>
        <w:tc>
          <w:tcPr>
            <w:tcW w:w="3527" w:type="dxa"/>
            <w:tcBorders>
              <w:top w:val="nil"/>
              <w:left w:val="nil"/>
              <w:bottom w:val="single" w:color="auto" w:sz="4" w:space="0"/>
              <w:right w:val="single" w:color="auto" w:sz="4" w:space="0"/>
            </w:tcBorders>
            <w:vAlign w:val="center"/>
          </w:tcPr>
          <w:p w14:paraId="143C9B6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政协事务</w:t>
            </w:r>
          </w:p>
        </w:tc>
        <w:tc>
          <w:tcPr>
            <w:tcW w:w="3000" w:type="dxa"/>
            <w:tcBorders>
              <w:top w:val="nil"/>
              <w:left w:val="nil"/>
              <w:bottom w:val="single" w:color="auto" w:sz="4" w:space="0"/>
              <w:right w:val="single" w:color="auto" w:sz="4" w:space="0"/>
            </w:tcBorders>
            <w:vAlign w:val="center"/>
          </w:tcPr>
          <w:p w14:paraId="32052F8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601.84</w:t>
            </w:r>
          </w:p>
        </w:tc>
        <w:tc>
          <w:tcPr>
            <w:tcW w:w="3492" w:type="dxa"/>
            <w:tcBorders>
              <w:top w:val="nil"/>
              <w:left w:val="nil"/>
              <w:bottom w:val="single" w:color="auto" w:sz="4" w:space="0"/>
              <w:right w:val="single" w:color="auto" w:sz="4" w:space="0"/>
            </w:tcBorders>
            <w:vAlign w:val="center"/>
          </w:tcPr>
          <w:p w14:paraId="36C2F69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588.13</w:t>
            </w:r>
          </w:p>
        </w:tc>
        <w:tc>
          <w:tcPr>
            <w:tcW w:w="3000" w:type="dxa"/>
            <w:tcBorders>
              <w:top w:val="nil"/>
              <w:left w:val="nil"/>
              <w:bottom w:val="single" w:color="auto" w:sz="4" w:space="0"/>
              <w:right w:val="single" w:color="auto" w:sz="8" w:space="0"/>
            </w:tcBorders>
            <w:vAlign w:val="center"/>
          </w:tcPr>
          <w:p w14:paraId="7A9396D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13.71</w:t>
            </w:r>
          </w:p>
        </w:tc>
      </w:tr>
      <w:tr w14:paraId="30A6079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4059ED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2010201</w:t>
            </w:r>
          </w:p>
        </w:tc>
        <w:tc>
          <w:tcPr>
            <w:tcW w:w="3527" w:type="dxa"/>
            <w:tcBorders>
              <w:top w:val="nil"/>
              <w:left w:val="nil"/>
              <w:bottom w:val="single" w:color="auto" w:sz="4" w:space="0"/>
              <w:right w:val="single" w:color="auto" w:sz="4" w:space="0"/>
            </w:tcBorders>
            <w:vAlign w:val="center"/>
          </w:tcPr>
          <w:p w14:paraId="3DC3FFF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621A864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588.13</w:t>
            </w:r>
          </w:p>
        </w:tc>
        <w:tc>
          <w:tcPr>
            <w:tcW w:w="3492" w:type="dxa"/>
            <w:tcBorders>
              <w:top w:val="nil"/>
              <w:left w:val="nil"/>
              <w:bottom w:val="single" w:color="auto" w:sz="4" w:space="0"/>
              <w:right w:val="single" w:color="auto" w:sz="4" w:space="0"/>
            </w:tcBorders>
            <w:vAlign w:val="center"/>
          </w:tcPr>
          <w:p w14:paraId="7D7A2C8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588.13</w:t>
            </w:r>
          </w:p>
        </w:tc>
        <w:tc>
          <w:tcPr>
            <w:tcW w:w="3000" w:type="dxa"/>
            <w:tcBorders>
              <w:top w:val="nil"/>
              <w:left w:val="nil"/>
              <w:bottom w:val="single" w:color="auto" w:sz="4" w:space="0"/>
              <w:right w:val="single" w:color="auto" w:sz="8" w:space="0"/>
            </w:tcBorders>
            <w:vAlign w:val="center"/>
          </w:tcPr>
          <w:p w14:paraId="0FCF63B1">
            <w:pPr>
              <w:widowControl/>
              <w:jc w:val="right"/>
              <w:rPr>
                <w:rFonts w:hint="eastAsia" w:ascii="仿宋" w:hAnsi="仿宋" w:eastAsia="仿宋" w:cs="Times New Roman"/>
                <w:kern w:val="0"/>
                <w:sz w:val="20"/>
                <w:szCs w:val="20"/>
              </w:rPr>
            </w:pPr>
          </w:p>
        </w:tc>
      </w:tr>
      <w:tr w14:paraId="7C2ACCF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90127A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2010206</w:t>
            </w:r>
          </w:p>
        </w:tc>
        <w:tc>
          <w:tcPr>
            <w:tcW w:w="3527" w:type="dxa"/>
            <w:tcBorders>
              <w:top w:val="nil"/>
              <w:left w:val="nil"/>
              <w:bottom w:val="single" w:color="auto" w:sz="4" w:space="0"/>
              <w:right w:val="single" w:color="auto" w:sz="4" w:space="0"/>
            </w:tcBorders>
            <w:vAlign w:val="center"/>
          </w:tcPr>
          <w:p w14:paraId="19438E6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参政议政</w:t>
            </w:r>
          </w:p>
        </w:tc>
        <w:tc>
          <w:tcPr>
            <w:tcW w:w="3000" w:type="dxa"/>
            <w:tcBorders>
              <w:top w:val="nil"/>
              <w:left w:val="nil"/>
              <w:bottom w:val="single" w:color="auto" w:sz="4" w:space="0"/>
              <w:right w:val="single" w:color="auto" w:sz="4" w:space="0"/>
            </w:tcBorders>
            <w:vAlign w:val="center"/>
          </w:tcPr>
          <w:p w14:paraId="2C3F583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13.71</w:t>
            </w:r>
          </w:p>
        </w:tc>
        <w:tc>
          <w:tcPr>
            <w:tcW w:w="3492" w:type="dxa"/>
            <w:tcBorders>
              <w:top w:val="nil"/>
              <w:left w:val="nil"/>
              <w:bottom w:val="single" w:color="auto" w:sz="4" w:space="0"/>
              <w:right w:val="single" w:color="auto" w:sz="4" w:space="0"/>
            </w:tcBorders>
            <w:vAlign w:val="center"/>
          </w:tcPr>
          <w:p w14:paraId="366BB369">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5CBE2C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13.71</w:t>
            </w:r>
          </w:p>
        </w:tc>
      </w:tr>
      <w:tr w14:paraId="3BC4BFF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DF2C0B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w:t>
            </w:r>
          </w:p>
        </w:tc>
        <w:tc>
          <w:tcPr>
            <w:tcW w:w="3527" w:type="dxa"/>
            <w:tcBorders>
              <w:top w:val="nil"/>
              <w:left w:val="nil"/>
              <w:bottom w:val="single" w:color="auto" w:sz="4" w:space="0"/>
              <w:right w:val="single" w:color="auto" w:sz="4" w:space="0"/>
            </w:tcBorders>
            <w:vAlign w:val="center"/>
          </w:tcPr>
          <w:p w14:paraId="10AA9A4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科学技术支出</w:t>
            </w:r>
          </w:p>
        </w:tc>
        <w:tc>
          <w:tcPr>
            <w:tcW w:w="3000" w:type="dxa"/>
            <w:tcBorders>
              <w:top w:val="nil"/>
              <w:left w:val="nil"/>
              <w:bottom w:val="single" w:color="auto" w:sz="4" w:space="0"/>
              <w:right w:val="single" w:color="auto" w:sz="4" w:space="0"/>
            </w:tcBorders>
            <w:vAlign w:val="center"/>
          </w:tcPr>
          <w:p w14:paraId="144DC7E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2.26</w:t>
            </w:r>
          </w:p>
        </w:tc>
        <w:tc>
          <w:tcPr>
            <w:tcW w:w="3492" w:type="dxa"/>
            <w:tcBorders>
              <w:top w:val="nil"/>
              <w:left w:val="nil"/>
              <w:bottom w:val="single" w:color="auto" w:sz="4" w:space="0"/>
              <w:right w:val="single" w:color="auto" w:sz="4" w:space="0"/>
            </w:tcBorders>
            <w:vAlign w:val="center"/>
          </w:tcPr>
          <w:p w14:paraId="02300D0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2.26</w:t>
            </w:r>
          </w:p>
        </w:tc>
        <w:tc>
          <w:tcPr>
            <w:tcW w:w="3000" w:type="dxa"/>
            <w:tcBorders>
              <w:top w:val="nil"/>
              <w:left w:val="nil"/>
              <w:bottom w:val="single" w:color="auto" w:sz="4" w:space="0"/>
              <w:right w:val="single" w:color="auto" w:sz="8" w:space="0"/>
            </w:tcBorders>
            <w:vAlign w:val="center"/>
          </w:tcPr>
          <w:p w14:paraId="630CA133">
            <w:pPr>
              <w:widowControl/>
              <w:jc w:val="right"/>
              <w:rPr>
                <w:rFonts w:hint="eastAsia" w:ascii="仿宋" w:hAnsi="仿宋" w:eastAsia="仿宋" w:cs="Times New Roman"/>
                <w:kern w:val="0"/>
                <w:sz w:val="20"/>
                <w:szCs w:val="20"/>
              </w:rPr>
            </w:pPr>
          </w:p>
        </w:tc>
      </w:tr>
      <w:tr w14:paraId="305B341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057D68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w:t>
            </w:r>
          </w:p>
        </w:tc>
        <w:tc>
          <w:tcPr>
            <w:tcW w:w="3527" w:type="dxa"/>
            <w:tcBorders>
              <w:top w:val="nil"/>
              <w:left w:val="nil"/>
              <w:bottom w:val="single" w:color="auto" w:sz="4" w:space="0"/>
              <w:right w:val="single" w:color="auto" w:sz="4" w:space="0"/>
            </w:tcBorders>
            <w:vAlign w:val="center"/>
          </w:tcPr>
          <w:p w14:paraId="77907E3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4" w:space="0"/>
              <w:right w:val="single" w:color="auto" w:sz="4" w:space="0"/>
            </w:tcBorders>
            <w:vAlign w:val="center"/>
          </w:tcPr>
          <w:p w14:paraId="076679C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2.26</w:t>
            </w:r>
          </w:p>
        </w:tc>
        <w:tc>
          <w:tcPr>
            <w:tcW w:w="3492" w:type="dxa"/>
            <w:tcBorders>
              <w:top w:val="nil"/>
              <w:left w:val="nil"/>
              <w:bottom w:val="single" w:color="auto" w:sz="4" w:space="0"/>
              <w:right w:val="single" w:color="auto" w:sz="4" w:space="0"/>
            </w:tcBorders>
            <w:vAlign w:val="center"/>
          </w:tcPr>
          <w:p w14:paraId="68CD9C5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2.26</w:t>
            </w:r>
          </w:p>
        </w:tc>
        <w:tc>
          <w:tcPr>
            <w:tcW w:w="3000" w:type="dxa"/>
            <w:tcBorders>
              <w:top w:val="nil"/>
              <w:left w:val="nil"/>
              <w:bottom w:val="single" w:color="auto" w:sz="4" w:space="0"/>
              <w:right w:val="single" w:color="auto" w:sz="8" w:space="0"/>
            </w:tcBorders>
            <w:vAlign w:val="center"/>
          </w:tcPr>
          <w:p w14:paraId="6B849BB8">
            <w:pPr>
              <w:widowControl/>
              <w:jc w:val="right"/>
              <w:rPr>
                <w:rFonts w:hint="eastAsia" w:ascii="仿宋" w:hAnsi="仿宋" w:eastAsia="仿宋" w:cs="Times New Roman"/>
                <w:kern w:val="0"/>
                <w:sz w:val="20"/>
                <w:szCs w:val="20"/>
              </w:rPr>
            </w:pPr>
          </w:p>
        </w:tc>
      </w:tr>
      <w:tr w14:paraId="5A981A6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890BA7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2069999</w:t>
            </w:r>
          </w:p>
        </w:tc>
        <w:tc>
          <w:tcPr>
            <w:tcW w:w="3527" w:type="dxa"/>
            <w:tcBorders>
              <w:top w:val="nil"/>
              <w:left w:val="nil"/>
              <w:bottom w:val="single" w:color="auto" w:sz="4" w:space="0"/>
              <w:right w:val="single" w:color="auto" w:sz="4" w:space="0"/>
            </w:tcBorders>
            <w:vAlign w:val="center"/>
          </w:tcPr>
          <w:p w14:paraId="4F35922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4" w:space="0"/>
              <w:right w:val="single" w:color="auto" w:sz="4" w:space="0"/>
            </w:tcBorders>
            <w:vAlign w:val="center"/>
          </w:tcPr>
          <w:p w14:paraId="12B8921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2.26</w:t>
            </w:r>
          </w:p>
        </w:tc>
        <w:tc>
          <w:tcPr>
            <w:tcW w:w="3492" w:type="dxa"/>
            <w:tcBorders>
              <w:top w:val="nil"/>
              <w:left w:val="nil"/>
              <w:bottom w:val="single" w:color="auto" w:sz="4" w:space="0"/>
              <w:right w:val="single" w:color="auto" w:sz="4" w:space="0"/>
            </w:tcBorders>
            <w:vAlign w:val="center"/>
          </w:tcPr>
          <w:p w14:paraId="16F4877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2.26</w:t>
            </w:r>
          </w:p>
        </w:tc>
        <w:tc>
          <w:tcPr>
            <w:tcW w:w="3000" w:type="dxa"/>
            <w:tcBorders>
              <w:top w:val="nil"/>
              <w:left w:val="nil"/>
              <w:bottom w:val="single" w:color="auto" w:sz="4" w:space="0"/>
              <w:right w:val="single" w:color="auto" w:sz="8" w:space="0"/>
            </w:tcBorders>
            <w:vAlign w:val="center"/>
          </w:tcPr>
          <w:p w14:paraId="4E87D2F6">
            <w:pPr>
              <w:widowControl/>
              <w:jc w:val="right"/>
              <w:rPr>
                <w:rFonts w:hint="eastAsia" w:ascii="仿宋" w:hAnsi="仿宋" w:eastAsia="仿宋" w:cs="Times New Roman"/>
                <w:kern w:val="0"/>
                <w:sz w:val="20"/>
                <w:szCs w:val="20"/>
              </w:rPr>
            </w:pPr>
          </w:p>
        </w:tc>
      </w:tr>
      <w:tr w14:paraId="723E609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7B6EFB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4D2CFBE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79F49A3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51.09</w:t>
            </w:r>
          </w:p>
        </w:tc>
        <w:tc>
          <w:tcPr>
            <w:tcW w:w="3492" w:type="dxa"/>
            <w:tcBorders>
              <w:top w:val="nil"/>
              <w:left w:val="nil"/>
              <w:bottom w:val="single" w:color="auto" w:sz="4" w:space="0"/>
              <w:right w:val="single" w:color="auto" w:sz="4" w:space="0"/>
            </w:tcBorders>
            <w:vAlign w:val="center"/>
          </w:tcPr>
          <w:p w14:paraId="3B455FB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51.09</w:t>
            </w:r>
          </w:p>
        </w:tc>
        <w:tc>
          <w:tcPr>
            <w:tcW w:w="3000" w:type="dxa"/>
            <w:tcBorders>
              <w:top w:val="nil"/>
              <w:left w:val="nil"/>
              <w:bottom w:val="single" w:color="auto" w:sz="4" w:space="0"/>
              <w:right w:val="single" w:color="auto" w:sz="8" w:space="0"/>
            </w:tcBorders>
            <w:vAlign w:val="center"/>
          </w:tcPr>
          <w:p w14:paraId="600B0E91">
            <w:pPr>
              <w:widowControl/>
              <w:jc w:val="right"/>
              <w:rPr>
                <w:rFonts w:hint="eastAsia" w:ascii="仿宋" w:hAnsi="仿宋" w:eastAsia="仿宋" w:cs="Times New Roman"/>
                <w:kern w:val="0"/>
                <w:sz w:val="20"/>
                <w:szCs w:val="20"/>
              </w:rPr>
            </w:pPr>
          </w:p>
        </w:tc>
      </w:tr>
      <w:tr w14:paraId="7AE0D73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89044F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77FE154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5C2AEE0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51.09</w:t>
            </w:r>
          </w:p>
        </w:tc>
        <w:tc>
          <w:tcPr>
            <w:tcW w:w="3492" w:type="dxa"/>
            <w:tcBorders>
              <w:top w:val="nil"/>
              <w:left w:val="nil"/>
              <w:bottom w:val="single" w:color="auto" w:sz="4" w:space="0"/>
              <w:right w:val="single" w:color="auto" w:sz="4" w:space="0"/>
            </w:tcBorders>
            <w:vAlign w:val="center"/>
          </w:tcPr>
          <w:p w14:paraId="60B6242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51.09</w:t>
            </w:r>
          </w:p>
        </w:tc>
        <w:tc>
          <w:tcPr>
            <w:tcW w:w="3000" w:type="dxa"/>
            <w:tcBorders>
              <w:top w:val="nil"/>
              <w:left w:val="nil"/>
              <w:bottom w:val="single" w:color="auto" w:sz="4" w:space="0"/>
              <w:right w:val="single" w:color="auto" w:sz="8" w:space="0"/>
            </w:tcBorders>
            <w:vAlign w:val="center"/>
          </w:tcPr>
          <w:p w14:paraId="29241D77">
            <w:pPr>
              <w:widowControl/>
              <w:jc w:val="right"/>
              <w:rPr>
                <w:rFonts w:hint="eastAsia" w:ascii="仿宋" w:hAnsi="仿宋" w:eastAsia="仿宋" w:cs="Times New Roman"/>
                <w:kern w:val="0"/>
                <w:sz w:val="20"/>
                <w:szCs w:val="20"/>
              </w:rPr>
            </w:pPr>
          </w:p>
        </w:tc>
      </w:tr>
      <w:tr w14:paraId="634C8CD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992CA0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4F499AB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53AB205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4.08</w:t>
            </w:r>
          </w:p>
        </w:tc>
        <w:tc>
          <w:tcPr>
            <w:tcW w:w="3492" w:type="dxa"/>
            <w:tcBorders>
              <w:top w:val="nil"/>
              <w:left w:val="nil"/>
              <w:bottom w:val="single" w:color="auto" w:sz="4" w:space="0"/>
              <w:right w:val="single" w:color="auto" w:sz="4" w:space="0"/>
            </w:tcBorders>
            <w:vAlign w:val="center"/>
          </w:tcPr>
          <w:p w14:paraId="40AE571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4.08</w:t>
            </w:r>
          </w:p>
        </w:tc>
        <w:tc>
          <w:tcPr>
            <w:tcW w:w="3000" w:type="dxa"/>
            <w:tcBorders>
              <w:top w:val="nil"/>
              <w:left w:val="nil"/>
              <w:bottom w:val="single" w:color="auto" w:sz="4" w:space="0"/>
              <w:right w:val="single" w:color="auto" w:sz="8" w:space="0"/>
            </w:tcBorders>
            <w:vAlign w:val="center"/>
          </w:tcPr>
          <w:p w14:paraId="119EB7C1">
            <w:pPr>
              <w:widowControl/>
              <w:jc w:val="right"/>
              <w:rPr>
                <w:rFonts w:hint="eastAsia" w:ascii="仿宋" w:hAnsi="仿宋" w:eastAsia="仿宋" w:cs="Times New Roman"/>
                <w:kern w:val="0"/>
                <w:sz w:val="20"/>
                <w:szCs w:val="20"/>
              </w:rPr>
            </w:pPr>
          </w:p>
        </w:tc>
      </w:tr>
      <w:tr w14:paraId="1105056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662AF0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4CCBF0A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53A7485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47.01</w:t>
            </w:r>
          </w:p>
        </w:tc>
        <w:tc>
          <w:tcPr>
            <w:tcW w:w="3492" w:type="dxa"/>
            <w:tcBorders>
              <w:top w:val="nil"/>
              <w:left w:val="nil"/>
              <w:bottom w:val="single" w:color="auto" w:sz="4" w:space="0"/>
              <w:right w:val="single" w:color="auto" w:sz="4" w:space="0"/>
            </w:tcBorders>
            <w:vAlign w:val="center"/>
          </w:tcPr>
          <w:p w14:paraId="218B9E0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47.01</w:t>
            </w:r>
          </w:p>
        </w:tc>
        <w:tc>
          <w:tcPr>
            <w:tcW w:w="3000" w:type="dxa"/>
            <w:tcBorders>
              <w:top w:val="nil"/>
              <w:left w:val="nil"/>
              <w:bottom w:val="single" w:color="auto" w:sz="4" w:space="0"/>
              <w:right w:val="single" w:color="auto" w:sz="8" w:space="0"/>
            </w:tcBorders>
            <w:vAlign w:val="center"/>
          </w:tcPr>
          <w:p w14:paraId="67CC7E64">
            <w:pPr>
              <w:widowControl/>
              <w:jc w:val="right"/>
              <w:rPr>
                <w:rFonts w:hint="eastAsia" w:ascii="仿宋" w:hAnsi="仿宋" w:eastAsia="仿宋" w:cs="Times New Roman"/>
                <w:kern w:val="0"/>
                <w:sz w:val="20"/>
                <w:szCs w:val="20"/>
              </w:rPr>
            </w:pPr>
          </w:p>
        </w:tc>
      </w:tr>
      <w:tr w14:paraId="20401B2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944301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nil"/>
              <w:right w:val="single" w:color="auto" w:sz="4" w:space="0"/>
            </w:tcBorders>
            <w:vAlign w:val="center"/>
          </w:tcPr>
          <w:p w14:paraId="58E2177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nil"/>
              <w:right w:val="single" w:color="auto" w:sz="4" w:space="0"/>
            </w:tcBorders>
            <w:vAlign w:val="center"/>
          </w:tcPr>
          <w:p w14:paraId="1354026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40.99</w:t>
            </w:r>
          </w:p>
        </w:tc>
        <w:tc>
          <w:tcPr>
            <w:tcW w:w="3492" w:type="dxa"/>
            <w:tcBorders>
              <w:top w:val="nil"/>
              <w:left w:val="nil"/>
              <w:bottom w:val="nil"/>
              <w:right w:val="single" w:color="auto" w:sz="4" w:space="0"/>
            </w:tcBorders>
            <w:vAlign w:val="center"/>
          </w:tcPr>
          <w:p w14:paraId="0AB0415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40.99</w:t>
            </w:r>
          </w:p>
        </w:tc>
        <w:tc>
          <w:tcPr>
            <w:tcW w:w="3000" w:type="dxa"/>
            <w:tcBorders>
              <w:top w:val="nil"/>
              <w:left w:val="nil"/>
              <w:bottom w:val="nil"/>
              <w:right w:val="single" w:color="auto" w:sz="8" w:space="0"/>
            </w:tcBorders>
            <w:vAlign w:val="center"/>
          </w:tcPr>
          <w:p w14:paraId="13CC7400">
            <w:pPr>
              <w:widowControl/>
              <w:jc w:val="right"/>
              <w:rPr>
                <w:rFonts w:hint="eastAsia" w:ascii="仿宋" w:hAnsi="仿宋" w:eastAsia="仿宋" w:cs="Times New Roman"/>
                <w:kern w:val="0"/>
                <w:sz w:val="20"/>
                <w:szCs w:val="20"/>
              </w:rPr>
            </w:pPr>
          </w:p>
        </w:tc>
      </w:tr>
      <w:tr w14:paraId="085FACC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83FBFF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5C3719A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754BA72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40.99</w:t>
            </w:r>
          </w:p>
        </w:tc>
        <w:tc>
          <w:tcPr>
            <w:tcW w:w="3492" w:type="dxa"/>
            <w:tcBorders>
              <w:top w:val="nil"/>
              <w:left w:val="nil"/>
              <w:bottom w:val="single" w:color="auto" w:sz="8" w:space="0"/>
              <w:right w:val="single" w:color="auto" w:sz="4" w:space="0"/>
            </w:tcBorders>
            <w:vAlign w:val="center"/>
          </w:tcPr>
          <w:p w14:paraId="349A987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40.99</w:t>
            </w:r>
          </w:p>
        </w:tc>
        <w:tc>
          <w:tcPr>
            <w:tcW w:w="3000" w:type="dxa"/>
            <w:tcBorders>
              <w:top w:val="nil"/>
              <w:left w:val="nil"/>
              <w:bottom w:val="single" w:color="auto" w:sz="8" w:space="0"/>
              <w:right w:val="single" w:color="auto" w:sz="8" w:space="0"/>
            </w:tcBorders>
            <w:vAlign w:val="center"/>
          </w:tcPr>
          <w:p w14:paraId="20C847D9">
            <w:pPr>
              <w:widowControl/>
              <w:jc w:val="right"/>
              <w:rPr>
                <w:rFonts w:hint="eastAsia" w:ascii="仿宋" w:hAnsi="仿宋" w:eastAsia="仿宋" w:cs="Times New Roman"/>
                <w:kern w:val="0"/>
                <w:sz w:val="20"/>
                <w:szCs w:val="20"/>
              </w:rPr>
            </w:pPr>
          </w:p>
        </w:tc>
      </w:tr>
      <w:tr w14:paraId="4C16F65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7DA397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2EAD728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7DA62E5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40.99</w:t>
            </w:r>
          </w:p>
        </w:tc>
        <w:tc>
          <w:tcPr>
            <w:tcW w:w="3492" w:type="dxa"/>
            <w:tcBorders>
              <w:top w:val="nil"/>
              <w:left w:val="nil"/>
              <w:bottom w:val="single" w:color="auto" w:sz="8" w:space="0"/>
              <w:right w:val="single" w:color="auto" w:sz="4" w:space="0"/>
            </w:tcBorders>
            <w:vAlign w:val="center"/>
          </w:tcPr>
          <w:p w14:paraId="64E05B9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40.99</w:t>
            </w:r>
          </w:p>
        </w:tc>
        <w:tc>
          <w:tcPr>
            <w:tcW w:w="3000" w:type="dxa"/>
            <w:tcBorders>
              <w:top w:val="nil"/>
              <w:left w:val="nil"/>
              <w:bottom w:val="single" w:color="auto" w:sz="8" w:space="0"/>
              <w:right w:val="single" w:color="auto" w:sz="8" w:space="0"/>
            </w:tcBorders>
            <w:vAlign w:val="center"/>
          </w:tcPr>
          <w:p w14:paraId="51D05B2E">
            <w:pPr>
              <w:widowControl/>
              <w:jc w:val="right"/>
              <w:rPr>
                <w:rFonts w:hint="eastAsia" w:ascii="仿宋" w:hAnsi="仿宋" w:eastAsia="仿宋" w:cs="Times New Roman"/>
                <w:kern w:val="0"/>
                <w:sz w:val="20"/>
                <w:szCs w:val="20"/>
              </w:rPr>
            </w:pPr>
          </w:p>
        </w:tc>
      </w:tr>
    </w:tbl>
    <w:p w14:paraId="6DCCC462">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3AA30BC5">
      <w:pPr>
        <w:widowControl/>
        <w:jc w:val="left"/>
        <w:rPr>
          <w:rFonts w:hint="eastAsia" w:ascii="仿宋" w:hAnsi="仿宋" w:eastAsia="仿宋" w:cs="Times New Roman"/>
          <w:bCs/>
          <w:kern w:val="0"/>
          <w:szCs w:val="21"/>
        </w:rPr>
      </w:pPr>
    </w:p>
    <w:p w14:paraId="4304FE2C">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5BA545A8">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096F6C5F">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3EFB97C4">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中国人民政治协商会议株洲市渌口区委员会办公室</w:t>
      </w:r>
      <w:r>
        <w:rPr>
          <w:rFonts w:ascii="仿宋" w:hAnsi="仿宋" w:eastAsia="仿宋" w:cs="Times New Roman"/>
          <w:color w:val="000000"/>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58BAB32">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8D5383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A90AEE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97EDBB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8857B8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A596C1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1C3F04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6AF02B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2C914D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51D6B0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3FF2EE35">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21CCA4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0986C1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1EF1AE5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481.6</w:t>
            </w:r>
          </w:p>
        </w:tc>
        <w:tc>
          <w:tcPr>
            <w:tcW w:w="1116" w:type="dxa"/>
            <w:tcBorders>
              <w:top w:val="nil"/>
              <w:left w:val="nil"/>
              <w:bottom w:val="single" w:color="auto" w:sz="4" w:space="0"/>
              <w:right w:val="single" w:color="auto" w:sz="4" w:space="0"/>
            </w:tcBorders>
            <w:noWrap/>
            <w:vAlign w:val="center"/>
          </w:tcPr>
          <w:p w14:paraId="182DC0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41C070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209BDFF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189.98</w:t>
            </w:r>
          </w:p>
        </w:tc>
        <w:tc>
          <w:tcPr>
            <w:tcW w:w="1217" w:type="dxa"/>
            <w:tcBorders>
              <w:top w:val="nil"/>
              <w:left w:val="nil"/>
              <w:bottom w:val="single" w:color="auto" w:sz="4" w:space="0"/>
              <w:right w:val="single" w:color="auto" w:sz="4" w:space="0"/>
            </w:tcBorders>
            <w:noWrap/>
            <w:vAlign w:val="center"/>
          </w:tcPr>
          <w:p w14:paraId="732AD0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6929CF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5BDB811F">
            <w:pPr>
              <w:widowControl/>
              <w:jc w:val="left"/>
              <w:rPr>
                <w:rFonts w:hint="eastAsia" w:ascii="仿宋" w:hAnsi="仿宋" w:eastAsia="仿宋" w:cs="Times New Roman"/>
                <w:color w:val="000000"/>
                <w:kern w:val="0"/>
                <w:sz w:val="20"/>
                <w:szCs w:val="20"/>
              </w:rPr>
            </w:pPr>
          </w:p>
        </w:tc>
      </w:tr>
      <w:tr w14:paraId="397FEB22">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2E1F44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17AF3C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32F6946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149.94</w:t>
            </w:r>
          </w:p>
        </w:tc>
        <w:tc>
          <w:tcPr>
            <w:tcW w:w="1116" w:type="dxa"/>
            <w:tcBorders>
              <w:top w:val="nil"/>
              <w:left w:val="nil"/>
              <w:bottom w:val="single" w:color="auto" w:sz="4" w:space="0"/>
              <w:right w:val="single" w:color="auto" w:sz="4" w:space="0"/>
            </w:tcBorders>
            <w:noWrap/>
            <w:vAlign w:val="center"/>
          </w:tcPr>
          <w:p w14:paraId="6F3DDD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02ECD9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7E82FFA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36.13</w:t>
            </w:r>
          </w:p>
        </w:tc>
        <w:tc>
          <w:tcPr>
            <w:tcW w:w="1217" w:type="dxa"/>
            <w:tcBorders>
              <w:top w:val="nil"/>
              <w:left w:val="nil"/>
              <w:bottom w:val="single" w:color="auto" w:sz="4" w:space="0"/>
              <w:right w:val="single" w:color="auto" w:sz="4" w:space="0"/>
            </w:tcBorders>
            <w:noWrap/>
            <w:vAlign w:val="center"/>
          </w:tcPr>
          <w:p w14:paraId="35387C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06366F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54E9ECBB">
            <w:pPr>
              <w:widowControl/>
              <w:jc w:val="left"/>
              <w:rPr>
                <w:rFonts w:hint="eastAsia" w:ascii="仿宋" w:hAnsi="仿宋" w:eastAsia="仿宋" w:cs="Times New Roman"/>
                <w:color w:val="000000"/>
                <w:kern w:val="0"/>
                <w:sz w:val="20"/>
                <w:szCs w:val="20"/>
              </w:rPr>
            </w:pPr>
          </w:p>
        </w:tc>
      </w:tr>
      <w:tr w14:paraId="609AB79A">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D15C6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382D7B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519E6DC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86.91</w:t>
            </w:r>
          </w:p>
        </w:tc>
        <w:tc>
          <w:tcPr>
            <w:tcW w:w="1116" w:type="dxa"/>
            <w:tcBorders>
              <w:top w:val="nil"/>
              <w:left w:val="nil"/>
              <w:bottom w:val="single" w:color="auto" w:sz="4" w:space="0"/>
              <w:right w:val="single" w:color="auto" w:sz="4" w:space="0"/>
            </w:tcBorders>
            <w:noWrap/>
            <w:vAlign w:val="center"/>
          </w:tcPr>
          <w:p w14:paraId="625C72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4311B0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71D623A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15.94</w:t>
            </w:r>
          </w:p>
        </w:tc>
        <w:tc>
          <w:tcPr>
            <w:tcW w:w="1217" w:type="dxa"/>
            <w:tcBorders>
              <w:top w:val="nil"/>
              <w:left w:val="nil"/>
              <w:bottom w:val="single" w:color="auto" w:sz="4" w:space="0"/>
              <w:right w:val="single" w:color="auto" w:sz="4" w:space="0"/>
            </w:tcBorders>
            <w:noWrap/>
            <w:vAlign w:val="center"/>
          </w:tcPr>
          <w:p w14:paraId="78D0B1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47C6F3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29F32439">
            <w:pPr>
              <w:widowControl/>
              <w:jc w:val="left"/>
              <w:rPr>
                <w:rFonts w:hint="eastAsia" w:ascii="仿宋" w:hAnsi="仿宋" w:eastAsia="仿宋" w:cs="Times New Roman"/>
                <w:color w:val="000000"/>
                <w:kern w:val="0"/>
                <w:sz w:val="20"/>
                <w:szCs w:val="20"/>
              </w:rPr>
            </w:pPr>
          </w:p>
        </w:tc>
      </w:tr>
      <w:tr w14:paraId="3293DAC3">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2C4FC4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5B66A4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37374BA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29.77</w:t>
            </w:r>
          </w:p>
        </w:tc>
        <w:tc>
          <w:tcPr>
            <w:tcW w:w="1116" w:type="dxa"/>
            <w:tcBorders>
              <w:top w:val="nil"/>
              <w:left w:val="nil"/>
              <w:bottom w:val="single" w:color="auto" w:sz="4" w:space="0"/>
              <w:right w:val="single" w:color="auto" w:sz="4" w:space="0"/>
            </w:tcBorders>
            <w:noWrap/>
            <w:vAlign w:val="center"/>
          </w:tcPr>
          <w:p w14:paraId="7FAF7A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7F52A8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0B8B320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57A87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0A3CAB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20FA88C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3.78</w:t>
            </w:r>
          </w:p>
        </w:tc>
      </w:tr>
      <w:tr w14:paraId="5601077E">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B4048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6C5DFA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5C7383F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161B7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0F2454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024E294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484AD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7DBAD1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7491A59C">
            <w:pPr>
              <w:widowControl/>
              <w:jc w:val="left"/>
              <w:rPr>
                <w:rFonts w:hint="eastAsia" w:ascii="仿宋" w:hAnsi="仿宋" w:eastAsia="仿宋" w:cs="Times New Roman"/>
                <w:color w:val="000000"/>
                <w:kern w:val="0"/>
                <w:sz w:val="20"/>
                <w:szCs w:val="20"/>
              </w:rPr>
            </w:pPr>
          </w:p>
        </w:tc>
      </w:tr>
      <w:tr w14:paraId="12264096">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4D56AA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4CF7B3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5340305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78.34</w:t>
            </w:r>
          </w:p>
        </w:tc>
        <w:tc>
          <w:tcPr>
            <w:tcW w:w="1116" w:type="dxa"/>
            <w:tcBorders>
              <w:top w:val="nil"/>
              <w:left w:val="nil"/>
              <w:bottom w:val="single" w:color="auto" w:sz="4" w:space="0"/>
              <w:right w:val="single" w:color="auto" w:sz="4" w:space="0"/>
            </w:tcBorders>
            <w:noWrap/>
            <w:vAlign w:val="center"/>
          </w:tcPr>
          <w:p w14:paraId="707397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3AF037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3D6112C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34E19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2EC196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5973B86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3.78</w:t>
            </w:r>
          </w:p>
        </w:tc>
      </w:tr>
      <w:tr w14:paraId="1678E7FE">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39B4A9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1E55AB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1FA7566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48.87</w:t>
            </w:r>
          </w:p>
        </w:tc>
        <w:tc>
          <w:tcPr>
            <w:tcW w:w="1116" w:type="dxa"/>
            <w:tcBorders>
              <w:top w:val="nil"/>
              <w:left w:val="nil"/>
              <w:bottom w:val="single" w:color="auto" w:sz="4" w:space="0"/>
              <w:right w:val="single" w:color="auto" w:sz="4" w:space="0"/>
            </w:tcBorders>
            <w:noWrap/>
            <w:vAlign w:val="center"/>
          </w:tcPr>
          <w:p w14:paraId="2E24CE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383987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7E39E22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438FF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710026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1AE4B3A6">
            <w:pPr>
              <w:widowControl/>
              <w:jc w:val="left"/>
              <w:rPr>
                <w:rFonts w:hint="eastAsia" w:ascii="仿宋" w:hAnsi="仿宋" w:eastAsia="仿宋" w:cs="Times New Roman"/>
                <w:color w:val="000000"/>
                <w:kern w:val="0"/>
                <w:sz w:val="20"/>
                <w:szCs w:val="20"/>
              </w:rPr>
            </w:pPr>
          </w:p>
        </w:tc>
      </w:tr>
      <w:tr w14:paraId="44BEE3F4">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40699E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52EC14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7482BC5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D5B20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58178C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7316822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11.89</w:t>
            </w:r>
          </w:p>
        </w:tc>
        <w:tc>
          <w:tcPr>
            <w:tcW w:w="1217" w:type="dxa"/>
            <w:tcBorders>
              <w:top w:val="nil"/>
              <w:left w:val="nil"/>
              <w:bottom w:val="single" w:color="auto" w:sz="4" w:space="0"/>
              <w:right w:val="single" w:color="auto" w:sz="4" w:space="0"/>
            </w:tcBorders>
            <w:noWrap/>
            <w:vAlign w:val="center"/>
          </w:tcPr>
          <w:p w14:paraId="28EA16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5578DA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302A8A3E">
            <w:pPr>
              <w:widowControl/>
              <w:jc w:val="left"/>
              <w:rPr>
                <w:rFonts w:hint="eastAsia" w:ascii="仿宋" w:hAnsi="仿宋" w:eastAsia="仿宋" w:cs="Times New Roman"/>
                <w:color w:val="000000"/>
                <w:kern w:val="0"/>
                <w:sz w:val="20"/>
                <w:szCs w:val="20"/>
              </w:rPr>
            </w:pPr>
          </w:p>
        </w:tc>
      </w:tr>
      <w:tr w14:paraId="61EC0043">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057F0B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29DBB1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4D85A1F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19.85</w:t>
            </w:r>
          </w:p>
        </w:tc>
        <w:tc>
          <w:tcPr>
            <w:tcW w:w="1116" w:type="dxa"/>
            <w:tcBorders>
              <w:top w:val="nil"/>
              <w:left w:val="nil"/>
              <w:bottom w:val="single" w:color="auto" w:sz="4" w:space="0"/>
              <w:right w:val="single" w:color="auto" w:sz="4" w:space="0"/>
            </w:tcBorders>
            <w:noWrap/>
            <w:vAlign w:val="center"/>
          </w:tcPr>
          <w:p w14:paraId="67D8C4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0F06A0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3594A5B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6A080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43A580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4EB45468">
            <w:pPr>
              <w:widowControl/>
              <w:jc w:val="left"/>
              <w:rPr>
                <w:rFonts w:hint="eastAsia" w:ascii="仿宋" w:hAnsi="仿宋" w:eastAsia="仿宋" w:cs="Times New Roman"/>
                <w:color w:val="000000"/>
                <w:kern w:val="0"/>
                <w:sz w:val="20"/>
                <w:szCs w:val="20"/>
              </w:rPr>
            </w:pPr>
          </w:p>
        </w:tc>
      </w:tr>
      <w:tr w14:paraId="4D0E02F2">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56CD85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0052B9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2D16120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1A11A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5B47C8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68F3818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w:t>
            </w:r>
          </w:p>
        </w:tc>
        <w:tc>
          <w:tcPr>
            <w:tcW w:w="1217" w:type="dxa"/>
            <w:tcBorders>
              <w:top w:val="nil"/>
              <w:left w:val="nil"/>
              <w:bottom w:val="single" w:color="auto" w:sz="4" w:space="0"/>
              <w:right w:val="single" w:color="auto" w:sz="4" w:space="0"/>
            </w:tcBorders>
            <w:noWrap/>
            <w:vAlign w:val="center"/>
          </w:tcPr>
          <w:p w14:paraId="000C86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4F0ADA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1752CE16">
            <w:pPr>
              <w:widowControl/>
              <w:jc w:val="left"/>
              <w:rPr>
                <w:rFonts w:hint="eastAsia" w:ascii="仿宋" w:hAnsi="仿宋" w:eastAsia="仿宋" w:cs="Times New Roman"/>
                <w:color w:val="000000"/>
                <w:kern w:val="0"/>
                <w:sz w:val="20"/>
                <w:szCs w:val="20"/>
              </w:rPr>
            </w:pPr>
          </w:p>
        </w:tc>
      </w:tr>
      <w:tr w14:paraId="1B502EFE">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779516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370E28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7C41DC0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1.56</w:t>
            </w:r>
          </w:p>
        </w:tc>
        <w:tc>
          <w:tcPr>
            <w:tcW w:w="1116" w:type="dxa"/>
            <w:tcBorders>
              <w:top w:val="nil"/>
              <w:left w:val="nil"/>
              <w:bottom w:val="single" w:color="auto" w:sz="4" w:space="0"/>
              <w:right w:val="single" w:color="auto" w:sz="4" w:space="0"/>
            </w:tcBorders>
            <w:noWrap/>
            <w:vAlign w:val="center"/>
          </w:tcPr>
          <w:p w14:paraId="322F2A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0BA918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358D5EB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4.54</w:t>
            </w:r>
          </w:p>
        </w:tc>
        <w:tc>
          <w:tcPr>
            <w:tcW w:w="1217" w:type="dxa"/>
            <w:tcBorders>
              <w:top w:val="nil"/>
              <w:left w:val="nil"/>
              <w:bottom w:val="single" w:color="auto" w:sz="4" w:space="0"/>
              <w:right w:val="single" w:color="auto" w:sz="4" w:space="0"/>
            </w:tcBorders>
            <w:noWrap/>
            <w:vAlign w:val="center"/>
          </w:tcPr>
          <w:p w14:paraId="00FAD4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441440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2D8E19CC">
            <w:pPr>
              <w:widowControl/>
              <w:jc w:val="left"/>
              <w:rPr>
                <w:rFonts w:hint="eastAsia" w:ascii="仿宋" w:hAnsi="仿宋" w:eastAsia="仿宋" w:cs="Times New Roman"/>
                <w:color w:val="000000"/>
                <w:kern w:val="0"/>
                <w:sz w:val="20"/>
                <w:szCs w:val="20"/>
              </w:rPr>
            </w:pPr>
          </w:p>
        </w:tc>
      </w:tr>
      <w:tr w14:paraId="4782CC6D">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5C273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6062F1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4515EA1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40.99</w:t>
            </w:r>
          </w:p>
        </w:tc>
        <w:tc>
          <w:tcPr>
            <w:tcW w:w="1116" w:type="dxa"/>
            <w:tcBorders>
              <w:top w:val="nil"/>
              <w:left w:val="nil"/>
              <w:bottom w:val="single" w:color="auto" w:sz="4" w:space="0"/>
              <w:right w:val="single" w:color="auto" w:sz="4" w:space="0"/>
            </w:tcBorders>
            <w:noWrap/>
            <w:vAlign w:val="center"/>
          </w:tcPr>
          <w:p w14:paraId="643DDF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6415F5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41423B8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F9238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1DD3C2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2B6D6008">
            <w:pPr>
              <w:widowControl/>
              <w:jc w:val="left"/>
              <w:rPr>
                <w:rFonts w:hint="eastAsia" w:ascii="仿宋" w:hAnsi="仿宋" w:eastAsia="仿宋" w:cs="Times New Roman"/>
                <w:color w:val="000000"/>
                <w:kern w:val="0"/>
                <w:sz w:val="20"/>
                <w:szCs w:val="20"/>
              </w:rPr>
            </w:pPr>
          </w:p>
        </w:tc>
      </w:tr>
      <w:tr w14:paraId="4C2D6C2A">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EA7DC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7C189C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2F064CC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25.38</w:t>
            </w:r>
          </w:p>
        </w:tc>
        <w:tc>
          <w:tcPr>
            <w:tcW w:w="1116" w:type="dxa"/>
            <w:tcBorders>
              <w:top w:val="nil"/>
              <w:left w:val="nil"/>
              <w:bottom w:val="single" w:color="auto" w:sz="4" w:space="0"/>
              <w:right w:val="single" w:color="auto" w:sz="4" w:space="0"/>
            </w:tcBorders>
            <w:noWrap/>
            <w:vAlign w:val="center"/>
          </w:tcPr>
          <w:p w14:paraId="6AE53B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604ADB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6E3A982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1.69</w:t>
            </w:r>
          </w:p>
        </w:tc>
        <w:tc>
          <w:tcPr>
            <w:tcW w:w="1217" w:type="dxa"/>
            <w:tcBorders>
              <w:top w:val="nil"/>
              <w:left w:val="nil"/>
              <w:bottom w:val="single" w:color="auto" w:sz="4" w:space="0"/>
              <w:right w:val="single" w:color="auto" w:sz="4" w:space="0"/>
            </w:tcBorders>
            <w:noWrap/>
            <w:vAlign w:val="center"/>
          </w:tcPr>
          <w:p w14:paraId="52DD9D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6D3F3F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005F2039">
            <w:pPr>
              <w:widowControl/>
              <w:jc w:val="left"/>
              <w:rPr>
                <w:rFonts w:hint="eastAsia" w:ascii="仿宋" w:hAnsi="仿宋" w:eastAsia="仿宋" w:cs="Times New Roman"/>
                <w:color w:val="000000"/>
                <w:kern w:val="0"/>
                <w:sz w:val="20"/>
                <w:szCs w:val="20"/>
              </w:rPr>
            </w:pPr>
          </w:p>
        </w:tc>
      </w:tr>
      <w:tr w14:paraId="7B0B0A2A">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27B468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759957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63AC276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F7398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3BD378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44E5311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0.24</w:t>
            </w:r>
          </w:p>
        </w:tc>
        <w:tc>
          <w:tcPr>
            <w:tcW w:w="1217" w:type="dxa"/>
            <w:tcBorders>
              <w:top w:val="nil"/>
              <w:left w:val="nil"/>
              <w:bottom w:val="single" w:color="auto" w:sz="4" w:space="0"/>
              <w:right w:val="single" w:color="auto" w:sz="4" w:space="0"/>
            </w:tcBorders>
            <w:noWrap/>
            <w:vAlign w:val="center"/>
          </w:tcPr>
          <w:p w14:paraId="4CA555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523102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33867E7C">
            <w:pPr>
              <w:widowControl/>
              <w:jc w:val="left"/>
              <w:rPr>
                <w:rFonts w:hint="eastAsia" w:ascii="仿宋" w:hAnsi="仿宋" w:eastAsia="仿宋" w:cs="Times New Roman"/>
                <w:color w:val="000000"/>
                <w:kern w:val="0"/>
                <w:sz w:val="20"/>
                <w:szCs w:val="20"/>
              </w:rPr>
            </w:pPr>
          </w:p>
        </w:tc>
      </w:tr>
      <w:tr w14:paraId="25B22B53">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9BD77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267E15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3392BCF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7.11</w:t>
            </w:r>
          </w:p>
        </w:tc>
        <w:tc>
          <w:tcPr>
            <w:tcW w:w="1116" w:type="dxa"/>
            <w:tcBorders>
              <w:top w:val="nil"/>
              <w:left w:val="nil"/>
              <w:bottom w:val="single" w:color="auto" w:sz="4" w:space="0"/>
              <w:right w:val="single" w:color="auto" w:sz="4" w:space="0"/>
            </w:tcBorders>
            <w:noWrap/>
            <w:vAlign w:val="center"/>
          </w:tcPr>
          <w:p w14:paraId="7DAD15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55B397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1E6441B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18.98</w:t>
            </w:r>
          </w:p>
        </w:tc>
        <w:tc>
          <w:tcPr>
            <w:tcW w:w="1217" w:type="dxa"/>
            <w:tcBorders>
              <w:top w:val="nil"/>
              <w:left w:val="nil"/>
              <w:bottom w:val="single" w:color="auto" w:sz="4" w:space="0"/>
              <w:right w:val="single" w:color="auto" w:sz="4" w:space="0"/>
            </w:tcBorders>
            <w:noWrap/>
            <w:vAlign w:val="center"/>
          </w:tcPr>
          <w:p w14:paraId="5D0033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1B6176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7CEBBA1F">
            <w:pPr>
              <w:widowControl/>
              <w:jc w:val="left"/>
              <w:rPr>
                <w:rFonts w:hint="eastAsia" w:ascii="仿宋" w:hAnsi="仿宋" w:eastAsia="仿宋" w:cs="Times New Roman"/>
                <w:color w:val="000000"/>
                <w:kern w:val="0"/>
                <w:sz w:val="20"/>
                <w:szCs w:val="20"/>
              </w:rPr>
            </w:pPr>
          </w:p>
        </w:tc>
      </w:tr>
      <w:tr w14:paraId="00E6F617">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294BE1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3C105C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6871878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11E26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51FDFA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4F49F96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1.64</w:t>
            </w:r>
          </w:p>
        </w:tc>
        <w:tc>
          <w:tcPr>
            <w:tcW w:w="1217" w:type="dxa"/>
            <w:tcBorders>
              <w:top w:val="nil"/>
              <w:left w:val="nil"/>
              <w:bottom w:val="single" w:color="auto" w:sz="4" w:space="0"/>
              <w:right w:val="single" w:color="auto" w:sz="4" w:space="0"/>
            </w:tcBorders>
            <w:noWrap/>
            <w:vAlign w:val="center"/>
          </w:tcPr>
          <w:p w14:paraId="3121FB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40890C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4761A50F">
            <w:pPr>
              <w:widowControl/>
              <w:jc w:val="left"/>
              <w:rPr>
                <w:rFonts w:hint="eastAsia" w:ascii="仿宋" w:hAnsi="仿宋" w:eastAsia="仿宋" w:cs="Times New Roman"/>
                <w:color w:val="000000"/>
                <w:kern w:val="0"/>
                <w:sz w:val="20"/>
                <w:szCs w:val="20"/>
              </w:rPr>
            </w:pPr>
          </w:p>
        </w:tc>
      </w:tr>
      <w:tr w14:paraId="5BFD0AB1">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4F600A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3A2E99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6627961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94F52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777508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1FEFD48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1.12</w:t>
            </w:r>
          </w:p>
        </w:tc>
        <w:tc>
          <w:tcPr>
            <w:tcW w:w="1217" w:type="dxa"/>
            <w:tcBorders>
              <w:top w:val="nil"/>
              <w:left w:val="nil"/>
              <w:bottom w:val="single" w:color="auto" w:sz="4" w:space="0"/>
              <w:right w:val="single" w:color="auto" w:sz="4" w:space="0"/>
            </w:tcBorders>
            <w:noWrap/>
            <w:vAlign w:val="center"/>
          </w:tcPr>
          <w:p w14:paraId="4A45AB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6ECDB7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4D658A7C">
            <w:pPr>
              <w:widowControl/>
              <w:jc w:val="left"/>
              <w:rPr>
                <w:rFonts w:hint="eastAsia" w:ascii="仿宋" w:hAnsi="仿宋" w:eastAsia="仿宋" w:cs="Times New Roman"/>
                <w:color w:val="000000"/>
                <w:kern w:val="0"/>
                <w:sz w:val="20"/>
                <w:szCs w:val="20"/>
              </w:rPr>
            </w:pPr>
          </w:p>
        </w:tc>
      </w:tr>
      <w:tr w14:paraId="616AF591">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361901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7FC9D6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68CEFEB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E83AE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4C7250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77AB13F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C3C01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278DD6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05D5ED34">
            <w:pPr>
              <w:widowControl/>
              <w:jc w:val="left"/>
              <w:rPr>
                <w:rFonts w:hint="eastAsia" w:ascii="仿宋" w:hAnsi="仿宋" w:eastAsia="仿宋" w:cs="Times New Roman"/>
                <w:color w:val="000000"/>
                <w:kern w:val="0"/>
                <w:sz w:val="20"/>
                <w:szCs w:val="20"/>
              </w:rPr>
            </w:pPr>
          </w:p>
        </w:tc>
      </w:tr>
      <w:tr w14:paraId="4C18717F">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49A377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3287A1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10C3D64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078B1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6166F7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74CA058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A362D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2EC38F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4A495A53">
            <w:pPr>
              <w:widowControl/>
              <w:jc w:val="left"/>
              <w:rPr>
                <w:rFonts w:hint="eastAsia" w:ascii="仿宋" w:hAnsi="仿宋" w:eastAsia="仿宋" w:cs="Times New Roman"/>
                <w:color w:val="000000"/>
                <w:kern w:val="0"/>
                <w:sz w:val="20"/>
                <w:szCs w:val="20"/>
              </w:rPr>
            </w:pPr>
          </w:p>
        </w:tc>
      </w:tr>
      <w:tr w14:paraId="446C93A5">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6C601F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160336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0001C95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5.21</w:t>
            </w:r>
          </w:p>
        </w:tc>
        <w:tc>
          <w:tcPr>
            <w:tcW w:w="1116" w:type="dxa"/>
            <w:tcBorders>
              <w:top w:val="nil"/>
              <w:left w:val="nil"/>
              <w:bottom w:val="single" w:color="auto" w:sz="4" w:space="0"/>
              <w:right w:val="single" w:color="auto" w:sz="4" w:space="0"/>
            </w:tcBorders>
            <w:noWrap/>
            <w:vAlign w:val="center"/>
          </w:tcPr>
          <w:p w14:paraId="68A994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49718D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6420CE0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1FDE9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3FA520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2F7F2F09">
            <w:pPr>
              <w:widowControl/>
              <w:jc w:val="left"/>
              <w:rPr>
                <w:rFonts w:hint="eastAsia" w:ascii="仿宋" w:hAnsi="仿宋" w:eastAsia="仿宋" w:cs="Times New Roman"/>
                <w:color w:val="000000"/>
                <w:kern w:val="0"/>
                <w:sz w:val="20"/>
                <w:szCs w:val="20"/>
              </w:rPr>
            </w:pPr>
          </w:p>
        </w:tc>
      </w:tr>
      <w:tr w14:paraId="2AFA4E9A">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42CCC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2AB493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7CBEF49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244EC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312368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19BBCBC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18943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4F9759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3E00026D">
            <w:pPr>
              <w:widowControl/>
              <w:jc w:val="left"/>
              <w:rPr>
                <w:rFonts w:hint="eastAsia" w:ascii="仿宋" w:hAnsi="仿宋" w:eastAsia="仿宋" w:cs="Times New Roman"/>
                <w:color w:val="000000"/>
                <w:kern w:val="0"/>
                <w:sz w:val="20"/>
                <w:szCs w:val="20"/>
              </w:rPr>
            </w:pPr>
          </w:p>
        </w:tc>
      </w:tr>
      <w:tr w14:paraId="7827B96E">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515FB2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687701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3C40236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A465E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758829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26F288A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w:t>
            </w:r>
          </w:p>
        </w:tc>
        <w:tc>
          <w:tcPr>
            <w:tcW w:w="1217" w:type="dxa"/>
            <w:tcBorders>
              <w:top w:val="nil"/>
              <w:left w:val="nil"/>
              <w:bottom w:val="single" w:color="auto" w:sz="4" w:space="0"/>
              <w:right w:val="single" w:color="auto" w:sz="4" w:space="0"/>
            </w:tcBorders>
            <w:noWrap/>
            <w:vAlign w:val="center"/>
          </w:tcPr>
          <w:p w14:paraId="644F9C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51A8AB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57E6FDCB">
            <w:pPr>
              <w:widowControl/>
              <w:jc w:val="left"/>
              <w:rPr>
                <w:rFonts w:hint="eastAsia" w:ascii="仿宋" w:hAnsi="仿宋" w:eastAsia="仿宋" w:cs="Times New Roman"/>
                <w:color w:val="000000"/>
                <w:kern w:val="0"/>
                <w:sz w:val="20"/>
                <w:szCs w:val="20"/>
              </w:rPr>
            </w:pPr>
          </w:p>
        </w:tc>
      </w:tr>
      <w:tr w14:paraId="51BC58E5">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03E83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62B292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7BCE4C3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38871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682A50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50A3B4E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15.78</w:t>
            </w:r>
          </w:p>
        </w:tc>
        <w:tc>
          <w:tcPr>
            <w:tcW w:w="1217" w:type="dxa"/>
            <w:tcBorders>
              <w:top w:val="nil"/>
              <w:left w:val="nil"/>
              <w:bottom w:val="single" w:color="auto" w:sz="4" w:space="0"/>
              <w:right w:val="single" w:color="auto" w:sz="4" w:space="0"/>
            </w:tcBorders>
            <w:noWrap/>
            <w:vAlign w:val="center"/>
          </w:tcPr>
          <w:p w14:paraId="7E63B2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6EF833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1A2F2193">
            <w:pPr>
              <w:widowControl/>
              <w:jc w:val="left"/>
              <w:rPr>
                <w:rFonts w:hint="eastAsia" w:ascii="仿宋" w:hAnsi="仿宋" w:eastAsia="仿宋" w:cs="Times New Roman"/>
                <w:color w:val="000000"/>
                <w:kern w:val="0"/>
                <w:sz w:val="20"/>
                <w:szCs w:val="20"/>
              </w:rPr>
            </w:pPr>
          </w:p>
        </w:tc>
      </w:tr>
      <w:tr w14:paraId="4FE939C5">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EA50E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460AE7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1AF1762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w:t>
            </w:r>
          </w:p>
        </w:tc>
        <w:tc>
          <w:tcPr>
            <w:tcW w:w="1116" w:type="dxa"/>
            <w:tcBorders>
              <w:top w:val="nil"/>
              <w:left w:val="nil"/>
              <w:bottom w:val="single" w:color="auto" w:sz="4" w:space="0"/>
              <w:right w:val="single" w:color="auto" w:sz="4" w:space="0"/>
            </w:tcBorders>
            <w:noWrap/>
            <w:vAlign w:val="center"/>
          </w:tcPr>
          <w:p w14:paraId="6A3973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217A50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7571940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5.32</w:t>
            </w:r>
          </w:p>
        </w:tc>
        <w:tc>
          <w:tcPr>
            <w:tcW w:w="1217" w:type="dxa"/>
            <w:tcBorders>
              <w:top w:val="nil"/>
              <w:left w:val="nil"/>
              <w:bottom w:val="single" w:color="auto" w:sz="4" w:space="0"/>
              <w:right w:val="single" w:color="auto" w:sz="4" w:space="0"/>
            </w:tcBorders>
            <w:noWrap/>
            <w:vAlign w:val="center"/>
          </w:tcPr>
          <w:p w14:paraId="5157A7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37C112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1A8CA0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06090119">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14A840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0FFC637">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30D1388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E583AE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28209655">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DE11BA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04186FA">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0332B17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A2C6FF6">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57B7DC9">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3918DFE5">
            <w:pPr>
              <w:widowControl/>
              <w:jc w:val="left"/>
              <w:rPr>
                <w:rFonts w:hint="eastAsia" w:ascii="仿宋" w:hAnsi="仿宋" w:eastAsia="仿宋" w:cs="Times New Roman"/>
                <w:color w:val="000000"/>
                <w:kern w:val="0"/>
                <w:sz w:val="20"/>
                <w:szCs w:val="20"/>
              </w:rPr>
            </w:pPr>
          </w:p>
        </w:tc>
      </w:tr>
      <w:tr w14:paraId="77CB11BC">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21811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7FA3FB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2C6BA20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63803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58E900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162B71A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B4DBD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1B407D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7E4C11B1">
            <w:pPr>
              <w:widowControl/>
              <w:jc w:val="left"/>
              <w:rPr>
                <w:rFonts w:hint="eastAsia" w:ascii="仿宋" w:hAnsi="仿宋" w:eastAsia="仿宋" w:cs="Times New Roman"/>
                <w:color w:val="000000"/>
                <w:kern w:val="0"/>
                <w:sz w:val="20"/>
                <w:szCs w:val="20"/>
              </w:rPr>
            </w:pPr>
          </w:p>
        </w:tc>
      </w:tr>
      <w:tr w14:paraId="60CAF949">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2AA139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2FF9C8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4ECF9F1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ABD80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5897E6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7B6D86F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24.46</w:t>
            </w:r>
          </w:p>
        </w:tc>
        <w:tc>
          <w:tcPr>
            <w:tcW w:w="1217" w:type="dxa"/>
            <w:tcBorders>
              <w:top w:val="nil"/>
              <w:left w:val="nil"/>
              <w:bottom w:val="single" w:color="auto" w:sz="4" w:space="0"/>
              <w:right w:val="single" w:color="auto" w:sz="4" w:space="0"/>
            </w:tcBorders>
            <w:noWrap/>
            <w:vAlign w:val="center"/>
          </w:tcPr>
          <w:p w14:paraId="306E93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137BC2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1F4BC728">
            <w:pPr>
              <w:widowControl/>
              <w:jc w:val="left"/>
              <w:rPr>
                <w:rFonts w:hint="eastAsia" w:ascii="仿宋" w:hAnsi="仿宋" w:eastAsia="仿宋" w:cs="Times New Roman"/>
                <w:color w:val="000000"/>
                <w:kern w:val="0"/>
                <w:sz w:val="20"/>
                <w:szCs w:val="20"/>
              </w:rPr>
            </w:pPr>
          </w:p>
        </w:tc>
      </w:tr>
      <w:tr w14:paraId="2FD99279">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4ADA7D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64861C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7833CFB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867AC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656CD3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1B4C480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A23BE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3ECBDA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8B528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0CB61493">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1E3E57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5DDBCE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363CE6B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A7711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36EDF4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1E6B489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44.16</w:t>
            </w:r>
          </w:p>
        </w:tc>
        <w:tc>
          <w:tcPr>
            <w:tcW w:w="1217" w:type="dxa"/>
            <w:tcBorders>
              <w:top w:val="nil"/>
              <w:left w:val="nil"/>
              <w:bottom w:val="single" w:color="auto" w:sz="4" w:space="0"/>
              <w:right w:val="single" w:color="auto" w:sz="4" w:space="0"/>
            </w:tcBorders>
            <w:noWrap/>
            <w:vAlign w:val="center"/>
          </w:tcPr>
          <w:p w14:paraId="6C8101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5D2A95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01257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0DFEC179">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78091DD5">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304E466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488.72</w:t>
            </w:r>
          </w:p>
        </w:tc>
        <w:tc>
          <w:tcPr>
            <w:tcW w:w="8801" w:type="dxa"/>
            <w:gridSpan w:val="5"/>
            <w:tcBorders>
              <w:top w:val="single" w:color="auto" w:sz="4" w:space="0"/>
              <w:left w:val="nil"/>
              <w:bottom w:val="single" w:color="auto" w:sz="4" w:space="0"/>
              <w:right w:val="single" w:color="auto" w:sz="4" w:space="0"/>
            </w:tcBorders>
            <w:noWrap/>
            <w:vAlign w:val="center"/>
          </w:tcPr>
          <w:p w14:paraId="5447849E">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230F8F1E">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193.75</w:t>
            </w:r>
          </w:p>
        </w:tc>
      </w:tr>
    </w:tbl>
    <w:p w14:paraId="36DD37C6">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2C347018">
      <w:pPr>
        <w:pStyle w:val="2"/>
        <w:rPr>
          <w:rFonts w:hint="eastAsia" w:ascii="仿宋" w:hAnsi="仿宋" w:eastAsia="仿宋"/>
        </w:rPr>
      </w:pPr>
    </w:p>
    <w:p w14:paraId="7ABC98B9">
      <w:pPr>
        <w:pStyle w:val="3"/>
        <w:ind w:firstLine="480"/>
        <w:rPr>
          <w:rFonts w:hint="eastAsia" w:ascii="仿宋" w:hAnsi="仿宋" w:eastAsia="仿宋"/>
        </w:rPr>
      </w:pPr>
    </w:p>
    <w:p w14:paraId="38D6C090">
      <w:pPr>
        <w:rPr>
          <w:rFonts w:hint="eastAsia" w:ascii="仿宋" w:hAnsi="仿宋" w:eastAsia="仿宋"/>
        </w:rPr>
      </w:pPr>
    </w:p>
    <w:p w14:paraId="5F4104AD">
      <w:pPr>
        <w:pStyle w:val="2"/>
        <w:rPr>
          <w:rFonts w:hint="eastAsia" w:ascii="仿宋" w:hAnsi="仿宋" w:eastAsia="仿宋"/>
        </w:rPr>
      </w:pPr>
    </w:p>
    <w:p w14:paraId="4F4A4913">
      <w:pPr>
        <w:pStyle w:val="3"/>
        <w:ind w:firstLine="480"/>
        <w:rPr>
          <w:rFonts w:hint="eastAsia" w:ascii="仿宋" w:hAnsi="仿宋" w:eastAsia="仿宋"/>
        </w:rPr>
      </w:pPr>
    </w:p>
    <w:p w14:paraId="676AD093">
      <w:pPr>
        <w:widowControl/>
        <w:spacing w:line="400" w:lineRule="exact"/>
        <w:textAlignment w:val="center"/>
        <w:rPr>
          <w:rFonts w:hint="eastAsia" w:ascii="仿宋" w:hAnsi="仿宋" w:eastAsia="仿宋" w:cs="Times New Roman"/>
          <w:color w:val="000000"/>
          <w:kern w:val="0"/>
          <w:sz w:val="32"/>
          <w:szCs w:val="32"/>
          <w:lang w:bidi="ar"/>
        </w:rPr>
      </w:pPr>
    </w:p>
    <w:p w14:paraId="101107F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6AF89D73">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4F0ABCED">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中国人民政治协商会议株洲市渌口区委员会办公室</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188F2A0A">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20482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3432C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B9A50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6C31E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E1D0B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616E2E06">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85559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6A335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70748E">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CEBAF3">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387A4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7EBC3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0DAAC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3D3B628">
            <w:pPr>
              <w:widowControl/>
              <w:jc w:val="center"/>
              <w:rPr>
                <w:rFonts w:hint="eastAsia" w:ascii="仿宋" w:hAnsi="仿宋" w:eastAsia="仿宋" w:cs="Times New Roman"/>
                <w:color w:val="000000"/>
                <w:sz w:val="20"/>
                <w:szCs w:val="20"/>
              </w:rPr>
            </w:pPr>
          </w:p>
        </w:tc>
      </w:tr>
      <w:tr w14:paraId="216AB616">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1AA767F">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5C78A67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BCCD40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C2A7516">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677E37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EDD222F">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B02E385">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8F80758">
            <w:pPr>
              <w:jc w:val="center"/>
              <w:rPr>
                <w:rFonts w:hint="eastAsia" w:ascii="仿宋" w:hAnsi="仿宋" w:eastAsia="仿宋" w:cs="Times New Roman"/>
                <w:color w:val="000000"/>
                <w:sz w:val="20"/>
                <w:szCs w:val="20"/>
              </w:rPr>
            </w:pPr>
          </w:p>
        </w:tc>
      </w:tr>
      <w:tr w14:paraId="08B5DAF2">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A59B8DC">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8A5BA4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DD23CA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A12C761">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2FA3E5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F3F7EDE">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18B6160">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4622B20">
            <w:pPr>
              <w:jc w:val="center"/>
              <w:rPr>
                <w:rFonts w:hint="eastAsia" w:ascii="仿宋" w:hAnsi="仿宋" w:eastAsia="仿宋" w:cs="Times New Roman"/>
                <w:color w:val="000000"/>
                <w:sz w:val="20"/>
                <w:szCs w:val="20"/>
              </w:rPr>
            </w:pPr>
          </w:p>
        </w:tc>
      </w:tr>
      <w:tr w14:paraId="3747C08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B25C2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DC8B9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5596F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E6B3C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4044E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383F2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77CE9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2D98F8F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88030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F1BB3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C11AE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2053C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398BE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F8D35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1F9CC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64AA8BF3">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370F2BB1">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66C71F8D">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F971567">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92CA5C">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0ED5619">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5A94517">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157A134">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4A42597F">
            <w:pPr>
              <w:jc w:val="right"/>
              <w:rPr>
                <w:rFonts w:hint="eastAsia" w:ascii="仿宋" w:hAnsi="仿宋" w:eastAsia="仿宋" w:cs="Times New Roman"/>
                <w:color w:val="000000"/>
                <w:sz w:val="20"/>
                <w:szCs w:val="20"/>
              </w:rPr>
            </w:pPr>
          </w:p>
        </w:tc>
      </w:tr>
      <w:tr w14:paraId="18C172B2">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41A9CC21">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48D4514A">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6D7EB1">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4575292">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4FFE176">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4027971">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BB1BFC2">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6A592B9">
            <w:pPr>
              <w:jc w:val="right"/>
              <w:rPr>
                <w:rFonts w:hint="eastAsia" w:ascii="仿宋" w:hAnsi="仿宋" w:eastAsia="仿宋" w:cs="Times New Roman"/>
                <w:color w:val="000000"/>
                <w:sz w:val="20"/>
                <w:szCs w:val="20"/>
              </w:rPr>
            </w:pPr>
          </w:p>
        </w:tc>
      </w:tr>
    </w:tbl>
    <w:p w14:paraId="0339D50D">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6A7D17AF">
      <w:pPr>
        <w:widowControl/>
        <w:jc w:val="left"/>
        <w:textAlignment w:val="center"/>
        <w:rPr>
          <w:rFonts w:hint="eastAsia" w:ascii="仿宋" w:hAnsi="仿宋" w:eastAsia="仿宋" w:cs="Times New Roman"/>
          <w:color w:val="000000"/>
          <w:kern w:val="0"/>
          <w:sz w:val="24"/>
          <w:szCs w:val="24"/>
          <w:lang w:bidi="ar"/>
        </w:rPr>
      </w:pPr>
    </w:p>
    <w:p w14:paraId="16597866">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5CFD6E86">
      <w:pPr>
        <w:widowControl/>
        <w:spacing w:after="156" w:afterLines="50"/>
        <w:jc w:val="center"/>
        <w:textAlignment w:val="center"/>
        <w:rPr>
          <w:rFonts w:ascii="仿宋" w:hAnsi="仿宋" w:eastAsia="仿宋" w:cs="Times New Roman"/>
          <w:color w:val="000000"/>
          <w:kern w:val="0"/>
          <w:sz w:val="36"/>
          <w:szCs w:val="36"/>
          <w:lang w:bidi="ar"/>
        </w:rPr>
      </w:pPr>
    </w:p>
    <w:p w14:paraId="29947A24">
      <w:pPr>
        <w:widowControl/>
        <w:spacing w:after="156" w:afterLines="50"/>
        <w:jc w:val="center"/>
        <w:textAlignment w:val="center"/>
        <w:rPr>
          <w:rFonts w:ascii="仿宋" w:hAnsi="仿宋" w:eastAsia="仿宋" w:cs="Times New Roman"/>
          <w:color w:val="000000"/>
          <w:kern w:val="0"/>
          <w:sz w:val="36"/>
          <w:szCs w:val="36"/>
          <w:lang w:bidi="ar"/>
        </w:rPr>
      </w:pPr>
    </w:p>
    <w:p w14:paraId="318D3DC4">
      <w:pPr>
        <w:widowControl/>
        <w:spacing w:after="156" w:afterLines="50"/>
        <w:jc w:val="center"/>
        <w:textAlignment w:val="center"/>
        <w:rPr>
          <w:rFonts w:ascii="仿宋" w:hAnsi="仿宋" w:eastAsia="仿宋" w:cs="Times New Roman"/>
          <w:color w:val="000000"/>
          <w:kern w:val="0"/>
          <w:sz w:val="36"/>
          <w:szCs w:val="36"/>
          <w:lang w:bidi="ar"/>
        </w:rPr>
      </w:pPr>
    </w:p>
    <w:p w14:paraId="1D102915">
      <w:pPr>
        <w:widowControl/>
        <w:spacing w:after="156" w:afterLines="50"/>
        <w:jc w:val="center"/>
        <w:textAlignment w:val="center"/>
        <w:rPr>
          <w:rFonts w:ascii="仿宋" w:hAnsi="仿宋" w:eastAsia="仿宋" w:cs="Times New Roman"/>
          <w:color w:val="000000"/>
          <w:kern w:val="0"/>
          <w:sz w:val="36"/>
          <w:szCs w:val="36"/>
          <w:lang w:bidi="ar"/>
        </w:rPr>
      </w:pPr>
    </w:p>
    <w:p w14:paraId="4B6CB75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7B0770BA">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53E14B30">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中国人民政治协商会议株洲市渌口区委员会办公室</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7FCC4610">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72DE8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E4B6D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61C47C00">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01F3C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A09BD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83BB2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1AAD4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A8292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4758896E">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78F80E">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C161A2">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18E414">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8AEF53">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7D6C9E">
            <w:pPr>
              <w:jc w:val="center"/>
              <w:rPr>
                <w:rFonts w:hint="eastAsia" w:ascii="仿宋" w:hAnsi="仿宋" w:eastAsia="仿宋" w:cs="Times New Roman"/>
                <w:color w:val="000000"/>
                <w:sz w:val="24"/>
                <w:szCs w:val="24"/>
              </w:rPr>
            </w:pPr>
          </w:p>
        </w:tc>
      </w:tr>
      <w:tr w14:paraId="6BB490FA">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9D7001">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CD45E6">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3E1834">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20C1E7">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412210">
            <w:pPr>
              <w:jc w:val="center"/>
              <w:rPr>
                <w:rFonts w:hint="eastAsia" w:ascii="仿宋" w:hAnsi="仿宋" w:eastAsia="仿宋" w:cs="Times New Roman"/>
                <w:color w:val="000000"/>
                <w:sz w:val="24"/>
                <w:szCs w:val="24"/>
              </w:rPr>
            </w:pPr>
          </w:p>
        </w:tc>
      </w:tr>
      <w:tr w14:paraId="6E5145F7">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78BBC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C357C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84AC51">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06A5C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41126FC5">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42145D">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715DE0">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88F5E5">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0C9455">
            <w:pPr>
              <w:jc w:val="right"/>
              <w:rPr>
                <w:rFonts w:hint="eastAsia" w:ascii="仿宋" w:hAnsi="仿宋" w:eastAsia="仿宋" w:cs="Times New Roman"/>
                <w:color w:val="000000"/>
                <w:sz w:val="24"/>
                <w:szCs w:val="24"/>
              </w:rPr>
            </w:pPr>
          </w:p>
        </w:tc>
      </w:tr>
      <w:tr w14:paraId="026C1492">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0EF29908">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2D0A1C2E">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1FEA10E8">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4226ED7C">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57D1B718">
            <w:pPr>
              <w:jc w:val="right"/>
              <w:rPr>
                <w:rFonts w:hint="eastAsia" w:ascii="仿宋" w:hAnsi="仿宋" w:eastAsia="仿宋" w:cs="Times New Roman"/>
                <w:color w:val="000000"/>
                <w:sz w:val="20"/>
                <w:szCs w:val="20"/>
              </w:rPr>
            </w:pPr>
          </w:p>
        </w:tc>
      </w:tr>
      <w:tr w14:paraId="1A2ADF35">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4EB90A57">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注：本表反映部门本年度国有资本经营预算财政拨款支出情况。</w:t>
            </w:r>
          </w:p>
        </w:tc>
        <w:tc>
          <w:tcPr>
            <w:tcW w:w="1089" w:type="pct"/>
            <w:tcBorders>
              <w:top w:val="single" w:color="000000" w:sz="4" w:space="0"/>
              <w:left w:val="single" w:color="000000" w:sz="4" w:space="0"/>
              <w:bottom w:val="single" w:color="000000" w:sz="4" w:space="0"/>
              <w:right w:val="single" w:color="000000" w:sz="4" w:space="0"/>
            </w:tcBorders>
            <w:vAlign w:val="center"/>
          </w:tcPr>
          <w:p w14:paraId="6C2A727D">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612FBCAA">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EE6CB48">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4635289F">
            <w:pPr>
              <w:jc w:val="right"/>
              <w:rPr>
                <w:rFonts w:hint="eastAsia" w:ascii="仿宋" w:hAnsi="仿宋" w:eastAsia="仿宋" w:cs="Times New Roman"/>
                <w:color w:val="000000"/>
                <w:sz w:val="20"/>
                <w:szCs w:val="20"/>
              </w:rPr>
            </w:pPr>
          </w:p>
        </w:tc>
      </w:tr>
      <w:tr w14:paraId="14C53776">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6137E0A2">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078D700">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4C1146F3">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2A160962">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5191DD00">
            <w:pPr>
              <w:jc w:val="right"/>
              <w:rPr>
                <w:rFonts w:hint="eastAsia" w:ascii="仿宋" w:hAnsi="仿宋" w:eastAsia="仿宋" w:cs="Times New Roman"/>
                <w:color w:val="000000"/>
                <w:sz w:val="20"/>
                <w:szCs w:val="20"/>
              </w:rPr>
            </w:pPr>
          </w:p>
        </w:tc>
      </w:tr>
    </w:tbl>
    <w:p w14:paraId="1CCF33F4">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7400ED34">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3C9E07BF">
      <w:pPr>
        <w:pStyle w:val="2"/>
        <w:rPr>
          <w:rFonts w:hint="eastAsia" w:ascii="仿宋" w:hAnsi="仿宋" w:eastAsia="仿宋"/>
          <w:lang w:bidi="ar"/>
        </w:rPr>
      </w:pPr>
    </w:p>
    <w:p w14:paraId="1E2D3AC4">
      <w:pPr>
        <w:pStyle w:val="3"/>
        <w:ind w:firstLine="480"/>
        <w:rPr>
          <w:rFonts w:hint="eastAsia" w:ascii="仿宋" w:hAnsi="仿宋" w:eastAsia="仿宋"/>
          <w:lang w:bidi="ar"/>
        </w:rPr>
      </w:pPr>
    </w:p>
    <w:p w14:paraId="71C99426">
      <w:pPr>
        <w:pStyle w:val="2"/>
        <w:rPr>
          <w:rFonts w:hint="eastAsia" w:ascii="仿宋" w:hAnsi="仿宋" w:eastAsia="仿宋"/>
          <w:lang w:bidi="ar"/>
        </w:rPr>
      </w:pPr>
    </w:p>
    <w:p w14:paraId="1E786F9B">
      <w:pPr>
        <w:pStyle w:val="2"/>
        <w:spacing w:line="400" w:lineRule="exact"/>
        <w:rPr>
          <w:rFonts w:hint="eastAsia" w:ascii="仿宋" w:hAnsi="仿宋" w:eastAsia="仿宋" w:cs="Times New Roman"/>
          <w:color w:val="000000"/>
          <w:kern w:val="0"/>
          <w:sz w:val="32"/>
          <w:szCs w:val="32"/>
          <w:lang w:bidi="ar"/>
        </w:rPr>
      </w:pPr>
    </w:p>
    <w:p w14:paraId="745AB75B">
      <w:pPr>
        <w:pStyle w:val="3"/>
        <w:rPr>
          <w:rFonts w:hint="eastAsia" w:ascii="仿宋" w:hAnsi="仿宋" w:eastAsia="仿宋" w:cs="Times New Roman"/>
          <w:color w:val="000000"/>
          <w:kern w:val="0"/>
          <w:sz w:val="32"/>
          <w:szCs w:val="32"/>
          <w:lang w:bidi="ar"/>
        </w:rPr>
      </w:pPr>
    </w:p>
    <w:p w14:paraId="07257AA2">
      <w:pPr>
        <w:rPr>
          <w:rFonts w:hint="eastAsia"/>
        </w:rPr>
      </w:pPr>
      <w:bookmarkStart w:id="3" w:name="_GoBack"/>
      <w:bookmarkEnd w:id="3"/>
    </w:p>
    <w:p w14:paraId="1AA86AEC">
      <w:pPr>
        <w:pStyle w:val="3"/>
        <w:rPr>
          <w:rFonts w:hint="eastAsia"/>
        </w:rPr>
      </w:pPr>
    </w:p>
    <w:p w14:paraId="1348CD3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397B297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296342D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中国人民政治协商会议株洲市渌口区委员会办公室</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374E53F">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484DD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68F6A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257860A0">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10BE8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5F67D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8F8FE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0830F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B8F0F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04062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8BA87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E6CE4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301CD2F7">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763CB5">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56BA76">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914F0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62963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C0E6C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5190BC">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F293CE">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0BE3EB">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3002B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5EFDC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CE9A8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7C3A55">
            <w:pPr>
              <w:jc w:val="center"/>
              <w:rPr>
                <w:rFonts w:hint="eastAsia" w:ascii="仿宋" w:hAnsi="仿宋" w:eastAsia="仿宋" w:cs="Times New Roman"/>
                <w:color w:val="000000"/>
                <w:sz w:val="20"/>
                <w:szCs w:val="20"/>
              </w:rPr>
            </w:pPr>
          </w:p>
        </w:tc>
      </w:tr>
      <w:tr w14:paraId="4872F26E">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0859B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8322D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D06CB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5CDE0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512C2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DBAA6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205DD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FB1BE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94FD0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91901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5FC48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52342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7CC3BF71">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28A19DC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1.52</w:t>
            </w:r>
          </w:p>
        </w:tc>
        <w:tc>
          <w:tcPr>
            <w:tcW w:w="422" w:type="pct"/>
            <w:tcBorders>
              <w:top w:val="single" w:color="000000" w:sz="4" w:space="0"/>
              <w:left w:val="single" w:color="000000" w:sz="4" w:space="0"/>
              <w:bottom w:val="single" w:color="000000" w:sz="4" w:space="0"/>
              <w:right w:val="single" w:color="000000" w:sz="4" w:space="0"/>
            </w:tcBorders>
            <w:vAlign w:val="center"/>
          </w:tcPr>
          <w:p w14:paraId="27ED81E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22C412C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19C8360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1057700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75913B3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1.52</w:t>
            </w:r>
          </w:p>
        </w:tc>
        <w:tc>
          <w:tcPr>
            <w:tcW w:w="361" w:type="pct"/>
            <w:tcBorders>
              <w:top w:val="single" w:color="000000" w:sz="4" w:space="0"/>
              <w:left w:val="single" w:color="000000" w:sz="4" w:space="0"/>
              <w:bottom w:val="single" w:color="000000" w:sz="4" w:space="0"/>
              <w:right w:val="single" w:color="000000" w:sz="4" w:space="0"/>
            </w:tcBorders>
            <w:vAlign w:val="center"/>
          </w:tcPr>
          <w:p w14:paraId="3822D3B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1.12</w:t>
            </w:r>
          </w:p>
        </w:tc>
        <w:tc>
          <w:tcPr>
            <w:tcW w:w="401" w:type="pct"/>
            <w:tcBorders>
              <w:top w:val="single" w:color="000000" w:sz="4" w:space="0"/>
              <w:left w:val="single" w:color="000000" w:sz="4" w:space="0"/>
              <w:bottom w:val="single" w:color="000000" w:sz="4" w:space="0"/>
              <w:right w:val="single" w:color="000000" w:sz="4" w:space="0"/>
            </w:tcBorders>
            <w:vAlign w:val="center"/>
          </w:tcPr>
          <w:p w14:paraId="77EA85D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4A432A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3F3B88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2151242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441DAEF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1.12</w:t>
            </w:r>
          </w:p>
        </w:tc>
      </w:tr>
    </w:tbl>
    <w:p w14:paraId="1FBCFEC9">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E79E47E">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75AFF862">
      <w:pPr>
        <w:pStyle w:val="15"/>
        <w:spacing w:line="640" w:lineRule="exact"/>
        <w:ind w:firstLine="522" w:firstLineChars="100"/>
        <w:jc w:val="center"/>
        <w:rPr>
          <w:rFonts w:hint="eastAsia" w:ascii="仿宋" w:hAnsi="仿宋" w:eastAsia="仿宋" w:cs="仿宋"/>
          <w:b/>
          <w:bCs/>
          <w:sz w:val="52"/>
          <w:szCs w:val="52"/>
        </w:rPr>
      </w:pPr>
    </w:p>
    <w:p w14:paraId="1DCC6286">
      <w:pPr>
        <w:pStyle w:val="15"/>
        <w:spacing w:line="640" w:lineRule="exact"/>
        <w:ind w:firstLine="522" w:firstLineChars="100"/>
        <w:jc w:val="center"/>
        <w:rPr>
          <w:rFonts w:hint="eastAsia" w:ascii="仿宋" w:hAnsi="仿宋" w:eastAsia="仿宋" w:cs="仿宋"/>
          <w:b/>
          <w:bCs/>
          <w:sz w:val="52"/>
          <w:szCs w:val="52"/>
        </w:rPr>
      </w:pPr>
    </w:p>
    <w:p w14:paraId="12098521">
      <w:pPr>
        <w:pStyle w:val="15"/>
        <w:spacing w:line="640" w:lineRule="exact"/>
        <w:ind w:firstLine="522" w:firstLineChars="100"/>
        <w:jc w:val="center"/>
        <w:rPr>
          <w:rFonts w:hint="eastAsia" w:ascii="仿宋" w:hAnsi="仿宋" w:eastAsia="仿宋" w:cs="仿宋"/>
          <w:b/>
          <w:bCs/>
          <w:sz w:val="52"/>
          <w:szCs w:val="52"/>
        </w:rPr>
      </w:pPr>
    </w:p>
    <w:p w14:paraId="13F638D5">
      <w:pPr>
        <w:pStyle w:val="15"/>
        <w:spacing w:line="640" w:lineRule="exact"/>
        <w:ind w:firstLine="522" w:firstLineChars="100"/>
        <w:jc w:val="center"/>
        <w:rPr>
          <w:rFonts w:hint="eastAsia" w:ascii="仿宋" w:hAnsi="仿宋" w:eastAsia="仿宋" w:cs="仿宋"/>
          <w:b/>
          <w:bCs/>
          <w:sz w:val="52"/>
          <w:szCs w:val="52"/>
        </w:rPr>
      </w:pPr>
    </w:p>
    <w:p w14:paraId="2C6BD484">
      <w:pPr>
        <w:pStyle w:val="15"/>
        <w:spacing w:line="640" w:lineRule="exact"/>
        <w:ind w:firstLine="522" w:firstLineChars="100"/>
        <w:jc w:val="center"/>
        <w:rPr>
          <w:rFonts w:hint="eastAsia" w:ascii="仿宋" w:hAnsi="仿宋" w:eastAsia="仿宋" w:cs="仿宋"/>
          <w:b/>
          <w:bCs/>
          <w:sz w:val="52"/>
          <w:szCs w:val="52"/>
        </w:rPr>
      </w:pPr>
    </w:p>
    <w:p w14:paraId="76FEB0BC">
      <w:pPr>
        <w:pStyle w:val="15"/>
        <w:spacing w:line="640" w:lineRule="exact"/>
        <w:ind w:firstLine="522" w:firstLineChars="100"/>
        <w:jc w:val="center"/>
        <w:rPr>
          <w:rFonts w:hint="eastAsia" w:ascii="仿宋" w:hAnsi="仿宋" w:eastAsia="仿宋" w:cs="仿宋"/>
          <w:b/>
          <w:bCs/>
          <w:sz w:val="52"/>
          <w:szCs w:val="52"/>
        </w:rPr>
      </w:pPr>
    </w:p>
    <w:p w14:paraId="64191FB0">
      <w:pPr>
        <w:pStyle w:val="15"/>
        <w:spacing w:line="640" w:lineRule="exact"/>
        <w:ind w:firstLine="522" w:firstLineChars="100"/>
        <w:jc w:val="center"/>
        <w:rPr>
          <w:rFonts w:hint="eastAsia" w:ascii="仿宋" w:hAnsi="仿宋" w:eastAsia="仿宋" w:cs="仿宋"/>
          <w:b/>
          <w:bCs/>
          <w:sz w:val="52"/>
          <w:szCs w:val="52"/>
        </w:rPr>
      </w:pPr>
    </w:p>
    <w:p w14:paraId="70FBF769">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0F1AEF49">
      <w:pPr>
        <w:pStyle w:val="15"/>
        <w:spacing w:line="640" w:lineRule="exact"/>
        <w:jc w:val="center"/>
        <w:rPr>
          <w:rFonts w:hint="eastAsia" w:ascii="仿宋" w:hAnsi="仿宋" w:eastAsia="仿宋" w:cs="仿宋"/>
          <w:b/>
          <w:bCs/>
          <w:sz w:val="52"/>
          <w:szCs w:val="52"/>
        </w:rPr>
      </w:pPr>
    </w:p>
    <w:p w14:paraId="02300848">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16FA4FD3">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021065E9">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4D79B3C7">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2024年度收、支总计</w:t>
      </w:r>
      <w:r>
        <w:rPr>
          <w:rFonts w:hint="eastAsia" w:ascii="仿宋" w:hAnsi="仿宋" w:eastAsia="仿宋" w:cs="仿宋"/>
        </w:rPr>
        <w:t>701.41</w:t>
      </w:r>
      <w:r>
        <w:rPr>
          <w:rFonts w:ascii="仿宋" w:hAnsi="仿宋" w:eastAsia="仿宋" w:cs="仿宋"/>
        </w:rPr>
        <w:t>万元。与上年相比，减少</w:t>
      </w:r>
      <w:r>
        <w:rPr>
          <w:rFonts w:hint="eastAsia" w:ascii="仿宋" w:hAnsi="仿宋" w:eastAsia="仿宋" w:cs="仿宋"/>
          <w:lang w:val="en-US" w:eastAsia="zh-CN"/>
        </w:rPr>
        <w:t>236.08</w:t>
      </w:r>
      <w:r>
        <w:rPr>
          <w:rFonts w:ascii="仿宋" w:hAnsi="仿宋" w:eastAsia="仿宋" w:cs="仿宋"/>
        </w:rPr>
        <w:t>万元，降低</w:t>
      </w:r>
      <w:r>
        <w:rPr>
          <w:rFonts w:hint="eastAsia" w:ascii="仿宋" w:hAnsi="仿宋" w:eastAsia="仿宋" w:cs="仿宋"/>
          <w:lang w:val="en-US" w:eastAsia="zh-CN"/>
        </w:rPr>
        <w:t>25.18</w:t>
      </w:r>
      <w:r>
        <w:rPr>
          <w:rFonts w:ascii="仿宋" w:hAnsi="仿宋" w:eastAsia="仿宋" w:cs="仿宋"/>
        </w:rPr>
        <w:t>%，主要是因为</w:t>
      </w:r>
      <w:r>
        <w:rPr>
          <w:rFonts w:hint="eastAsia" w:ascii="仿宋" w:hAnsi="仿宋" w:eastAsia="仿宋" w:cs="仿宋"/>
        </w:rPr>
        <w:t>本年度减少《历史文化名镇朱亭》经费、《渌口老街》出版经费、政协委员集中培训班培训经费</w:t>
      </w:r>
      <w:r>
        <w:rPr>
          <w:rFonts w:hint="eastAsia" w:ascii="仿宋" w:hAnsi="仿宋" w:eastAsia="仿宋" w:cs="仿宋"/>
          <w:lang w:eastAsia="zh-CN"/>
        </w:rPr>
        <w:t>。</w:t>
      </w:r>
    </w:p>
    <w:p w14:paraId="06A4399F">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37AA9A2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701.41</w:t>
      </w:r>
      <w:r>
        <w:rPr>
          <w:rFonts w:ascii="仿宋" w:hAnsi="仿宋" w:eastAsia="仿宋" w:cs="仿宋"/>
        </w:rPr>
        <w:t>万元，其中：财政拨款收入</w:t>
      </w:r>
      <w:r>
        <w:rPr>
          <w:rFonts w:hint="eastAsia" w:ascii="仿宋" w:hAnsi="仿宋" w:eastAsia="仿宋" w:cs="仿宋"/>
        </w:rPr>
        <w:t>696.18</w:t>
      </w:r>
      <w:r>
        <w:rPr>
          <w:rFonts w:ascii="仿宋" w:hAnsi="仿宋" w:eastAsia="仿宋" w:cs="仿宋"/>
        </w:rPr>
        <w:t>万元，占</w:t>
      </w:r>
      <w:r>
        <w:rPr>
          <w:rFonts w:hint="eastAsia" w:ascii="仿宋" w:hAnsi="仿宋" w:eastAsia="仿宋" w:cs="仿宋"/>
        </w:rPr>
        <w:t>99.25</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5.22</w:t>
      </w:r>
      <w:r>
        <w:rPr>
          <w:rFonts w:ascii="仿宋" w:hAnsi="仿宋" w:eastAsia="仿宋" w:cs="仿宋"/>
        </w:rPr>
        <w:t>万元，占</w:t>
      </w:r>
      <w:r>
        <w:rPr>
          <w:rFonts w:hint="eastAsia" w:ascii="仿宋" w:hAnsi="仿宋" w:eastAsia="仿宋" w:cs="仿宋"/>
        </w:rPr>
        <w:t>0.74</w:t>
      </w:r>
      <w:r>
        <w:rPr>
          <w:rFonts w:ascii="仿宋" w:hAnsi="仿宋" w:eastAsia="仿宋" w:cs="仿宋"/>
        </w:rPr>
        <w:t xml:space="preserve"> %。</w:t>
      </w:r>
    </w:p>
    <w:p w14:paraId="1103EF7F">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2AE4DFE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701.41</w:t>
      </w:r>
      <w:r>
        <w:rPr>
          <w:rFonts w:ascii="仿宋" w:hAnsi="仿宋" w:eastAsia="仿宋" w:cs="仿宋"/>
        </w:rPr>
        <w:t>万元，其中：基本支出</w:t>
      </w:r>
      <w:r>
        <w:rPr>
          <w:rFonts w:hint="eastAsia" w:ascii="仿宋" w:hAnsi="仿宋" w:eastAsia="仿宋" w:cs="仿宋"/>
        </w:rPr>
        <w:t>682.47</w:t>
      </w:r>
      <w:r>
        <w:rPr>
          <w:rFonts w:ascii="仿宋" w:hAnsi="仿宋" w:eastAsia="仿宋" w:cs="仿宋"/>
        </w:rPr>
        <w:t>万元，占</w:t>
      </w:r>
      <w:r>
        <w:rPr>
          <w:rFonts w:hint="eastAsia" w:ascii="仿宋" w:hAnsi="仿宋" w:eastAsia="仿宋" w:cs="仿宋"/>
        </w:rPr>
        <w:t>97.30</w:t>
      </w:r>
      <w:r>
        <w:rPr>
          <w:rFonts w:ascii="仿宋" w:hAnsi="仿宋" w:eastAsia="仿宋" w:cs="仿宋"/>
        </w:rPr>
        <w:t>%；项目支出</w:t>
      </w:r>
      <w:r>
        <w:rPr>
          <w:rFonts w:hint="eastAsia" w:ascii="仿宋" w:hAnsi="仿宋" w:eastAsia="仿宋" w:cs="仿宋"/>
        </w:rPr>
        <w:t>18.94</w:t>
      </w:r>
      <w:r>
        <w:rPr>
          <w:rFonts w:ascii="仿宋" w:hAnsi="仿宋" w:eastAsia="仿宋" w:cs="仿宋"/>
        </w:rPr>
        <w:t>万元，占</w:t>
      </w:r>
      <w:r>
        <w:rPr>
          <w:rFonts w:hint="eastAsia" w:ascii="仿宋" w:hAnsi="仿宋" w:eastAsia="仿宋" w:cs="仿宋"/>
        </w:rPr>
        <w:t>2.70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1536D0C5">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52B5327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2024年度财政拨款收、支总计</w:t>
      </w:r>
      <w:r>
        <w:rPr>
          <w:rFonts w:hint="eastAsia" w:ascii="仿宋" w:hAnsi="仿宋" w:eastAsia="仿宋" w:cs="仿宋"/>
        </w:rPr>
        <w:t>696.18</w:t>
      </w:r>
      <w:r>
        <w:rPr>
          <w:rFonts w:ascii="仿宋" w:hAnsi="仿宋" w:eastAsia="仿宋" w:cs="仿宋"/>
        </w:rPr>
        <w:t>万元，与上年相比，减少</w:t>
      </w:r>
      <w:r>
        <w:rPr>
          <w:rFonts w:hint="eastAsia" w:ascii="仿宋" w:hAnsi="仿宋" w:eastAsia="仿宋" w:cs="仿宋"/>
          <w:lang w:val="en-US" w:eastAsia="zh-CN"/>
        </w:rPr>
        <w:t>200.19</w:t>
      </w:r>
      <w:r>
        <w:rPr>
          <w:rFonts w:ascii="仿宋" w:hAnsi="仿宋" w:eastAsia="仿宋" w:cs="仿宋"/>
        </w:rPr>
        <w:t>万元,降低</w:t>
      </w:r>
      <w:r>
        <w:rPr>
          <w:rFonts w:hint="eastAsia" w:ascii="仿宋" w:hAnsi="仿宋" w:eastAsia="仿宋" w:cs="仿宋"/>
          <w:lang w:val="en-US" w:eastAsia="zh-CN"/>
        </w:rPr>
        <w:t>22.33</w:t>
      </w:r>
      <w:r>
        <w:rPr>
          <w:rFonts w:ascii="仿宋" w:hAnsi="仿宋" w:eastAsia="仿宋" w:cs="仿宋"/>
        </w:rPr>
        <w:t>%，主要是因为</w:t>
      </w:r>
      <w:r>
        <w:rPr>
          <w:rFonts w:hint="eastAsia" w:ascii="仿宋" w:hAnsi="仿宋" w:eastAsia="仿宋" w:cs="仿宋"/>
        </w:rPr>
        <w:t>本年度减少《历史文化名镇朱亭》经费、《渌口老街》出版经费、政协委员集中培训班培训经费</w:t>
      </w:r>
      <w:r>
        <w:rPr>
          <w:rFonts w:hint="eastAsia" w:ascii="仿宋" w:hAnsi="仿宋" w:eastAsia="仿宋" w:cs="仿宋"/>
          <w:lang w:eastAsia="zh-CN"/>
        </w:rPr>
        <w:t>。</w:t>
      </w:r>
    </w:p>
    <w:p w14:paraId="15549A3F">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25E1AA6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55C99B6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696.18</w:t>
      </w:r>
      <w:r>
        <w:rPr>
          <w:rFonts w:ascii="仿宋" w:hAnsi="仿宋" w:eastAsia="仿宋" w:cs="仿宋"/>
        </w:rPr>
        <w:t>万元，占本年支出合计的</w:t>
      </w:r>
      <w:r>
        <w:rPr>
          <w:rFonts w:hint="eastAsia" w:ascii="仿宋" w:hAnsi="仿宋" w:eastAsia="仿宋" w:cs="仿宋"/>
        </w:rPr>
        <w:t>99.25</w:t>
      </w:r>
      <w:r>
        <w:rPr>
          <w:rFonts w:ascii="仿宋" w:hAnsi="仿宋" w:eastAsia="仿宋" w:cs="仿宋"/>
        </w:rPr>
        <w:t xml:space="preserve"> %，与上年相比，财政拨款支出</w:t>
      </w:r>
      <w:r>
        <w:rPr>
          <w:rFonts w:hint="eastAsia" w:ascii="仿宋" w:hAnsi="仿宋" w:eastAsia="仿宋" w:cs="仿宋"/>
        </w:rPr>
        <w:t>减少200.19万元,降低22.33%，主要是因为本年度减少《历史文化名镇朱亭》经费、《渌口老街》出版经费、政协委员集中培训班培训经费。</w:t>
      </w:r>
    </w:p>
    <w:p w14:paraId="5E1156C9">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45F7C09B">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696.18</w:t>
      </w:r>
      <w:r>
        <w:rPr>
          <w:rFonts w:ascii="仿宋" w:hAnsi="仿宋" w:eastAsia="仿宋" w:cs="仿宋"/>
        </w:rPr>
        <w:t>万元，主要用于以下方面：一般公共服务（类）支出</w:t>
      </w:r>
      <w:r>
        <w:rPr>
          <w:rFonts w:hint="eastAsia" w:ascii="仿宋" w:hAnsi="仿宋" w:eastAsia="仿宋" w:cs="仿宋"/>
        </w:rPr>
        <w:t>601.84</w:t>
      </w:r>
      <w:r>
        <w:rPr>
          <w:rFonts w:ascii="仿宋" w:hAnsi="仿宋" w:eastAsia="仿宋" w:cs="仿宋"/>
        </w:rPr>
        <w:t>万元，占</w:t>
      </w:r>
      <w:r>
        <w:rPr>
          <w:rFonts w:hint="eastAsia" w:ascii="仿宋" w:hAnsi="仿宋" w:eastAsia="仿宋" w:cs="仿宋"/>
        </w:rPr>
        <w:t>86.45</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7F0C6474">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74E0279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712.38</w:t>
      </w:r>
      <w:r>
        <w:rPr>
          <w:rFonts w:ascii="仿宋" w:hAnsi="仿宋" w:eastAsia="仿宋" w:cs="仿宋"/>
        </w:rPr>
        <w:t>万元，支出决算数为</w:t>
      </w:r>
      <w:r>
        <w:rPr>
          <w:rFonts w:hint="eastAsia" w:ascii="仿宋" w:hAnsi="仿宋" w:eastAsia="仿宋" w:cs="仿宋"/>
          <w:lang w:val="en-US" w:eastAsia="zh-CN"/>
        </w:rPr>
        <w:t>696.18</w:t>
      </w:r>
      <w:r>
        <w:rPr>
          <w:rFonts w:ascii="仿宋" w:hAnsi="仿宋" w:eastAsia="仿宋" w:cs="仿宋"/>
        </w:rPr>
        <w:t>万元，完成年初预算的</w:t>
      </w:r>
      <w:r>
        <w:rPr>
          <w:rFonts w:hint="eastAsia" w:ascii="仿宋" w:hAnsi="仿宋" w:eastAsia="仿宋" w:cs="仿宋"/>
          <w:lang w:val="en-US" w:eastAsia="zh-CN"/>
        </w:rPr>
        <w:t>97.73</w:t>
      </w:r>
      <w:r>
        <w:rPr>
          <w:rFonts w:ascii="仿宋" w:hAnsi="仿宋" w:eastAsia="仿宋" w:cs="仿宋"/>
        </w:rPr>
        <w:t>%，其中：</w:t>
      </w:r>
    </w:p>
    <w:p w14:paraId="63EF083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lang w:eastAsia="zh-CN"/>
        </w:rPr>
        <w:t>政协事务</w:t>
      </w:r>
      <w:r>
        <w:rPr>
          <w:rFonts w:ascii="仿宋" w:hAnsi="仿宋" w:eastAsia="仿宋" w:cs="仿宋"/>
        </w:rPr>
        <w:t>（款）</w:t>
      </w:r>
      <w:r>
        <w:rPr>
          <w:rFonts w:hint="eastAsia" w:ascii="仿宋" w:hAnsi="仿宋" w:eastAsia="仿宋" w:cs="仿宋"/>
          <w:lang w:eastAsia="zh-CN"/>
        </w:rPr>
        <w:t>行政运行</w:t>
      </w:r>
      <w:r>
        <w:rPr>
          <w:rFonts w:ascii="仿宋" w:hAnsi="仿宋" w:eastAsia="仿宋" w:cs="仿宋"/>
        </w:rPr>
        <w:t>（项）。</w:t>
      </w:r>
    </w:p>
    <w:p w14:paraId="03C5968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620.75</w:t>
      </w:r>
      <w:r>
        <w:rPr>
          <w:rFonts w:ascii="仿宋" w:hAnsi="仿宋" w:eastAsia="仿宋" w:cs="仿宋"/>
        </w:rPr>
        <w:t>万元，支出决算为</w:t>
      </w:r>
      <w:r>
        <w:rPr>
          <w:rFonts w:hint="eastAsia" w:ascii="仿宋" w:hAnsi="仿宋" w:eastAsia="仿宋" w:cs="仿宋"/>
          <w:lang w:val="en-US" w:eastAsia="zh-CN"/>
        </w:rPr>
        <w:t>588.13</w:t>
      </w:r>
      <w:r>
        <w:rPr>
          <w:rFonts w:ascii="仿宋" w:hAnsi="仿宋" w:eastAsia="仿宋" w:cs="仿宋"/>
        </w:rPr>
        <w:t>万元，完成年初预算的</w:t>
      </w:r>
      <w:r>
        <w:rPr>
          <w:rFonts w:hint="eastAsia" w:ascii="仿宋" w:hAnsi="仿宋" w:eastAsia="仿宋" w:cs="仿宋"/>
          <w:lang w:val="en-US" w:eastAsia="zh-CN"/>
        </w:rPr>
        <w:t>94.75</w:t>
      </w:r>
      <w:r>
        <w:rPr>
          <w:rFonts w:ascii="仿宋" w:hAnsi="仿宋" w:eastAsia="仿宋" w:cs="仿宋"/>
        </w:rPr>
        <w:t>%，决算数小于年初预算数的主要原因是：</w:t>
      </w:r>
      <w:r>
        <w:rPr>
          <w:rFonts w:hint="eastAsia" w:ascii="仿宋" w:hAnsi="仿宋" w:eastAsia="仿宋" w:cs="仿宋"/>
          <w:lang w:eastAsia="zh-CN"/>
        </w:rPr>
        <w:t>厉行节约，带头落实“过紧日子”要求，坚持从严从紧。</w:t>
      </w:r>
    </w:p>
    <w:p w14:paraId="0604C74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2、一般公共服务（类）</w:t>
      </w:r>
      <w:r>
        <w:rPr>
          <w:rFonts w:hint="eastAsia" w:ascii="仿宋" w:hAnsi="仿宋" w:eastAsia="仿宋" w:cs="仿宋"/>
          <w:lang w:eastAsia="zh-CN"/>
        </w:rPr>
        <w:t>政协事务</w:t>
      </w:r>
      <w:r>
        <w:rPr>
          <w:rFonts w:ascii="仿宋" w:hAnsi="仿宋" w:eastAsia="仿宋" w:cs="仿宋"/>
        </w:rPr>
        <w:t>（款）</w:t>
      </w:r>
      <w:r>
        <w:rPr>
          <w:rFonts w:hint="eastAsia" w:ascii="仿宋" w:hAnsi="仿宋" w:eastAsia="仿宋" w:cs="仿宋"/>
          <w:lang w:eastAsia="zh-CN"/>
        </w:rPr>
        <w:t>参政议政</w:t>
      </w:r>
      <w:r>
        <w:rPr>
          <w:rFonts w:ascii="仿宋" w:hAnsi="仿宋" w:eastAsia="仿宋" w:cs="仿宋"/>
        </w:rPr>
        <w:t>（项）。</w:t>
      </w:r>
    </w:p>
    <w:p w14:paraId="6C74433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13.71</w:t>
      </w:r>
      <w:r>
        <w:rPr>
          <w:rFonts w:ascii="仿宋" w:hAnsi="仿宋" w:eastAsia="仿宋" w:cs="仿宋"/>
        </w:rPr>
        <w:t>万元，决算数大于年初预算数的主要原因是：</w:t>
      </w:r>
      <w:r>
        <w:rPr>
          <w:rFonts w:hint="eastAsia" w:ascii="仿宋" w:hAnsi="仿宋" w:eastAsia="仿宋" w:cs="仿宋"/>
          <w:lang w:eastAsia="zh-CN"/>
        </w:rPr>
        <w:t>《昭陵》书编辑出版工作经费支出增加。</w:t>
      </w:r>
    </w:p>
    <w:p w14:paraId="08A82560">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3、科学技术支出（类）社会科学（款）其他科学技术支出（项）</w:t>
      </w:r>
    </w:p>
    <w:p w14:paraId="185109D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2.26</w:t>
      </w:r>
      <w:r>
        <w:rPr>
          <w:rFonts w:ascii="仿宋" w:hAnsi="仿宋" w:eastAsia="仿宋" w:cs="仿宋"/>
        </w:rPr>
        <w:t>万元，决算数大于年初预算数的主要原因是：</w:t>
      </w:r>
      <w:r>
        <w:rPr>
          <w:rFonts w:hint="eastAsia" w:ascii="仿宋" w:hAnsi="仿宋" w:eastAsia="仿宋" w:cs="仿宋"/>
          <w:lang w:eastAsia="zh-CN"/>
        </w:rPr>
        <w:t>信创替代采购经费支出增加。</w:t>
      </w:r>
    </w:p>
    <w:p w14:paraId="6955B3A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4、社会保障和就业支出（类）行政事业养老支出（款）行政单位离退休（项）</w:t>
      </w:r>
    </w:p>
    <w:p w14:paraId="38D49090">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4.08</w:t>
      </w:r>
      <w:r>
        <w:rPr>
          <w:rFonts w:ascii="仿宋" w:hAnsi="仿宋" w:eastAsia="仿宋" w:cs="仿宋"/>
        </w:rPr>
        <w:t>万元，决算数大于年初预算数的主要原因是：</w:t>
      </w:r>
      <w:r>
        <w:rPr>
          <w:rFonts w:hint="eastAsia" w:ascii="仿宋" w:hAnsi="仿宋" w:eastAsia="仿宋" w:cs="仿宋"/>
          <w:lang w:eastAsia="zh-CN"/>
        </w:rPr>
        <w:t>退休人员生活补助费支出增加。</w:t>
      </w:r>
    </w:p>
    <w:p w14:paraId="64A9C51E">
      <w:pPr>
        <w:pStyle w:val="6"/>
        <w:numPr>
          <w:ilvl w:val="0"/>
          <w:numId w:val="0"/>
        </w:numPr>
        <w:tabs>
          <w:tab w:val="left" w:pos="3381"/>
          <w:tab w:val="left" w:pos="3864"/>
          <w:tab w:val="left" w:pos="6248"/>
          <w:tab w:val="left" w:pos="7386"/>
        </w:tabs>
        <w:overflowPunct w:val="0"/>
        <w:spacing w:before="15" w:beforeLines="5"/>
        <w:ind w:leftChars="400" w:right="155" w:rightChars="74"/>
        <w:rPr>
          <w:rFonts w:hint="default" w:ascii="仿宋" w:hAnsi="仿宋" w:eastAsia="仿宋" w:cs="仿宋"/>
          <w:lang w:val="en-US" w:eastAsia="zh-CN"/>
        </w:rPr>
      </w:pPr>
    </w:p>
    <w:p w14:paraId="4F51E200">
      <w:pPr>
        <w:pStyle w:val="6"/>
        <w:numPr>
          <w:ilvl w:val="0"/>
          <w:numId w:val="0"/>
        </w:numPr>
        <w:tabs>
          <w:tab w:val="left" w:pos="3381"/>
          <w:tab w:val="left" w:pos="3864"/>
          <w:tab w:val="left" w:pos="6248"/>
          <w:tab w:val="left" w:pos="7386"/>
        </w:tabs>
        <w:overflowPunct w:val="0"/>
        <w:spacing w:before="15" w:beforeLines="5"/>
        <w:ind w:leftChars="400" w:right="155" w:rightChars="74"/>
        <w:rPr>
          <w:rFonts w:hint="default" w:ascii="仿宋" w:hAnsi="仿宋" w:eastAsia="仿宋" w:cs="仿宋"/>
          <w:lang w:val="en-US" w:eastAsia="zh-CN"/>
        </w:rPr>
      </w:pPr>
    </w:p>
    <w:p w14:paraId="029715F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5、社会保障和就业支出（类）行政事业养老支出（款）机关事业单位基本养老保险缴费支出</w:t>
      </w:r>
    </w:p>
    <w:p w14:paraId="2958BEE0">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50.63</w:t>
      </w:r>
      <w:r>
        <w:rPr>
          <w:rFonts w:ascii="仿宋" w:hAnsi="仿宋" w:eastAsia="仿宋" w:cs="仿宋"/>
        </w:rPr>
        <w:t>万元，支出决算为</w:t>
      </w:r>
      <w:r>
        <w:rPr>
          <w:rFonts w:hint="eastAsia" w:ascii="仿宋" w:hAnsi="仿宋" w:eastAsia="仿宋" w:cs="仿宋"/>
          <w:lang w:val="en-US" w:eastAsia="zh-CN"/>
        </w:rPr>
        <w:t>47.01</w:t>
      </w:r>
      <w:r>
        <w:rPr>
          <w:rFonts w:ascii="仿宋" w:hAnsi="仿宋" w:eastAsia="仿宋" w:cs="仿宋"/>
        </w:rPr>
        <w:t>万元，完成年初预算的</w:t>
      </w:r>
      <w:r>
        <w:rPr>
          <w:rFonts w:hint="eastAsia" w:ascii="仿宋" w:hAnsi="仿宋" w:eastAsia="仿宋" w:cs="仿宋"/>
          <w:lang w:val="en-US" w:eastAsia="zh-CN"/>
        </w:rPr>
        <w:t>92.85</w:t>
      </w:r>
      <w:r>
        <w:rPr>
          <w:rFonts w:ascii="仿宋" w:hAnsi="仿宋" w:eastAsia="仿宋" w:cs="仿宋"/>
        </w:rPr>
        <w:t>%</w:t>
      </w:r>
      <w:r>
        <w:rPr>
          <w:rFonts w:hint="eastAsia" w:ascii="仿宋" w:hAnsi="仿宋" w:eastAsia="仿宋" w:cs="仿宋"/>
          <w:lang w:eastAsia="zh-CN"/>
        </w:rPr>
        <w:t>，</w:t>
      </w:r>
      <w:r>
        <w:rPr>
          <w:rFonts w:ascii="仿宋" w:hAnsi="仿宋" w:eastAsia="仿宋" w:cs="仿宋"/>
        </w:rPr>
        <w:t>决算数</w:t>
      </w:r>
      <w:r>
        <w:rPr>
          <w:rFonts w:hint="eastAsia" w:ascii="仿宋" w:hAnsi="仿宋" w:eastAsia="仿宋" w:cs="仿宋"/>
          <w:lang w:eastAsia="zh-CN"/>
        </w:rPr>
        <w:t>小于</w:t>
      </w:r>
      <w:r>
        <w:rPr>
          <w:rFonts w:ascii="仿宋" w:hAnsi="仿宋" w:eastAsia="仿宋" w:cs="仿宋"/>
        </w:rPr>
        <w:t>年初预算数的主要原因是：</w:t>
      </w:r>
      <w:r>
        <w:rPr>
          <w:rFonts w:hint="eastAsia" w:ascii="仿宋" w:hAnsi="仿宋" w:eastAsia="仿宋" w:cs="仿宋"/>
          <w:lang w:eastAsia="zh-CN"/>
        </w:rPr>
        <w:t>人员异动，较年初人员有所减少，故</w:t>
      </w:r>
      <w:r>
        <w:rPr>
          <w:rFonts w:hint="eastAsia" w:ascii="仿宋" w:hAnsi="仿宋" w:eastAsia="仿宋" w:cs="仿宋"/>
          <w:lang w:val="en-US" w:eastAsia="zh-CN"/>
        </w:rPr>
        <w:t>基本养老保险缴费支出减少。</w:t>
      </w:r>
    </w:p>
    <w:p w14:paraId="5BB3301D">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3E0D57FC">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682.47</w:t>
      </w:r>
      <w:r>
        <w:rPr>
          <w:rFonts w:ascii="仿宋" w:hAnsi="仿宋" w:eastAsia="仿宋" w:cs="仿宋"/>
        </w:rPr>
        <w:t>万元，其中：</w:t>
      </w:r>
    </w:p>
    <w:p w14:paraId="68F0B08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488.72</w:t>
      </w:r>
      <w:r>
        <w:rPr>
          <w:rFonts w:ascii="仿宋" w:hAnsi="仿宋" w:eastAsia="仿宋" w:cs="仿宋"/>
        </w:rPr>
        <w:t>万元，占基本支出的</w:t>
      </w:r>
      <w:r>
        <w:rPr>
          <w:rFonts w:hint="eastAsia" w:ascii="仿宋" w:hAnsi="仿宋" w:eastAsia="仿宋" w:cs="仿宋"/>
        </w:rPr>
        <w:t>71.61</w:t>
      </w:r>
      <w:r>
        <w:rPr>
          <w:rFonts w:ascii="仿宋" w:hAnsi="仿宋" w:eastAsia="仿宋" w:cs="仿宋"/>
        </w:rPr>
        <w:t xml:space="preserve"> %,主要包括基本工资、津贴补贴、奖金、伙食补助费。公用经费</w:t>
      </w:r>
      <w:r>
        <w:rPr>
          <w:rFonts w:hint="eastAsia" w:ascii="仿宋" w:hAnsi="仿宋" w:eastAsia="仿宋" w:cs="仿宋"/>
        </w:rPr>
        <w:t>193.75</w:t>
      </w:r>
      <w:r>
        <w:rPr>
          <w:rFonts w:ascii="仿宋" w:hAnsi="仿宋" w:eastAsia="仿宋" w:cs="仿宋"/>
        </w:rPr>
        <w:t>万元，占基本支出的</w:t>
      </w:r>
      <w:r>
        <w:rPr>
          <w:rFonts w:hint="eastAsia" w:ascii="仿宋" w:hAnsi="仿宋" w:eastAsia="仿宋" w:cs="仿宋"/>
        </w:rPr>
        <w:t>28.39</w:t>
      </w:r>
      <w:r>
        <w:rPr>
          <w:rFonts w:ascii="仿宋" w:hAnsi="仿宋" w:eastAsia="仿宋" w:cs="仿宋"/>
        </w:rPr>
        <w:t xml:space="preserve"> %，主要包括办公费、印刷费、咨询费、手续费。</w:t>
      </w:r>
    </w:p>
    <w:p w14:paraId="56AEB9CA">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6869349C">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40EA853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1.52</w:t>
      </w:r>
      <w:r>
        <w:rPr>
          <w:rFonts w:ascii="仿宋" w:hAnsi="仿宋" w:eastAsia="仿宋" w:cs="仿宋"/>
        </w:rPr>
        <w:t>万元，支出决算为</w:t>
      </w:r>
      <w:r>
        <w:rPr>
          <w:rFonts w:hint="eastAsia" w:ascii="仿宋" w:hAnsi="仿宋" w:eastAsia="仿宋" w:cs="仿宋"/>
        </w:rPr>
        <w:t>1.12</w:t>
      </w:r>
      <w:r>
        <w:rPr>
          <w:rFonts w:ascii="仿宋" w:hAnsi="仿宋" w:eastAsia="仿宋" w:cs="仿宋"/>
        </w:rPr>
        <w:t>万元，完成预算的</w:t>
      </w:r>
      <w:r>
        <w:rPr>
          <w:rFonts w:hint="eastAsia" w:ascii="仿宋" w:hAnsi="仿宋" w:eastAsia="仿宋" w:cs="仿宋"/>
          <w:lang w:val="en-US" w:eastAsia="zh-CN"/>
        </w:rPr>
        <w:t>73.68</w:t>
      </w:r>
      <w:r>
        <w:rPr>
          <w:rFonts w:ascii="仿宋" w:hAnsi="仿宋" w:eastAsia="仿宋" w:cs="仿宋"/>
        </w:rPr>
        <w:t>%；与上年相比增加</w:t>
      </w:r>
      <w:r>
        <w:rPr>
          <w:rFonts w:hint="eastAsia" w:ascii="仿宋" w:hAnsi="仿宋" w:eastAsia="仿宋" w:cs="仿宋"/>
          <w:lang w:val="en-US" w:eastAsia="zh-CN"/>
        </w:rPr>
        <w:t>1.12</w:t>
      </w:r>
      <w:r>
        <w:rPr>
          <w:rFonts w:ascii="仿宋" w:hAnsi="仿宋" w:eastAsia="仿宋" w:cs="仿宋"/>
        </w:rPr>
        <w:t>万元。决算数小于预算数的主要原因是</w:t>
      </w:r>
      <w:r>
        <w:rPr>
          <w:rFonts w:hint="eastAsia" w:ascii="仿宋" w:hAnsi="仿宋" w:eastAsia="仿宋" w:cs="仿宋"/>
          <w:lang w:eastAsia="zh-CN"/>
        </w:rPr>
        <w:t>厉行节约，带头落实“过紧日子”要求，坚持从严从紧。</w:t>
      </w:r>
      <w:r>
        <w:rPr>
          <w:rFonts w:ascii="仿宋" w:hAnsi="仿宋" w:eastAsia="仿宋" w:cs="仿宋"/>
        </w:rPr>
        <w:t>决算数大于上年数的主要原因是</w:t>
      </w:r>
      <w:r>
        <w:rPr>
          <w:rFonts w:hint="eastAsia" w:ascii="仿宋" w:hAnsi="仿宋" w:eastAsia="仿宋" w:cs="仿宋"/>
          <w:lang w:eastAsia="zh-CN"/>
        </w:rPr>
        <w:t>较上年增加了公务接待</w:t>
      </w:r>
      <w:r>
        <w:rPr>
          <w:rFonts w:ascii="仿宋" w:hAnsi="仿宋" w:eastAsia="仿宋" w:cs="仿宋"/>
        </w:rPr>
        <w:t>。</w:t>
      </w:r>
    </w:p>
    <w:p w14:paraId="707D111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073030F6">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与年初预算数一致</w:t>
      </w:r>
      <w:r>
        <w:rPr>
          <w:rFonts w:ascii="仿宋" w:hAnsi="仿宋" w:eastAsia="仿宋" w:cs="仿宋"/>
        </w:rPr>
        <w:t>；与上年相比</w:t>
      </w:r>
      <w:r>
        <w:rPr>
          <w:rFonts w:hint="eastAsia" w:ascii="仿宋" w:hAnsi="仿宋" w:eastAsia="仿宋" w:cs="仿宋"/>
          <w:lang w:eastAsia="zh-CN"/>
        </w:rPr>
        <w:t>持平</w:t>
      </w:r>
      <w:r>
        <w:rPr>
          <w:rFonts w:ascii="仿宋" w:hAnsi="仿宋" w:eastAsia="仿宋" w:cs="仿宋"/>
        </w:rPr>
        <w:t>。2024年度安排因公出国（境）团组</w:t>
      </w:r>
      <w:r>
        <w:rPr>
          <w:rFonts w:hint="eastAsia" w:ascii="仿宋" w:hAnsi="仿宋" w:eastAsia="仿宋" w:cs="仿宋"/>
          <w:lang w:val="en-US" w:eastAsia="zh-CN"/>
        </w:rPr>
        <w:t>0</w:t>
      </w:r>
      <w:r>
        <w:rPr>
          <w:rFonts w:ascii="仿宋" w:hAnsi="仿宋" w:eastAsia="仿宋" w:cs="仿宋"/>
        </w:rPr>
        <w:t>个，累计</w:t>
      </w:r>
      <w:r>
        <w:rPr>
          <w:rFonts w:hint="eastAsia" w:ascii="仿宋" w:hAnsi="仿宋" w:eastAsia="仿宋" w:cs="仿宋"/>
          <w:lang w:val="en-US" w:eastAsia="zh-CN"/>
        </w:rPr>
        <w:t>0</w:t>
      </w:r>
      <w:r>
        <w:rPr>
          <w:rFonts w:ascii="仿宋" w:hAnsi="仿宋" w:eastAsia="仿宋" w:cs="仿宋"/>
        </w:rPr>
        <w:t>人次,</w:t>
      </w:r>
      <w:r>
        <w:rPr>
          <w:rFonts w:hint="eastAsia" w:ascii="仿宋" w:hAnsi="仿宋" w:eastAsia="仿宋" w:cs="仿宋"/>
          <w:lang w:eastAsia="zh-CN"/>
        </w:rPr>
        <w:t>没有</w:t>
      </w:r>
      <w:r>
        <w:rPr>
          <w:rFonts w:ascii="仿宋" w:hAnsi="仿宋" w:eastAsia="仿宋" w:cs="仿宋"/>
        </w:rPr>
        <w:t>因公出国（境）</w:t>
      </w:r>
      <w:r>
        <w:rPr>
          <w:rFonts w:hint="eastAsia" w:ascii="仿宋" w:hAnsi="仿宋" w:eastAsia="仿宋" w:cs="仿宋"/>
        </w:rPr>
        <w:t>。</w:t>
      </w:r>
    </w:p>
    <w:p w14:paraId="21281E8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与年初预算数一致</w:t>
      </w:r>
      <w:r>
        <w:rPr>
          <w:rFonts w:ascii="仿宋" w:hAnsi="仿宋" w:eastAsia="仿宋" w:cs="仿宋"/>
        </w:rPr>
        <w:t>；与上年相比</w:t>
      </w:r>
      <w:r>
        <w:rPr>
          <w:rFonts w:hint="eastAsia" w:ascii="仿宋" w:hAnsi="仿宋" w:eastAsia="仿宋" w:cs="仿宋"/>
          <w:lang w:eastAsia="zh-CN"/>
        </w:rPr>
        <w:t>持平。</w:t>
      </w:r>
      <w:r>
        <w:rPr>
          <w:rFonts w:ascii="仿宋" w:hAnsi="仿宋" w:eastAsia="仿宋" w:cs="仿宋"/>
        </w:rPr>
        <w:t>其中：</w:t>
      </w:r>
    </w:p>
    <w:p w14:paraId="6543A62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年初预算数一致</w:t>
      </w:r>
      <w:r>
        <w:rPr>
          <w:rFonts w:ascii="仿宋" w:hAnsi="仿宋" w:eastAsia="仿宋" w:cs="仿宋"/>
        </w:rPr>
        <w:t>；与上年相比</w:t>
      </w:r>
      <w:r>
        <w:rPr>
          <w:rFonts w:hint="eastAsia" w:ascii="仿宋" w:hAnsi="仿宋" w:eastAsia="仿宋" w:cs="仿宋"/>
          <w:lang w:eastAsia="zh-CN"/>
        </w:rPr>
        <w:t>持平</w:t>
      </w:r>
      <w:r>
        <w:rPr>
          <w:rFonts w:ascii="仿宋" w:hAnsi="仿宋" w:eastAsia="仿宋" w:cs="仿宋"/>
        </w:rPr>
        <w:t>。更新公务用车</w:t>
      </w:r>
      <w:r>
        <w:rPr>
          <w:rFonts w:hint="eastAsia" w:ascii="仿宋" w:hAnsi="仿宋" w:eastAsia="仿宋" w:cs="仿宋"/>
          <w:lang w:val="en-US" w:eastAsia="zh-CN"/>
        </w:rPr>
        <w:t>0</w:t>
      </w:r>
      <w:r>
        <w:rPr>
          <w:rFonts w:ascii="仿宋" w:hAnsi="仿宋" w:eastAsia="仿宋" w:cs="仿宋"/>
        </w:rPr>
        <w:t>辆。</w:t>
      </w:r>
    </w:p>
    <w:p w14:paraId="053669A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与年初预算数一致</w:t>
      </w:r>
      <w:r>
        <w:rPr>
          <w:rFonts w:ascii="仿宋" w:hAnsi="仿宋" w:eastAsia="仿宋" w:cs="仿宋"/>
        </w:rPr>
        <w:t>；与上年相比</w:t>
      </w:r>
      <w:r>
        <w:rPr>
          <w:rFonts w:hint="eastAsia" w:ascii="仿宋" w:hAnsi="仿宋" w:eastAsia="仿宋" w:cs="仿宋"/>
          <w:lang w:eastAsia="zh-CN"/>
        </w:rPr>
        <w:t>持平。</w:t>
      </w:r>
      <w:r>
        <w:rPr>
          <w:rFonts w:ascii="仿宋" w:hAnsi="仿宋" w:eastAsia="仿宋" w:cs="仿宋"/>
        </w:rPr>
        <w:t>截止2024年12月31日，我单位开支财政拨款的公务用车保有量为</w:t>
      </w:r>
      <w:r>
        <w:rPr>
          <w:rFonts w:hint="eastAsia" w:ascii="仿宋" w:hAnsi="仿宋" w:eastAsia="仿宋" w:cs="仿宋"/>
          <w:lang w:val="en-US" w:eastAsia="zh-CN"/>
        </w:rPr>
        <w:t>0</w:t>
      </w:r>
      <w:r>
        <w:rPr>
          <w:rFonts w:ascii="仿宋" w:hAnsi="仿宋" w:eastAsia="仿宋" w:cs="仿宋"/>
        </w:rPr>
        <w:t>辆。</w:t>
      </w:r>
    </w:p>
    <w:p w14:paraId="7583CB60">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 w:eastAsia="zh-CN"/>
        </w:rPr>
      </w:pPr>
      <w:r>
        <w:rPr>
          <w:rFonts w:ascii="仿宋" w:hAnsi="仿宋" w:eastAsia="仿宋" w:cs="仿宋"/>
        </w:rPr>
        <w:t>3.公务接待费支出预算为</w:t>
      </w:r>
      <w:r>
        <w:rPr>
          <w:rFonts w:hint="eastAsia" w:ascii="仿宋" w:hAnsi="仿宋" w:eastAsia="仿宋" w:cs="仿宋"/>
        </w:rPr>
        <w:t>1.52</w:t>
      </w:r>
      <w:r>
        <w:rPr>
          <w:rFonts w:ascii="仿宋" w:hAnsi="仿宋" w:eastAsia="仿宋" w:cs="仿宋"/>
        </w:rPr>
        <w:t>万元，支出决算为</w:t>
      </w:r>
      <w:r>
        <w:rPr>
          <w:rFonts w:hint="eastAsia" w:ascii="仿宋" w:hAnsi="仿宋" w:eastAsia="仿宋" w:cs="仿宋"/>
        </w:rPr>
        <w:t>1.12</w:t>
      </w:r>
      <w:r>
        <w:rPr>
          <w:rFonts w:ascii="仿宋" w:hAnsi="仿宋" w:eastAsia="仿宋" w:cs="仿宋"/>
        </w:rPr>
        <w:t>万元，完成预算的完成预算的</w:t>
      </w:r>
      <w:r>
        <w:rPr>
          <w:rFonts w:hint="eastAsia" w:ascii="仿宋" w:hAnsi="仿宋" w:eastAsia="仿宋" w:cs="仿宋"/>
          <w:lang w:val="en-US" w:eastAsia="zh-CN"/>
        </w:rPr>
        <w:t>73.68</w:t>
      </w:r>
      <w:r>
        <w:rPr>
          <w:rFonts w:ascii="仿宋" w:hAnsi="仿宋" w:eastAsia="仿宋" w:cs="仿宋"/>
        </w:rPr>
        <w:t>%；与上年相比增加</w:t>
      </w:r>
      <w:r>
        <w:rPr>
          <w:rFonts w:hint="eastAsia" w:ascii="仿宋" w:hAnsi="仿宋" w:eastAsia="仿宋" w:cs="仿宋"/>
          <w:lang w:val="en-US" w:eastAsia="zh-CN"/>
        </w:rPr>
        <w:t>1.12</w:t>
      </w:r>
      <w:r>
        <w:rPr>
          <w:rFonts w:ascii="仿宋" w:hAnsi="仿宋" w:eastAsia="仿宋" w:cs="仿宋"/>
        </w:rPr>
        <w:t>万元。决算数小于预算数的主要原因是</w:t>
      </w:r>
      <w:r>
        <w:rPr>
          <w:rFonts w:hint="eastAsia" w:ascii="仿宋" w:hAnsi="仿宋" w:eastAsia="仿宋" w:cs="仿宋"/>
          <w:lang w:eastAsia="zh-CN"/>
        </w:rPr>
        <w:t>厉行节约，带头落实“过紧日子”要求，坚持从严从紧。</w:t>
      </w:r>
      <w:r>
        <w:rPr>
          <w:rFonts w:ascii="仿宋" w:hAnsi="仿宋" w:eastAsia="仿宋" w:cs="仿宋"/>
        </w:rPr>
        <w:t>决算数大于上年数的主要原因是</w:t>
      </w:r>
      <w:r>
        <w:rPr>
          <w:rFonts w:hint="eastAsia" w:ascii="仿宋" w:hAnsi="仿宋" w:eastAsia="仿宋" w:cs="仿宋"/>
          <w:lang w:eastAsia="zh-CN"/>
        </w:rPr>
        <w:t>较上年增加了公务接待</w:t>
      </w:r>
      <w:r>
        <w:rPr>
          <w:rFonts w:ascii="仿宋" w:hAnsi="仿宋" w:eastAsia="仿宋" w:cs="仿宋"/>
        </w:rPr>
        <w:t>。2024年度共接待来访团组</w:t>
      </w:r>
      <w:r>
        <w:rPr>
          <w:rFonts w:hint="eastAsia" w:ascii="仿宋" w:hAnsi="仿宋" w:eastAsia="仿宋" w:cs="仿宋"/>
          <w:lang w:val="en-US" w:eastAsia="zh-CN"/>
        </w:rPr>
        <w:t>25</w:t>
      </w:r>
      <w:r>
        <w:rPr>
          <w:rFonts w:ascii="仿宋" w:hAnsi="仿宋" w:eastAsia="仿宋" w:cs="仿宋"/>
        </w:rPr>
        <w:t>个、来宾</w:t>
      </w:r>
      <w:r>
        <w:rPr>
          <w:rFonts w:hint="eastAsia" w:ascii="仿宋" w:hAnsi="仿宋" w:eastAsia="仿宋" w:cs="仿宋"/>
          <w:lang w:val="en-US" w:eastAsia="zh-CN"/>
        </w:rPr>
        <w:t>120</w:t>
      </w:r>
      <w:r>
        <w:rPr>
          <w:rFonts w:ascii="仿宋" w:hAnsi="仿宋" w:eastAsia="仿宋" w:cs="仿宋"/>
        </w:rPr>
        <w:t>人次，</w:t>
      </w:r>
      <w:r>
        <w:rPr>
          <w:rFonts w:hint="eastAsia" w:ascii="仿宋" w:hAnsi="仿宋" w:eastAsia="仿宋" w:cs="仿宋"/>
          <w:lang w:eastAsia="zh-CN"/>
        </w:rPr>
        <w:t>主要是学习调研。</w:t>
      </w:r>
    </w:p>
    <w:p w14:paraId="46D722FA">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62B6902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3DC4DA0D">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54392BBC">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189.98</w:t>
      </w:r>
      <w:r>
        <w:rPr>
          <w:rFonts w:ascii="仿宋" w:hAnsi="仿宋" w:eastAsia="仿宋" w:cs="仿宋"/>
        </w:rPr>
        <w:t>万元，比年初预算数增加</w:t>
      </w:r>
      <w:r>
        <w:rPr>
          <w:rFonts w:hint="eastAsia" w:ascii="仿宋" w:hAnsi="仿宋" w:eastAsia="仿宋" w:cs="仿宋"/>
          <w:lang w:val="en-US" w:eastAsia="zh-CN"/>
        </w:rPr>
        <w:t>46.2</w:t>
      </w:r>
      <w:r>
        <w:rPr>
          <w:rFonts w:ascii="仿宋" w:hAnsi="仿宋" w:eastAsia="仿宋" w:cs="仿宋"/>
        </w:rPr>
        <w:t xml:space="preserve"> 万元，增长</w:t>
      </w:r>
      <w:r>
        <w:rPr>
          <w:rFonts w:hint="eastAsia" w:ascii="仿宋" w:hAnsi="仿宋" w:eastAsia="仿宋" w:cs="仿宋"/>
          <w:lang w:val="en-US" w:eastAsia="zh-CN"/>
        </w:rPr>
        <w:t>32.13</w:t>
      </w:r>
      <w:r>
        <w:rPr>
          <w:rFonts w:ascii="仿宋" w:hAnsi="仿宋" w:eastAsia="仿宋" w:cs="仿宋"/>
        </w:rPr>
        <w:t>%。主要原因是：</w:t>
      </w:r>
      <w:r>
        <w:rPr>
          <w:rFonts w:hint="eastAsia" w:ascii="仿宋" w:hAnsi="仿宋" w:eastAsia="仿宋" w:cs="仿宋"/>
          <w:lang w:eastAsia="zh-CN"/>
        </w:rPr>
        <w:t>信创替代采购经费增加、《昭陵》书编辑费用等费用支出增加</w:t>
      </w:r>
      <w:r>
        <w:rPr>
          <w:rFonts w:ascii="仿宋" w:hAnsi="仿宋" w:eastAsia="仿宋" w:cs="仿宋"/>
        </w:rPr>
        <w:t>。</w:t>
      </w:r>
    </w:p>
    <w:p w14:paraId="301F8CA5">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32C5A75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18.98</w:t>
      </w:r>
      <w:r>
        <w:rPr>
          <w:rFonts w:ascii="仿宋" w:hAnsi="仿宋" w:eastAsia="仿宋" w:cs="仿宋"/>
        </w:rPr>
        <w:t>万元，用于召开</w:t>
      </w:r>
      <w:r>
        <w:rPr>
          <w:rFonts w:hint="eastAsia" w:ascii="仿宋" w:hAnsi="仿宋" w:eastAsia="仿宋" w:cs="仿宋"/>
          <w:lang w:eastAsia="zh-CN"/>
        </w:rPr>
        <w:t>政协委员</w:t>
      </w:r>
      <w:r>
        <w:rPr>
          <w:rFonts w:ascii="仿宋" w:hAnsi="仿宋" w:eastAsia="仿宋" w:cs="仿宋"/>
        </w:rPr>
        <w:t>会议，人数</w:t>
      </w:r>
      <w:r>
        <w:rPr>
          <w:rFonts w:hint="eastAsia" w:ascii="仿宋" w:hAnsi="仿宋" w:eastAsia="仿宋" w:cs="仿宋"/>
          <w:lang w:val="en-US" w:eastAsia="zh-CN"/>
        </w:rPr>
        <w:t>220</w:t>
      </w:r>
      <w:r>
        <w:rPr>
          <w:rFonts w:ascii="仿宋" w:hAnsi="仿宋" w:eastAsia="仿宋" w:cs="仿宋"/>
        </w:rPr>
        <w:t>人，</w:t>
      </w:r>
      <w:r>
        <w:rPr>
          <w:rFonts w:hint="eastAsia" w:ascii="仿宋" w:hAnsi="仿宋" w:eastAsia="仿宋" w:cs="仿宋"/>
          <w:lang w:eastAsia="zh-CN"/>
        </w:rPr>
        <w:t>根据政协章程每年召开一次政协全体会议</w:t>
      </w:r>
      <w:r>
        <w:rPr>
          <w:rFonts w:ascii="仿宋" w:hAnsi="仿宋" w:eastAsia="仿宋" w:cs="仿宋"/>
        </w:rPr>
        <w:t>；开支培训费</w:t>
      </w:r>
      <w:r>
        <w:rPr>
          <w:rFonts w:hint="eastAsia" w:ascii="仿宋" w:hAnsi="仿宋" w:eastAsia="仿宋" w:cs="仿宋"/>
        </w:rPr>
        <w:t>1.64</w:t>
      </w:r>
      <w:r>
        <w:rPr>
          <w:rFonts w:ascii="仿宋" w:hAnsi="仿宋" w:eastAsia="仿宋" w:cs="仿宋"/>
        </w:rPr>
        <w:t>万元，用于</w:t>
      </w:r>
      <w:r>
        <w:rPr>
          <w:rFonts w:hint="eastAsia" w:ascii="仿宋" w:hAnsi="仿宋" w:eastAsia="仿宋" w:cs="仿宋"/>
          <w:lang w:eastAsia="zh-CN"/>
        </w:rPr>
        <w:t>在职人员培训</w:t>
      </w:r>
      <w:r>
        <w:rPr>
          <w:rFonts w:ascii="仿宋" w:hAnsi="仿宋" w:eastAsia="仿宋" w:cs="仿宋"/>
        </w:rPr>
        <w:t>，人数</w:t>
      </w:r>
      <w:r>
        <w:rPr>
          <w:rFonts w:hint="eastAsia" w:ascii="仿宋" w:hAnsi="仿宋" w:eastAsia="仿宋" w:cs="仿宋"/>
          <w:lang w:val="en-US" w:eastAsia="zh-CN"/>
        </w:rPr>
        <w:t>15</w:t>
      </w:r>
      <w:r>
        <w:rPr>
          <w:rFonts w:ascii="仿宋" w:hAnsi="仿宋" w:eastAsia="仿宋" w:cs="仿宋"/>
        </w:rPr>
        <w:t>人。</w:t>
      </w:r>
    </w:p>
    <w:p w14:paraId="278ABB25">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7B1AC23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48.58</w:t>
      </w:r>
      <w:r>
        <w:rPr>
          <w:rFonts w:ascii="仿宋" w:hAnsi="仿宋" w:eastAsia="仿宋" w:cs="仿宋"/>
        </w:rPr>
        <w:t>万元，其中：政府采购货物支出</w:t>
      </w:r>
      <w:r>
        <w:rPr>
          <w:rFonts w:hint="eastAsia" w:ascii="仿宋" w:hAnsi="仿宋" w:eastAsia="仿宋" w:cs="仿宋"/>
          <w:lang w:val="en-US" w:eastAsia="zh-CN"/>
        </w:rPr>
        <w:t>8.24</w:t>
      </w:r>
      <w:r>
        <w:rPr>
          <w:rFonts w:ascii="仿宋" w:hAnsi="仿宋" w:eastAsia="仿宋" w:cs="仿宋"/>
        </w:rPr>
        <w:t>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40.34</w:t>
      </w:r>
      <w:r>
        <w:rPr>
          <w:rFonts w:ascii="仿宋" w:hAnsi="仿宋" w:eastAsia="仿宋" w:cs="仿宋"/>
        </w:rPr>
        <w:t>万元。授予中小企业合同金额</w:t>
      </w:r>
      <w:r>
        <w:rPr>
          <w:rFonts w:hint="eastAsia" w:ascii="仿宋" w:hAnsi="仿宋" w:eastAsia="仿宋" w:cs="仿宋"/>
          <w:lang w:val="en-US" w:eastAsia="zh-CN"/>
        </w:rPr>
        <w:t>48.58</w:t>
      </w:r>
      <w:r>
        <w:rPr>
          <w:rFonts w:ascii="仿宋" w:hAnsi="仿宋" w:eastAsia="仿宋" w:cs="仿宋"/>
        </w:rPr>
        <w:t>万元，占政府采购支出总额的</w:t>
      </w:r>
      <w:r>
        <w:rPr>
          <w:rFonts w:hint="eastAsia" w:ascii="仿宋" w:hAnsi="仿宋" w:eastAsia="仿宋" w:cs="仿宋"/>
          <w:lang w:val="en-US" w:eastAsia="zh-CN"/>
        </w:rPr>
        <w:t>100</w:t>
      </w:r>
      <w:r>
        <w:rPr>
          <w:rFonts w:ascii="仿宋" w:hAnsi="仿宋" w:eastAsia="仿宋" w:cs="仿宋"/>
        </w:rPr>
        <w:t>%，其中：授予小微企业合同金额</w:t>
      </w:r>
      <w:r>
        <w:rPr>
          <w:rFonts w:hint="eastAsia" w:ascii="仿宋" w:hAnsi="仿宋" w:eastAsia="仿宋" w:cs="仿宋"/>
          <w:lang w:val="en-US" w:eastAsia="zh-CN"/>
        </w:rPr>
        <w:t>48.58</w:t>
      </w:r>
      <w:r>
        <w:rPr>
          <w:rFonts w:ascii="仿宋" w:hAnsi="仿宋" w:eastAsia="仿宋" w:cs="仿宋"/>
        </w:rPr>
        <w:t>万元，占授予中小企业合同金额的</w:t>
      </w:r>
      <w:r>
        <w:rPr>
          <w:rFonts w:hint="eastAsia" w:ascii="仿宋" w:hAnsi="仿宋" w:eastAsia="仿宋" w:cs="仿宋"/>
          <w:lang w:val="en-US" w:eastAsia="zh-CN"/>
        </w:rPr>
        <w:t>48.58</w:t>
      </w:r>
      <w:r>
        <w:rPr>
          <w:rFonts w:ascii="仿宋" w:hAnsi="仿宋" w:eastAsia="仿宋" w:cs="仿宋"/>
        </w:rPr>
        <w:t>%。货物采购授予中小企业合同金额占货物支出金额的</w:t>
      </w:r>
      <w:r>
        <w:rPr>
          <w:rFonts w:hint="eastAsia" w:ascii="仿宋" w:hAnsi="仿宋" w:eastAsia="仿宋" w:cs="仿宋"/>
          <w:lang w:val="en-US" w:eastAsia="zh-CN"/>
        </w:rPr>
        <w:t>16.96</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83.04</w:t>
      </w:r>
      <w:r>
        <w:rPr>
          <w:rFonts w:ascii="仿宋" w:hAnsi="仿宋" w:eastAsia="仿宋" w:cs="仿宋"/>
        </w:rPr>
        <w:t>%。</w:t>
      </w:r>
    </w:p>
    <w:p w14:paraId="02341D4D">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0D01F52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辆；单位价值100万元以上设备（不含车辆）</w:t>
      </w:r>
      <w:r>
        <w:rPr>
          <w:rFonts w:hint="eastAsia" w:ascii="仿宋" w:hAnsi="仿宋" w:eastAsia="仿宋" w:cs="仿宋"/>
          <w:lang w:val="en-US" w:eastAsia="zh-CN"/>
        </w:rPr>
        <w:t>0</w:t>
      </w:r>
      <w:r>
        <w:rPr>
          <w:rFonts w:ascii="仿宋" w:hAnsi="仿宋" w:eastAsia="仿宋" w:cs="仿宋"/>
        </w:rPr>
        <w:t>台（套）。</w:t>
      </w:r>
    </w:p>
    <w:p w14:paraId="7FAAA81E">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20EE4E82">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7F9FFE33">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eastAsia="zh-CN"/>
        </w:rPr>
      </w:pPr>
      <w:r>
        <w:rPr>
          <w:rFonts w:ascii="仿宋" w:hAnsi="仿宋" w:eastAsia="仿宋" w:cs="Times New Roman"/>
          <w:b/>
          <w:bCs/>
          <w:kern w:val="0"/>
          <w:sz w:val="32"/>
          <w:szCs w:val="32"/>
        </w:rPr>
        <w:t>一是绩效自评开展情况。</w:t>
      </w:r>
      <w:r>
        <w:rPr>
          <w:rFonts w:ascii="仿宋" w:hAnsi="仿宋" w:eastAsia="仿宋" w:cs="仿宋"/>
          <w:kern w:val="2"/>
          <w:sz w:val="32"/>
          <w:szCs w:val="32"/>
          <w:lang w:val="en-US" w:eastAsia="zh-CN" w:bidi="ar-SA"/>
        </w:rPr>
        <w:t>组织对2024年度本部门（单位）整体支出开展绩效自评，涉及项目</w:t>
      </w:r>
      <w:r>
        <w:rPr>
          <w:rFonts w:hint="eastAsia" w:ascii="仿宋" w:hAnsi="仿宋" w:eastAsia="仿宋" w:cs="仿宋"/>
          <w:kern w:val="2"/>
          <w:sz w:val="32"/>
          <w:szCs w:val="32"/>
          <w:lang w:val="en-US" w:eastAsia="zh-CN" w:bidi="ar-SA"/>
        </w:rPr>
        <w:t>5</w:t>
      </w:r>
      <w:r>
        <w:rPr>
          <w:rFonts w:ascii="仿宋" w:hAnsi="仿宋" w:eastAsia="仿宋" w:cs="仿宋"/>
          <w:kern w:val="2"/>
          <w:sz w:val="32"/>
          <w:szCs w:val="32"/>
          <w:lang w:val="en-US" w:eastAsia="zh-CN" w:bidi="ar-SA"/>
        </w:rPr>
        <w:t xml:space="preserve"> 个，共涉及资金</w:t>
      </w:r>
      <w:r>
        <w:rPr>
          <w:rFonts w:hint="eastAsia" w:ascii="仿宋" w:hAnsi="仿宋" w:eastAsia="仿宋" w:cs="仿宋"/>
          <w:kern w:val="2"/>
          <w:sz w:val="32"/>
          <w:szCs w:val="32"/>
          <w:lang w:val="en-US" w:eastAsia="zh-CN" w:bidi="ar-SA"/>
        </w:rPr>
        <w:t>69.85</w:t>
      </w:r>
      <w:r>
        <w:rPr>
          <w:rFonts w:ascii="仿宋" w:hAnsi="仿宋" w:eastAsia="仿宋" w:cs="仿宋"/>
          <w:kern w:val="2"/>
          <w:sz w:val="32"/>
          <w:szCs w:val="32"/>
          <w:lang w:val="en-US" w:eastAsia="zh-CN" w:bidi="ar-SA"/>
        </w:rPr>
        <w:t>万元。其中，一般公共预算项目</w:t>
      </w:r>
      <w:r>
        <w:rPr>
          <w:rFonts w:hint="eastAsia" w:ascii="仿宋" w:hAnsi="仿宋" w:eastAsia="仿宋" w:cs="仿宋"/>
          <w:kern w:val="2"/>
          <w:sz w:val="32"/>
          <w:szCs w:val="32"/>
          <w:lang w:val="en-US" w:eastAsia="zh-CN" w:bidi="ar-SA"/>
        </w:rPr>
        <w:t>1</w:t>
      </w:r>
      <w:r>
        <w:rPr>
          <w:rFonts w:ascii="仿宋" w:hAnsi="仿宋" w:eastAsia="仿宋" w:cs="仿宋"/>
          <w:kern w:val="2"/>
          <w:sz w:val="32"/>
          <w:szCs w:val="32"/>
          <w:lang w:val="en-US" w:eastAsia="zh-CN" w:bidi="ar-SA"/>
        </w:rPr>
        <w:t>个</w:t>
      </w:r>
      <w:r>
        <w:rPr>
          <w:rFonts w:hint="eastAsia" w:ascii="仿宋" w:hAnsi="仿宋" w:eastAsia="仿宋" w:cs="仿宋"/>
          <w:kern w:val="2"/>
          <w:sz w:val="32"/>
          <w:szCs w:val="32"/>
          <w:lang w:val="en-US" w:eastAsia="zh-CN" w:bidi="ar-SA"/>
        </w:rPr>
        <w:t>626.33</w:t>
      </w:r>
      <w:r>
        <w:rPr>
          <w:rFonts w:ascii="仿宋" w:hAnsi="仿宋" w:eastAsia="仿宋" w:cs="仿宋"/>
          <w:kern w:val="2"/>
          <w:sz w:val="32"/>
          <w:szCs w:val="32"/>
          <w:lang w:val="en-US" w:eastAsia="zh-CN" w:bidi="ar-SA"/>
        </w:rPr>
        <w:t xml:space="preserve"> 万元，占一般公共预算支</w:t>
      </w:r>
      <w:r>
        <w:rPr>
          <w:rFonts w:ascii="仿宋" w:hAnsi="仿宋" w:eastAsia="仿宋" w:cs="仿宋"/>
          <w:sz w:val="32"/>
          <w:szCs w:val="32"/>
        </w:rPr>
        <w:t>出总额的</w:t>
      </w:r>
      <w:r>
        <w:rPr>
          <w:rFonts w:hint="eastAsia" w:ascii="仿宋" w:hAnsi="仿宋" w:eastAsia="仿宋" w:cs="仿宋"/>
          <w:sz w:val="32"/>
          <w:szCs w:val="32"/>
          <w:lang w:val="en-US" w:eastAsia="zh-CN"/>
        </w:rPr>
        <w:t>88</w:t>
      </w:r>
      <w:r>
        <w:rPr>
          <w:rFonts w:ascii="仿宋" w:hAnsi="仿宋" w:eastAsia="仿宋" w:cs="仿宋"/>
          <w:sz w:val="32"/>
          <w:szCs w:val="32"/>
        </w:rPr>
        <w:t>%</w:t>
      </w:r>
      <w:r>
        <w:rPr>
          <w:rFonts w:hint="eastAsia" w:ascii="仿宋" w:hAnsi="仿宋" w:eastAsia="仿宋" w:cs="仿宋"/>
          <w:sz w:val="32"/>
          <w:szCs w:val="32"/>
          <w:lang w:eastAsia="zh-CN"/>
        </w:rPr>
        <w:t>。</w:t>
      </w:r>
    </w:p>
    <w:p w14:paraId="5E7F8CA6">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二是部门评价开展情况。</w:t>
      </w:r>
      <w:r>
        <w:rPr>
          <w:rFonts w:hint="eastAsia" w:ascii="仿宋" w:hAnsi="仿宋" w:eastAsia="仿宋" w:cs="仿宋"/>
          <w:sz w:val="32"/>
          <w:szCs w:val="32"/>
          <w:lang w:eastAsia="zh-CN"/>
        </w:rPr>
        <w:t>决算构成单位为</w:t>
      </w:r>
      <w:r>
        <w:rPr>
          <w:rFonts w:hint="eastAsia" w:ascii="仿宋" w:hAnsi="仿宋" w:eastAsia="仿宋" w:cs="仿宋"/>
          <w:sz w:val="32"/>
          <w:szCs w:val="32"/>
        </w:rPr>
        <w:t>中国人民政治协商会议株洲市渌口区委员会办公室本级</w:t>
      </w:r>
      <w:r>
        <w:rPr>
          <w:rFonts w:hint="eastAsia" w:ascii="仿宋" w:hAnsi="仿宋" w:eastAsia="仿宋" w:cs="仿宋"/>
          <w:sz w:val="32"/>
          <w:szCs w:val="32"/>
          <w:lang w:eastAsia="zh-CN"/>
        </w:rPr>
        <w:t>，无下属单位</w:t>
      </w:r>
      <w:r>
        <w:rPr>
          <w:rFonts w:hint="eastAsia" w:ascii="仿宋" w:hAnsi="仿宋" w:eastAsia="仿宋" w:cs="仿宋"/>
          <w:sz w:val="32"/>
          <w:szCs w:val="32"/>
        </w:rPr>
        <w:t>。</w:t>
      </w:r>
    </w:p>
    <w:p w14:paraId="41FD4EBF">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6F8F865">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4FCBC129">
      <w:pPr>
        <w:keepNext w:val="0"/>
        <w:keepLines w:val="0"/>
        <w:pageBreakBefore w:val="0"/>
        <w:numPr>
          <w:ilvl w:val="0"/>
          <w:numId w:val="0"/>
        </w:numPr>
        <w:tabs>
          <w:tab w:val="left" w:pos="7560"/>
        </w:tabs>
        <w:kinsoku/>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712.38</w:t>
      </w:r>
      <w:r>
        <w:rPr>
          <w:rFonts w:ascii="仿宋" w:hAnsi="仿宋" w:eastAsia="仿宋" w:cs="仿宋"/>
          <w:sz w:val="32"/>
          <w:szCs w:val="32"/>
        </w:rPr>
        <w:t>万元，执行数</w:t>
      </w:r>
      <w:r>
        <w:rPr>
          <w:rFonts w:hint="eastAsia" w:ascii="仿宋" w:hAnsi="仿宋" w:eastAsia="仿宋" w:cs="仿宋"/>
          <w:sz w:val="32"/>
          <w:szCs w:val="32"/>
          <w:lang w:val="en-US" w:eastAsia="zh-CN"/>
        </w:rPr>
        <w:t>626.33</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%，绩效自评得分</w:t>
      </w:r>
      <w:r>
        <w:rPr>
          <w:rFonts w:hint="eastAsia" w:ascii="仿宋" w:hAnsi="仿宋" w:eastAsia="仿宋" w:cs="仿宋"/>
          <w:sz w:val="32"/>
          <w:szCs w:val="32"/>
          <w:lang w:val="en-US" w:eastAsia="zh-CN"/>
        </w:rPr>
        <w:t>100</w:t>
      </w:r>
      <w:r>
        <w:rPr>
          <w:rFonts w:ascii="仿宋" w:hAnsi="仿宋" w:eastAsia="仿宋" w:cs="仿宋"/>
          <w:sz w:val="32"/>
          <w:szCs w:val="32"/>
        </w:rPr>
        <w:t>分，评价等级为“</w:t>
      </w:r>
      <w:r>
        <w:rPr>
          <w:rFonts w:hint="default" w:ascii="仿宋" w:hAnsi="仿宋" w:eastAsia="仿宋" w:cs="仿宋"/>
          <w:sz w:val="32"/>
          <w:szCs w:val="32"/>
          <w:lang w:val="en"/>
        </w:rPr>
        <w:t>A</w:t>
      </w:r>
      <w:r>
        <w:rPr>
          <w:rFonts w:ascii="仿宋" w:hAnsi="仿宋" w:eastAsia="仿宋" w:cs="仿宋"/>
          <w:sz w:val="32"/>
          <w:szCs w:val="32"/>
        </w:rPr>
        <w:t>”。绩效目标完成情况：</w:t>
      </w:r>
      <w:r>
        <w:rPr>
          <w:rFonts w:hint="eastAsia" w:ascii="仿宋" w:hAnsi="仿宋" w:eastAsia="仿宋" w:cs="仿宋"/>
          <w:sz w:val="32"/>
          <w:szCs w:val="32"/>
          <w:lang w:eastAsia="zh-CN"/>
        </w:rPr>
        <w:t>严格按照财政制度完成各项任务</w:t>
      </w:r>
      <w:r>
        <w:rPr>
          <w:rFonts w:ascii="仿宋" w:hAnsi="仿宋" w:eastAsia="仿宋" w:cs="仿宋"/>
          <w:sz w:val="32"/>
          <w:szCs w:val="32"/>
        </w:rPr>
        <w:t>。发现的主要问题及原因：</w:t>
      </w:r>
      <w:r>
        <w:rPr>
          <w:rFonts w:hint="default" w:ascii="Times New Roman" w:hAnsi="Times New Roman" w:eastAsia="方正仿宋_GBK" w:cs="Times New Roman"/>
          <w:color w:val="000000"/>
          <w:kern w:val="2"/>
          <w:sz w:val="32"/>
          <w:szCs w:val="32"/>
          <w:lang w:val="en-US" w:eastAsia="zh-CN" w:bidi="ar-SA"/>
        </w:rPr>
        <w:t>在预算编制过程中，由于对一些工作量和资金需求预测不够准确，导致预算</w:t>
      </w:r>
      <w:r>
        <w:rPr>
          <w:rFonts w:hint="eastAsia" w:ascii="Times New Roman" w:hAnsi="Times New Roman" w:eastAsia="方正仿宋_GBK" w:cs="Times New Roman"/>
          <w:color w:val="000000"/>
          <w:kern w:val="2"/>
          <w:sz w:val="32"/>
          <w:szCs w:val="32"/>
          <w:lang w:val="en-US" w:eastAsia="zh-CN" w:bidi="ar-SA"/>
        </w:rPr>
        <w:t>数</w:t>
      </w:r>
      <w:r>
        <w:rPr>
          <w:rFonts w:hint="default" w:ascii="Times New Roman" w:hAnsi="Times New Roman" w:eastAsia="方正仿宋_GBK" w:cs="Times New Roman"/>
          <w:color w:val="000000"/>
          <w:kern w:val="2"/>
          <w:sz w:val="32"/>
          <w:szCs w:val="32"/>
          <w:lang w:val="en-US" w:eastAsia="zh-CN" w:bidi="ar-SA"/>
        </w:rPr>
        <w:t>与实际支出存在一定的差异</w:t>
      </w:r>
      <w:r>
        <w:rPr>
          <w:rFonts w:ascii="仿宋" w:hAnsi="仿宋" w:eastAsia="仿宋" w:cs="仿宋"/>
          <w:sz w:val="32"/>
          <w:szCs w:val="32"/>
        </w:rPr>
        <w:t>。下一步改进措施：</w:t>
      </w:r>
      <w:r>
        <w:rPr>
          <w:rFonts w:hint="default" w:ascii="Times New Roman" w:hAnsi="Times New Roman" w:eastAsia="方正仿宋_GBK" w:cs="Times New Roman"/>
          <w:color w:val="000000"/>
          <w:kern w:val="2"/>
          <w:sz w:val="32"/>
          <w:szCs w:val="32"/>
          <w:lang w:val="en-US" w:eastAsia="zh-CN" w:bidi="ar-SA"/>
        </w:rPr>
        <w:t>进一步提高预算编制的科学性、准确性和可控性</w:t>
      </w:r>
      <w:r>
        <w:rPr>
          <w:rFonts w:ascii="仿宋" w:hAnsi="仿宋" w:eastAsia="仿宋" w:cs="仿宋"/>
          <w:sz w:val="32"/>
          <w:szCs w:val="32"/>
        </w:rPr>
        <w:t>。</w:t>
      </w:r>
    </w:p>
    <w:p w14:paraId="0A6C578B">
      <w:pPr>
        <w:keepNext w:val="0"/>
        <w:keepLines w:val="0"/>
        <w:pageBreakBefore w:val="0"/>
        <w:numPr>
          <w:ilvl w:val="0"/>
          <w:numId w:val="0"/>
        </w:numPr>
        <w:tabs>
          <w:tab w:val="left" w:pos="7560"/>
        </w:tabs>
        <w:kinsoku/>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val="en-US" w:eastAsia="zh-CN"/>
        </w:rPr>
        <w:t>5</w:t>
      </w:r>
      <w:r>
        <w:rPr>
          <w:rFonts w:ascii="仿宋" w:hAnsi="仿宋" w:eastAsia="仿宋" w:cs="仿宋"/>
          <w:sz w:val="32"/>
          <w:szCs w:val="32"/>
        </w:rPr>
        <w:t>项目全年预算数</w:t>
      </w:r>
      <w:r>
        <w:rPr>
          <w:rFonts w:hint="eastAsia" w:ascii="仿宋" w:hAnsi="仿宋" w:eastAsia="仿宋" w:cs="仿宋"/>
          <w:sz w:val="32"/>
          <w:szCs w:val="32"/>
          <w:lang w:val="en-US" w:eastAsia="zh-CN"/>
        </w:rPr>
        <w:t>107</w:t>
      </w:r>
      <w:r>
        <w:rPr>
          <w:rFonts w:ascii="仿宋" w:hAnsi="仿宋" w:eastAsia="仿宋" w:cs="仿宋"/>
          <w:sz w:val="32"/>
          <w:szCs w:val="32"/>
        </w:rPr>
        <w:t>万元，执行数</w:t>
      </w:r>
      <w:r>
        <w:rPr>
          <w:rFonts w:hint="eastAsia" w:ascii="仿宋" w:hAnsi="仿宋" w:eastAsia="仿宋" w:cs="仿宋"/>
          <w:sz w:val="32"/>
          <w:szCs w:val="32"/>
          <w:lang w:val="en-US" w:eastAsia="zh-CN"/>
        </w:rPr>
        <w:t>69.85</w:t>
      </w:r>
      <w:r>
        <w:rPr>
          <w:rFonts w:ascii="仿宋" w:hAnsi="仿宋" w:eastAsia="仿宋" w:cs="仿宋"/>
          <w:sz w:val="32"/>
          <w:szCs w:val="32"/>
        </w:rPr>
        <w:t>万元，完成预算的</w:t>
      </w:r>
      <w:r>
        <w:rPr>
          <w:rFonts w:hint="eastAsia" w:ascii="仿宋" w:hAnsi="仿宋" w:eastAsia="仿宋" w:cs="仿宋"/>
          <w:sz w:val="32"/>
          <w:szCs w:val="32"/>
          <w:lang w:val="en-US" w:eastAsia="zh-CN"/>
        </w:rPr>
        <w:t>65</w:t>
      </w:r>
      <w:r>
        <w:rPr>
          <w:rFonts w:ascii="仿宋" w:hAnsi="仿宋" w:eastAsia="仿宋" w:cs="仿宋"/>
          <w:sz w:val="32"/>
          <w:szCs w:val="32"/>
        </w:rPr>
        <w:t>%，部门评价得分</w:t>
      </w:r>
      <w:r>
        <w:rPr>
          <w:rFonts w:hint="eastAsia" w:ascii="仿宋" w:hAnsi="仿宋" w:eastAsia="仿宋" w:cs="仿宋"/>
          <w:sz w:val="32"/>
          <w:szCs w:val="32"/>
          <w:lang w:val="en-US" w:eastAsia="zh-CN"/>
        </w:rPr>
        <w:t>10</w:t>
      </w:r>
      <w:r>
        <w:rPr>
          <w:rFonts w:ascii="仿宋" w:hAnsi="仿宋" w:eastAsia="仿宋" w:cs="仿宋"/>
          <w:sz w:val="32"/>
          <w:szCs w:val="32"/>
        </w:rPr>
        <w:t>分，评价等级为“</w:t>
      </w:r>
      <w:r>
        <w:rPr>
          <w:rFonts w:hint="eastAsia" w:ascii="仿宋" w:hAnsi="仿宋" w:eastAsia="仿宋" w:cs="仿宋"/>
          <w:sz w:val="32"/>
          <w:szCs w:val="32"/>
          <w:lang w:val="en-US" w:eastAsia="zh-CN"/>
        </w:rPr>
        <w:t>A</w:t>
      </w:r>
      <w:r>
        <w:rPr>
          <w:rFonts w:ascii="仿宋" w:hAnsi="仿宋" w:eastAsia="仿宋" w:cs="仿宋"/>
          <w:sz w:val="32"/>
          <w:szCs w:val="32"/>
        </w:rPr>
        <w:t>”。发现的主要问题及原因：</w:t>
      </w:r>
      <w:r>
        <w:rPr>
          <w:rFonts w:hint="eastAsia" w:ascii="仿宋" w:hAnsi="仿宋" w:eastAsia="仿宋" w:cs="仿宋"/>
          <w:sz w:val="32"/>
          <w:szCs w:val="32"/>
          <w:lang w:eastAsia="zh-CN"/>
        </w:rPr>
        <w:t>个别项目根据财政要求厉行节约，精简程序</w:t>
      </w:r>
      <w:r>
        <w:rPr>
          <w:rFonts w:ascii="仿宋" w:hAnsi="仿宋" w:eastAsia="仿宋" w:cs="仿宋"/>
          <w:sz w:val="32"/>
          <w:szCs w:val="32"/>
        </w:rPr>
        <w:t>。下一步改进措施：</w:t>
      </w:r>
      <w:r>
        <w:rPr>
          <w:rFonts w:hint="eastAsia" w:ascii="仿宋" w:hAnsi="仿宋" w:eastAsia="仿宋" w:cs="仿宋"/>
          <w:sz w:val="32"/>
          <w:szCs w:val="32"/>
          <w:lang w:eastAsia="zh-CN"/>
        </w:rPr>
        <w:t>政协会议、电视问案、委员工作室、参政议政及编辑出版等</w:t>
      </w:r>
      <w:r>
        <w:rPr>
          <w:rFonts w:hint="eastAsia" w:ascii="仿宋" w:hAnsi="仿宋" w:eastAsia="仿宋" w:cs="仿宋"/>
          <w:sz w:val="32"/>
          <w:szCs w:val="32"/>
          <w:lang w:val="en-US" w:eastAsia="zh-CN"/>
        </w:rPr>
        <w:t>5个</w:t>
      </w:r>
      <w:r>
        <w:rPr>
          <w:rFonts w:hint="eastAsia" w:ascii="仿宋" w:hAnsi="仿宋" w:eastAsia="仿宋" w:cs="仿宋"/>
          <w:sz w:val="32"/>
          <w:szCs w:val="32"/>
          <w:lang w:eastAsia="zh-CN"/>
        </w:rPr>
        <w:t>项目，在编制</w:t>
      </w:r>
      <w:r>
        <w:rPr>
          <w:rFonts w:hint="default" w:ascii="Times New Roman" w:hAnsi="Times New Roman" w:eastAsia="方正仿宋_GBK" w:cs="Times New Roman"/>
          <w:color w:val="000000"/>
          <w:kern w:val="2"/>
          <w:sz w:val="32"/>
          <w:szCs w:val="32"/>
          <w:lang w:val="en-US" w:eastAsia="zh-CN" w:bidi="ar-SA"/>
        </w:rPr>
        <w:t>绩效目标及绩效指标填报质量有待加强，绩效目标量化程度不高，绩效目标编制不完整，绩效指标填报质量有待加强。</w:t>
      </w:r>
    </w:p>
    <w:p w14:paraId="304CB32F">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Times New Roman"/>
          <w:b w:val="0"/>
          <w:bCs w:val="0"/>
          <w:kern w:val="0"/>
          <w:sz w:val="32"/>
          <w:szCs w:val="32"/>
        </w:rPr>
        <w:t>。</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06E13EC2">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140DA894">
      <w:pPr>
        <w:pStyle w:val="15"/>
        <w:spacing w:line="640" w:lineRule="exact"/>
        <w:jc w:val="center"/>
        <w:rPr>
          <w:rFonts w:hint="eastAsia" w:ascii="仿宋" w:hAnsi="仿宋" w:eastAsia="仿宋" w:cs="Times New Roman"/>
          <w:sz w:val="72"/>
          <w:szCs w:val="72"/>
        </w:rPr>
      </w:pPr>
    </w:p>
    <w:p w14:paraId="57F83AC2">
      <w:pPr>
        <w:pStyle w:val="22"/>
        <w:keepNext w:val="0"/>
        <w:keepLines w:val="0"/>
        <w:pageBreakBefore w:val="0"/>
        <w:widowControl/>
        <w:numPr>
          <w:ilvl w:val="0"/>
          <w:numId w:val="0"/>
        </w:numPr>
        <w:tabs>
          <w:tab w:val="left" w:pos="1080"/>
        </w:tabs>
        <w:kinsoku/>
        <w:wordWrap/>
        <w:overflowPunct/>
        <w:topLinePunct w:val="0"/>
        <w:autoSpaceDE/>
        <w:autoSpaceDN/>
        <w:bidi w:val="0"/>
        <w:adjustRightInd/>
        <w:snapToGrid/>
        <w:spacing w:after="0" w:line="560" w:lineRule="exact"/>
        <w:ind w:right="0" w:rightChars="0" w:firstLine="576" w:firstLineChars="200"/>
        <w:jc w:val="left"/>
        <w:textAlignment w:val="auto"/>
        <w:rPr>
          <w:rFonts w:hint="eastAsia" w:ascii="仿宋" w:hAnsi="仿宋" w:eastAsia="仿宋" w:cs="Times New Roman"/>
          <w:sz w:val="72"/>
          <w:szCs w:val="72"/>
        </w:rPr>
      </w:pPr>
      <w:r>
        <w:rPr>
          <w:rFonts w:hint="eastAsia" w:ascii="Times New Roman" w:hAnsi="Times New Roman" w:eastAsia="方正仿宋_GBK" w:cs="Times New Roman"/>
          <w:w w:val="90"/>
          <w:sz w:val="32"/>
          <w:szCs w:val="32"/>
          <w:lang w:eastAsia="zh-CN"/>
        </w:rPr>
        <w:t>财政</w:t>
      </w:r>
      <w:r>
        <w:rPr>
          <w:rFonts w:hint="default" w:ascii="Times New Roman" w:hAnsi="Times New Roman" w:eastAsia="方正仿宋_GBK" w:cs="Times New Roman"/>
          <w:w w:val="90"/>
          <w:sz w:val="32"/>
          <w:szCs w:val="32"/>
        </w:rPr>
        <w:t>资金</w:t>
      </w:r>
      <w:r>
        <w:rPr>
          <w:rFonts w:hint="default" w:ascii="Times New Roman" w:hAnsi="Times New Roman" w:eastAsia="方正仿宋_GBK" w:cs="Times New Roman"/>
          <w:w w:val="90"/>
          <w:sz w:val="32"/>
          <w:szCs w:val="32"/>
          <w:lang w:eastAsia="zh-CN"/>
        </w:rPr>
        <w:t>使用</w:t>
      </w:r>
      <w:r>
        <w:rPr>
          <w:rFonts w:hint="default" w:ascii="Times New Roman" w:hAnsi="Times New Roman" w:eastAsia="方正仿宋_GBK" w:cs="Times New Roman"/>
          <w:w w:val="90"/>
          <w:sz w:val="32"/>
          <w:szCs w:val="32"/>
        </w:rPr>
        <w:t>严格</w:t>
      </w:r>
      <w:r>
        <w:rPr>
          <w:rFonts w:hint="default" w:ascii="Times New Roman" w:hAnsi="Times New Roman" w:eastAsia="方正仿宋_GBK" w:cs="Times New Roman"/>
          <w:w w:val="90"/>
          <w:sz w:val="32"/>
          <w:szCs w:val="32"/>
          <w:lang w:eastAsia="zh-CN"/>
        </w:rPr>
        <w:t>遵守</w:t>
      </w:r>
      <w:r>
        <w:rPr>
          <w:rFonts w:hint="default" w:ascii="Times New Roman" w:hAnsi="Times New Roman" w:eastAsia="方正仿宋_GBK" w:cs="Times New Roman"/>
          <w:w w:val="90"/>
          <w:sz w:val="32"/>
          <w:szCs w:val="32"/>
        </w:rPr>
        <w:t>财经</w:t>
      </w:r>
      <w:r>
        <w:rPr>
          <w:rFonts w:hint="default" w:ascii="Times New Roman" w:hAnsi="Times New Roman" w:eastAsia="方正仿宋_GBK" w:cs="Times New Roman"/>
          <w:w w:val="90"/>
          <w:sz w:val="32"/>
          <w:szCs w:val="32"/>
          <w:lang w:eastAsia="zh-CN"/>
        </w:rPr>
        <w:t>纪律和财务管理制度，确保</w:t>
      </w:r>
      <w:r>
        <w:rPr>
          <w:rFonts w:hint="eastAsia" w:ascii="Times New Roman" w:hAnsi="Times New Roman" w:eastAsia="方正仿宋_GBK" w:cs="Times New Roman"/>
          <w:w w:val="90"/>
          <w:sz w:val="32"/>
          <w:szCs w:val="32"/>
          <w:lang w:eastAsia="zh-CN"/>
        </w:rPr>
        <w:t>各项</w:t>
      </w:r>
      <w:r>
        <w:rPr>
          <w:rFonts w:hint="default" w:ascii="Times New Roman" w:hAnsi="Times New Roman" w:eastAsia="方正仿宋_GBK" w:cs="Times New Roman"/>
          <w:w w:val="90"/>
          <w:sz w:val="32"/>
          <w:szCs w:val="32"/>
          <w:lang w:eastAsia="zh-CN"/>
        </w:rPr>
        <w:t>资金的合规、有效使用，</w:t>
      </w:r>
      <w:r>
        <w:rPr>
          <w:rFonts w:hint="eastAsia" w:ascii="Times New Roman" w:hAnsi="Times New Roman" w:eastAsia="方正仿宋_GBK" w:cs="Times New Roman"/>
          <w:w w:val="90"/>
          <w:sz w:val="32"/>
          <w:szCs w:val="32"/>
          <w:lang w:eastAsia="zh-CN"/>
        </w:rPr>
        <w:t>严格控制各项费用开支。</w:t>
      </w:r>
    </w:p>
    <w:p w14:paraId="03B0F185">
      <w:pPr>
        <w:pStyle w:val="15"/>
        <w:spacing w:line="640" w:lineRule="exact"/>
        <w:jc w:val="both"/>
        <w:rPr>
          <w:rFonts w:hint="eastAsia" w:ascii="仿宋" w:hAnsi="仿宋" w:eastAsia="仿宋" w:cs="Times New Roman"/>
          <w:sz w:val="72"/>
          <w:szCs w:val="72"/>
        </w:rPr>
      </w:pPr>
    </w:p>
    <w:p w14:paraId="68B30C3F">
      <w:pPr>
        <w:pStyle w:val="15"/>
        <w:ind w:firstLine="2600" w:firstLineChars="5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52BBC90">
      <w:pPr>
        <w:pStyle w:val="15"/>
        <w:spacing w:line="640" w:lineRule="exact"/>
        <w:jc w:val="both"/>
        <w:rPr>
          <w:rFonts w:hint="eastAsia" w:ascii="仿宋" w:hAnsi="仿宋" w:eastAsia="仿宋" w:cs="Times New Roman"/>
          <w:sz w:val="32"/>
          <w:szCs w:val="32"/>
        </w:rPr>
      </w:pPr>
    </w:p>
    <w:p w14:paraId="76BB7C12">
      <w:pPr>
        <w:pStyle w:val="15"/>
        <w:spacing w:line="640" w:lineRule="exact"/>
        <w:rPr>
          <w:rFonts w:hint="eastAsia" w:ascii="仿宋" w:hAnsi="仿宋" w:eastAsia="仿宋" w:cs="Times New Roman"/>
          <w:sz w:val="32"/>
          <w:szCs w:val="32"/>
        </w:rPr>
      </w:pPr>
    </w:p>
    <w:p w14:paraId="56EE4D0A">
      <w:pPr>
        <w:pStyle w:val="10"/>
        <w:widowControl/>
        <w:shd w:val="clear" w:color="auto" w:fill="FFFFFF"/>
        <w:spacing w:beforeAutospacing="0" w:afterAutospacing="0"/>
        <w:ind w:left="1260" w:leftChars="600"/>
        <w:textAlignment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一、财政拨款收入：是指单位从同级财政部门取得的财政预算资金。</w:t>
      </w:r>
    </w:p>
    <w:p w14:paraId="31AAA5F4">
      <w:pPr>
        <w:pStyle w:val="10"/>
        <w:widowControl/>
        <w:shd w:val="clear" w:color="auto" w:fill="FFFFFF"/>
        <w:spacing w:beforeAutospacing="0" w:afterAutospacing="0"/>
        <w:ind w:left="1260" w:leftChars="600"/>
        <w:textAlignment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二、基本支出：指为保障机构正常运转、完成日常工作任务而发生的各项支出，包括人员支出和公用支出。</w:t>
      </w:r>
      <w:r>
        <w:rPr>
          <w:rFonts w:ascii="仿宋" w:hAnsi="仿宋" w:eastAsia="仿宋" w:cs="仿宋"/>
          <w:color w:val="auto"/>
          <w:kern w:val="2"/>
          <w:sz w:val="32"/>
          <w:szCs w:val="32"/>
          <w:lang w:val="en-US" w:eastAsia="zh-CN" w:bidi="ar-SA"/>
        </w:rPr>
        <w:t>  </w:t>
      </w:r>
    </w:p>
    <w:p w14:paraId="58A84B45">
      <w:pPr>
        <w:pStyle w:val="10"/>
        <w:widowControl/>
        <w:shd w:val="clear" w:color="auto" w:fill="FFFFFF"/>
        <w:spacing w:beforeAutospacing="0" w:afterAutospacing="0"/>
        <w:ind w:left="1260" w:leftChars="600"/>
        <w:textAlignment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三、项目支出：指在基本支出以外为完成相关行政任务和事业发展目标所发生的各项支出。</w:t>
      </w:r>
      <w:r>
        <w:rPr>
          <w:rFonts w:ascii="仿宋" w:hAnsi="仿宋" w:eastAsia="仿宋" w:cs="仿宋"/>
          <w:color w:val="auto"/>
          <w:kern w:val="2"/>
          <w:sz w:val="32"/>
          <w:szCs w:val="32"/>
          <w:lang w:val="en-US" w:eastAsia="zh-CN" w:bidi="ar-SA"/>
        </w:rPr>
        <w:t>  </w:t>
      </w:r>
    </w:p>
    <w:p w14:paraId="78D8338E">
      <w:pPr>
        <w:pStyle w:val="10"/>
        <w:widowControl/>
        <w:shd w:val="clear" w:color="auto" w:fill="FFFFFF"/>
        <w:spacing w:beforeAutospacing="0" w:afterAutospacing="0"/>
        <w:ind w:left="1260" w:leftChars="600"/>
        <w:textAlignment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四、“三公”经费：指通过财政拨款资金安排的因公出国（境）费、公务用车购置及运行费和公务接待费支出。</w:t>
      </w:r>
      <w:r>
        <w:rPr>
          <w:rFonts w:ascii="仿宋" w:hAnsi="仿宋" w:eastAsia="仿宋" w:cs="仿宋"/>
          <w:color w:val="auto"/>
          <w:kern w:val="2"/>
          <w:sz w:val="32"/>
          <w:szCs w:val="32"/>
          <w:lang w:val="en-US" w:eastAsia="zh-CN" w:bidi="ar-SA"/>
        </w:rPr>
        <w:t>  </w:t>
      </w:r>
    </w:p>
    <w:p w14:paraId="4A50027F">
      <w:pPr>
        <w:pStyle w:val="10"/>
        <w:widowControl/>
        <w:shd w:val="clear" w:color="auto" w:fill="FFFFFF"/>
        <w:spacing w:beforeAutospacing="0" w:afterAutospacing="0"/>
        <w:ind w:left="1260" w:leftChars="600"/>
        <w:textAlignment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6F9BE069">
      <w:pPr>
        <w:pStyle w:val="15"/>
        <w:spacing w:line="640" w:lineRule="exact"/>
        <w:jc w:val="center"/>
        <w:rPr>
          <w:rFonts w:hint="eastAsia" w:ascii="仿宋" w:hAnsi="仿宋" w:eastAsia="仿宋" w:cs="仿宋"/>
          <w:color w:val="auto"/>
          <w:kern w:val="2"/>
          <w:sz w:val="32"/>
          <w:szCs w:val="32"/>
          <w:lang w:val="en-US" w:eastAsia="zh-CN" w:bidi="ar-SA"/>
        </w:rPr>
      </w:pPr>
    </w:p>
    <w:p w14:paraId="72264DF5">
      <w:pPr>
        <w:pStyle w:val="15"/>
        <w:spacing w:line="640" w:lineRule="exact"/>
        <w:jc w:val="center"/>
        <w:rPr>
          <w:rFonts w:hint="eastAsia" w:ascii="仿宋" w:hAnsi="仿宋" w:eastAsia="仿宋" w:cs="Times New Roman"/>
          <w:sz w:val="72"/>
          <w:szCs w:val="72"/>
        </w:rPr>
      </w:pPr>
    </w:p>
    <w:p w14:paraId="60B55C91">
      <w:pPr>
        <w:pStyle w:val="15"/>
        <w:spacing w:line="640" w:lineRule="exact"/>
        <w:jc w:val="center"/>
        <w:rPr>
          <w:rFonts w:hint="eastAsia" w:ascii="仿宋" w:hAnsi="仿宋" w:eastAsia="仿宋" w:cs="Times New Roman"/>
          <w:sz w:val="72"/>
          <w:szCs w:val="72"/>
        </w:rPr>
      </w:pPr>
    </w:p>
    <w:p w14:paraId="17C6AB66">
      <w:pPr>
        <w:pStyle w:val="15"/>
        <w:spacing w:line="640" w:lineRule="exact"/>
        <w:jc w:val="center"/>
        <w:rPr>
          <w:rFonts w:hint="eastAsia" w:ascii="仿宋" w:hAnsi="仿宋" w:eastAsia="仿宋" w:cs="Times New Roman"/>
          <w:sz w:val="72"/>
          <w:szCs w:val="72"/>
        </w:rPr>
      </w:pPr>
    </w:p>
    <w:p w14:paraId="224BD1C5">
      <w:pPr>
        <w:pStyle w:val="15"/>
        <w:spacing w:line="640" w:lineRule="exact"/>
        <w:jc w:val="both"/>
        <w:rPr>
          <w:rFonts w:hint="eastAsia" w:ascii="仿宋" w:hAnsi="仿宋" w:eastAsia="仿宋" w:cs="Times New Roman"/>
          <w:sz w:val="72"/>
          <w:szCs w:val="72"/>
        </w:rPr>
      </w:pPr>
    </w:p>
    <w:p w14:paraId="5DDFD863">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77D463B5">
      <w:pPr>
        <w:pStyle w:val="5"/>
        <w:ind w:firstLine="0"/>
        <w:jc w:val="center"/>
        <w:rPr>
          <w:rFonts w:hint="eastAsia" w:ascii="仿宋" w:hAnsi="仿宋" w:eastAsia="仿宋"/>
          <w:sz w:val="52"/>
          <w:szCs w:val="52"/>
        </w:rPr>
      </w:pPr>
    </w:p>
    <w:p w14:paraId="6D7C9BC4">
      <w:pPr>
        <w:pStyle w:val="5"/>
        <w:ind w:firstLine="0"/>
        <w:jc w:val="center"/>
        <w:rPr>
          <w:rFonts w:hint="eastAsia" w:ascii="仿宋" w:hAnsi="仿宋" w:eastAsia="仿宋" w:cs="Times New Roman"/>
          <w:sz w:val="72"/>
          <w:szCs w:val="72"/>
        </w:rPr>
      </w:pPr>
      <w:r>
        <w:rPr>
          <w:rFonts w:ascii="仿宋" w:hAnsi="仿宋" w:eastAsia="仿宋"/>
          <w:b/>
          <w:bCs/>
          <w:sz w:val="52"/>
          <w:szCs w:val="52"/>
        </w:rPr>
        <w:t>附 件</w:t>
      </w:r>
    </w:p>
    <w:p w14:paraId="6A2E6221">
      <w:pPr>
        <w:jc w:val="center"/>
        <w:rPr>
          <w:rFonts w:ascii="仿宋_GB2312" w:eastAsia="仿宋_GB2312"/>
          <w:sz w:val="32"/>
          <w:szCs w:val="32"/>
        </w:rPr>
      </w:pPr>
      <w:r>
        <w:rPr>
          <w:rFonts w:hint="eastAsia" w:ascii="方正小标宋简体" w:eastAsia="方正小标宋简体"/>
          <w:sz w:val="40"/>
          <w:szCs w:val="32"/>
        </w:rPr>
        <w:t>2024年度部门整体支出绩效自评报告</w:t>
      </w:r>
    </w:p>
    <w:p w14:paraId="3AF13A04">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一、部门（单位）基本情况</w:t>
      </w:r>
    </w:p>
    <w:p w14:paraId="547CD985">
      <w:pPr>
        <w:spacing w:line="600" w:lineRule="exact"/>
        <w:ind w:firstLine="640" w:firstLineChars="200"/>
        <w:rPr>
          <w:rFonts w:ascii="仿宋_GB2312" w:eastAsia="仿宋_GB2312"/>
          <w:sz w:val="32"/>
          <w:szCs w:val="32"/>
        </w:rPr>
      </w:pPr>
      <w:r>
        <w:rPr>
          <w:rFonts w:hint="eastAsia" w:hAnsi="仿宋" w:eastAsia="仿宋"/>
          <w:color w:val="000000"/>
          <w:sz w:val="32"/>
          <w:szCs w:val="32"/>
        </w:rPr>
        <w:t>根据政协章程规定，渌口区政协的主要职责是：政治协商、民主监督、参政议政。中国人民政治协商会议株洲市渌口区委员会内设机构包括：中国人民政治协商会议株洲市渌口区委员会是正科级行政机关，现有专门委员会机构五个分别为：提案和委员学习联络委员会、经济科技和人口外事委员会、文教卫体和学习文史委员会、社会法制和民族宗教群团委员会、农业农村和人口资源环境委员会。办事机构：办公室。</w:t>
      </w:r>
    </w:p>
    <w:p w14:paraId="0C8D5770">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14:paraId="6A4C7EE3">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（一）基本支出情况</w:t>
      </w:r>
    </w:p>
    <w:p w14:paraId="5323D196">
      <w:pPr>
        <w:pStyle w:val="22"/>
        <w:widowControl/>
        <w:spacing w:line="600" w:lineRule="exact"/>
        <w:ind w:left="0" w:firstLine="640" w:firstLineChars="200"/>
        <w:rPr>
          <w:rFonts w:hint="eastAsia" w:ascii="仿宋_GB2312" w:eastAsia="仿宋_GB2312"/>
          <w:sz w:val="32"/>
          <w:szCs w:val="32"/>
        </w:rPr>
      </w:pPr>
      <w:r>
        <w:rPr>
          <w:rFonts w:eastAsia="仿宋"/>
          <w:color w:val="000000"/>
          <w:sz w:val="32"/>
          <w:szCs w:val="32"/>
        </w:rPr>
        <w:t>202</w:t>
      </w:r>
      <w:r>
        <w:rPr>
          <w:rFonts w:hint="eastAsia" w:eastAsia="仿宋"/>
          <w:color w:val="000000"/>
          <w:sz w:val="32"/>
          <w:szCs w:val="32"/>
          <w:lang w:val="en-US" w:eastAsia="zh-CN"/>
        </w:rPr>
        <w:t>4</w:t>
      </w:r>
      <w:r>
        <w:rPr>
          <w:rFonts w:hint="eastAsia" w:hAnsi="仿宋" w:eastAsia="仿宋"/>
          <w:color w:val="000000"/>
          <w:sz w:val="32"/>
          <w:szCs w:val="32"/>
        </w:rPr>
        <w:t>年年初预算数为</w:t>
      </w:r>
      <w:r>
        <w:rPr>
          <w:rFonts w:hint="eastAsia" w:eastAsia="仿宋"/>
          <w:color w:val="000000"/>
          <w:sz w:val="32"/>
          <w:szCs w:val="32"/>
          <w:lang w:val="en-US" w:eastAsia="zh-CN"/>
        </w:rPr>
        <w:t>7</w:t>
      </w:r>
      <w:r>
        <w:rPr>
          <w:rFonts w:hint="eastAsia" w:eastAsia="仿宋"/>
          <w:color w:val="000000"/>
          <w:sz w:val="32"/>
          <w:szCs w:val="32"/>
        </w:rPr>
        <w:t>12</w:t>
      </w:r>
      <w:r>
        <w:rPr>
          <w:rFonts w:hint="eastAsia" w:eastAsia="仿宋"/>
          <w:color w:val="000000"/>
          <w:sz w:val="32"/>
          <w:szCs w:val="32"/>
          <w:lang w:val="en-US" w:eastAsia="zh-CN"/>
        </w:rPr>
        <w:t>.38</w:t>
      </w:r>
      <w:r>
        <w:rPr>
          <w:rFonts w:hint="eastAsia" w:hAnsi="仿宋" w:eastAsia="仿宋"/>
          <w:color w:val="000000"/>
          <w:sz w:val="32"/>
          <w:szCs w:val="32"/>
        </w:rPr>
        <w:t>万元，全年预算数和执行数为</w:t>
      </w:r>
      <w:r>
        <w:rPr>
          <w:rFonts w:hint="eastAsia" w:hAnsi="仿宋" w:eastAsia="仿宋"/>
          <w:color w:val="000000"/>
          <w:sz w:val="32"/>
          <w:szCs w:val="32"/>
          <w:lang w:val="en-US" w:eastAsia="zh-CN"/>
        </w:rPr>
        <w:t>696.18</w:t>
      </w:r>
      <w:r>
        <w:rPr>
          <w:rFonts w:hint="eastAsia" w:hAnsi="仿宋" w:eastAsia="仿宋"/>
          <w:color w:val="000000"/>
          <w:sz w:val="32"/>
          <w:szCs w:val="32"/>
        </w:rPr>
        <w:t>万元，是指为保障单位机构正常运转、完成日常工作任务而发生的各项支出，包括用于基本工资、津贴补贴等人员经费以及日常公用经费、业务性商品和服务支出。其中包括工资和福利支出</w:t>
      </w:r>
      <w:r>
        <w:rPr>
          <w:rFonts w:hint="eastAsia" w:hAnsi="仿宋" w:eastAsia="仿宋"/>
          <w:color w:val="000000"/>
          <w:sz w:val="32"/>
          <w:szCs w:val="32"/>
          <w:lang w:val="en-US" w:eastAsia="zh-CN"/>
        </w:rPr>
        <w:t>483.51</w:t>
      </w:r>
      <w:r>
        <w:rPr>
          <w:rFonts w:hint="eastAsia" w:hAnsi="仿宋" w:eastAsia="仿宋"/>
          <w:color w:val="000000"/>
          <w:sz w:val="32"/>
          <w:szCs w:val="32"/>
        </w:rPr>
        <w:t>万</w:t>
      </w:r>
      <w:r>
        <w:rPr>
          <w:rFonts w:hint="eastAsia" w:ascii="仿宋" w:hAnsi="仿宋" w:eastAsia="仿宋"/>
          <w:color w:val="000000"/>
          <w:sz w:val="32"/>
          <w:szCs w:val="32"/>
        </w:rPr>
        <w:t>元、商品和服务支出</w:t>
      </w:r>
      <w:r>
        <w:rPr>
          <w:rFonts w:hint="eastAsia" w:ascii="仿宋" w:hAnsi="仿宋" w:eastAsia="仿宋"/>
          <w:color w:val="000000"/>
          <w:sz w:val="32"/>
          <w:szCs w:val="32"/>
          <w:lang w:val="en-US" w:eastAsia="zh-CN"/>
        </w:rPr>
        <w:t>203.69</w:t>
      </w:r>
      <w:r>
        <w:rPr>
          <w:rFonts w:hint="eastAsia" w:ascii="仿宋" w:hAnsi="仿宋" w:eastAsia="仿宋"/>
          <w:color w:val="000000"/>
          <w:sz w:val="32"/>
          <w:szCs w:val="32"/>
        </w:rPr>
        <w:t>万元、对个人和家庭的补助</w:t>
      </w:r>
      <w:r>
        <w:rPr>
          <w:rFonts w:hint="eastAsia" w:ascii="仿宋" w:hAnsi="仿宋" w:eastAsia="仿宋"/>
          <w:color w:val="000000"/>
          <w:sz w:val="32"/>
          <w:szCs w:val="32"/>
          <w:lang w:val="en-US" w:eastAsia="zh-CN"/>
        </w:rPr>
        <w:t>5.21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、资金性支出</w:t>
      </w:r>
      <w:r>
        <w:rPr>
          <w:rFonts w:hint="eastAsia" w:ascii="仿宋" w:hAnsi="仿宋" w:eastAsia="仿宋"/>
          <w:color w:val="000000"/>
          <w:sz w:val="32"/>
          <w:szCs w:val="32"/>
          <w:lang w:val="en-US" w:eastAsia="zh-CN"/>
        </w:rPr>
        <w:t>3.78万元</w:t>
      </w:r>
      <w:r>
        <w:rPr>
          <w:rFonts w:hint="eastAsia" w:hAnsi="仿宋" w:eastAsia="仿宋"/>
          <w:color w:val="000000"/>
          <w:sz w:val="32"/>
          <w:szCs w:val="32"/>
        </w:rPr>
        <w:t>等。</w:t>
      </w:r>
    </w:p>
    <w:p w14:paraId="440534F5">
      <w:pPr>
        <w:numPr>
          <w:ilvl w:val="0"/>
          <w:numId w:val="1"/>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项目支出情况</w:t>
      </w:r>
    </w:p>
    <w:p w14:paraId="0A116C3E">
      <w:pPr>
        <w:pStyle w:val="22"/>
        <w:widowControl/>
        <w:spacing w:line="600" w:lineRule="exact"/>
        <w:ind w:left="0" w:firstLine="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Ansi="仿宋" w:eastAsia="仿宋"/>
          <w:color w:val="000000"/>
          <w:sz w:val="32"/>
          <w:szCs w:val="32"/>
        </w:rPr>
        <w:t>202</w:t>
      </w:r>
      <w:r>
        <w:rPr>
          <w:rFonts w:hint="eastAsia" w:hAnsi="仿宋" w:eastAsia="仿宋"/>
          <w:color w:val="000000"/>
          <w:sz w:val="32"/>
          <w:szCs w:val="32"/>
          <w:lang w:val="en-US" w:eastAsia="zh-CN"/>
        </w:rPr>
        <w:t>4</w:t>
      </w:r>
      <w:r>
        <w:rPr>
          <w:rFonts w:hint="eastAsia" w:hAnsi="仿宋" w:eastAsia="仿宋"/>
          <w:color w:val="000000"/>
          <w:sz w:val="32"/>
          <w:szCs w:val="32"/>
        </w:rPr>
        <w:t>年度专项资金安排10</w:t>
      </w:r>
      <w:r>
        <w:rPr>
          <w:rFonts w:hint="eastAsia" w:hAnsi="仿宋" w:eastAsia="仿宋"/>
          <w:color w:val="000000"/>
          <w:sz w:val="32"/>
          <w:szCs w:val="32"/>
          <w:lang w:val="en-US" w:eastAsia="zh-CN"/>
        </w:rPr>
        <w:t>7</w:t>
      </w:r>
      <w:r>
        <w:rPr>
          <w:rFonts w:hint="eastAsia" w:hAnsi="仿宋" w:eastAsia="仿宋"/>
          <w:color w:val="000000"/>
          <w:sz w:val="32"/>
          <w:szCs w:val="32"/>
        </w:rPr>
        <w:t>万元，分别为：</w:t>
      </w:r>
      <w:r>
        <w:rPr>
          <w:rFonts w:hint="eastAsia" w:eastAsia="仿宋"/>
          <w:color w:val="000000"/>
          <w:sz w:val="32"/>
          <w:szCs w:val="32"/>
        </w:rPr>
        <w:t>政协会议28.34万元；电视问案</w:t>
      </w:r>
      <w:r>
        <w:rPr>
          <w:rFonts w:eastAsia="仿宋"/>
          <w:color w:val="000000"/>
          <w:sz w:val="32"/>
          <w:szCs w:val="32"/>
        </w:rPr>
        <w:t>10</w:t>
      </w:r>
      <w:r>
        <w:rPr>
          <w:rFonts w:hint="eastAsia" w:eastAsia="仿宋"/>
          <w:color w:val="000000"/>
          <w:sz w:val="32"/>
          <w:szCs w:val="32"/>
        </w:rPr>
        <w:t>万元；委员工作室经费21万元；参政议政47.66万元。政协会议项目：年初预算28.34万元，年末执行数</w:t>
      </w:r>
      <w:r>
        <w:rPr>
          <w:rFonts w:hint="eastAsia" w:eastAsia="仿宋"/>
          <w:color w:val="000000"/>
          <w:sz w:val="32"/>
          <w:szCs w:val="32"/>
          <w:lang w:val="en-US" w:eastAsia="zh-CN"/>
        </w:rPr>
        <w:t>20.81</w:t>
      </w:r>
      <w:r>
        <w:rPr>
          <w:rFonts w:hint="eastAsia" w:eastAsia="仿宋"/>
          <w:color w:val="000000"/>
          <w:sz w:val="32"/>
          <w:szCs w:val="32"/>
        </w:rPr>
        <w:t>万元，该项目按照要求已</w:t>
      </w:r>
      <w:r>
        <w:rPr>
          <w:rFonts w:eastAsia="仿宋"/>
          <w:color w:val="000000"/>
          <w:sz w:val="32"/>
          <w:szCs w:val="32"/>
        </w:rPr>
        <w:t>100%</w:t>
      </w:r>
      <w:r>
        <w:rPr>
          <w:rFonts w:hint="eastAsia" w:eastAsia="仿宋"/>
          <w:color w:val="000000"/>
          <w:sz w:val="32"/>
          <w:szCs w:val="32"/>
        </w:rPr>
        <w:t>完成；电视问案项目：年初预算</w:t>
      </w:r>
      <w:r>
        <w:rPr>
          <w:rFonts w:eastAsia="仿宋"/>
          <w:color w:val="000000"/>
          <w:sz w:val="32"/>
          <w:szCs w:val="32"/>
        </w:rPr>
        <w:t>10</w:t>
      </w:r>
      <w:r>
        <w:rPr>
          <w:rFonts w:hint="eastAsia" w:eastAsia="仿宋"/>
          <w:color w:val="000000"/>
          <w:sz w:val="32"/>
          <w:szCs w:val="32"/>
        </w:rPr>
        <w:t>万元，年末执行数</w:t>
      </w:r>
      <w:r>
        <w:rPr>
          <w:rFonts w:hint="eastAsia" w:eastAsia="仿宋"/>
          <w:color w:val="000000"/>
          <w:sz w:val="32"/>
          <w:szCs w:val="32"/>
          <w:lang w:val="en-US" w:eastAsia="zh-CN"/>
        </w:rPr>
        <w:t>8</w:t>
      </w:r>
      <w:r>
        <w:rPr>
          <w:rFonts w:hint="eastAsia" w:eastAsia="仿宋"/>
          <w:color w:val="000000"/>
          <w:sz w:val="32"/>
          <w:szCs w:val="32"/>
        </w:rPr>
        <w:t>万元，根据与第三方服务单位协议，该项目已</w:t>
      </w:r>
      <w:r>
        <w:rPr>
          <w:rFonts w:eastAsia="仿宋"/>
          <w:color w:val="000000"/>
          <w:sz w:val="32"/>
          <w:szCs w:val="32"/>
        </w:rPr>
        <w:t>100%</w:t>
      </w:r>
      <w:r>
        <w:rPr>
          <w:rFonts w:hint="eastAsia" w:eastAsia="仿宋"/>
          <w:color w:val="000000"/>
          <w:sz w:val="32"/>
          <w:szCs w:val="32"/>
        </w:rPr>
        <w:t>完成；委员工作室经费项目：年初预算21万元，年末执行数</w:t>
      </w:r>
      <w:r>
        <w:rPr>
          <w:rFonts w:hint="eastAsia" w:eastAsia="仿宋"/>
          <w:color w:val="000000"/>
          <w:sz w:val="32"/>
          <w:szCs w:val="32"/>
          <w:lang w:val="en-US" w:eastAsia="zh-CN"/>
        </w:rPr>
        <w:t>7.07</w:t>
      </w:r>
      <w:r>
        <w:rPr>
          <w:rFonts w:hint="eastAsia" w:eastAsia="仿宋"/>
          <w:color w:val="000000"/>
          <w:sz w:val="32"/>
          <w:szCs w:val="32"/>
        </w:rPr>
        <w:t>万元，根据与第三方服务单位协议，该项目已</w:t>
      </w:r>
      <w:r>
        <w:rPr>
          <w:rFonts w:eastAsia="仿宋"/>
          <w:color w:val="000000"/>
          <w:sz w:val="32"/>
          <w:szCs w:val="32"/>
        </w:rPr>
        <w:t>100%</w:t>
      </w:r>
      <w:r>
        <w:rPr>
          <w:rFonts w:hint="eastAsia" w:eastAsia="仿宋"/>
          <w:color w:val="000000"/>
          <w:sz w:val="32"/>
          <w:szCs w:val="32"/>
        </w:rPr>
        <w:t>完成；参政议政项目：年初预算47.66万元，年末执行数</w:t>
      </w:r>
      <w:r>
        <w:rPr>
          <w:rFonts w:hint="eastAsia" w:eastAsia="仿宋"/>
          <w:color w:val="000000"/>
          <w:sz w:val="32"/>
          <w:szCs w:val="32"/>
          <w:lang w:val="en-US" w:eastAsia="zh-CN"/>
        </w:rPr>
        <w:t>20.26</w:t>
      </w:r>
      <w:r>
        <w:rPr>
          <w:rFonts w:hint="eastAsia" w:eastAsia="仿宋"/>
          <w:color w:val="000000"/>
          <w:sz w:val="32"/>
          <w:szCs w:val="32"/>
        </w:rPr>
        <w:t>万元，根据参政议政工作要求，该项目已完成各项工作任务。</w:t>
      </w:r>
    </w:p>
    <w:p w14:paraId="4C039B17">
      <w:pPr>
        <w:tabs>
          <w:tab w:val="left" w:pos="7560"/>
        </w:tabs>
        <w:adjustRightInd w:val="0"/>
        <w:snapToGrid w:val="0"/>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三、政府性基金预算支出情况</w:t>
      </w:r>
      <w:r>
        <w:rPr>
          <w:rFonts w:hint="eastAsia" w:ascii="黑体" w:hAnsi="黑体" w:eastAsia="黑体"/>
          <w:sz w:val="32"/>
          <w:szCs w:val="32"/>
          <w:lang w:eastAsia="zh-CN"/>
        </w:rPr>
        <w:t>：无</w:t>
      </w:r>
    </w:p>
    <w:p w14:paraId="4A12F45B">
      <w:pPr>
        <w:tabs>
          <w:tab w:val="left" w:pos="7560"/>
        </w:tabs>
        <w:adjustRightInd w:val="0"/>
        <w:snapToGrid w:val="0"/>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四、国有资本经营预算支出情况</w:t>
      </w:r>
      <w:r>
        <w:rPr>
          <w:rFonts w:hint="eastAsia" w:ascii="黑体" w:hAnsi="黑体" w:eastAsia="黑体"/>
          <w:sz w:val="32"/>
          <w:szCs w:val="32"/>
          <w:lang w:eastAsia="zh-CN"/>
        </w:rPr>
        <w:t>：无</w:t>
      </w:r>
    </w:p>
    <w:p w14:paraId="34D18909">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五、社会保险基金预算支出情况</w:t>
      </w:r>
    </w:p>
    <w:p w14:paraId="65CFC35B">
      <w:pPr>
        <w:tabs>
          <w:tab w:val="left" w:pos="7560"/>
        </w:tabs>
        <w:adjustRightInd w:val="0"/>
        <w:snapToGrid w:val="0"/>
        <w:spacing w:line="560" w:lineRule="exact"/>
        <w:ind w:firstLine="640" w:firstLineChars="200"/>
        <w:rPr>
          <w:rFonts w:hint="default" w:ascii="宋体" w:hAnsi="宋体" w:eastAsia="仿宋" w:cs="Times New Roman"/>
          <w:color w:val="000000"/>
          <w:kern w:val="2"/>
          <w:sz w:val="32"/>
          <w:szCs w:val="32"/>
          <w:lang w:val="en-US" w:eastAsia="zh-CN" w:bidi="ar-SA"/>
        </w:rPr>
      </w:pPr>
      <w:r>
        <w:rPr>
          <w:rFonts w:hint="eastAsia" w:ascii="宋体" w:hAnsi="宋体" w:eastAsia="仿宋" w:cs="Times New Roman"/>
          <w:color w:val="000000"/>
          <w:kern w:val="2"/>
          <w:sz w:val="32"/>
          <w:szCs w:val="32"/>
          <w:lang w:val="en-US" w:eastAsia="zh-CN" w:bidi="ar-SA"/>
        </w:rPr>
        <w:t>2024年社会保险支出50.63万元。</w:t>
      </w:r>
    </w:p>
    <w:p w14:paraId="1BC8231C">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六、资金使用及绩效情况</w:t>
      </w:r>
    </w:p>
    <w:p w14:paraId="452EF94D">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（一）整体支出绩效情况</w:t>
      </w:r>
    </w:p>
    <w:p w14:paraId="43E6C53E">
      <w:pPr>
        <w:spacing w:line="600" w:lineRule="exact"/>
        <w:ind w:firstLine="640" w:firstLineChars="200"/>
        <w:rPr>
          <w:rFonts w:ascii="宋体" w:hAnsi="仿宋" w:eastAsia="仿宋"/>
          <w:color w:val="000000"/>
          <w:sz w:val="32"/>
          <w:szCs w:val="32"/>
        </w:rPr>
      </w:pPr>
      <w:r>
        <w:rPr>
          <w:rFonts w:ascii="宋体" w:hAnsi="仿宋" w:eastAsia="仿宋"/>
          <w:color w:val="000000"/>
          <w:sz w:val="32"/>
          <w:szCs w:val="32"/>
        </w:rPr>
        <w:t>202</w:t>
      </w:r>
      <w:r>
        <w:rPr>
          <w:rFonts w:hint="eastAsia" w:ascii="宋体" w:hAnsi="仿宋" w:eastAsia="仿宋"/>
          <w:color w:val="000000"/>
          <w:sz w:val="32"/>
          <w:szCs w:val="32"/>
          <w:lang w:val="en-US" w:eastAsia="zh-CN"/>
        </w:rPr>
        <w:t>4</w:t>
      </w:r>
      <w:r>
        <w:rPr>
          <w:rFonts w:hint="eastAsia" w:ascii="宋体" w:hAnsi="仿宋" w:eastAsia="仿宋"/>
          <w:color w:val="000000"/>
          <w:sz w:val="32"/>
          <w:szCs w:val="32"/>
        </w:rPr>
        <w:t>年，区政协积极履行政治协商、民主监督、参政议政职能，不断加强自身建设，各项工作取得了新的进步。</w:t>
      </w:r>
    </w:p>
    <w:p w14:paraId="4110376D">
      <w:pPr>
        <w:spacing w:line="600" w:lineRule="exact"/>
        <w:ind w:firstLine="640" w:firstLineChars="200"/>
        <w:rPr>
          <w:rFonts w:ascii="宋体" w:hAnsi="仿宋" w:eastAsia="仿宋"/>
          <w:color w:val="000000"/>
          <w:sz w:val="32"/>
          <w:szCs w:val="32"/>
        </w:rPr>
      </w:pPr>
      <w:r>
        <w:rPr>
          <w:rFonts w:hint="eastAsia" w:ascii="宋体" w:hAnsi="仿宋" w:eastAsia="仿宋"/>
          <w:color w:val="000000"/>
          <w:sz w:val="32"/>
          <w:szCs w:val="32"/>
        </w:rPr>
        <w:t>（一）落实区委的决策部署，切实发挥好把方向、管大局、保落实的重要作用。</w:t>
      </w:r>
    </w:p>
    <w:p w14:paraId="1F074351">
      <w:pPr>
        <w:spacing w:line="600" w:lineRule="exact"/>
        <w:ind w:firstLine="640" w:firstLineChars="200"/>
        <w:rPr>
          <w:rFonts w:ascii="宋体" w:hAnsi="仿宋" w:eastAsia="仿宋"/>
          <w:color w:val="000000"/>
          <w:sz w:val="32"/>
          <w:szCs w:val="32"/>
        </w:rPr>
      </w:pPr>
      <w:r>
        <w:rPr>
          <w:rFonts w:hint="eastAsia" w:ascii="宋体" w:hAnsi="仿宋" w:eastAsia="仿宋"/>
          <w:color w:val="000000"/>
          <w:sz w:val="32"/>
          <w:szCs w:val="32"/>
        </w:rPr>
        <w:t>（二）加强和改进民主监督。召开区政协二届</w:t>
      </w:r>
      <w:r>
        <w:rPr>
          <w:rFonts w:hint="eastAsia" w:ascii="宋体" w:hAnsi="仿宋" w:eastAsia="仿宋"/>
          <w:color w:val="000000"/>
          <w:sz w:val="32"/>
          <w:szCs w:val="32"/>
          <w:lang w:eastAsia="zh-CN"/>
        </w:rPr>
        <w:t>六</w:t>
      </w:r>
      <w:r>
        <w:rPr>
          <w:rFonts w:hint="eastAsia" w:ascii="宋体" w:hAnsi="仿宋" w:eastAsia="仿宋"/>
          <w:color w:val="000000"/>
          <w:sz w:val="32"/>
          <w:szCs w:val="32"/>
        </w:rPr>
        <w:t>次会议和民主监督座谈会，充分运用会议监督、视察监督、提案监督、专项监督和其他民主监督形式，突出民主评议、提案督办、专题监督等监督形式，民主监督组织化程度显著提升。集中时间对提案办理工作情况和重点提案办理情况开展民主评价评议，效果良好。</w:t>
      </w:r>
    </w:p>
    <w:p w14:paraId="1BF9CE36">
      <w:pPr>
        <w:spacing w:line="600" w:lineRule="exact"/>
        <w:ind w:firstLine="640" w:firstLineChars="200"/>
        <w:rPr>
          <w:rFonts w:ascii="宋体" w:hAnsi="仿宋" w:eastAsia="仿宋"/>
          <w:color w:val="000000"/>
          <w:sz w:val="32"/>
          <w:szCs w:val="32"/>
        </w:rPr>
      </w:pPr>
      <w:r>
        <w:rPr>
          <w:rFonts w:hint="eastAsia" w:ascii="宋体" w:hAnsi="仿宋" w:eastAsia="仿宋"/>
          <w:color w:val="000000"/>
          <w:sz w:val="32"/>
          <w:szCs w:val="32"/>
        </w:rPr>
        <w:t>（三）多途径组织参政议政。支持和鼓励委员广泛开展调查、视察，共受理各民主党派、各界别委员社情民意信息</w:t>
      </w:r>
      <w:r>
        <w:rPr>
          <w:rFonts w:ascii="宋体" w:hAnsi="仿宋" w:eastAsia="仿宋"/>
          <w:color w:val="000000"/>
          <w:sz w:val="32"/>
          <w:szCs w:val="32"/>
        </w:rPr>
        <w:t>60</w:t>
      </w:r>
      <w:r>
        <w:rPr>
          <w:rFonts w:hint="eastAsia" w:ascii="宋体" w:hAnsi="仿宋" w:eastAsia="仿宋"/>
          <w:color w:val="000000"/>
          <w:sz w:val="32"/>
          <w:szCs w:val="32"/>
        </w:rPr>
        <w:t>多条，向区委、区政府及相关部门及时反映人民群众合理意见和建议。</w:t>
      </w:r>
    </w:p>
    <w:p w14:paraId="33032289">
      <w:pPr>
        <w:spacing w:line="600" w:lineRule="exact"/>
        <w:ind w:firstLine="640" w:firstLineChars="200"/>
        <w:rPr>
          <w:rFonts w:ascii="宋体" w:hAnsi="仿宋" w:eastAsia="仿宋"/>
          <w:color w:val="000000"/>
          <w:sz w:val="32"/>
          <w:szCs w:val="32"/>
        </w:rPr>
      </w:pPr>
      <w:r>
        <w:rPr>
          <w:rFonts w:hint="eastAsia" w:ascii="宋体" w:hAnsi="仿宋" w:eastAsia="仿宋"/>
          <w:color w:val="000000"/>
          <w:sz w:val="32"/>
          <w:szCs w:val="32"/>
        </w:rPr>
        <w:t>（四）积极参与经济社会建设。区政协领导承担了联系项目、企业、小康帮建乡镇、扶贫点村、信访积案化解、社区党建等工作。</w:t>
      </w:r>
    </w:p>
    <w:p w14:paraId="05A01299">
      <w:pPr>
        <w:spacing w:line="600" w:lineRule="exact"/>
        <w:ind w:firstLine="640" w:firstLineChars="200"/>
        <w:rPr>
          <w:rFonts w:ascii="仿宋_GB2312" w:eastAsia="仿宋_GB2312"/>
          <w:sz w:val="32"/>
          <w:szCs w:val="32"/>
        </w:rPr>
      </w:pPr>
      <w:r>
        <w:rPr>
          <w:rFonts w:hint="eastAsia" w:ascii="宋体" w:hAnsi="仿宋" w:eastAsia="仿宋"/>
          <w:color w:val="000000"/>
          <w:sz w:val="32"/>
          <w:szCs w:val="32"/>
        </w:rPr>
        <w:t>（五）坚持不懈强化自身建设。举办了新委员培训班，科学编排委员活动组，开展经常性学习、履职活动。健全常委会组成人员联系委员制度和机制，及时增补了委员。组织机关全体党员开展了</w:t>
      </w:r>
      <w:r>
        <w:rPr>
          <w:rFonts w:ascii="宋体" w:hAnsi="仿宋" w:eastAsia="仿宋"/>
          <w:color w:val="000000"/>
          <w:sz w:val="32"/>
          <w:szCs w:val="32"/>
        </w:rPr>
        <w:t>16</w:t>
      </w:r>
      <w:r>
        <w:rPr>
          <w:rFonts w:hint="eastAsia" w:ascii="宋体" w:hAnsi="仿宋" w:eastAsia="仿宋"/>
          <w:color w:val="000000"/>
          <w:sz w:val="32"/>
          <w:szCs w:val="32"/>
        </w:rPr>
        <w:t>次主题党日活动。</w:t>
      </w:r>
    </w:p>
    <w:p w14:paraId="4D1EAE48">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（二）项目支出绩效情况</w:t>
      </w:r>
    </w:p>
    <w:p w14:paraId="5DD2DFA9">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 xml:space="preserve">1、 </w:t>
      </w:r>
      <w:r>
        <w:rPr>
          <w:rFonts w:hAnsi="仿宋" w:eastAsia="仿宋"/>
          <w:color w:val="000000"/>
          <w:sz w:val="32"/>
          <w:szCs w:val="32"/>
        </w:rPr>
        <w:t>202</w:t>
      </w:r>
      <w:r>
        <w:rPr>
          <w:rFonts w:hint="eastAsia" w:hAnsi="仿宋" w:eastAsia="仿宋"/>
          <w:color w:val="000000"/>
          <w:sz w:val="32"/>
          <w:szCs w:val="32"/>
          <w:lang w:val="en-US" w:eastAsia="zh-CN"/>
        </w:rPr>
        <w:t>4</w:t>
      </w:r>
      <w:r>
        <w:rPr>
          <w:rFonts w:hint="eastAsia" w:hAnsi="仿宋" w:eastAsia="仿宋"/>
          <w:color w:val="000000"/>
          <w:sz w:val="32"/>
          <w:szCs w:val="32"/>
        </w:rPr>
        <w:t>年度</w:t>
      </w:r>
      <w:r>
        <w:rPr>
          <w:rFonts w:hint="eastAsia" w:hAnsi="仿宋" w:eastAsia="仿宋"/>
          <w:color w:val="000000"/>
          <w:sz w:val="32"/>
          <w:szCs w:val="32"/>
          <w:lang w:eastAsia="zh-CN"/>
        </w:rPr>
        <w:t>项目</w:t>
      </w:r>
      <w:r>
        <w:rPr>
          <w:rFonts w:hint="eastAsia" w:hAnsi="仿宋" w:eastAsia="仿宋"/>
          <w:color w:val="000000"/>
          <w:sz w:val="32"/>
          <w:szCs w:val="32"/>
        </w:rPr>
        <w:t>资金安排10</w:t>
      </w:r>
      <w:r>
        <w:rPr>
          <w:rFonts w:hint="eastAsia" w:hAnsi="仿宋" w:eastAsia="仿宋"/>
          <w:color w:val="000000"/>
          <w:sz w:val="32"/>
          <w:szCs w:val="32"/>
          <w:lang w:val="en-US" w:eastAsia="zh-CN"/>
        </w:rPr>
        <w:t>7</w:t>
      </w:r>
      <w:r>
        <w:rPr>
          <w:rFonts w:hint="eastAsia" w:hAnsi="仿宋" w:eastAsia="仿宋"/>
          <w:color w:val="000000"/>
          <w:sz w:val="32"/>
          <w:szCs w:val="32"/>
        </w:rPr>
        <w:t>万元，分别为：</w:t>
      </w:r>
      <w:r>
        <w:rPr>
          <w:rFonts w:hint="eastAsia" w:eastAsia="仿宋"/>
          <w:color w:val="000000"/>
          <w:sz w:val="32"/>
          <w:szCs w:val="32"/>
        </w:rPr>
        <w:t>政协会议28.34万元；电视问案</w:t>
      </w:r>
      <w:r>
        <w:rPr>
          <w:rFonts w:eastAsia="仿宋"/>
          <w:color w:val="000000"/>
          <w:sz w:val="32"/>
          <w:szCs w:val="32"/>
        </w:rPr>
        <w:t>10</w:t>
      </w:r>
      <w:r>
        <w:rPr>
          <w:rFonts w:hint="eastAsia" w:eastAsia="仿宋"/>
          <w:color w:val="000000"/>
          <w:sz w:val="32"/>
          <w:szCs w:val="32"/>
        </w:rPr>
        <w:t>万元；委员工作室经费21万元；参政议政47.66万元。</w:t>
      </w:r>
    </w:p>
    <w:p w14:paraId="7E3B7E4B">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w:t>
      </w:r>
      <w:r>
        <w:rPr>
          <w:rFonts w:hint="eastAsia" w:eastAsia="仿宋"/>
          <w:color w:val="000000"/>
          <w:sz w:val="32"/>
          <w:szCs w:val="32"/>
        </w:rPr>
        <w:t>政协会议</w:t>
      </w:r>
      <w:r>
        <w:rPr>
          <w:rFonts w:hint="eastAsia" w:ascii="仿宋_GB2312" w:eastAsia="仿宋_GB2312"/>
          <w:sz w:val="32"/>
          <w:szCs w:val="32"/>
        </w:rPr>
        <w:t>项目</w:t>
      </w:r>
      <w:r>
        <w:rPr>
          <w:rFonts w:hint="eastAsia" w:ascii="仿宋_GB2312" w:eastAsia="仿宋_GB2312"/>
          <w:sz w:val="32"/>
          <w:szCs w:val="32"/>
          <w:lang w:eastAsia="zh-CN"/>
        </w:rPr>
        <w:t>：</w:t>
      </w:r>
    </w:p>
    <w:p w14:paraId="61C7F14C">
      <w:pPr>
        <w:pStyle w:val="22"/>
        <w:widowControl/>
        <w:spacing w:line="600" w:lineRule="exact"/>
        <w:ind w:left="0" w:firstLine="640" w:firstLineChars="200"/>
        <w:rPr>
          <w:rFonts w:ascii="仿宋_GB2312" w:eastAsia="仿宋_GB2312"/>
          <w:sz w:val="32"/>
          <w:szCs w:val="32"/>
        </w:rPr>
      </w:pPr>
      <w:r>
        <w:rPr>
          <w:rFonts w:hint="eastAsia" w:eastAsia="仿宋"/>
          <w:color w:val="000000"/>
          <w:sz w:val="32"/>
          <w:szCs w:val="32"/>
        </w:rPr>
        <w:t>年初预算28.34万元，年末执行数</w:t>
      </w:r>
      <w:r>
        <w:rPr>
          <w:rFonts w:hint="eastAsia" w:eastAsia="仿宋"/>
          <w:color w:val="000000"/>
          <w:sz w:val="32"/>
          <w:szCs w:val="32"/>
          <w:lang w:val="en-US" w:eastAsia="zh-CN"/>
        </w:rPr>
        <w:t>20.81</w:t>
      </w:r>
      <w:r>
        <w:rPr>
          <w:rFonts w:hint="eastAsia" w:eastAsia="仿宋"/>
          <w:color w:val="000000"/>
          <w:sz w:val="32"/>
          <w:szCs w:val="32"/>
        </w:rPr>
        <w:t>万元，该项目按照要求已</w:t>
      </w:r>
      <w:r>
        <w:rPr>
          <w:rFonts w:eastAsia="仿宋"/>
          <w:color w:val="000000"/>
          <w:sz w:val="32"/>
          <w:szCs w:val="32"/>
        </w:rPr>
        <w:t>100%</w:t>
      </w:r>
      <w:r>
        <w:rPr>
          <w:rFonts w:hint="eastAsia" w:eastAsia="仿宋"/>
          <w:color w:val="000000"/>
          <w:sz w:val="32"/>
          <w:szCs w:val="32"/>
        </w:rPr>
        <w:t>完成；</w:t>
      </w:r>
      <w:r>
        <w:rPr>
          <w:rFonts w:hint="eastAsia" w:ascii="仿宋" w:hAnsi="仿宋" w:eastAsia="仿宋"/>
          <w:sz w:val="32"/>
          <w:szCs w:val="32"/>
        </w:rPr>
        <w:t>该项目为政协会议，为确保该会议正常运转，需加强筹备、召开会议的各项工作。该项目预算投入</w:t>
      </w:r>
      <w:r>
        <w:rPr>
          <w:rFonts w:hint="eastAsia" w:ascii="仿宋" w:hAnsi="仿宋" w:eastAsia="仿宋"/>
          <w:sz w:val="32"/>
          <w:szCs w:val="32"/>
          <w:lang w:val="en-US" w:eastAsia="zh-CN"/>
        </w:rPr>
        <w:t>28.34</w:t>
      </w:r>
      <w:r>
        <w:rPr>
          <w:rFonts w:hint="eastAsia" w:ascii="仿宋" w:hAnsi="仿宋" w:eastAsia="仿宋"/>
          <w:sz w:val="32"/>
          <w:szCs w:val="32"/>
        </w:rPr>
        <w:t>万元，截至年底，已完成投入</w:t>
      </w:r>
      <w:r>
        <w:rPr>
          <w:rFonts w:hint="eastAsia" w:ascii="仿宋" w:hAnsi="仿宋" w:eastAsia="仿宋"/>
          <w:sz w:val="32"/>
          <w:szCs w:val="32"/>
          <w:lang w:val="en-US" w:eastAsia="zh-CN"/>
        </w:rPr>
        <w:t>20.81</w:t>
      </w:r>
      <w:r>
        <w:rPr>
          <w:rFonts w:hint="eastAsia" w:ascii="仿宋" w:hAnsi="仿宋" w:eastAsia="仿宋"/>
          <w:sz w:val="32"/>
          <w:szCs w:val="32"/>
        </w:rPr>
        <w:t>万元。目前，该会议已圆满召开。</w:t>
      </w:r>
    </w:p>
    <w:p w14:paraId="6943DC41">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w:t>
      </w:r>
      <w:r>
        <w:rPr>
          <w:rFonts w:hint="eastAsia" w:ascii="仿宋_GB2312" w:eastAsia="仿宋_GB2312"/>
          <w:sz w:val="32"/>
          <w:szCs w:val="32"/>
          <w:lang w:eastAsia="zh-CN"/>
        </w:rPr>
        <w:t>电视问案</w:t>
      </w:r>
      <w:r>
        <w:rPr>
          <w:rFonts w:hint="eastAsia" w:ascii="仿宋_GB2312" w:eastAsia="仿宋_GB2312"/>
          <w:sz w:val="32"/>
          <w:szCs w:val="32"/>
        </w:rPr>
        <w:t>项目</w:t>
      </w:r>
      <w:r>
        <w:rPr>
          <w:rFonts w:hint="eastAsia" w:ascii="仿宋_GB2312" w:eastAsia="仿宋_GB2312"/>
          <w:sz w:val="32"/>
          <w:szCs w:val="32"/>
          <w:lang w:eastAsia="zh-CN"/>
        </w:rPr>
        <w:t>：</w:t>
      </w:r>
    </w:p>
    <w:p w14:paraId="7B25A56A">
      <w:pPr>
        <w:pStyle w:val="22"/>
        <w:widowControl/>
        <w:spacing w:line="600" w:lineRule="exact"/>
        <w:ind w:left="0" w:firstLine="640" w:firstLineChars="200"/>
        <w:rPr>
          <w:rFonts w:hint="eastAsia" w:ascii="仿宋" w:hAnsi="仿宋" w:eastAsia="仿宋"/>
          <w:sz w:val="32"/>
          <w:szCs w:val="32"/>
        </w:rPr>
      </w:pPr>
      <w:r>
        <w:rPr>
          <w:rFonts w:hint="eastAsia" w:ascii="仿宋" w:hAnsi="仿宋" w:eastAsia="仿宋"/>
          <w:sz w:val="32"/>
          <w:szCs w:val="32"/>
        </w:rPr>
        <w:t>该项目为电视问案，为确保该项目正常运转，需对该项目开展日常动转的工作。该项目预算投入</w:t>
      </w:r>
      <w:r>
        <w:rPr>
          <w:rFonts w:ascii="仿宋" w:hAnsi="仿宋" w:eastAsia="仿宋"/>
          <w:sz w:val="32"/>
          <w:szCs w:val="32"/>
        </w:rPr>
        <w:t>10</w:t>
      </w:r>
      <w:r>
        <w:rPr>
          <w:rFonts w:hint="eastAsia" w:ascii="仿宋" w:hAnsi="仿宋" w:eastAsia="仿宋"/>
          <w:sz w:val="32"/>
          <w:szCs w:val="32"/>
        </w:rPr>
        <w:t>万元，截至年底，已完成投入</w:t>
      </w:r>
      <w:r>
        <w:rPr>
          <w:rFonts w:hint="eastAsia" w:ascii="仿宋" w:hAnsi="仿宋" w:eastAsia="仿宋"/>
          <w:sz w:val="32"/>
          <w:szCs w:val="32"/>
          <w:lang w:val="en-US" w:eastAsia="zh-CN"/>
        </w:rPr>
        <w:t>8</w:t>
      </w:r>
      <w:r>
        <w:rPr>
          <w:rFonts w:hint="eastAsia" w:ascii="仿宋" w:hAnsi="仿宋" w:eastAsia="仿宋"/>
          <w:sz w:val="32"/>
          <w:szCs w:val="32"/>
        </w:rPr>
        <w:t>万元。目前，电视问案项目已全部完成。</w:t>
      </w:r>
    </w:p>
    <w:p w14:paraId="0A873524">
      <w:pPr>
        <w:pStyle w:val="22"/>
        <w:widowControl/>
        <w:numPr>
          <w:ilvl w:val="0"/>
          <w:numId w:val="2"/>
        </w:numPr>
        <w:spacing w:line="600" w:lineRule="exact"/>
        <w:ind w:left="0" w:firstLine="640" w:firstLineChars="200"/>
        <w:rPr>
          <w:rFonts w:hint="eastAsia" w:ascii="仿宋_GB2312" w:eastAsia="仿宋_GB2312"/>
          <w:sz w:val="32"/>
          <w:szCs w:val="32"/>
        </w:rPr>
      </w:pPr>
      <w:r>
        <w:rPr>
          <w:rFonts w:hint="eastAsia" w:ascii="仿宋_GB2312" w:eastAsia="仿宋_GB2312"/>
          <w:sz w:val="32"/>
          <w:szCs w:val="32"/>
          <w:lang w:eastAsia="zh-CN"/>
        </w:rPr>
        <w:t>委员工作室</w:t>
      </w:r>
      <w:r>
        <w:rPr>
          <w:rFonts w:hint="eastAsia" w:ascii="仿宋_GB2312" w:eastAsia="仿宋_GB2312"/>
          <w:sz w:val="32"/>
          <w:szCs w:val="32"/>
        </w:rPr>
        <w:t>项目</w:t>
      </w:r>
      <w:r>
        <w:rPr>
          <w:rFonts w:hint="eastAsia" w:ascii="仿宋_GB2312" w:eastAsia="仿宋_GB2312"/>
          <w:sz w:val="32"/>
          <w:szCs w:val="32"/>
          <w:lang w:eastAsia="zh-CN"/>
        </w:rPr>
        <w:t>：</w:t>
      </w:r>
    </w:p>
    <w:p w14:paraId="0BCD3590">
      <w:pPr>
        <w:pStyle w:val="22"/>
        <w:widowControl/>
        <w:spacing w:line="600" w:lineRule="exact"/>
        <w:ind w:left="0" w:firstLine="640" w:firstLineChars="200"/>
        <w:rPr>
          <w:rFonts w:hint="eastAsia" w:ascii="仿宋_GB2312" w:eastAsia="仿宋_GB2312"/>
          <w:sz w:val="32"/>
          <w:szCs w:val="32"/>
        </w:rPr>
      </w:pPr>
      <w:r>
        <w:rPr>
          <w:rFonts w:hint="eastAsia" w:ascii="仿宋" w:hAnsi="仿宋" w:eastAsia="仿宋"/>
          <w:sz w:val="32"/>
          <w:szCs w:val="32"/>
        </w:rPr>
        <w:t>该项目为参政议政，为确保该项目正常运转，需对该项目进行日常管理工作。该项目预算投入</w:t>
      </w:r>
      <w:r>
        <w:rPr>
          <w:rFonts w:hint="eastAsia" w:ascii="仿宋" w:hAnsi="仿宋" w:eastAsia="仿宋"/>
          <w:sz w:val="32"/>
          <w:szCs w:val="32"/>
          <w:lang w:val="en-US" w:eastAsia="zh-CN"/>
        </w:rPr>
        <w:t>21</w:t>
      </w:r>
      <w:r>
        <w:rPr>
          <w:rFonts w:hint="eastAsia" w:ascii="仿宋" w:hAnsi="仿宋" w:eastAsia="仿宋"/>
          <w:sz w:val="32"/>
          <w:szCs w:val="32"/>
        </w:rPr>
        <w:t>万元，截至年底，已完成投入</w:t>
      </w:r>
      <w:r>
        <w:rPr>
          <w:rFonts w:hint="eastAsia" w:ascii="仿宋" w:hAnsi="仿宋" w:eastAsia="仿宋"/>
          <w:sz w:val="32"/>
          <w:szCs w:val="32"/>
          <w:lang w:val="en-US" w:eastAsia="zh-CN"/>
        </w:rPr>
        <w:t>7.07</w:t>
      </w:r>
      <w:r>
        <w:rPr>
          <w:rFonts w:hint="eastAsia" w:ascii="仿宋" w:hAnsi="仿宋" w:eastAsia="仿宋"/>
          <w:sz w:val="32"/>
          <w:szCs w:val="32"/>
        </w:rPr>
        <w:t>万元。目前，</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年度的参政议政项目所包括的事项已全部如期如质完成。</w:t>
      </w:r>
    </w:p>
    <w:p w14:paraId="1169592D">
      <w:pPr>
        <w:pStyle w:val="22"/>
        <w:widowControl/>
        <w:numPr>
          <w:ilvl w:val="0"/>
          <w:numId w:val="2"/>
        </w:numPr>
        <w:spacing w:line="600" w:lineRule="exact"/>
        <w:ind w:left="0" w:firstLine="640" w:firstLineChars="200"/>
        <w:rPr>
          <w:rFonts w:hint="eastAsia" w:ascii="仿宋_GB2312" w:eastAsia="仿宋_GB2312"/>
          <w:sz w:val="32"/>
          <w:szCs w:val="32"/>
        </w:rPr>
      </w:pPr>
      <w:r>
        <w:rPr>
          <w:rFonts w:hint="eastAsia" w:ascii="仿宋_GB2312" w:eastAsia="仿宋_GB2312"/>
          <w:sz w:val="32"/>
          <w:szCs w:val="32"/>
          <w:lang w:eastAsia="zh-CN"/>
        </w:rPr>
        <w:t>参政议政项目：</w:t>
      </w:r>
    </w:p>
    <w:p w14:paraId="2C22E072">
      <w:pPr>
        <w:pStyle w:val="22"/>
        <w:widowControl/>
        <w:spacing w:line="600" w:lineRule="exact"/>
        <w:ind w:left="0" w:firstLine="640" w:firstLineChars="200"/>
        <w:rPr>
          <w:rFonts w:hint="default" w:ascii="Times New Roman" w:hAnsi="Times New Roman" w:eastAsia="仿宋_GB2312"/>
          <w:sz w:val="32"/>
          <w:szCs w:val="32"/>
        </w:rPr>
      </w:pPr>
      <w:r>
        <w:rPr>
          <w:rFonts w:hint="eastAsia" w:ascii="仿宋" w:hAnsi="仿宋" w:eastAsia="仿宋"/>
          <w:sz w:val="32"/>
          <w:szCs w:val="32"/>
        </w:rPr>
        <w:t>该项目为参政议政，为确保该项目正常运转，需对该项目进行日常管理工作。该项目预算投入</w:t>
      </w:r>
      <w:r>
        <w:rPr>
          <w:rFonts w:hint="eastAsia" w:ascii="仿宋" w:hAnsi="仿宋" w:eastAsia="仿宋"/>
          <w:sz w:val="32"/>
          <w:szCs w:val="32"/>
          <w:lang w:val="en-US" w:eastAsia="zh-CN"/>
        </w:rPr>
        <w:t>47.66</w:t>
      </w:r>
      <w:r>
        <w:rPr>
          <w:rFonts w:hint="eastAsia" w:ascii="仿宋" w:hAnsi="仿宋" w:eastAsia="仿宋"/>
          <w:sz w:val="32"/>
          <w:szCs w:val="32"/>
        </w:rPr>
        <w:t>万元，截至年底，已完成投入</w:t>
      </w:r>
      <w:r>
        <w:rPr>
          <w:rFonts w:hint="eastAsia" w:ascii="仿宋" w:hAnsi="仿宋" w:eastAsia="仿宋"/>
          <w:sz w:val="32"/>
          <w:szCs w:val="32"/>
          <w:lang w:val="en-US" w:eastAsia="zh-CN"/>
        </w:rPr>
        <w:t>20.81</w:t>
      </w:r>
      <w:r>
        <w:rPr>
          <w:rFonts w:hint="eastAsia" w:ascii="仿宋" w:hAnsi="仿宋" w:eastAsia="仿宋"/>
          <w:sz w:val="32"/>
          <w:szCs w:val="32"/>
        </w:rPr>
        <w:t>万元。目前，</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年度的参政议政项目所包括的事项已全部如期如质完成。</w:t>
      </w:r>
    </w:p>
    <w:p w14:paraId="73B02879">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2.年中追加项目“</w:t>
      </w:r>
      <w:r>
        <w:rPr>
          <w:rFonts w:hint="eastAsia" w:ascii="仿宋_GB2312" w:eastAsia="仿宋_GB2312"/>
          <w:sz w:val="32"/>
          <w:szCs w:val="32"/>
          <w:lang w:eastAsia="zh-CN"/>
        </w:rPr>
        <w:t>古市昭陵编辑出版工作经费</w:t>
      </w:r>
      <w:r>
        <w:rPr>
          <w:rFonts w:hint="eastAsia" w:ascii="仿宋_GB2312" w:eastAsia="仿宋_GB2312"/>
          <w:sz w:val="32"/>
          <w:szCs w:val="32"/>
        </w:rPr>
        <w:t>”，金额</w:t>
      </w:r>
      <w:r>
        <w:rPr>
          <w:rFonts w:hint="eastAsia" w:ascii="仿宋_GB2312" w:eastAsia="仿宋_GB2312"/>
          <w:sz w:val="32"/>
          <w:szCs w:val="32"/>
          <w:lang w:val="en-US" w:eastAsia="zh-CN"/>
        </w:rPr>
        <w:t>35</w:t>
      </w:r>
      <w:r>
        <w:rPr>
          <w:rFonts w:hint="eastAsia" w:ascii="仿宋_GB2312" w:eastAsia="仿宋_GB2312"/>
          <w:sz w:val="32"/>
          <w:szCs w:val="32"/>
        </w:rPr>
        <w:t>万元，实际支出</w:t>
      </w:r>
      <w:r>
        <w:rPr>
          <w:rFonts w:hint="eastAsia" w:ascii="仿宋_GB2312" w:eastAsia="仿宋_GB2312"/>
          <w:sz w:val="32"/>
          <w:szCs w:val="32"/>
          <w:lang w:val="en-US" w:eastAsia="zh-CN"/>
        </w:rPr>
        <w:t>13.71</w:t>
      </w:r>
      <w:r>
        <w:rPr>
          <w:rFonts w:hint="eastAsia" w:ascii="仿宋_GB2312" w:eastAsia="仿宋_GB2312"/>
          <w:sz w:val="32"/>
          <w:szCs w:val="32"/>
        </w:rPr>
        <w:t>万元，结余结转</w:t>
      </w:r>
      <w:r>
        <w:rPr>
          <w:rFonts w:hint="eastAsia" w:ascii="仿宋_GB2312" w:eastAsia="仿宋_GB2312"/>
          <w:sz w:val="32"/>
          <w:szCs w:val="32"/>
          <w:lang w:val="en-US" w:eastAsia="zh-CN"/>
        </w:rPr>
        <w:t>21.29</w:t>
      </w:r>
      <w:r>
        <w:rPr>
          <w:rFonts w:hint="eastAsia" w:ascii="仿宋_GB2312" w:eastAsia="仿宋_GB2312"/>
          <w:sz w:val="32"/>
          <w:szCs w:val="32"/>
        </w:rPr>
        <w:t>万元。项目实施及绩效情况如下：</w:t>
      </w:r>
      <w:r>
        <w:rPr>
          <w:rFonts w:hint="eastAsia" w:ascii="仿宋_GB2312" w:eastAsia="仿宋_GB2312"/>
          <w:sz w:val="32"/>
          <w:szCs w:val="32"/>
          <w:lang w:eastAsia="zh-CN"/>
        </w:rPr>
        <w:t>古市昭陵编辑出版工作经费</w:t>
      </w:r>
      <w:r>
        <w:rPr>
          <w:rFonts w:hint="eastAsia" w:ascii="仿宋_GB2312" w:eastAsia="仿宋_GB2312"/>
          <w:sz w:val="32"/>
          <w:szCs w:val="32"/>
          <w:lang w:val="en-US" w:eastAsia="zh-CN"/>
        </w:rPr>
        <w:t>13.71</w:t>
      </w:r>
      <w:r>
        <w:rPr>
          <w:rFonts w:hint="eastAsia" w:ascii="仿宋_GB2312" w:eastAsia="仿宋_GB2312"/>
          <w:sz w:val="32"/>
          <w:szCs w:val="32"/>
        </w:rPr>
        <w:t>万元，主要用于</w:t>
      </w:r>
      <w:r>
        <w:rPr>
          <w:rFonts w:hint="eastAsia" w:ascii="仿宋_GB2312" w:eastAsia="仿宋_GB2312"/>
          <w:sz w:val="32"/>
          <w:szCs w:val="32"/>
          <w:lang w:eastAsia="zh-CN"/>
        </w:rPr>
        <w:t>出版经费、采编费用等，按计划实施完成情况</w:t>
      </w:r>
      <w:r>
        <w:rPr>
          <w:rFonts w:hint="eastAsia" w:ascii="仿宋_GB2312" w:eastAsia="仿宋_GB2312"/>
          <w:sz w:val="32"/>
          <w:szCs w:val="32"/>
        </w:rPr>
        <w:t>。</w:t>
      </w:r>
    </w:p>
    <w:p w14:paraId="2FE23A81">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14:paraId="1E467F14">
      <w:pPr>
        <w:spacing w:line="600" w:lineRule="exact"/>
        <w:ind w:firstLine="640" w:firstLineChars="200"/>
        <w:rPr>
          <w:rFonts w:ascii="宋体" w:hAnsi="宋体" w:eastAsia="仿宋"/>
          <w:color w:val="000000"/>
          <w:sz w:val="32"/>
          <w:szCs w:val="32"/>
        </w:rPr>
      </w:pPr>
      <w:r>
        <w:rPr>
          <w:rFonts w:hint="eastAsia" w:ascii="宋体" w:hAnsi="宋体" w:eastAsia="仿宋"/>
          <w:color w:val="000000"/>
          <w:sz w:val="32"/>
          <w:szCs w:val="32"/>
        </w:rPr>
        <w:t>在资产的管理上，虽有《固定资产管理制度》，办公用品的购置由各委室申报计划，经批准后由专人统一购买。但由于历年来固定资产报废、人员变动等原因，存在保管人和实物不相对应的现象。</w:t>
      </w:r>
    </w:p>
    <w:p w14:paraId="49FF7D5A">
      <w:pPr>
        <w:numPr>
          <w:ilvl w:val="0"/>
          <w:numId w:val="3"/>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下一步改进措施</w:t>
      </w:r>
    </w:p>
    <w:p w14:paraId="7E5420C1">
      <w:pPr>
        <w:spacing w:line="600" w:lineRule="exact"/>
        <w:ind w:firstLine="640" w:firstLineChars="200"/>
        <w:rPr>
          <w:rFonts w:ascii="宋体" w:hAnsi="宋体" w:eastAsia="仿宋"/>
          <w:color w:val="000000"/>
          <w:sz w:val="32"/>
          <w:szCs w:val="32"/>
        </w:rPr>
      </w:pPr>
      <w:r>
        <w:rPr>
          <w:rFonts w:hint="eastAsia" w:ascii="宋体" w:hAnsi="宋体" w:eastAsia="仿宋"/>
          <w:color w:val="000000"/>
          <w:sz w:val="32"/>
          <w:szCs w:val="32"/>
        </w:rPr>
        <w:t>一是严控支出，防止一些经常性支出项目增幅过快。</w:t>
      </w:r>
    </w:p>
    <w:p w14:paraId="5343F11B">
      <w:pPr>
        <w:spacing w:line="600" w:lineRule="exact"/>
        <w:ind w:firstLine="640" w:firstLineChars="200"/>
        <w:rPr>
          <w:rFonts w:ascii="宋体" w:hAnsi="宋体" w:eastAsia="仿宋"/>
          <w:color w:val="000000"/>
          <w:sz w:val="32"/>
          <w:szCs w:val="32"/>
        </w:rPr>
      </w:pPr>
      <w:r>
        <w:rPr>
          <w:rFonts w:hint="eastAsia" w:ascii="宋体" w:hAnsi="宋体" w:eastAsia="仿宋"/>
          <w:color w:val="000000"/>
          <w:sz w:val="32"/>
          <w:szCs w:val="32"/>
        </w:rPr>
        <w:t>二是继续厉行节约，反对浪费。机关一切公务活动，要严格依规办事和操作，不讲排场，不比阔气。</w:t>
      </w:r>
    </w:p>
    <w:p w14:paraId="6CEC1A84">
      <w:pPr>
        <w:spacing w:line="600" w:lineRule="exact"/>
        <w:ind w:firstLine="640" w:firstLineChars="200"/>
        <w:rPr>
          <w:rFonts w:hint="eastAsia" w:ascii="黑体" w:hAnsi="黑体" w:eastAsia="黑体"/>
          <w:sz w:val="32"/>
          <w:szCs w:val="32"/>
        </w:rPr>
      </w:pPr>
      <w:r>
        <w:rPr>
          <w:rFonts w:hint="eastAsia" w:ascii="宋体" w:hAnsi="宋体" w:eastAsia="仿宋"/>
          <w:color w:val="000000"/>
          <w:sz w:val="32"/>
          <w:szCs w:val="32"/>
        </w:rPr>
        <w:t>三是进一步完善相关规章制度，严格控制“三公”经费支出。</w:t>
      </w:r>
    </w:p>
    <w:p w14:paraId="723769D4">
      <w:pPr>
        <w:numPr>
          <w:ilvl w:val="0"/>
          <w:numId w:val="3"/>
        </w:numPr>
        <w:tabs>
          <w:tab w:val="left" w:pos="7560"/>
        </w:tabs>
        <w:adjustRightInd w:val="0"/>
        <w:snapToGrid w:val="0"/>
        <w:spacing w:line="560" w:lineRule="exact"/>
        <w:ind w:left="0" w:leftChars="0" w:firstLine="640" w:firstLineChars="200"/>
        <w:rPr>
          <w:rFonts w:hint="eastAsia" w:ascii="黑体" w:hAnsi="黑体" w:eastAsia="黑体"/>
          <w:sz w:val="32"/>
          <w:szCs w:val="32"/>
        </w:rPr>
      </w:pPr>
      <w:r>
        <w:rPr>
          <w:rFonts w:hint="eastAsia" w:ascii="黑体" w:hAnsi="黑体" w:eastAsia="黑体"/>
          <w:sz w:val="32"/>
          <w:szCs w:val="32"/>
        </w:rPr>
        <w:t>部门整体支出绩效自评结果拟应用和公开情况</w:t>
      </w:r>
    </w:p>
    <w:p w14:paraId="0A227E49">
      <w:pPr>
        <w:spacing w:line="600" w:lineRule="exact"/>
        <w:ind w:firstLine="640" w:firstLineChars="200"/>
        <w:rPr>
          <w:rFonts w:hint="eastAsia" w:ascii="仿宋" w:hAnsi="仿宋" w:eastAsia="仿宋" w:cs="Times New Roman"/>
          <w:color w:val="000000"/>
          <w:kern w:val="0"/>
          <w:sz w:val="32"/>
          <w:szCs w:val="32"/>
        </w:rPr>
      </w:pPr>
      <w:r>
        <w:rPr>
          <w:rFonts w:hint="eastAsia" w:ascii="宋体" w:hAnsi="宋体" w:eastAsia="仿宋"/>
          <w:color w:val="000000"/>
          <w:sz w:val="32"/>
          <w:szCs w:val="32"/>
        </w:rPr>
        <w:t>本自评结果拟用于与今后项目资金的申请和使用。我单位将自评结果编入本部门决算并依法公开，接受监督。</w:t>
      </w: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D08C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D717">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3026F">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272A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00983"/>
    <w:multiLevelType w:val="singleLevel"/>
    <w:tmpl w:val="C7500983"/>
    <w:lvl w:ilvl="0" w:tentative="0">
      <w:start w:val="3"/>
      <w:numFmt w:val="decimal"/>
      <w:suff w:val="nothing"/>
      <w:lvlText w:val="（%1）"/>
      <w:lvlJc w:val="left"/>
    </w:lvl>
  </w:abstractNum>
  <w:abstractNum w:abstractNumId="1">
    <w:nsid w:val="F6AFF286"/>
    <w:multiLevelType w:val="singleLevel"/>
    <w:tmpl w:val="F6AFF286"/>
    <w:lvl w:ilvl="0" w:tentative="0">
      <w:start w:val="8"/>
      <w:numFmt w:val="chineseCounting"/>
      <w:suff w:val="nothing"/>
      <w:lvlText w:val="%1、"/>
      <w:lvlJc w:val="left"/>
      <w:rPr>
        <w:rFonts w:hint="eastAsia"/>
      </w:rPr>
    </w:lvl>
  </w:abstractNum>
  <w:abstractNum w:abstractNumId="2">
    <w:nsid w:val="171198CC"/>
    <w:multiLevelType w:val="singleLevel"/>
    <w:tmpl w:val="171198CC"/>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6E72"/>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D97DEFF"/>
    <w:rsid w:val="1DFF72E5"/>
    <w:rsid w:val="1EFC6F07"/>
    <w:rsid w:val="2FDF85B8"/>
    <w:rsid w:val="2FFFEE04"/>
    <w:rsid w:val="34DF85B0"/>
    <w:rsid w:val="39E41C02"/>
    <w:rsid w:val="3B8F36BC"/>
    <w:rsid w:val="3C2531F5"/>
    <w:rsid w:val="3CE71D53"/>
    <w:rsid w:val="3EC52881"/>
    <w:rsid w:val="47702D8B"/>
    <w:rsid w:val="491FF225"/>
    <w:rsid w:val="4EA604F0"/>
    <w:rsid w:val="4FFD214C"/>
    <w:rsid w:val="5777D4F5"/>
    <w:rsid w:val="59DD8326"/>
    <w:rsid w:val="5DE7D7A2"/>
    <w:rsid w:val="5DEF592A"/>
    <w:rsid w:val="5FC6BB1E"/>
    <w:rsid w:val="5FF720F1"/>
    <w:rsid w:val="61D56BC9"/>
    <w:rsid w:val="67FF5C0B"/>
    <w:rsid w:val="6BBF92E6"/>
    <w:rsid w:val="6EFC0924"/>
    <w:rsid w:val="6FB74722"/>
    <w:rsid w:val="6FEF8B7E"/>
    <w:rsid w:val="71A6591B"/>
    <w:rsid w:val="737D59BA"/>
    <w:rsid w:val="757E874D"/>
    <w:rsid w:val="77C37683"/>
    <w:rsid w:val="77ECE6CA"/>
    <w:rsid w:val="79D19834"/>
    <w:rsid w:val="79FF515B"/>
    <w:rsid w:val="7DDFA692"/>
    <w:rsid w:val="7E9E1962"/>
    <w:rsid w:val="7E9F11B4"/>
    <w:rsid w:val="7EEA3BFF"/>
    <w:rsid w:val="7F37EC1E"/>
    <w:rsid w:val="7F7DCD9D"/>
    <w:rsid w:val="7F970A6F"/>
    <w:rsid w:val="7FC1FFF3"/>
    <w:rsid w:val="7FC69637"/>
    <w:rsid w:val="7FDF8620"/>
    <w:rsid w:val="7FE8C8F7"/>
    <w:rsid w:val="7FFB242F"/>
    <w:rsid w:val="7FFDB408"/>
    <w:rsid w:val="7FFE4EEB"/>
    <w:rsid w:val="95FB2B98"/>
    <w:rsid w:val="9A639BC2"/>
    <w:rsid w:val="9FF7D786"/>
    <w:rsid w:val="ABBFB23D"/>
    <w:rsid w:val="ACFE0D8D"/>
    <w:rsid w:val="BFF440C7"/>
    <w:rsid w:val="C3B4DA5A"/>
    <w:rsid w:val="CBFF70E0"/>
    <w:rsid w:val="CFF50B82"/>
    <w:rsid w:val="CFFFAD89"/>
    <w:rsid w:val="DFFE359E"/>
    <w:rsid w:val="DFFE4FFD"/>
    <w:rsid w:val="E7873B59"/>
    <w:rsid w:val="EB6728D8"/>
    <w:rsid w:val="EEABED75"/>
    <w:rsid w:val="F3C7DA6D"/>
    <w:rsid w:val="F56FDF51"/>
    <w:rsid w:val="F6B69F17"/>
    <w:rsid w:val="F77F1D61"/>
    <w:rsid w:val="F7FED3A9"/>
    <w:rsid w:val="F8C9DB26"/>
    <w:rsid w:val="F97E8EAE"/>
    <w:rsid w:val="FB36E1A6"/>
    <w:rsid w:val="FB3BE134"/>
    <w:rsid w:val="FB5D8D5B"/>
    <w:rsid w:val="FCFF4275"/>
    <w:rsid w:val="FD7FEEEA"/>
    <w:rsid w:val="FDFFB577"/>
    <w:rsid w:val="FEEA50FE"/>
    <w:rsid w:val="FF3BDB16"/>
    <w:rsid w:val="FF7D47A9"/>
    <w:rsid w:val="FFCF21CB"/>
    <w:rsid w:val="FFDF02B5"/>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6"/>
    <w:qFormat/>
    <w:uiPriority w:val="1"/>
    <w:rPr>
      <w:rFonts w:ascii="Calibri" w:hAnsi="Calibri"/>
      <w:kern w:val="2"/>
      <w:sz w:val="32"/>
      <w:szCs w:val="32"/>
    </w:rPr>
  </w:style>
  <w:style w:type="paragraph" w:customStyle="1" w:styleId="22">
    <w:name w:val="msolistparagraph"/>
    <w:basedOn w:val="1"/>
    <w:qFormat/>
    <w:uiPriority w:val="0"/>
    <w:pPr>
      <w:ind w:left="1079" w:hanging="309"/>
    </w:pPr>
    <w:rPr>
      <w:rFonts w:hint="eastAsia" w:ascii="宋体" w:hAnsi="宋体"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32</Pages>
  <Words>2018</Words>
  <Characters>2571</Characters>
  <Lines>95</Lines>
  <Paragraphs>26</Paragraphs>
  <TotalTime>11</TotalTime>
  <ScaleCrop>false</ScaleCrop>
  <LinksUpToDate>false</LinksUpToDate>
  <CharactersWithSpaces>2775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2025-10-12T17:02:00Z</dcterms:created>
  <dc:creator>11797</dc:creator>
  <cp:lastModifiedBy>谁明浪子心</cp:lastModifiedBy>
  <cp:lastPrinted>2024-08-10T02:20:00Z</cp:lastPrinted>
  <dcterms:modified xsi:type="dcterms:W3CDTF">2025-10-27T02:29:29Z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