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54E4">
      <w:pPr>
        <w:pStyle w:val="18"/>
        <w:jc w:val="both"/>
        <w:rPr>
          <w:rFonts w:hint="eastAsia" w:ascii="仿宋" w:hAnsi="仿宋" w:eastAsia="仿宋"/>
          <w:sz w:val="36"/>
          <w:szCs w:val="36"/>
        </w:rPr>
      </w:pPr>
      <w:r>
        <w:rPr>
          <w:rFonts w:hint="eastAsia" w:ascii="仿宋" w:hAnsi="仿宋" w:eastAsia="仿宋"/>
          <w:sz w:val="36"/>
          <w:szCs w:val="36"/>
        </w:rPr>
        <w:t>附件1</w:t>
      </w:r>
    </w:p>
    <w:p w14:paraId="40CEF75C">
      <w:pPr>
        <w:pStyle w:val="18"/>
        <w:jc w:val="center"/>
        <w:rPr>
          <w:rFonts w:hint="eastAsia" w:ascii="仿宋" w:hAnsi="仿宋" w:eastAsia="仿宋" w:cs="Times New Roman"/>
          <w:sz w:val="56"/>
          <w:szCs w:val="56"/>
        </w:rPr>
      </w:pPr>
    </w:p>
    <w:p w14:paraId="1EF599E6">
      <w:pPr>
        <w:pStyle w:val="18"/>
        <w:jc w:val="center"/>
        <w:rPr>
          <w:rFonts w:hint="eastAsia" w:ascii="仿宋" w:hAnsi="仿宋" w:eastAsia="仿宋" w:cs="Times New Roman"/>
          <w:sz w:val="84"/>
          <w:szCs w:val="84"/>
        </w:rPr>
      </w:pPr>
    </w:p>
    <w:p w14:paraId="10FC171C">
      <w:pPr>
        <w:pStyle w:val="18"/>
        <w:jc w:val="center"/>
        <w:rPr>
          <w:rFonts w:hint="eastAsia" w:ascii="仿宋" w:hAnsi="仿宋" w:eastAsia="仿宋" w:cs="Times New Roman"/>
          <w:sz w:val="84"/>
          <w:szCs w:val="84"/>
        </w:rPr>
      </w:pPr>
    </w:p>
    <w:p w14:paraId="41961E1B">
      <w:pPr>
        <w:pStyle w:val="18"/>
        <w:jc w:val="center"/>
        <w:rPr>
          <w:rFonts w:hint="eastAsia" w:ascii="仿宋" w:hAnsi="仿宋" w:eastAsia="仿宋" w:cs="Times New Roman"/>
          <w:sz w:val="84"/>
          <w:szCs w:val="84"/>
        </w:rPr>
      </w:pPr>
    </w:p>
    <w:p w14:paraId="1E7D060B">
      <w:pPr>
        <w:pStyle w:val="18"/>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株洲市渌口区退役军人事务局</w:t>
      </w:r>
    </w:p>
    <w:p w14:paraId="29662BCB">
      <w:pPr>
        <w:pStyle w:val="18"/>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5E28B2C9">
      <w:pPr>
        <w:pStyle w:val="18"/>
        <w:spacing w:line="600" w:lineRule="exact"/>
        <w:jc w:val="both"/>
        <w:rPr>
          <w:rFonts w:hint="eastAsia" w:ascii="仿宋" w:hAnsi="仿宋" w:eastAsia="仿宋" w:cs="Times New Roman"/>
          <w:b/>
          <w:sz w:val="36"/>
          <w:szCs w:val="28"/>
        </w:rPr>
      </w:pPr>
    </w:p>
    <w:p w14:paraId="610894B1">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F59248B">
      <w:pPr>
        <w:pStyle w:val="18"/>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株洲市渌口区退役军人事务局</w:t>
      </w:r>
      <w:r>
        <w:rPr>
          <w:rFonts w:ascii="仿宋" w:hAnsi="仿宋" w:eastAsia="仿宋" w:cs="仿宋"/>
          <w:b/>
          <w:sz w:val="28"/>
        </w:rPr>
        <w:t>概况</w:t>
      </w:r>
    </w:p>
    <w:p w14:paraId="226EFDB7">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398C0474">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1609F664">
      <w:pPr>
        <w:pStyle w:val="18"/>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1E25822A">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BA95253">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2A4B5329">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6E94B6FB">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74737D43">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5ECE2549">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7F4E4246">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5C94EEB3">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716287F8">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BD69183">
      <w:pPr>
        <w:pStyle w:val="18"/>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3455FE9E">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703AAA6D">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6D11CFE4">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55026E90">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548B5EBD">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235241BB">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15D30D1">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18406F7E">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0D212854">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4AB98342">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7470C468">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B2B0351">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BF8FD1D">
      <w:pPr>
        <w:pStyle w:val="18"/>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644A5148">
      <w:pPr>
        <w:pStyle w:val="18"/>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702EAEE">
      <w:pPr>
        <w:pStyle w:val="18"/>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027539F3">
      <w:pPr>
        <w:pStyle w:val="11"/>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306C989">
      <w:pPr>
        <w:spacing w:line="640" w:lineRule="exact"/>
        <w:rPr>
          <w:rFonts w:hint="eastAsia" w:ascii="仿宋" w:hAnsi="仿宋" w:eastAsia="仿宋" w:cs="Times New Roman"/>
          <w:sz w:val="72"/>
          <w:szCs w:val="72"/>
        </w:rPr>
      </w:pPr>
    </w:p>
    <w:p w14:paraId="4313C557">
      <w:pPr>
        <w:widowControl/>
        <w:spacing w:line="640" w:lineRule="exact"/>
        <w:jc w:val="center"/>
        <w:rPr>
          <w:rFonts w:hint="eastAsia" w:ascii="仿宋" w:hAnsi="仿宋" w:eastAsia="仿宋" w:cs="仿宋"/>
          <w:b/>
          <w:bCs/>
          <w:kern w:val="0"/>
          <w:sz w:val="52"/>
          <w:szCs w:val="52"/>
        </w:rPr>
      </w:pPr>
    </w:p>
    <w:p w14:paraId="6DB64524">
      <w:pPr>
        <w:widowControl/>
        <w:spacing w:line="640" w:lineRule="exact"/>
        <w:jc w:val="center"/>
        <w:rPr>
          <w:rFonts w:hint="eastAsia" w:ascii="仿宋" w:hAnsi="仿宋" w:eastAsia="仿宋" w:cs="仿宋"/>
          <w:b/>
          <w:bCs/>
          <w:kern w:val="0"/>
          <w:sz w:val="52"/>
          <w:szCs w:val="52"/>
        </w:rPr>
      </w:pPr>
    </w:p>
    <w:p w14:paraId="1441171E">
      <w:pPr>
        <w:widowControl/>
        <w:spacing w:line="640" w:lineRule="exact"/>
        <w:jc w:val="center"/>
        <w:rPr>
          <w:rFonts w:hint="eastAsia" w:ascii="仿宋" w:hAnsi="仿宋" w:eastAsia="仿宋" w:cs="仿宋"/>
          <w:b/>
          <w:bCs/>
          <w:kern w:val="0"/>
          <w:sz w:val="52"/>
          <w:szCs w:val="52"/>
        </w:rPr>
      </w:pPr>
    </w:p>
    <w:p w14:paraId="3B539463">
      <w:pPr>
        <w:widowControl/>
        <w:spacing w:line="640" w:lineRule="exact"/>
        <w:jc w:val="center"/>
        <w:rPr>
          <w:rFonts w:hint="eastAsia" w:ascii="仿宋" w:hAnsi="仿宋" w:eastAsia="仿宋" w:cs="仿宋"/>
          <w:b/>
          <w:bCs/>
          <w:kern w:val="0"/>
          <w:sz w:val="52"/>
          <w:szCs w:val="52"/>
        </w:rPr>
      </w:pPr>
    </w:p>
    <w:p w14:paraId="5A01DA3C">
      <w:pPr>
        <w:widowControl/>
        <w:spacing w:line="640" w:lineRule="exact"/>
        <w:jc w:val="center"/>
        <w:rPr>
          <w:rFonts w:hint="eastAsia" w:ascii="仿宋" w:hAnsi="仿宋" w:eastAsia="仿宋" w:cs="仿宋"/>
          <w:b/>
          <w:bCs/>
          <w:kern w:val="0"/>
          <w:sz w:val="52"/>
          <w:szCs w:val="52"/>
        </w:rPr>
      </w:pPr>
    </w:p>
    <w:p w14:paraId="1EA9F259">
      <w:pPr>
        <w:widowControl/>
        <w:spacing w:line="640" w:lineRule="exact"/>
        <w:jc w:val="center"/>
        <w:rPr>
          <w:rFonts w:hint="eastAsia" w:ascii="仿宋" w:hAnsi="仿宋" w:eastAsia="仿宋" w:cs="仿宋"/>
          <w:b/>
          <w:bCs/>
          <w:kern w:val="0"/>
          <w:sz w:val="52"/>
          <w:szCs w:val="52"/>
        </w:rPr>
      </w:pPr>
    </w:p>
    <w:p w14:paraId="483C3220">
      <w:pPr>
        <w:widowControl/>
        <w:spacing w:line="640" w:lineRule="exact"/>
        <w:jc w:val="center"/>
        <w:rPr>
          <w:rFonts w:hint="eastAsia" w:ascii="仿宋" w:hAnsi="仿宋" w:eastAsia="仿宋" w:cs="仿宋"/>
          <w:b/>
          <w:bCs/>
          <w:kern w:val="0"/>
          <w:sz w:val="52"/>
          <w:szCs w:val="52"/>
        </w:rPr>
      </w:pPr>
    </w:p>
    <w:p w14:paraId="36CB4323">
      <w:pPr>
        <w:widowControl/>
        <w:spacing w:line="640" w:lineRule="exact"/>
        <w:jc w:val="center"/>
        <w:rPr>
          <w:rFonts w:hint="eastAsia" w:ascii="仿宋" w:hAnsi="仿宋" w:eastAsia="仿宋" w:cs="仿宋"/>
          <w:b/>
          <w:bCs/>
          <w:kern w:val="0"/>
          <w:sz w:val="52"/>
          <w:szCs w:val="52"/>
        </w:rPr>
      </w:pPr>
    </w:p>
    <w:p w14:paraId="6C8164CC">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3FB3C9B7">
      <w:pPr>
        <w:pStyle w:val="18"/>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株洲市渌口区退役军人事务局部门</w:t>
      </w:r>
      <w:r>
        <w:rPr>
          <w:rFonts w:ascii="仿宋" w:hAnsi="仿宋" w:eastAsia="仿宋" w:cs="仿宋"/>
          <w:b/>
          <w:bCs/>
          <w:sz w:val="52"/>
          <w:szCs w:val="52"/>
        </w:rPr>
        <w:t>概况</w:t>
      </w:r>
    </w:p>
    <w:p w14:paraId="45D0E2E6">
      <w:pPr>
        <w:pStyle w:val="8"/>
        <w:spacing w:line="640" w:lineRule="exact"/>
        <w:ind w:left="0" w:leftChars="0" w:firstLine="0" w:firstLineChars="0"/>
        <w:rPr>
          <w:rFonts w:hint="eastAsia" w:ascii="仿宋" w:hAnsi="仿宋" w:eastAsia="仿宋" w:cs="Times New Roman"/>
        </w:rPr>
      </w:pPr>
    </w:p>
    <w:p w14:paraId="6942EA03"/>
    <w:p w14:paraId="46E54BEC">
      <w:pPr>
        <w:pStyle w:val="11"/>
      </w:pPr>
    </w:p>
    <w:p w14:paraId="3DDD4F07">
      <w:pPr>
        <w:pStyle w:val="8"/>
        <w:ind w:firstLine="480"/>
        <w:rPr>
          <w:rFonts w:hint="eastAsia"/>
        </w:rPr>
      </w:pPr>
    </w:p>
    <w:p w14:paraId="654B7ACE"/>
    <w:p w14:paraId="43B18580">
      <w:pPr>
        <w:pStyle w:val="11"/>
      </w:pPr>
    </w:p>
    <w:p w14:paraId="21865D18">
      <w:pPr>
        <w:pStyle w:val="8"/>
        <w:ind w:firstLine="480"/>
        <w:rPr>
          <w:rFonts w:hint="eastAsia"/>
        </w:rPr>
      </w:pPr>
    </w:p>
    <w:p w14:paraId="2EF6AC1E"/>
    <w:p w14:paraId="7E6D6612">
      <w:pPr>
        <w:pStyle w:val="11"/>
      </w:pPr>
    </w:p>
    <w:p w14:paraId="6243C2AA">
      <w:pPr>
        <w:pStyle w:val="8"/>
        <w:ind w:firstLine="480"/>
        <w:rPr>
          <w:rFonts w:hint="eastAsia"/>
        </w:rPr>
      </w:pPr>
    </w:p>
    <w:p w14:paraId="4D9E951B"/>
    <w:p w14:paraId="1700B4CE">
      <w:pPr>
        <w:pStyle w:val="11"/>
      </w:pPr>
    </w:p>
    <w:p w14:paraId="63D5BCC4">
      <w:pPr>
        <w:pStyle w:val="8"/>
        <w:ind w:firstLine="480"/>
        <w:rPr>
          <w:rFonts w:hint="eastAsia"/>
        </w:rPr>
      </w:pPr>
    </w:p>
    <w:p w14:paraId="436362C6"/>
    <w:p w14:paraId="797FB757">
      <w:pPr>
        <w:pStyle w:val="11"/>
      </w:pPr>
    </w:p>
    <w:p w14:paraId="341FEEF2">
      <w:pPr>
        <w:pStyle w:val="8"/>
        <w:ind w:firstLine="480"/>
        <w:rPr>
          <w:rFonts w:hint="eastAsia"/>
        </w:rPr>
      </w:pPr>
    </w:p>
    <w:p w14:paraId="67C23C2A"/>
    <w:p w14:paraId="6582E6F0"/>
    <w:p w14:paraId="28F31700">
      <w:pPr>
        <w:pStyle w:val="11"/>
      </w:pPr>
    </w:p>
    <w:p w14:paraId="03069734">
      <w:pPr>
        <w:pStyle w:val="5"/>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199C0D8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宋体" w:hAnsi="宋体" w:eastAsia="宋体" w:cs="宋体"/>
          <w:sz w:val="27"/>
          <w:szCs w:val="27"/>
        </w:rPr>
      </w:pPr>
      <w:r>
        <w:rPr>
          <w:rFonts w:ascii="宋体" w:hAnsi="宋体" w:eastAsia="宋体" w:cs="宋体"/>
          <w:i w:val="0"/>
          <w:caps w:val="0"/>
          <w:color w:val="212529"/>
          <w:spacing w:val="0"/>
          <w:sz w:val="32"/>
          <w:szCs w:val="32"/>
          <w:shd w:val="clear" w:fill="FFFFFF"/>
        </w:rPr>
        <w:t>（一）贯彻执行党和国家关于退役军人思想政治、管理保障和安置优抚等工作政策法规，并组织实施。</w:t>
      </w:r>
    </w:p>
    <w:p w14:paraId="23FF628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宋体" w:hAnsi="宋体" w:eastAsia="宋体" w:cs="宋体"/>
          <w:sz w:val="27"/>
          <w:szCs w:val="27"/>
        </w:rPr>
      </w:pPr>
      <w:r>
        <w:rPr>
          <w:rFonts w:ascii="宋体" w:hAnsi="宋体" w:eastAsia="宋体" w:cs="宋体"/>
          <w:i w:val="0"/>
          <w:caps w:val="0"/>
          <w:color w:val="212529"/>
          <w:spacing w:val="0"/>
          <w:sz w:val="32"/>
          <w:szCs w:val="32"/>
          <w:shd w:val="clear" w:fill="FFFFFF"/>
        </w:rPr>
        <w:t>（二）负责军队转业、复员、离退休干部、退役士兵和无军籍退休退职职工的移交安置工作和自主择业、就业退役军人服务管理工作。</w:t>
      </w:r>
    </w:p>
    <w:p w14:paraId="37AEBD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宋体" w:hAnsi="宋体" w:eastAsia="宋体" w:cs="宋体"/>
          <w:sz w:val="27"/>
          <w:szCs w:val="27"/>
        </w:rPr>
      </w:pPr>
      <w:r>
        <w:rPr>
          <w:rFonts w:ascii="宋体" w:hAnsi="宋体" w:eastAsia="宋体" w:cs="宋体"/>
          <w:i w:val="0"/>
          <w:caps w:val="0"/>
          <w:color w:val="212529"/>
          <w:spacing w:val="0"/>
          <w:sz w:val="32"/>
          <w:szCs w:val="32"/>
          <w:shd w:val="clear" w:fill="FFFFFF"/>
        </w:rPr>
        <w:t>（三）组织实施退役军人教育培训工作，协调扶持退役军人和随军随调家属就业创业。</w:t>
      </w:r>
    </w:p>
    <w:p w14:paraId="3EF5C23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宋体" w:hAnsi="宋体" w:eastAsia="宋体" w:cs="宋体"/>
          <w:sz w:val="27"/>
          <w:szCs w:val="27"/>
        </w:rPr>
      </w:pPr>
      <w:r>
        <w:rPr>
          <w:rFonts w:ascii="宋体" w:hAnsi="宋体" w:eastAsia="宋体" w:cs="宋体"/>
          <w:i w:val="0"/>
          <w:caps w:val="0"/>
          <w:color w:val="212529"/>
          <w:spacing w:val="0"/>
          <w:sz w:val="32"/>
          <w:szCs w:val="32"/>
          <w:shd w:val="clear" w:fill="FFFFFF"/>
        </w:rPr>
        <w:t>（四）组织指导拥军优属工作。</w:t>
      </w:r>
    </w:p>
    <w:p w14:paraId="54BB365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宋体" w:hAnsi="宋体" w:eastAsia="宋体" w:cs="宋体"/>
          <w:sz w:val="27"/>
          <w:szCs w:val="27"/>
        </w:rPr>
      </w:pPr>
      <w:r>
        <w:rPr>
          <w:rFonts w:ascii="宋体" w:hAnsi="宋体" w:eastAsia="宋体" w:cs="宋体"/>
          <w:i w:val="0"/>
          <w:caps w:val="0"/>
          <w:color w:val="212529"/>
          <w:spacing w:val="0"/>
          <w:sz w:val="32"/>
          <w:szCs w:val="32"/>
          <w:shd w:val="clear" w:fill="FFFFFF"/>
        </w:rPr>
        <w:t>（五）负责烈士及退役军人荣誉奖励、军人公墓管理维护、纪念活动等工作。</w:t>
      </w:r>
    </w:p>
    <w:p w14:paraId="147F655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宋体" w:hAnsi="宋体" w:eastAsia="宋体" w:cs="宋体"/>
          <w:sz w:val="27"/>
          <w:szCs w:val="27"/>
        </w:rPr>
      </w:pPr>
      <w:r>
        <w:rPr>
          <w:rFonts w:ascii="宋体" w:hAnsi="宋体" w:eastAsia="宋体" w:cs="宋体"/>
          <w:i w:val="0"/>
          <w:caps w:val="0"/>
          <w:color w:val="212529"/>
          <w:spacing w:val="0"/>
          <w:sz w:val="32"/>
          <w:szCs w:val="32"/>
          <w:shd w:val="clear" w:fill="FFFFFF"/>
        </w:rPr>
        <w:t>（六）指导并监督检查退役军人相关法律法规和政策措施的落实；开展退役军人权益维护和有关人员的帮扶援助工作；加强对退役军人思想教育管理，负责退役军人信访接待、政策解释等工作。</w:t>
      </w:r>
    </w:p>
    <w:p w14:paraId="1FA9BCB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宋体" w:hAnsi="宋体" w:eastAsia="宋体" w:cs="宋体"/>
          <w:sz w:val="27"/>
          <w:szCs w:val="27"/>
        </w:rPr>
      </w:pPr>
      <w:r>
        <w:rPr>
          <w:rFonts w:ascii="宋体" w:hAnsi="宋体" w:eastAsia="宋体" w:cs="宋体"/>
          <w:i w:val="0"/>
          <w:caps w:val="0"/>
          <w:color w:val="212529"/>
          <w:spacing w:val="0"/>
          <w:sz w:val="32"/>
          <w:szCs w:val="32"/>
          <w:shd w:val="clear" w:fill="FFFFFF"/>
        </w:rPr>
        <w:t>（七）完成区委、区政府交办的其他工作。</w:t>
      </w:r>
    </w:p>
    <w:p w14:paraId="3744C839">
      <w:pPr>
        <w:pStyle w:val="11"/>
        <w:rPr>
          <w:rFonts w:hint="eastAsia" w:ascii="仿宋" w:hAnsi="仿宋" w:eastAsia="仿宋"/>
        </w:rPr>
      </w:pPr>
    </w:p>
    <w:p w14:paraId="49AF0FFB">
      <w:pPr>
        <w:pStyle w:val="5"/>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65D31240">
      <w:pPr>
        <w:widowControl/>
        <w:spacing w:line="640" w:lineRule="exact"/>
        <w:rPr>
          <w:rFonts w:ascii="宋体" w:hAnsi="宋体" w:eastAsia="宋体" w:cs="宋体"/>
          <w:i w:val="0"/>
          <w:caps w:val="0"/>
          <w:color w:val="212529"/>
          <w:spacing w:val="0"/>
          <w:sz w:val="32"/>
          <w:szCs w:val="32"/>
          <w:shd w:val="clear" w:fill="FFFFFF"/>
        </w:rPr>
      </w:pPr>
      <w:r>
        <w:rPr>
          <w:rFonts w:ascii="仿宋" w:hAnsi="仿宋" w:eastAsia="仿宋" w:cs="Times New Roman"/>
          <w:bCs/>
          <w:kern w:val="0"/>
          <w:sz w:val="32"/>
          <w:szCs w:val="32"/>
        </w:rPr>
        <w:t>（一）内设机构设置。</w:t>
      </w:r>
      <w:r>
        <w:rPr>
          <w:rFonts w:hint="eastAsia" w:ascii="宋体" w:hAnsi="宋体" w:eastAsia="宋体" w:cs="宋体"/>
          <w:i w:val="0"/>
          <w:caps w:val="0"/>
          <w:color w:val="212529"/>
          <w:spacing w:val="0"/>
          <w:sz w:val="32"/>
          <w:szCs w:val="32"/>
          <w:shd w:val="clear" w:fill="FFFFFF"/>
        </w:rPr>
        <w:t>株洲市渌口区退役军人事务局内设机构4个包括：办公室、思想政治和权益维护股、移交安置股、拥军优抚股。</w:t>
      </w:r>
      <w:r>
        <w:rPr>
          <w:rFonts w:ascii="宋体" w:hAnsi="宋体" w:eastAsia="宋体" w:cs="宋体"/>
          <w:i w:val="0"/>
          <w:caps w:val="0"/>
          <w:color w:val="212529"/>
          <w:spacing w:val="0"/>
          <w:sz w:val="32"/>
          <w:szCs w:val="32"/>
          <w:shd w:val="clear" w:fill="FFFFFF"/>
        </w:rPr>
        <w:t>本部门共有编制人数16人，实有人数14人。</w:t>
      </w:r>
    </w:p>
    <w:p w14:paraId="531B18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sz w:val="27"/>
          <w:szCs w:val="27"/>
        </w:rPr>
      </w:pPr>
      <w:r>
        <w:rPr>
          <w:rFonts w:ascii="仿宋" w:hAnsi="仿宋" w:eastAsia="仿宋" w:cs="Times New Roman"/>
          <w:bCs/>
          <w:kern w:val="0"/>
          <w:sz w:val="32"/>
          <w:szCs w:val="32"/>
        </w:rPr>
        <w:t>（二）决算单位构成。</w:t>
      </w:r>
      <w:r>
        <w:rPr>
          <w:rFonts w:ascii="宋体" w:hAnsi="宋体" w:eastAsia="宋体" w:cs="宋体"/>
          <w:i w:val="0"/>
          <w:caps w:val="0"/>
          <w:color w:val="212529"/>
          <w:spacing w:val="0"/>
          <w:sz w:val="32"/>
          <w:szCs w:val="32"/>
          <w:shd w:val="clear" w:fill="FFFFFF"/>
        </w:rPr>
        <w:t>株洲市渌口区退役军人事务局202</w:t>
      </w:r>
      <w:r>
        <w:rPr>
          <w:rFonts w:hint="eastAsia" w:ascii="宋体" w:hAnsi="宋体" w:eastAsia="宋体" w:cs="宋体"/>
          <w:i w:val="0"/>
          <w:caps w:val="0"/>
          <w:color w:val="212529"/>
          <w:spacing w:val="0"/>
          <w:sz w:val="32"/>
          <w:szCs w:val="32"/>
          <w:shd w:val="clear" w:fill="FFFFFF"/>
          <w:lang w:val="en-US" w:eastAsia="zh-CN"/>
        </w:rPr>
        <w:t>4</w:t>
      </w:r>
      <w:r>
        <w:rPr>
          <w:rFonts w:ascii="宋体" w:hAnsi="宋体" w:eastAsia="宋体" w:cs="宋体"/>
          <w:i w:val="0"/>
          <w:caps w:val="0"/>
          <w:color w:val="212529"/>
          <w:spacing w:val="0"/>
          <w:sz w:val="32"/>
          <w:szCs w:val="32"/>
          <w:shd w:val="clear" w:fill="FFFFFF"/>
        </w:rPr>
        <w:t>年部门决算汇总公开单位构成包括：</w:t>
      </w:r>
      <w:r>
        <w:rPr>
          <w:rFonts w:hint="eastAsia" w:ascii="宋体" w:hAnsi="宋体" w:eastAsia="宋体" w:cs="宋体"/>
          <w:i w:val="0"/>
          <w:caps w:val="0"/>
          <w:color w:val="212529"/>
          <w:spacing w:val="0"/>
          <w:sz w:val="32"/>
          <w:szCs w:val="32"/>
          <w:shd w:val="clear" w:fill="FFFFFF"/>
        </w:rPr>
        <w:t>株洲市渌口区退役军人事务局本级。</w:t>
      </w:r>
    </w:p>
    <w:p w14:paraId="661C759F">
      <w:pPr>
        <w:widowControl/>
        <w:spacing w:line="640" w:lineRule="exact"/>
        <w:rPr>
          <w:rFonts w:hint="eastAsia" w:ascii="仿宋" w:hAnsi="仿宋" w:eastAsia="仿宋" w:cs="Times New Roman"/>
          <w:bCs/>
          <w:kern w:val="0"/>
          <w:sz w:val="32"/>
          <w:szCs w:val="32"/>
        </w:rPr>
      </w:pPr>
    </w:p>
    <w:p w14:paraId="53122B05">
      <w:pPr>
        <w:jc w:val="left"/>
        <w:rPr>
          <w:rFonts w:hint="eastAsia" w:ascii="仿宋" w:hAnsi="仿宋" w:eastAsia="仿宋" w:cs="Times New Roman"/>
          <w:sz w:val="28"/>
          <w:szCs w:val="32"/>
        </w:rPr>
      </w:pPr>
    </w:p>
    <w:p w14:paraId="77EBBF9B">
      <w:pPr>
        <w:jc w:val="center"/>
        <w:rPr>
          <w:rFonts w:hint="eastAsia" w:ascii="仿宋" w:hAnsi="仿宋" w:eastAsia="仿宋" w:cs="Times New Roman"/>
          <w:sz w:val="28"/>
          <w:szCs w:val="28"/>
        </w:rPr>
      </w:pPr>
    </w:p>
    <w:p w14:paraId="1F6F929F">
      <w:pPr>
        <w:jc w:val="center"/>
        <w:rPr>
          <w:rFonts w:hint="eastAsia" w:ascii="仿宋" w:hAnsi="仿宋" w:eastAsia="仿宋" w:cs="Times New Roman"/>
          <w:sz w:val="28"/>
          <w:szCs w:val="28"/>
        </w:rPr>
      </w:pPr>
    </w:p>
    <w:p w14:paraId="44240B56">
      <w:pPr>
        <w:jc w:val="center"/>
        <w:rPr>
          <w:rFonts w:hint="eastAsia" w:ascii="仿宋" w:hAnsi="仿宋" w:eastAsia="仿宋" w:cs="Times New Roman"/>
          <w:sz w:val="28"/>
          <w:szCs w:val="28"/>
        </w:rPr>
      </w:pPr>
    </w:p>
    <w:p w14:paraId="34C478F8">
      <w:pPr>
        <w:jc w:val="center"/>
        <w:rPr>
          <w:rFonts w:hint="eastAsia" w:ascii="仿宋" w:hAnsi="仿宋" w:eastAsia="仿宋" w:cs="Times New Roman"/>
          <w:sz w:val="28"/>
          <w:szCs w:val="28"/>
        </w:rPr>
      </w:pPr>
    </w:p>
    <w:p w14:paraId="3D3D1A20">
      <w:pPr>
        <w:jc w:val="center"/>
        <w:rPr>
          <w:rFonts w:hint="eastAsia" w:ascii="仿宋" w:hAnsi="仿宋" w:eastAsia="仿宋" w:cs="Times New Roman"/>
          <w:sz w:val="28"/>
          <w:szCs w:val="28"/>
        </w:rPr>
      </w:pPr>
    </w:p>
    <w:p w14:paraId="70720BDA">
      <w:pPr>
        <w:pStyle w:val="11"/>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7B52A1C">
      <w:pPr>
        <w:widowControl/>
        <w:jc w:val="center"/>
        <w:rPr>
          <w:rFonts w:hint="eastAsia" w:ascii="仿宋" w:hAnsi="仿宋" w:eastAsia="仿宋" w:cs="仿宋"/>
          <w:b/>
          <w:bCs/>
          <w:kern w:val="0"/>
          <w:sz w:val="52"/>
          <w:szCs w:val="52"/>
        </w:rPr>
      </w:pPr>
    </w:p>
    <w:p w14:paraId="64C71FFD">
      <w:pPr>
        <w:widowControl/>
        <w:jc w:val="center"/>
        <w:rPr>
          <w:rFonts w:hint="eastAsia" w:ascii="仿宋" w:hAnsi="仿宋" w:eastAsia="仿宋" w:cs="仿宋"/>
          <w:b/>
          <w:bCs/>
          <w:kern w:val="0"/>
          <w:sz w:val="52"/>
          <w:szCs w:val="52"/>
        </w:rPr>
      </w:pPr>
    </w:p>
    <w:p w14:paraId="1B86C689">
      <w:pPr>
        <w:widowControl/>
        <w:jc w:val="center"/>
        <w:rPr>
          <w:rFonts w:hint="eastAsia" w:ascii="仿宋" w:hAnsi="仿宋" w:eastAsia="仿宋" w:cs="仿宋"/>
          <w:b/>
          <w:bCs/>
          <w:kern w:val="0"/>
          <w:sz w:val="52"/>
          <w:szCs w:val="52"/>
        </w:rPr>
      </w:pPr>
    </w:p>
    <w:p w14:paraId="0067966A">
      <w:pPr>
        <w:pStyle w:val="11"/>
      </w:pPr>
    </w:p>
    <w:p w14:paraId="75C15FA0">
      <w:pPr>
        <w:pStyle w:val="8"/>
        <w:ind w:firstLine="480"/>
        <w:rPr>
          <w:rFonts w:hint="eastAsia"/>
        </w:rPr>
      </w:pPr>
    </w:p>
    <w:p w14:paraId="259847F1">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03A7E32">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4987143E">
      <w:pPr>
        <w:pStyle w:val="11"/>
        <w:rPr>
          <w:rFonts w:hint="eastAsia" w:ascii="仿宋" w:hAnsi="仿宋" w:eastAsia="仿宋"/>
        </w:rPr>
      </w:pPr>
    </w:p>
    <w:p w14:paraId="509B3623">
      <w:pPr>
        <w:pStyle w:val="8"/>
        <w:ind w:firstLine="480"/>
        <w:rPr>
          <w:rFonts w:hint="eastAsia" w:ascii="仿宋" w:hAnsi="仿宋" w:eastAsia="仿宋"/>
        </w:rPr>
      </w:pPr>
    </w:p>
    <w:p w14:paraId="5C45A6BB">
      <w:pPr>
        <w:rPr>
          <w:rFonts w:hint="eastAsia" w:ascii="仿宋" w:hAnsi="仿宋" w:eastAsia="仿宋"/>
        </w:rPr>
      </w:pPr>
    </w:p>
    <w:p w14:paraId="2B72AF20">
      <w:pPr>
        <w:pStyle w:val="11"/>
        <w:rPr>
          <w:rFonts w:hint="eastAsia" w:ascii="仿宋" w:hAnsi="仿宋" w:eastAsia="仿宋"/>
        </w:rPr>
      </w:pPr>
    </w:p>
    <w:p w14:paraId="1A85DDB3">
      <w:pPr>
        <w:pStyle w:val="8"/>
        <w:ind w:firstLine="480"/>
        <w:rPr>
          <w:rFonts w:hint="eastAsia" w:ascii="仿宋" w:hAnsi="仿宋" w:eastAsia="仿宋"/>
        </w:rPr>
      </w:pPr>
    </w:p>
    <w:p w14:paraId="56B06EAF">
      <w:pPr>
        <w:rPr>
          <w:rFonts w:hint="eastAsia" w:ascii="仿宋" w:hAnsi="仿宋" w:eastAsia="仿宋"/>
        </w:rPr>
      </w:pPr>
    </w:p>
    <w:p w14:paraId="7F464795">
      <w:pPr>
        <w:pStyle w:val="11"/>
        <w:rPr>
          <w:rFonts w:hint="eastAsia" w:ascii="仿宋" w:hAnsi="仿宋" w:eastAsia="仿宋"/>
        </w:rPr>
      </w:pPr>
    </w:p>
    <w:p w14:paraId="4723F9E8">
      <w:pPr>
        <w:pStyle w:val="8"/>
        <w:ind w:firstLine="480"/>
        <w:rPr>
          <w:rFonts w:hint="eastAsia" w:ascii="仿宋" w:hAnsi="仿宋" w:eastAsia="仿宋"/>
        </w:rPr>
      </w:pPr>
    </w:p>
    <w:p w14:paraId="7FB1FF79">
      <w:pPr>
        <w:rPr>
          <w:rFonts w:hint="eastAsia" w:ascii="仿宋" w:hAnsi="仿宋" w:eastAsia="仿宋"/>
        </w:rPr>
      </w:pPr>
    </w:p>
    <w:p w14:paraId="265033B3">
      <w:pPr>
        <w:pStyle w:val="8"/>
        <w:ind w:firstLine="480"/>
        <w:rPr>
          <w:rFonts w:hint="eastAsia" w:ascii="仿宋" w:hAnsi="仿宋" w:eastAsia="仿宋"/>
        </w:rPr>
      </w:pPr>
    </w:p>
    <w:p w14:paraId="2D496647">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556CA8EF">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5CB2D6EC">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株洲市渌口区退役军人事务局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hint="eastAsia" w:ascii="仿宋" w:hAnsi="仿宋" w:eastAsia="仿宋" w:cs="宋体"/>
          <w:kern w:val="0"/>
          <w:sz w:val="20"/>
          <w:szCs w:val="20"/>
          <w:lang w:val="en-US" w:eastAsia="zh-CN"/>
        </w:rPr>
        <w:t xml:space="preserve">              </w:t>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3"/>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4AE8C743">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15230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24AC69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0EE8BE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334B2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F43B5D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45F9C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E339C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58D6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BB9A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3E1B6C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D303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1FC392">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A29FBE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103BA9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7801AE3">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6F4389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2ACFEAC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DFAE9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115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69D3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3941.82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320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1BE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9E1D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8.82</w:t>
            </w:r>
          </w:p>
        </w:tc>
      </w:tr>
      <w:tr w14:paraId="36EBAFC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5D8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B74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581FE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9AD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0F4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76591AC">
            <w:pPr>
              <w:widowControl/>
              <w:spacing w:line="222" w:lineRule="exact"/>
              <w:jc w:val="center"/>
              <w:rPr>
                <w:rFonts w:hint="eastAsia" w:ascii="仿宋" w:hAnsi="仿宋" w:eastAsia="仿宋" w:cs="宋体"/>
                <w:kern w:val="0"/>
                <w:sz w:val="20"/>
                <w:szCs w:val="20"/>
              </w:rPr>
            </w:pPr>
          </w:p>
        </w:tc>
      </w:tr>
      <w:tr w14:paraId="6415497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8F717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751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BF6DE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3EF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F6B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264E25">
            <w:pPr>
              <w:widowControl/>
              <w:spacing w:line="222" w:lineRule="exact"/>
              <w:jc w:val="center"/>
              <w:rPr>
                <w:rFonts w:hint="eastAsia" w:ascii="仿宋" w:hAnsi="仿宋" w:eastAsia="仿宋" w:cs="宋体"/>
                <w:kern w:val="0"/>
                <w:sz w:val="20"/>
                <w:szCs w:val="20"/>
              </w:rPr>
            </w:pPr>
          </w:p>
        </w:tc>
      </w:tr>
      <w:tr w14:paraId="0E44E6B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C97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246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710F5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FBD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0E1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0BE1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4.05</w:t>
            </w:r>
          </w:p>
        </w:tc>
      </w:tr>
      <w:tr w14:paraId="7A53F6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7B4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5A9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0700E4B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D19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F02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1F83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43F037E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B72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B57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E75F5D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6D4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3A5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3ED4C2">
            <w:pPr>
              <w:widowControl/>
              <w:spacing w:line="222" w:lineRule="exact"/>
              <w:jc w:val="center"/>
              <w:rPr>
                <w:rFonts w:hint="eastAsia" w:ascii="仿宋" w:hAnsi="仿宋" w:eastAsia="仿宋" w:cs="宋体"/>
                <w:kern w:val="0"/>
                <w:sz w:val="20"/>
                <w:szCs w:val="20"/>
              </w:rPr>
            </w:pPr>
          </w:p>
        </w:tc>
      </w:tr>
      <w:tr w14:paraId="57E593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015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9DA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4BC01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FE7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7DA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F73EEB">
            <w:pPr>
              <w:widowControl/>
              <w:spacing w:line="222" w:lineRule="exact"/>
              <w:jc w:val="center"/>
              <w:rPr>
                <w:rFonts w:hint="eastAsia" w:ascii="仿宋" w:hAnsi="仿宋" w:eastAsia="仿宋" w:cs="宋体"/>
                <w:kern w:val="0"/>
                <w:sz w:val="20"/>
                <w:szCs w:val="20"/>
              </w:rPr>
            </w:pPr>
          </w:p>
        </w:tc>
      </w:tr>
      <w:tr w14:paraId="5557265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7B84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F35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6C026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384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24C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EEF4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3809.34</w:t>
            </w:r>
          </w:p>
        </w:tc>
      </w:tr>
      <w:tr w14:paraId="688976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7261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5EC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077C4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247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A9E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A224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102.31</w:t>
            </w:r>
          </w:p>
        </w:tc>
      </w:tr>
      <w:tr w14:paraId="068C2DF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0C87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693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218FC6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0B12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B45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25A970">
            <w:pPr>
              <w:widowControl/>
              <w:spacing w:line="222" w:lineRule="exact"/>
              <w:jc w:val="center"/>
              <w:rPr>
                <w:rFonts w:hint="eastAsia" w:ascii="仿宋" w:hAnsi="仿宋" w:eastAsia="仿宋" w:cs="宋体"/>
                <w:kern w:val="0"/>
                <w:sz w:val="20"/>
                <w:szCs w:val="20"/>
              </w:rPr>
            </w:pPr>
          </w:p>
        </w:tc>
      </w:tr>
      <w:tr w14:paraId="5C47C32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FBDA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B63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96252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C8E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B0B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09F8DF">
            <w:pPr>
              <w:widowControl/>
              <w:spacing w:line="222" w:lineRule="exact"/>
              <w:jc w:val="center"/>
              <w:rPr>
                <w:rFonts w:hint="eastAsia" w:ascii="仿宋" w:hAnsi="仿宋" w:eastAsia="仿宋" w:cs="宋体"/>
                <w:kern w:val="0"/>
                <w:sz w:val="20"/>
                <w:szCs w:val="20"/>
              </w:rPr>
            </w:pPr>
          </w:p>
        </w:tc>
      </w:tr>
      <w:tr w14:paraId="23E5E74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BD0D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243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19E25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8E3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9DF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62B646">
            <w:pPr>
              <w:widowControl/>
              <w:spacing w:line="222" w:lineRule="exact"/>
              <w:jc w:val="center"/>
              <w:rPr>
                <w:rFonts w:hint="eastAsia" w:ascii="仿宋" w:hAnsi="仿宋" w:eastAsia="仿宋" w:cs="宋体"/>
                <w:kern w:val="0"/>
                <w:sz w:val="20"/>
                <w:szCs w:val="20"/>
              </w:rPr>
            </w:pPr>
          </w:p>
        </w:tc>
      </w:tr>
      <w:tr w14:paraId="45EA3FE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FE92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7E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F5BB2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DE49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FDD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3121C8">
            <w:pPr>
              <w:widowControl/>
              <w:spacing w:line="222" w:lineRule="exact"/>
              <w:jc w:val="center"/>
              <w:rPr>
                <w:rFonts w:hint="eastAsia" w:ascii="仿宋" w:hAnsi="仿宋" w:eastAsia="仿宋" w:cs="宋体"/>
                <w:kern w:val="0"/>
                <w:sz w:val="20"/>
                <w:szCs w:val="20"/>
              </w:rPr>
            </w:pPr>
          </w:p>
        </w:tc>
      </w:tr>
      <w:tr w14:paraId="2D3D40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317D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A0B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4C932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BFE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ACE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36B5EB">
            <w:pPr>
              <w:widowControl/>
              <w:spacing w:line="222" w:lineRule="exact"/>
              <w:jc w:val="center"/>
              <w:rPr>
                <w:rFonts w:hint="eastAsia" w:ascii="仿宋" w:hAnsi="仿宋" w:eastAsia="仿宋" w:cs="宋体"/>
                <w:kern w:val="0"/>
                <w:sz w:val="20"/>
                <w:szCs w:val="20"/>
              </w:rPr>
            </w:pPr>
          </w:p>
        </w:tc>
      </w:tr>
      <w:tr w14:paraId="663C31D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DF53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4F5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CCFA7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D2F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A4C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9D135C">
            <w:pPr>
              <w:widowControl/>
              <w:spacing w:line="222" w:lineRule="exact"/>
              <w:jc w:val="center"/>
              <w:rPr>
                <w:rFonts w:hint="eastAsia" w:ascii="仿宋" w:hAnsi="仿宋" w:eastAsia="仿宋" w:cs="宋体"/>
                <w:kern w:val="0"/>
                <w:sz w:val="20"/>
                <w:szCs w:val="20"/>
              </w:rPr>
            </w:pPr>
          </w:p>
        </w:tc>
      </w:tr>
      <w:tr w14:paraId="1C2D44D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4E91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71C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C96EE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177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874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610956">
            <w:pPr>
              <w:widowControl/>
              <w:spacing w:line="222" w:lineRule="exact"/>
              <w:jc w:val="center"/>
              <w:rPr>
                <w:rFonts w:hint="eastAsia" w:ascii="仿宋" w:hAnsi="仿宋" w:eastAsia="仿宋" w:cs="宋体"/>
                <w:kern w:val="0"/>
                <w:sz w:val="20"/>
                <w:szCs w:val="20"/>
              </w:rPr>
            </w:pPr>
          </w:p>
        </w:tc>
      </w:tr>
      <w:tr w14:paraId="508B174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546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26F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3921B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424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A23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37FDFC">
            <w:pPr>
              <w:widowControl/>
              <w:spacing w:line="222" w:lineRule="exact"/>
              <w:jc w:val="center"/>
              <w:rPr>
                <w:rFonts w:hint="eastAsia" w:ascii="仿宋" w:hAnsi="仿宋" w:eastAsia="仿宋" w:cs="宋体"/>
                <w:kern w:val="0"/>
                <w:sz w:val="20"/>
                <w:szCs w:val="20"/>
              </w:rPr>
            </w:pPr>
          </w:p>
        </w:tc>
      </w:tr>
      <w:tr w14:paraId="124625F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7F62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CC8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C7F1F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683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4B5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1A6D40">
            <w:pPr>
              <w:widowControl/>
              <w:spacing w:line="222" w:lineRule="exact"/>
              <w:jc w:val="center"/>
              <w:rPr>
                <w:rFonts w:hint="eastAsia" w:ascii="仿宋" w:hAnsi="仿宋" w:eastAsia="仿宋" w:cs="宋体"/>
                <w:kern w:val="0"/>
                <w:sz w:val="20"/>
                <w:szCs w:val="20"/>
              </w:rPr>
            </w:pPr>
          </w:p>
        </w:tc>
      </w:tr>
      <w:tr w14:paraId="1E11D1F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D0A7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DF2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86040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751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B57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9256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17.3</w:t>
            </w:r>
          </w:p>
        </w:tc>
      </w:tr>
      <w:tr w14:paraId="4BDA0F7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761C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28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153B5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B3B2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4E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1FEE555">
            <w:pPr>
              <w:widowControl/>
              <w:spacing w:line="222" w:lineRule="exact"/>
              <w:jc w:val="center"/>
              <w:rPr>
                <w:rFonts w:hint="eastAsia" w:ascii="仿宋" w:hAnsi="仿宋" w:eastAsia="仿宋" w:cs="宋体"/>
                <w:kern w:val="0"/>
                <w:sz w:val="20"/>
                <w:szCs w:val="20"/>
              </w:rPr>
            </w:pPr>
          </w:p>
        </w:tc>
      </w:tr>
      <w:tr w14:paraId="6C0D87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C921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CEB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92C04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9A3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7F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7792FB">
            <w:pPr>
              <w:widowControl/>
              <w:spacing w:line="222" w:lineRule="exact"/>
              <w:jc w:val="center"/>
              <w:rPr>
                <w:rFonts w:hint="eastAsia" w:ascii="仿宋" w:hAnsi="仿宋" w:eastAsia="仿宋" w:cs="宋体"/>
                <w:kern w:val="0"/>
                <w:sz w:val="20"/>
                <w:szCs w:val="20"/>
              </w:rPr>
            </w:pPr>
          </w:p>
        </w:tc>
      </w:tr>
      <w:tr w14:paraId="016B416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C138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ECC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27BA0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509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F3F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4E7AA9">
            <w:pPr>
              <w:widowControl/>
              <w:spacing w:line="222" w:lineRule="exact"/>
              <w:jc w:val="center"/>
              <w:rPr>
                <w:rFonts w:hint="eastAsia" w:ascii="仿宋" w:hAnsi="仿宋" w:eastAsia="仿宋" w:cs="宋体"/>
                <w:kern w:val="0"/>
                <w:sz w:val="20"/>
                <w:szCs w:val="20"/>
              </w:rPr>
            </w:pPr>
          </w:p>
        </w:tc>
      </w:tr>
      <w:tr w14:paraId="7E8722E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569F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576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34B7C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24D0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859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741987">
            <w:pPr>
              <w:widowControl/>
              <w:spacing w:line="222" w:lineRule="exact"/>
              <w:jc w:val="center"/>
              <w:rPr>
                <w:rFonts w:hint="eastAsia" w:ascii="仿宋" w:hAnsi="仿宋" w:eastAsia="仿宋" w:cs="宋体"/>
                <w:kern w:val="0"/>
                <w:sz w:val="20"/>
                <w:szCs w:val="20"/>
              </w:rPr>
            </w:pPr>
          </w:p>
        </w:tc>
      </w:tr>
      <w:tr w14:paraId="491ED4F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AAD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25A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ACEA0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CE2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87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F6518C">
            <w:pPr>
              <w:widowControl/>
              <w:spacing w:line="222" w:lineRule="exact"/>
              <w:jc w:val="center"/>
              <w:rPr>
                <w:rFonts w:hint="eastAsia" w:ascii="仿宋" w:hAnsi="仿宋" w:eastAsia="仿宋" w:cs="宋体"/>
                <w:kern w:val="0"/>
                <w:sz w:val="20"/>
                <w:szCs w:val="20"/>
              </w:rPr>
            </w:pPr>
          </w:p>
        </w:tc>
      </w:tr>
      <w:tr w14:paraId="14F0B94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EB2E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EAC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95768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F98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E35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A62D6B">
            <w:pPr>
              <w:widowControl/>
              <w:spacing w:line="222" w:lineRule="exact"/>
              <w:jc w:val="center"/>
              <w:rPr>
                <w:rFonts w:hint="eastAsia" w:ascii="仿宋" w:hAnsi="仿宋" w:eastAsia="仿宋" w:cs="宋体"/>
                <w:kern w:val="0"/>
                <w:sz w:val="20"/>
                <w:szCs w:val="20"/>
              </w:rPr>
            </w:pPr>
          </w:p>
        </w:tc>
      </w:tr>
      <w:tr w14:paraId="3382D7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1D1FD8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514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2017A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9BC2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56F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EF715A">
            <w:pPr>
              <w:widowControl/>
              <w:spacing w:line="222" w:lineRule="exact"/>
              <w:jc w:val="center"/>
              <w:rPr>
                <w:rFonts w:hint="eastAsia" w:ascii="仿宋" w:hAnsi="仿宋" w:eastAsia="仿宋" w:cs="宋体"/>
                <w:kern w:val="0"/>
                <w:sz w:val="20"/>
                <w:szCs w:val="20"/>
              </w:rPr>
            </w:pPr>
          </w:p>
        </w:tc>
      </w:tr>
      <w:tr w14:paraId="649277A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B739A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6FD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89F1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3941.82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35B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CB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90AD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3941.82</w:t>
            </w:r>
          </w:p>
        </w:tc>
      </w:tr>
      <w:tr w14:paraId="5418A7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B82D28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209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38430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FAA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99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6FA338">
            <w:pPr>
              <w:widowControl/>
              <w:spacing w:line="222" w:lineRule="exact"/>
              <w:jc w:val="center"/>
              <w:rPr>
                <w:rFonts w:hint="eastAsia" w:ascii="仿宋" w:hAnsi="仿宋" w:eastAsia="仿宋" w:cs="宋体"/>
                <w:kern w:val="0"/>
                <w:sz w:val="20"/>
                <w:szCs w:val="20"/>
              </w:rPr>
            </w:pPr>
          </w:p>
        </w:tc>
      </w:tr>
      <w:tr w14:paraId="29EBEAA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1AEB5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2AE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AA2E5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E57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EEE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FC3348">
            <w:pPr>
              <w:widowControl/>
              <w:spacing w:line="222" w:lineRule="exact"/>
              <w:jc w:val="center"/>
              <w:rPr>
                <w:rFonts w:hint="eastAsia" w:ascii="仿宋" w:hAnsi="仿宋" w:eastAsia="仿宋" w:cs="宋体"/>
                <w:kern w:val="0"/>
                <w:sz w:val="20"/>
                <w:szCs w:val="20"/>
              </w:rPr>
            </w:pPr>
          </w:p>
        </w:tc>
      </w:tr>
      <w:tr w14:paraId="5481159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3062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406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CD86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3941.82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76F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D6C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D704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3941.82</w:t>
            </w:r>
          </w:p>
        </w:tc>
      </w:tr>
    </w:tbl>
    <w:p w14:paraId="18A60DBF">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36F12DB">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78C4803F">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01879482">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5C5FCDAE">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株洲市渌口区退役军人事务局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3"/>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7BE87EA6">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4D098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02A5B4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87AD8E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9AD1F0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98354D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020E18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0E7B9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C85684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2606D81A">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3ABA3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0E5556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FCD39E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5B571E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ED54401">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A3CB25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E064B04">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5709C7C4">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D0615BC">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9D465DE">
            <w:pPr>
              <w:widowControl/>
              <w:spacing w:line="222" w:lineRule="exact"/>
              <w:jc w:val="center"/>
              <w:rPr>
                <w:rFonts w:hint="eastAsia" w:ascii="仿宋" w:hAnsi="仿宋" w:eastAsia="仿宋" w:cs="宋体"/>
                <w:kern w:val="0"/>
                <w:sz w:val="20"/>
                <w:szCs w:val="20"/>
              </w:rPr>
            </w:pPr>
          </w:p>
        </w:tc>
      </w:tr>
      <w:tr w14:paraId="75D5C694">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960DBF">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53EB1DE">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A5649D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42C9280">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F5E798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84BE6EB">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8593F09">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F13C83E">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13B177">
            <w:pPr>
              <w:widowControl/>
              <w:spacing w:line="222" w:lineRule="exact"/>
              <w:jc w:val="center"/>
              <w:rPr>
                <w:rFonts w:hint="eastAsia" w:ascii="仿宋" w:hAnsi="仿宋" w:eastAsia="仿宋" w:cs="宋体"/>
                <w:kern w:val="0"/>
                <w:sz w:val="20"/>
                <w:szCs w:val="20"/>
              </w:rPr>
            </w:pPr>
          </w:p>
        </w:tc>
      </w:tr>
      <w:tr w14:paraId="3598C6EC">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397E5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FCA22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4E4B9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81F5D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88C548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55CA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8E67C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B81FE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01AB4B75">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B315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2973B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3941.82</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A2141D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3941.82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A0DDED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E17E8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12B7F8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6278D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1E344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06F849F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BC02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AD4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B893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75D0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400FF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531E0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6252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01A17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52BEA1">
            <w:pPr>
              <w:widowControl/>
              <w:spacing w:line="222" w:lineRule="exact"/>
              <w:jc w:val="right"/>
              <w:rPr>
                <w:rFonts w:hint="eastAsia" w:ascii="仿宋" w:hAnsi="仿宋" w:eastAsia="仿宋" w:cs="宋体"/>
                <w:kern w:val="0"/>
                <w:sz w:val="20"/>
                <w:szCs w:val="20"/>
              </w:rPr>
            </w:pPr>
          </w:p>
        </w:tc>
      </w:tr>
      <w:tr w14:paraId="1C91BCC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CBE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D14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2291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0D5A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D7CA6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CDC08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11F0A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F5E6E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8F5333">
            <w:pPr>
              <w:widowControl/>
              <w:spacing w:line="222" w:lineRule="exact"/>
              <w:jc w:val="right"/>
              <w:rPr>
                <w:rFonts w:hint="eastAsia" w:ascii="仿宋" w:hAnsi="仿宋" w:eastAsia="仿宋" w:cs="宋体"/>
                <w:kern w:val="0"/>
                <w:sz w:val="20"/>
                <w:szCs w:val="20"/>
              </w:rPr>
            </w:pPr>
          </w:p>
        </w:tc>
      </w:tr>
      <w:tr w14:paraId="6F15C4E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693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8038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5A0B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0730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0AA8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246CF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956C9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A24D4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9C929A">
            <w:pPr>
              <w:widowControl/>
              <w:spacing w:line="222" w:lineRule="exact"/>
              <w:jc w:val="right"/>
              <w:rPr>
                <w:rFonts w:hint="eastAsia" w:ascii="仿宋" w:hAnsi="仿宋" w:eastAsia="仿宋" w:cs="宋体"/>
                <w:kern w:val="0"/>
                <w:sz w:val="20"/>
                <w:szCs w:val="20"/>
              </w:rPr>
            </w:pPr>
          </w:p>
        </w:tc>
      </w:tr>
      <w:tr w14:paraId="6D5F934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A0F9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4405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8E32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F044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34117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B70EE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F4373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F2175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3AFB87">
            <w:pPr>
              <w:widowControl/>
              <w:spacing w:line="222" w:lineRule="exact"/>
              <w:jc w:val="right"/>
              <w:rPr>
                <w:rFonts w:hint="eastAsia" w:ascii="仿宋" w:hAnsi="仿宋" w:eastAsia="仿宋" w:cs="宋体"/>
                <w:kern w:val="0"/>
                <w:sz w:val="20"/>
                <w:szCs w:val="20"/>
              </w:rPr>
            </w:pPr>
          </w:p>
        </w:tc>
      </w:tr>
      <w:tr w14:paraId="1700618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492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3D4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C6B2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4A2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2EE14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56949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A6529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769BE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E2DC6B">
            <w:pPr>
              <w:widowControl/>
              <w:spacing w:line="222" w:lineRule="exact"/>
              <w:jc w:val="right"/>
              <w:rPr>
                <w:rFonts w:hint="eastAsia" w:ascii="仿宋" w:hAnsi="仿宋" w:eastAsia="仿宋" w:cs="宋体"/>
                <w:kern w:val="0"/>
                <w:sz w:val="20"/>
                <w:szCs w:val="20"/>
              </w:rPr>
            </w:pPr>
          </w:p>
        </w:tc>
      </w:tr>
      <w:tr w14:paraId="155EB1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AB92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7819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0119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7FD0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CB427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44194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691D0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EAC55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B8239E">
            <w:pPr>
              <w:widowControl/>
              <w:spacing w:line="222" w:lineRule="exact"/>
              <w:jc w:val="right"/>
              <w:rPr>
                <w:rFonts w:hint="eastAsia" w:ascii="仿宋" w:hAnsi="仿宋" w:eastAsia="仿宋" w:cs="宋体"/>
                <w:kern w:val="0"/>
                <w:sz w:val="20"/>
                <w:szCs w:val="20"/>
              </w:rPr>
            </w:pPr>
          </w:p>
        </w:tc>
      </w:tr>
      <w:tr w14:paraId="12C2F9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A68ED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5B3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EF62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3809.34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F1C9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3809.34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789EC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07825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72FFB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55188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0E013D">
            <w:pPr>
              <w:widowControl/>
              <w:spacing w:line="222" w:lineRule="exact"/>
              <w:jc w:val="right"/>
              <w:rPr>
                <w:rFonts w:hint="eastAsia" w:ascii="仿宋" w:hAnsi="仿宋" w:eastAsia="仿宋" w:cs="宋体"/>
                <w:kern w:val="0"/>
                <w:sz w:val="20"/>
                <w:szCs w:val="20"/>
              </w:rPr>
            </w:pPr>
          </w:p>
        </w:tc>
      </w:tr>
      <w:tr w14:paraId="72877C8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ADB7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A437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56F4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4947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1527D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F0E00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620C2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230C2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F0145E">
            <w:pPr>
              <w:widowControl/>
              <w:spacing w:line="222" w:lineRule="exact"/>
              <w:jc w:val="right"/>
              <w:rPr>
                <w:rFonts w:hint="eastAsia" w:ascii="仿宋" w:hAnsi="仿宋" w:eastAsia="仿宋" w:cs="宋体"/>
                <w:kern w:val="0"/>
                <w:sz w:val="20"/>
                <w:szCs w:val="20"/>
              </w:rPr>
            </w:pPr>
          </w:p>
        </w:tc>
      </w:tr>
      <w:tr w14:paraId="3F23EB9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3ED3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E8A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A511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FFE1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81EC4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E6F31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7CB90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B2391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7B3D05">
            <w:pPr>
              <w:widowControl/>
              <w:spacing w:line="222" w:lineRule="exact"/>
              <w:jc w:val="right"/>
              <w:rPr>
                <w:rFonts w:hint="eastAsia" w:ascii="仿宋" w:hAnsi="仿宋" w:eastAsia="仿宋" w:cs="宋体"/>
                <w:kern w:val="0"/>
                <w:sz w:val="20"/>
                <w:szCs w:val="20"/>
              </w:rPr>
            </w:pPr>
          </w:p>
        </w:tc>
      </w:tr>
      <w:tr w14:paraId="3C22F32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44E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77212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6FF5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2339.19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AABD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2339.19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78157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CA75A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CADDB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6620D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A8A2AC">
            <w:pPr>
              <w:widowControl/>
              <w:spacing w:line="222" w:lineRule="exact"/>
              <w:jc w:val="right"/>
              <w:rPr>
                <w:rFonts w:hint="eastAsia" w:ascii="仿宋" w:hAnsi="仿宋" w:eastAsia="仿宋" w:cs="宋体"/>
                <w:kern w:val="0"/>
                <w:sz w:val="20"/>
                <w:szCs w:val="20"/>
              </w:rPr>
            </w:pPr>
          </w:p>
        </w:tc>
      </w:tr>
      <w:tr w14:paraId="235FDC7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304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F507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义务兵优待</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C8C8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1F32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B833C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D640B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761F4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F3D50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967CA8">
            <w:pPr>
              <w:widowControl/>
              <w:spacing w:line="222" w:lineRule="exact"/>
              <w:jc w:val="right"/>
              <w:rPr>
                <w:rFonts w:hint="eastAsia" w:ascii="仿宋" w:hAnsi="仿宋" w:eastAsia="仿宋" w:cs="宋体"/>
                <w:kern w:val="0"/>
                <w:sz w:val="20"/>
                <w:szCs w:val="20"/>
              </w:rPr>
            </w:pPr>
          </w:p>
        </w:tc>
      </w:tr>
      <w:tr w14:paraId="6EDE4EC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BAD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5EA2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褒扬纪念</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929C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E517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2FF5D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D5B3D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DFA7B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812A7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E6DC21">
            <w:pPr>
              <w:widowControl/>
              <w:spacing w:line="222" w:lineRule="exact"/>
              <w:jc w:val="right"/>
              <w:rPr>
                <w:rFonts w:hint="eastAsia" w:ascii="仿宋" w:hAnsi="仿宋" w:eastAsia="仿宋" w:cs="宋体"/>
                <w:kern w:val="0"/>
                <w:sz w:val="20"/>
                <w:szCs w:val="20"/>
              </w:rPr>
            </w:pPr>
          </w:p>
        </w:tc>
      </w:tr>
      <w:tr w14:paraId="3E3C998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5A9F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E7E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F487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2126.65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B291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2126.65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FBDDD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266CF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1B4EE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75988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8856E2">
            <w:pPr>
              <w:widowControl/>
              <w:spacing w:line="222" w:lineRule="exact"/>
              <w:jc w:val="right"/>
              <w:rPr>
                <w:rFonts w:hint="eastAsia" w:ascii="仿宋" w:hAnsi="仿宋" w:eastAsia="仿宋" w:cs="宋体"/>
                <w:kern w:val="0"/>
                <w:sz w:val="20"/>
                <w:szCs w:val="20"/>
              </w:rPr>
            </w:pPr>
          </w:p>
        </w:tc>
      </w:tr>
      <w:tr w14:paraId="7F50FB0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749C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9BC2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退役安置</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F081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F78C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24A2C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32047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B30EE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D85D0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BF32D8">
            <w:pPr>
              <w:widowControl/>
              <w:spacing w:line="222" w:lineRule="exact"/>
              <w:jc w:val="right"/>
              <w:rPr>
                <w:rFonts w:hint="eastAsia" w:ascii="仿宋" w:hAnsi="仿宋" w:eastAsia="仿宋" w:cs="宋体"/>
                <w:kern w:val="0"/>
                <w:sz w:val="20"/>
                <w:szCs w:val="20"/>
              </w:rPr>
            </w:pPr>
          </w:p>
        </w:tc>
      </w:tr>
      <w:tr w14:paraId="3AFBE0D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AD0C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717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军队移交政府的离退休人员安置</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4A04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FF0B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47EB2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50A05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714B9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3ED8A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8BB846">
            <w:pPr>
              <w:widowControl/>
              <w:spacing w:line="222" w:lineRule="exact"/>
              <w:jc w:val="right"/>
              <w:rPr>
                <w:rFonts w:hint="eastAsia" w:ascii="仿宋" w:hAnsi="仿宋" w:eastAsia="仿宋" w:cs="宋体"/>
                <w:kern w:val="0"/>
                <w:sz w:val="20"/>
                <w:szCs w:val="20"/>
              </w:rPr>
            </w:pPr>
          </w:p>
        </w:tc>
      </w:tr>
      <w:tr w14:paraId="0839026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AE0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12C9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军队移交政府离退休干部管理机构</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792C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489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0EC1F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7DF38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ED7C2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BF272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C5A520">
            <w:pPr>
              <w:widowControl/>
              <w:spacing w:line="222" w:lineRule="exact"/>
              <w:jc w:val="right"/>
              <w:rPr>
                <w:rFonts w:hint="eastAsia" w:ascii="仿宋" w:hAnsi="仿宋" w:eastAsia="仿宋" w:cs="宋体"/>
                <w:kern w:val="0"/>
                <w:sz w:val="20"/>
                <w:szCs w:val="20"/>
              </w:rPr>
            </w:pPr>
          </w:p>
        </w:tc>
      </w:tr>
      <w:tr w14:paraId="36D3F7D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E6AF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FB0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退役士兵管理教育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6324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5BFD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C3D99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A644E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519A5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4FFAD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8EC820">
            <w:pPr>
              <w:widowControl/>
              <w:spacing w:line="222" w:lineRule="exact"/>
              <w:jc w:val="right"/>
              <w:rPr>
                <w:rFonts w:hint="eastAsia" w:ascii="仿宋" w:hAnsi="仿宋" w:eastAsia="仿宋" w:cs="宋体"/>
                <w:kern w:val="0"/>
                <w:sz w:val="20"/>
                <w:szCs w:val="20"/>
              </w:rPr>
            </w:pPr>
          </w:p>
        </w:tc>
      </w:tr>
      <w:tr w14:paraId="381D955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4BF1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EB33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其他退役安置支出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9367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DE32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948CB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2E770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FD8EC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4D852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C6D570">
            <w:pPr>
              <w:widowControl/>
              <w:spacing w:line="222" w:lineRule="exact"/>
              <w:jc w:val="right"/>
              <w:rPr>
                <w:rFonts w:hint="eastAsia" w:ascii="仿宋" w:hAnsi="仿宋" w:eastAsia="仿宋" w:cs="宋体"/>
                <w:kern w:val="0"/>
                <w:sz w:val="20"/>
                <w:szCs w:val="20"/>
              </w:rPr>
            </w:pPr>
          </w:p>
        </w:tc>
      </w:tr>
      <w:tr w14:paraId="668D173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A02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B416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退役军人管理事务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F1CA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C9D4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1279.66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C5345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C2AEB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A66DE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EE8BC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B2E147">
            <w:pPr>
              <w:widowControl/>
              <w:spacing w:line="222" w:lineRule="exact"/>
              <w:jc w:val="right"/>
              <w:rPr>
                <w:rFonts w:hint="eastAsia" w:ascii="仿宋" w:hAnsi="仿宋" w:eastAsia="仿宋" w:cs="宋体"/>
                <w:kern w:val="0"/>
                <w:sz w:val="20"/>
                <w:szCs w:val="20"/>
              </w:rPr>
            </w:pPr>
          </w:p>
        </w:tc>
      </w:tr>
      <w:tr w14:paraId="1860492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13F3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2082801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D2B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5350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1255.04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56EA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1255.04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C1A68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7D82C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1F192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1A893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A28DCF">
            <w:pPr>
              <w:widowControl/>
              <w:spacing w:line="222" w:lineRule="exact"/>
              <w:jc w:val="right"/>
              <w:rPr>
                <w:rFonts w:hint="eastAsia" w:ascii="仿宋" w:hAnsi="仿宋" w:eastAsia="仿宋" w:cs="宋体"/>
                <w:kern w:val="0"/>
                <w:sz w:val="20"/>
                <w:szCs w:val="20"/>
              </w:rPr>
            </w:pPr>
          </w:p>
        </w:tc>
      </w:tr>
      <w:tr w14:paraId="64B4508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F28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67B0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其他退役军人事务管理支出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DF1C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B0EE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7A691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1C86B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935A4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B638E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5C98E3">
            <w:pPr>
              <w:widowControl/>
              <w:spacing w:line="222" w:lineRule="exact"/>
              <w:jc w:val="right"/>
              <w:rPr>
                <w:rFonts w:hint="eastAsia" w:ascii="仿宋" w:hAnsi="仿宋" w:eastAsia="仿宋" w:cs="宋体"/>
                <w:kern w:val="0"/>
                <w:sz w:val="20"/>
                <w:szCs w:val="20"/>
              </w:rPr>
            </w:pPr>
          </w:p>
        </w:tc>
      </w:tr>
      <w:tr w14:paraId="7AD53D1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E01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4D9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DA23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E018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79CF0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CF134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73C83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4EE70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1D0632">
            <w:pPr>
              <w:widowControl/>
              <w:spacing w:line="222" w:lineRule="exact"/>
              <w:jc w:val="right"/>
              <w:rPr>
                <w:rFonts w:hint="eastAsia" w:ascii="仿宋" w:hAnsi="仿宋" w:eastAsia="仿宋" w:cs="宋体"/>
                <w:kern w:val="0"/>
                <w:sz w:val="20"/>
                <w:szCs w:val="20"/>
              </w:rPr>
            </w:pPr>
          </w:p>
        </w:tc>
      </w:tr>
      <w:tr w14:paraId="3192D1F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0311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E5D0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优抚对象医疗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0CCE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102D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68BDE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AA155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29B21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8BCD2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DE742E">
            <w:pPr>
              <w:widowControl/>
              <w:spacing w:line="222" w:lineRule="exact"/>
              <w:jc w:val="right"/>
              <w:rPr>
                <w:rFonts w:hint="eastAsia" w:ascii="仿宋" w:hAnsi="仿宋" w:eastAsia="仿宋" w:cs="宋体"/>
                <w:kern w:val="0"/>
                <w:sz w:val="20"/>
                <w:szCs w:val="20"/>
              </w:rPr>
            </w:pPr>
          </w:p>
        </w:tc>
      </w:tr>
      <w:tr w14:paraId="18F427D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C226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2101401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862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优抚对象医疗补助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F0BF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D780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DA23B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C7B1E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96531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5EB42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8B537E">
            <w:pPr>
              <w:widowControl/>
              <w:spacing w:line="222" w:lineRule="exact"/>
              <w:jc w:val="right"/>
              <w:rPr>
                <w:rFonts w:hint="eastAsia" w:ascii="仿宋" w:hAnsi="仿宋" w:eastAsia="仿宋" w:cs="宋体"/>
                <w:kern w:val="0"/>
                <w:sz w:val="20"/>
                <w:szCs w:val="20"/>
              </w:rPr>
            </w:pPr>
          </w:p>
        </w:tc>
      </w:tr>
      <w:tr w14:paraId="79D1AA8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4781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4CB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2DEE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7C0E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24159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B0AC5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D14F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6F372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F8736">
            <w:pPr>
              <w:widowControl/>
              <w:spacing w:line="222" w:lineRule="exact"/>
              <w:jc w:val="right"/>
              <w:rPr>
                <w:rFonts w:hint="eastAsia" w:ascii="仿宋" w:hAnsi="仿宋" w:eastAsia="仿宋" w:cs="宋体"/>
                <w:kern w:val="0"/>
                <w:sz w:val="20"/>
                <w:szCs w:val="20"/>
              </w:rPr>
            </w:pPr>
          </w:p>
        </w:tc>
      </w:tr>
      <w:tr w14:paraId="24F229C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4A5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1FD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F6A7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1466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B8FCC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CEA07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38B75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AA1B1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1B8DB3">
            <w:pPr>
              <w:widowControl/>
              <w:spacing w:line="222" w:lineRule="exact"/>
              <w:jc w:val="right"/>
              <w:rPr>
                <w:rFonts w:hint="eastAsia" w:ascii="仿宋" w:hAnsi="仿宋" w:eastAsia="仿宋" w:cs="宋体"/>
                <w:kern w:val="0"/>
                <w:sz w:val="20"/>
                <w:szCs w:val="20"/>
              </w:rPr>
            </w:pPr>
          </w:p>
        </w:tc>
      </w:tr>
      <w:tr w14:paraId="78D185F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5133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F41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0051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5724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84FB8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7CEBD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01B0A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F7B10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F58BCA">
            <w:pPr>
              <w:widowControl/>
              <w:spacing w:line="222" w:lineRule="exact"/>
              <w:jc w:val="right"/>
              <w:rPr>
                <w:rFonts w:hint="eastAsia" w:ascii="仿宋" w:hAnsi="仿宋" w:eastAsia="仿宋" w:cs="宋体"/>
                <w:kern w:val="0"/>
                <w:sz w:val="20"/>
                <w:szCs w:val="20"/>
              </w:rPr>
            </w:pPr>
          </w:p>
        </w:tc>
      </w:tr>
    </w:tbl>
    <w:p w14:paraId="49F14B27">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13B7E117">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2A72EA28">
      <w:pPr>
        <w:widowControl/>
        <w:jc w:val="center"/>
        <w:textAlignment w:val="center"/>
        <w:rPr>
          <w:rFonts w:hint="eastAsia" w:ascii="仿宋" w:hAnsi="仿宋" w:eastAsia="仿宋" w:cs="Times New Roman"/>
          <w:color w:val="000000"/>
          <w:kern w:val="0"/>
          <w:sz w:val="32"/>
          <w:szCs w:val="32"/>
          <w:lang w:bidi="ar"/>
        </w:rPr>
      </w:pPr>
    </w:p>
    <w:p w14:paraId="72E9596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497D7311">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B7B78F0">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株洲市渌口区退役军人事务局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3"/>
        <w:tblW w:w="4750" w:type="pct"/>
        <w:jc w:val="center"/>
        <w:tblLayout w:type="autofit"/>
        <w:tblCellMar>
          <w:top w:w="0" w:type="dxa"/>
          <w:left w:w="108" w:type="dxa"/>
          <w:bottom w:w="0" w:type="dxa"/>
          <w:right w:w="108" w:type="dxa"/>
        </w:tblCellMar>
      </w:tblPr>
      <w:tblGrid>
        <w:gridCol w:w="3818"/>
        <w:gridCol w:w="3419"/>
        <w:gridCol w:w="1060"/>
        <w:gridCol w:w="1055"/>
        <w:gridCol w:w="1012"/>
        <w:gridCol w:w="1087"/>
        <w:gridCol w:w="1022"/>
        <w:gridCol w:w="1036"/>
      </w:tblGrid>
      <w:tr w14:paraId="49ADD806">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CC0F4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413B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002B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F7364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1EBF5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07DFCD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58E85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1E09BCAE">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EAA9F1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504FE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CFAF364">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4C1F7123">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302AA67B">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72C81583">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26436F05">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04B62C5F">
            <w:pPr>
              <w:widowControl/>
              <w:spacing w:line="222" w:lineRule="exact"/>
              <w:jc w:val="center"/>
              <w:rPr>
                <w:rFonts w:hint="eastAsia" w:ascii="仿宋" w:hAnsi="仿宋" w:eastAsia="仿宋" w:cs="宋体"/>
                <w:kern w:val="0"/>
                <w:sz w:val="20"/>
                <w:szCs w:val="20"/>
              </w:rPr>
            </w:pPr>
          </w:p>
        </w:tc>
      </w:tr>
      <w:tr w14:paraId="4A7209FE">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88A3E5">
            <w:pPr>
              <w:widowControl/>
              <w:spacing w:line="222" w:lineRule="exact"/>
              <w:jc w:val="center"/>
              <w:rPr>
                <w:rFonts w:hint="eastAsia" w:ascii="仿宋" w:hAnsi="仿宋" w:eastAsia="仿宋" w:cs="宋体"/>
                <w:kern w:val="0"/>
                <w:sz w:val="20"/>
                <w:szCs w:val="20"/>
              </w:rPr>
            </w:pPr>
          </w:p>
        </w:tc>
        <w:tc>
          <w:tcPr>
            <w:tcW w:w="126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3188E3D">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2AB697">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356AF347">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1D00D448">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780286B7">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5F494132">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0B2A5A2C">
            <w:pPr>
              <w:widowControl/>
              <w:spacing w:line="222" w:lineRule="exact"/>
              <w:jc w:val="center"/>
              <w:rPr>
                <w:rFonts w:hint="eastAsia" w:ascii="仿宋" w:hAnsi="仿宋" w:eastAsia="仿宋" w:cs="宋体"/>
                <w:kern w:val="0"/>
                <w:sz w:val="20"/>
                <w:szCs w:val="20"/>
              </w:rPr>
            </w:pPr>
          </w:p>
        </w:tc>
      </w:tr>
      <w:tr w14:paraId="3381AD96">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349E38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626A7E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47C303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184FFE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5C6960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117606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4C3625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58EBAC3D">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DDE7C5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4B2B71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3941.82</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3054BD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1302.16</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3323F9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2639.67</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314730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4C753B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35BEAB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48F29D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0FD3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4" w:type="pct"/>
            <w:tcBorders>
              <w:top w:val="nil"/>
              <w:left w:val="nil"/>
              <w:bottom w:val="single" w:color="auto" w:sz="4" w:space="0"/>
              <w:right w:val="single" w:color="auto" w:sz="4" w:space="0"/>
            </w:tcBorders>
            <w:shd w:val="clear" w:color="000000" w:fill="FFFFFF"/>
            <w:noWrap/>
            <w:vAlign w:val="center"/>
          </w:tcPr>
          <w:p w14:paraId="46DB90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23D5DC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90" w:type="pct"/>
            <w:tcBorders>
              <w:top w:val="nil"/>
              <w:left w:val="nil"/>
              <w:bottom w:val="single" w:color="auto" w:sz="4" w:space="0"/>
              <w:right w:val="single" w:color="auto" w:sz="4" w:space="0"/>
            </w:tcBorders>
            <w:noWrap/>
            <w:vAlign w:val="center"/>
          </w:tcPr>
          <w:p w14:paraId="21A562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74" w:type="pct"/>
            <w:tcBorders>
              <w:top w:val="nil"/>
              <w:left w:val="nil"/>
              <w:bottom w:val="single" w:color="auto" w:sz="4" w:space="0"/>
              <w:right w:val="single" w:color="auto" w:sz="4" w:space="0"/>
            </w:tcBorders>
            <w:noWrap/>
            <w:vAlign w:val="center"/>
          </w:tcPr>
          <w:p w14:paraId="0E137139">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2C3EC9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EEC3E9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4D9937D">
            <w:pPr>
              <w:widowControl/>
              <w:spacing w:line="222" w:lineRule="exact"/>
              <w:jc w:val="right"/>
              <w:rPr>
                <w:rFonts w:hint="eastAsia" w:ascii="仿宋" w:hAnsi="仿宋" w:eastAsia="仿宋" w:cs="宋体"/>
                <w:kern w:val="0"/>
                <w:sz w:val="20"/>
                <w:szCs w:val="20"/>
              </w:rPr>
            </w:pPr>
          </w:p>
        </w:tc>
      </w:tr>
      <w:tr w14:paraId="6FD5474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59F3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1264" w:type="pct"/>
            <w:tcBorders>
              <w:top w:val="nil"/>
              <w:left w:val="nil"/>
              <w:bottom w:val="single" w:color="auto" w:sz="4" w:space="0"/>
              <w:right w:val="single" w:color="auto" w:sz="4" w:space="0"/>
            </w:tcBorders>
            <w:shd w:val="clear" w:color="000000" w:fill="FFFFFF"/>
            <w:noWrap/>
            <w:vAlign w:val="center"/>
          </w:tcPr>
          <w:p w14:paraId="34ED7D2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392" w:type="pct"/>
            <w:tcBorders>
              <w:top w:val="nil"/>
              <w:left w:val="nil"/>
              <w:bottom w:val="single" w:color="auto" w:sz="4" w:space="0"/>
              <w:right w:val="single" w:color="auto" w:sz="4" w:space="0"/>
            </w:tcBorders>
            <w:noWrap/>
            <w:vAlign w:val="center"/>
          </w:tcPr>
          <w:p w14:paraId="0A1E87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90" w:type="pct"/>
            <w:tcBorders>
              <w:top w:val="nil"/>
              <w:left w:val="nil"/>
              <w:bottom w:val="single" w:color="auto" w:sz="4" w:space="0"/>
              <w:right w:val="single" w:color="auto" w:sz="4" w:space="0"/>
            </w:tcBorders>
            <w:noWrap/>
            <w:vAlign w:val="center"/>
          </w:tcPr>
          <w:p w14:paraId="1E521A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74" w:type="pct"/>
            <w:tcBorders>
              <w:top w:val="nil"/>
              <w:left w:val="nil"/>
              <w:bottom w:val="single" w:color="auto" w:sz="4" w:space="0"/>
              <w:right w:val="single" w:color="auto" w:sz="4" w:space="0"/>
            </w:tcBorders>
            <w:noWrap/>
            <w:vAlign w:val="center"/>
          </w:tcPr>
          <w:p w14:paraId="59973DA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E588F1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A87A60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6B83235">
            <w:pPr>
              <w:widowControl/>
              <w:spacing w:line="222" w:lineRule="exact"/>
              <w:jc w:val="right"/>
              <w:rPr>
                <w:rFonts w:hint="eastAsia" w:ascii="仿宋" w:hAnsi="仿宋" w:eastAsia="仿宋" w:cs="宋体"/>
                <w:kern w:val="0"/>
                <w:sz w:val="20"/>
                <w:szCs w:val="20"/>
              </w:rPr>
            </w:pPr>
          </w:p>
        </w:tc>
      </w:tr>
      <w:tr w14:paraId="7B0FA23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F632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2013101</w:t>
            </w:r>
          </w:p>
        </w:tc>
        <w:tc>
          <w:tcPr>
            <w:tcW w:w="1264" w:type="pct"/>
            <w:tcBorders>
              <w:top w:val="nil"/>
              <w:left w:val="nil"/>
              <w:bottom w:val="single" w:color="auto" w:sz="4" w:space="0"/>
              <w:right w:val="single" w:color="auto" w:sz="4" w:space="0"/>
            </w:tcBorders>
            <w:shd w:val="clear" w:color="000000" w:fill="FFFFFF"/>
            <w:noWrap/>
            <w:vAlign w:val="center"/>
          </w:tcPr>
          <w:p w14:paraId="0EF9CA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194A68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90" w:type="pct"/>
            <w:tcBorders>
              <w:top w:val="nil"/>
              <w:left w:val="nil"/>
              <w:bottom w:val="single" w:color="auto" w:sz="4" w:space="0"/>
              <w:right w:val="single" w:color="auto" w:sz="4" w:space="0"/>
            </w:tcBorders>
            <w:noWrap/>
            <w:vAlign w:val="center"/>
          </w:tcPr>
          <w:p w14:paraId="4291F5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74" w:type="pct"/>
            <w:tcBorders>
              <w:top w:val="nil"/>
              <w:left w:val="nil"/>
              <w:bottom w:val="single" w:color="auto" w:sz="4" w:space="0"/>
              <w:right w:val="single" w:color="auto" w:sz="4" w:space="0"/>
            </w:tcBorders>
            <w:noWrap/>
            <w:vAlign w:val="center"/>
          </w:tcPr>
          <w:p w14:paraId="7FB2F37B">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6C2176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B37869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4A3FCC0">
            <w:pPr>
              <w:widowControl/>
              <w:spacing w:line="222" w:lineRule="exact"/>
              <w:jc w:val="right"/>
              <w:rPr>
                <w:rFonts w:hint="eastAsia" w:ascii="仿宋" w:hAnsi="仿宋" w:eastAsia="仿宋" w:cs="宋体"/>
                <w:kern w:val="0"/>
                <w:sz w:val="20"/>
                <w:szCs w:val="20"/>
              </w:rPr>
            </w:pPr>
          </w:p>
        </w:tc>
      </w:tr>
      <w:tr w14:paraId="2EE07D3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CDA1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1264" w:type="pct"/>
            <w:tcBorders>
              <w:top w:val="nil"/>
              <w:left w:val="nil"/>
              <w:bottom w:val="single" w:color="auto" w:sz="4" w:space="0"/>
              <w:right w:val="single" w:color="auto" w:sz="4" w:space="0"/>
            </w:tcBorders>
            <w:shd w:val="clear" w:color="000000" w:fill="FFFFFF"/>
            <w:noWrap/>
            <w:vAlign w:val="center"/>
          </w:tcPr>
          <w:p w14:paraId="71F50A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公共安全支出</w:t>
            </w:r>
          </w:p>
        </w:tc>
        <w:tc>
          <w:tcPr>
            <w:tcW w:w="392" w:type="pct"/>
            <w:tcBorders>
              <w:top w:val="nil"/>
              <w:left w:val="nil"/>
              <w:bottom w:val="single" w:color="auto" w:sz="4" w:space="0"/>
              <w:right w:val="single" w:color="auto" w:sz="4" w:space="0"/>
            </w:tcBorders>
            <w:noWrap/>
            <w:vAlign w:val="center"/>
          </w:tcPr>
          <w:p w14:paraId="0DFAD7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390" w:type="pct"/>
            <w:tcBorders>
              <w:top w:val="nil"/>
              <w:left w:val="nil"/>
              <w:bottom w:val="single" w:color="auto" w:sz="4" w:space="0"/>
              <w:right w:val="single" w:color="auto" w:sz="4" w:space="0"/>
            </w:tcBorders>
            <w:noWrap/>
            <w:vAlign w:val="center"/>
          </w:tcPr>
          <w:p w14:paraId="7067C3C7">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484FCB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402" w:type="pct"/>
            <w:tcBorders>
              <w:top w:val="nil"/>
              <w:left w:val="nil"/>
              <w:bottom w:val="single" w:color="auto" w:sz="4" w:space="0"/>
              <w:right w:val="single" w:color="auto" w:sz="4" w:space="0"/>
            </w:tcBorders>
            <w:noWrap/>
            <w:vAlign w:val="center"/>
          </w:tcPr>
          <w:p w14:paraId="57ABF9B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7379CC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77C2D1C">
            <w:pPr>
              <w:widowControl/>
              <w:spacing w:line="222" w:lineRule="exact"/>
              <w:jc w:val="right"/>
              <w:rPr>
                <w:rFonts w:hint="eastAsia" w:ascii="仿宋" w:hAnsi="仿宋" w:eastAsia="仿宋" w:cs="宋体"/>
                <w:kern w:val="0"/>
                <w:sz w:val="20"/>
                <w:szCs w:val="20"/>
              </w:rPr>
            </w:pPr>
          </w:p>
        </w:tc>
      </w:tr>
      <w:tr w14:paraId="69F6733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3619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w:t>
            </w:r>
          </w:p>
        </w:tc>
        <w:tc>
          <w:tcPr>
            <w:tcW w:w="1264" w:type="pct"/>
            <w:tcBorders>
              <w:top w:val="nil"/>
              <w:left w:val="nil"/>
              <w:bottom w:val="single" w:color="auto" w:sz="4" w:space="0"/>
              <w:right w:val="single" w:color="auto" w:sz="4" w:space="0"/>
            </w:tcBorders>
            <w:shd w:val="clear" w:color="000000" w:fill="FFFFFF"/>
            <w:noWrap/>
            <w:vAlign w:val="center"/>
          </w:tcPr>
          <w:p w14:paraId="5AA42E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392" w:type="pct"/>
            <w:tcBorders>
              <w:top w:val="nil"/>
              <w:left w:val="nil"/>
              <w:bottom w:val="single" w:color="auto" w:sz="4" w:space="0"/>
              <w:right w:val="single" w:color="auto" w:sz="4" w:space="0"/>
            </w:tcBorders>
            <w:noWrap/>
            <w:vAlign w:val="center"/>
          </w:tcPr>
          <w:p w14:paraId="51858B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390" w:type="pct"/>
            <w:tcBorders>
              <w:top w:val="nil"/>
              <w:left w:val="nil"/>
              <w:bottom w:val="single" w:color="auto" w:sz="4" w:space="0"/>
              <w:right w:val="single" w:color="auto" w:sz="4" w:space="0"/>
            </w:tcBorders>
            <w:noWrap/>
            <w:vAlign w:val="center"/>
          </w:tcPr>
          <w:p w14:paraId="56393138">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F508E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402" w:type="pct"/>
            <w:tcBorders>
              <w:top w:val="nil"/>
              <w:left w:val="nil"/>
              <w:bottom w:val="single" w:color="auto" w:sz="4" w:space="0"/>
              <w:right w:val="single" w:color="auto" w:sz="4" w:space="0"/>
            </w:tcBorders>
            <w:noWrap/>
            <w:vAlign w:val="center"/>
          </w:tcPr>
          <w:p w14:paraId="378EDE8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C48A04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D1E47F3">
            <w:pPr>
              <w:widowControl/>
              <w:spacing w:line="222" w:lineRule="exact"/>
              <w:jc w:val="right"/>
              <w:rPr>
                <w:rFonts w:hint="eastAsia" w:ascii="仿宋" w:hAnsi="仿宋" w:eastAsia="仿宋" w:cs="宋体"/>
                <w:kern w:val="0"/>
                <w:sz w:val="20"/>
                <w:szCs w:val="20"/>
              </w:rPr>
            </w:pPr>
          </w:p>
        </w:tc>
      </w:tr>
      <w:tr w14:paraId="4C1C710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F3F5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2049999</w:t>
            </w:r>
          </w:p>
        </w:tc>
        <w:tc>
          <w:tcPr>
            <w:tcW w:w="1264" w:type="pct"/>
            <w:tcBorders>
              <w:top w:val="nil"/>
              <w:left w:val="nil"/>
              <w:bottom w:val="single" w:color="auto" w:sz="4" w:space="0"/>
              <w:right w:val="single" w:color="auto" w:sz="4" w:space="0"/>
            </w:tcBorders>
            <w:shd w:val="clear" w:color="000000" w:fill="FFFFFF"/>
            <w:noWrap/>
            <w:vAlign w:val="center"/>
          </w:tcPr>
          <w:p w14:paraId="73D165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392" w:type="pct"/>
            <w:tcBorders>
              <w:top w:val="nil"/>
              <w:left w:val="nil"/>
              <w:bottom w:val="single" w:color="auto" w:sz="4" w:space="0"/>
              <w:right w:val="single" w:color="auto" w:sz="4" w:space="0"/>
            </w:tcBorders>
            <w:noWrap/>
            <w:vAlign w:val="center"/>
          </w:tcPr>
          <w:p w14:paraId="0FAF00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390" w:type="pct"/>
            <w:tcBorders>
              <w:top w:val="nil"/>
              <w:left w:val="nil"/>
              <w:bottom w:val="single" w:color="auto" w:sz="4" w:space="0"/>
              <w:right w:val="single" w:color="auto" w:sz="4" w:space="0"/>
            </w:tcBorders>
            <w:noWrap/>
            <w:vAlign w:val="center"/>
          </w:tcPr>
          <w:p w14:paraId="299C2974">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C0AB7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4.05</w:t>
            </w:r>
          </w:p>
        </w:tc>
        <w:tc>
          <w:tcPr>
            <w:tcW w:w="402" w:type="pct"/>
            <w:tcBorders>
              <w:top w:val="nil"/>
              <w:left w:val="nil"/>
              <w:bottom w:val="single" w:color="auto" w:sz="4" w:space="0"/>
              <w:right w:val="single" w:color="auto" w:sz="4" w:space="0"/>
            </w:tcBorders>
            <w:noWrap/>
            <w:vAlign w:val="center"/>
          </w:tcPr>
          <w:p w14:paraId="6347F137">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C5AF4C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DA87295">
            <w:pPr>
              <w:widowControl/>
              <w:spacing w:line="222" w:lineRule="exact"/>
              <w:jc w:val="right"/>
              <w:rPr>
                <w:rFonts w:hint="eastAsia" w:ascii="仿宋" w:hAnsi="仿宋" w:eastAsia="仿宋" w:cs="宋体"/>
                <w:kern w:val="0"/>
                <w:sz w:val="20"/>
                <w:szCs w:val="20"/>
              </w:rPr>
            </w:pPr>
          </w:p>
        </w:tc>
      </w:tr>
      <w:tr w14:paraId="1171EA8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61ED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4" w:type="pct"/>
            <w:tcBorders>
              <w:top w:val="nil"/>
              <w:left w:val="nil"/>
              <w:bottom w:val="single" w:color="auto" w:sz="4" w:space="0"/>
              <w:right w:val="single" w:color="auto" w:sz="4" w:space="0"/>
            </w:tcBorders>
            <w:shd w:val="clear" w:color="000000" w:fill="FFFFFF"/>
            <w:noWrap/>
            <w:vAlign w:val="center"/>
          </w:tcPr>
          <w:p w14:paraId="076B52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216E78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3809.34</w:t>
            </w:r>
          </w:p>
        </w:tc>
        <w:tc>
          <w:tcPr>
            <w:tcW w:w="390" w:type="pct"/>
            <w:tcBorders>
              <w:top w:val="nil"/>
              <w:left w:val="nil"/>
              <w:bottom w:val="single" w:color="auto" w:sz="4" w:space="0"/>
              <w:right w:val="single" w:color="auto" w:sz="4" w:space="0"/>
            </w:tcBorders>
            <w:noWrap/>
            <w:vAlign w:val="center"/>
          </w:tcPr>
          <w:p w14:paraId="7EEA69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1276.03</w:t>
            </w:r>
          </w:p>
        </w:tc>
        <w:tc>
          <w:tcPr>
            <w:tcW w:w="374" w:type="pct"/>
            <w:tcBorders>
              <w:top w:val="nil"/>
              <w:left w:val="nil"/>
              <w:bottom w:val="single" w:color="auto" w:sz="4" w:space="0"/>
              <w:right w:val="single" w:color="auto" w:sz="4" w:space="0"/>
            </w:tcBorders>
            <w:noWrap/>
            <w:vAlign w:val="center"/>
          </w:tcPr>
          <w:p w14:paraId="56004D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2533.31</w:t>
            </w:r>
          </w:p>
        </w:tc>
        <w:tc>
          <w:tcPr>
            <w:tcW w:w="402" w:type="pct"/>
            <w:tcBorders>
              <w:top w:val="nil"/>
              <w:left w:val="nil"/>
              <w:bottom w:val="single" w:color="auto" w:sz="4" w:space="0"/>
              <w:right w:val="single" w:color="auto" w:sz="4" w:space="0"/>
            </w:tcBorders>
            <w:noWrap/>
            <w:vAlign w:val="center"/>
          </w:tcPr>
          <w:p w14:paraId="297D675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9C2C79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2459C91">
            <w:pPr>
              <w:widowControl/>
              <w:spacing w:line="222" w:lineRule="exact"/>
              <w:jc w:val="right"/>
              <w:rPr>
                <w:rFonts w:hint="eastAsia" w:ascii="仿宋" w:hAnsi="仿宋" w:eastAsia="仿宋" w:cs="宋体"/>
                <w:kern w:val="0"/>
                <w:sz w:val="20"/>
                <w:szCs w:val="20"/>
              </w:rPr>
            </w:pPr>
          </w:p>
        </w:tc>
      </w:tr>
      <w:tr w14:paraId="3A6EEEC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D181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4" w:type="pct"/>
            <w:tcBorders>
              <w:top w:val="nil"/>
              <w:left w:val="nil"/>
              <w:bottom w:val="single" w:color="auto" w:sz="4" w:space="0"/>
              <w:right w:val="single" w:color="auto" w:sz="4" w:space="0"/>
            </w:tcBorders>
            <w:shd w:val="clear" w:color="000000" w:fill="FFFFFF"/>
            <w:noWrap/>
            <w:vAlign w:val="center"/>
          </w:tcPr>
          <w:p w14:paraId="5343F9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022A8B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20.99</w:t>
            </w:r>
          </w:p>
        </w:tc>
        <w:tc>
          <w:tcPr>
            <w:tcW w:w="390" w:type="pct"/>
            <w:tcBorders>
              <w:top w:val="nil"/>
              <w:left w:val="nil"/>
              <w:bottom w:val="single" w:color="auto" w:sz="4" w:space="0"/>
              <w:right w:val="single" w:color="auto" w:sz="4" w:space="0"/>
            </w:tcBorders>
            <w:noWrap/>
            <w:vAlign w:val="center"/>
          </w:tcPr>
          <w:p w14:paraId="6E8ECA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20.99</w:t>
            </w:r>
          </w:p>
        </w:tc>
        <w:tc>
          <w:tcPr>
            <w:tcW w:w="374" w:type="pct"/>
            <w:tcBorders>
              <w:top w:val="nil"/>
              <w:left w:val="nil"/>
              <w:bottom w:val="single" w:color="auto" w:sz="4" w:space="0"/>
              <w:right w:val="single" w:color="auto" w:sz="4" w:space="0"/>
            </w:tcBorders>
            <w:noWrap/>
            <w:vAlign w:val="center"/>
          </w:tcPr>
          <w:p w14:paraId="1586EB5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A0AA0F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D7DD56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730763F">
            <w:pPr>
              <w:widowControl/>
              <w:spacing w:line="222" w:lineRule="exact"/>
              <w:jc w:val="right"/>
              <w:rPr>
                <w:rFonts w:hint="eastAsia" w:ascii="仿宋" w:hAnsi="仿宋" w:eastAsia="仿宋" w:cs="宋体"/>
                <w:kern w:val="0"/>
                <w:sz w:val="20"/>
                <w:szCs w:val="20"/>
              </w:rPr>
            </w:pPr>
          </w:p>
        </w:tc>
      </w:tr>
      <w:tr w14:paraId="406DB83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23C1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4" w:type="pct"/>
            <w:tcBorders>
              <w:top w:val="nil"/>
              <w:left w:val="nil"/>
              <w:bottom w:val="single" w:color="auto" w:sz="4" w:space="0"/>
              <w:right w:val="single" w:color="auto" w:sz="4" w:space="0"/>
            </w:tcBorders>
            <w:shd w:val="clear" w:color="000000" w:fill="FFFFFF"/>
            <w:noWrap/>
            <w:vAlign w:val="center"/>
          </w:tcPr>
          <w:p w14:paraId="3BE884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4A4A01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20.99</w:t>
            </w:r>
          </w:p>
        </w:tc>
        <w:tc>
          <w:tcPr>
            <w:tcW w:w="390" w:type="pct"/>
            <w:tcBorders>
              <w:top w:val="nil"/>
              <w:left w:val="nil"/>
              <w:bottom w:val="single" w:color="auto" w:sz="4" w:space="0"/>
              <w:right w:val="single" w:color="auto" w:sz="4" w:space="0"/>
            </w:tcBorders>
            <w:noWrap/>
            <w:vAlign w:val="center"/>
          </w:tcPr>
          <w:p w14:paraId="7FF3DF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20.99</w:t>
            </w:r>
          </w:p>
        </w:tc>
        <w:tc>
          <w:tcPr>
            <w:tcW w:w="374" w:type="pct"/>
            <w:tcBorders>
              <w:top w:val="nil"/>
              <w:left w:val="nil"/>
              <w:bottom w:val="single" w:color="auto" w:sz="4" w:space="0"/>
              <w:right w:val="single" w:color="auto" w:sz="4" w:space="0"/>
            </w:tcBorders>
            <w:noWrap/>
            <w:vAlign w:val="center"/>
          </w:tcPr>
          <w:p w14:paraId="4347229F">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742662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CA3549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DE8F940">
            <w:pPr>
              <w:widowControl/>
              <w:spacing w:line="222" w:lineRule="exact"/>
              <w:jc w:val="right"/>
              <w:rPr>
                <w:rFonts w:hint="eastAsia" w:ascii="仿宋" w:hAnsi="仿宋" w:eastAsia="仿宋" w:cs="宋体"/>
                <w:kern w:val="0"/>
                <w:sz w:val="20"/>
                <w:szCs w:val="20"/>
              </w:rPr>
            </w:pPr>
          </w:p>
        </w:tc>
      </w:tr>
      <w:tr w14:paraId="302B8CC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15ED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1264" w:type="pct"/>
            <w:tcBorders>
              <w:top w:val="nil"/>
              <w:left w:val="nil"/>
              <w:bottom w:val="single" w:color="auto" w:sz="4" w:space="0"/>
              <w:right w:val="single" w:color="auto" w:sz="4" w:space="0"/>
            </w:tcBorders>
            <w:shd w:val="clear" w:color="000000" w:fill="FFFFFF"/>
            <w:noWrap/>
            <w:vAlign w:val="center"/>
          </w:tcPr>
          <w:p w14:paraId="57699A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392" w:type="pct"/>
            <w:tcBorders>
              <w:top w:val="nil"/>
              <w:left w:val="nil"/>
              <w:bottom w:val="single" w:color="auto" w:sz="4" w:space="0"/>
              <w:right w:val="single" w:color="auto" w:sz="4" w:space="0"/>
            </w:tcBorders>
            <w:noWrap/>
            <w:vAlign w:val="center"/>
          </w:tcPr>
          <w:p w14:paraId="57174F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2339.19</w:t>
            </w:r>
          </w:p>
        </w:tc>
        <w:tc>
          <w:tcPr>
            <w:tcW w:w="390" w:type="pct"/>
            <w:tcBorders>
              <w:top w:val="nil"/>
              <w:left w:val="nil"/>
              <w:bottom w:val="single" w:color="auto" w:sz="4" w:space="0"/>
              <w:right w:val="single" w:color="auto" w:sz="4" w:space="0"/>
            </w:tcBorders>
            <w:noWrap/>
            <w:vAlign w:val="center"/>
          </w:tcPr>
          <w:p w14:paraId="4504D1E8">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0DDD8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2339.19</w:t>
            </w:r>
          </w:p>
        </w:tc>
        <w:tc>
          <w:tcPr>
            <w:tcW w:w="402" w:type="pct"/>
            <w:tcBorders>
              <w:top w:val="nil"/>
              <w:left w:val="nil"/>
              <w:bottom w:val="single" w:color="auto" w:sz="4" w:space="0"/>
              <w:right w:val="single" w:color="auto" w:sz="4" w:space="0"/>
            </w:tcBorders>
            <w:noWrap/>
            <w:vAlign w:val="center"/>
          </w:tcPr>
          <w:p w14:paraId="2645307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5E858C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1C506BA">
            <w:pPr>
              <w:widowControl/>
              <w:spacing w:line="222" w:lineRule="exact"/>
              <w:jc w:val="right"/>
              <w:rPr>
                <w:rFonts w:hint="eastAsia" w:ascii="仿宋" w:hAnsi="仿宋" w:eastAsia="仿宋" w:cs="宋体"/>
                <w:kern w:val="0"/>
                <w:sz w:val="20"/>
                <w:szCs w:val="20"/>
              </w:rPr>
            </w:pPr>
          </w:p>
        </w:tc>
      </w:tr>
      <w:tr w14:paraId="695B785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7761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2080805</w:t>
            </w:r>
          </w:p>
        </w:tc>
        <w:tc>
          <w:tcPr>
            <w:tcW w:w="1264" w:type="pct"/>
            <w:tcBorders>
              <w:top w:val="nil"/>
              <w:left w:val="nil"/>
              <w:bottom w:val="single" w:color="auto" w:sz="4" w:space="0"/>
              <w:right w:val="single" w:color="auto" w:sz="4" w:space="0"/>
            </w:tcBorders>
            <w:shd w:val="clear" w:color="000000" w:fill="FFFFFF"/>
            <w:noWrap/>
            <w:vAlign w:val="center"/>
          </w:tcPr>
          <w:p w14:paraId="2543D6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义务兵优待</w:t>
            </w:r>
          </w:p>
        </w:tc>
        <w:tc>
          <w:tcPr>
            <w:tcW w:w="392" w:type="pct"/>
            <w:tcBorders>
              <w:top w:val="nil"/>
              <w:left w:val="nil"/>
              <w:bottom w:val="single" w:color="auto" w:sz="4" w:space="0"/>
              <w:right w:val="single" w:color="auto" w:sz="4" w:space="0"/>
            </w:tcBorders>
            <w:noWrap/>
            <w:vAlign w:val="center"/>
          </w:tcPr>
          <w:p w14:paraId="598DED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210.5</w:t>
            </w:r>
          </w:p>
        </w:tc>
        <w:tc>
          <w:tcPr>
            <w:tcW w:w="390" w:type="pct"/>
            <w:tcBorders>
              <w:top w:val="nil"/>
              <w:left w:val="nil"/>
              <w:bottom w:val="single" w:color="auto" w:sz="4" w:space="0"/>
              <w:right w:val="single" w:color="auto" w:sz="4" w:space="0"/>
            </w:tcBorders>
            <w:noWrap/>
            <w:vAlign w:val="center"/>
          </w:tcPr>
          <w:p w14:paraId="29E0A1A1">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93CFB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210.5</w:t>
            </w:r>
          </w:p>
        </w:tc>
        <w:tc>
          <w:tcPr>
            <w:tcW w:w="402" w:type="pct"/>
            <w:tcBorders>
              <w:top w:val="nil"/>
              <w:left w:val="nil"/>
              <w:bottom w:val="single" w:color="auto" w:sz="4" w:space="0"/>
              <w:right w:val="single" w:color="auto" w:sz="4" w:space="0"/>
            </w:tcBorders>
            <w:noWrap/>
            <w:vAlign w:val="center"/>
          </w:tcPr>
          <w:p w14:paraId="4684553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9F7BBA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D81C219">
            <w:pPr>
              <w:widowControl/>
              <w:spacing w:line="222" w:lineRule="exact"/>
              <w:jc w:val="right"/>
              <w:rPr>
                <w:rFonts w:hint="eastAsia" w:ascii="仿宋" w:hAnsi="仿宋" w:eastAsia="仿宋" w:cs="宋体"/>
                <w:kern w:val="0"/>
                <w:sz w:val="20"/>
                <w:szCs w:val="20"/>
              </w:rPr>
            </w:pPr>
          </w:p>
        </w:tc>
      </w:tr>
      <w:tr w14:paraId="4852AF7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35B4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2080808</w:t>
            </w:r>
          </w:p>
        </w:tc>
        <w:tc>
          <w:tcPr>
            <w:tcW w:w="1264" w:type="pct"/>
            <w:tcBorders>
              <w:top w:val="nil"/>
              <w:left w:val="nil"/>
              <w:bottom w:val="single" w:color="auto" w:sz="4" w:space="0"/>
              <w:right w:val="single" w:color="auto" w:sz="4" w:space="0"/>
            </w:tcBorders>
            <w:shd w:val="clear" w:color="000000" w:fill="FFFFFF"/>
            <w:noWrap/>
            <w:vAlign w:val="center"/>
          </w:tcPr>
          <w:p w14:paraId="22E1F3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褒扬纪念</w:t>
            </w:r>
          </w:p>
        </w:tc>
        <w:tc>
          <w:tcPr>
            <w:tcW w:w="392" w:type="pct"/>
            <w:tcBorders>
              <w:top w:val="nil"/>
              <w:left w:val="nil"/>
              <w:bottom w:val="single" w:color="auto" w:sz="4" w:space="0"/>
              <w:right w:val="single" w:color="auto" w:sz="4" w:space="0"/>
            </w:tcBorders>
            <w:noWrap/>
            <w:vAlign w:val="center"/>
          </w:tcPr>
          <w:p w14:paraId="7D4B4B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390" w:type="pct"/>
            <w:tcBorders>
              <w:top w:val="nil"/>
              <w:left w:val="nil"/>
              <w:bottom w:val="single" w:color="auto" w:sz="4" w:space="0"/>
              <w:right w:val="single" w:color="auto" w:sz="4" w:space="0"/>
            </w:tcBorders>
            <w:noWrap/>
            <w:vAlign w:val="center"/>
          </w:tcPr>
          <w:p w14:paraId="1CAAF81B">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23485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402" w:type="pct"/>
            <w:tcBorders>
              <w:top w:val="nil"/>
              <w:left w:val="nil"/>
              <w:bottom w:val="single" w:color="auto" w:sz="4" w:space="0"/>
              <w:right w:val="single" w:color="auto" w:sz="4" w:space="0"/>
            </w:tcBorders>
            <w:noWrap/>
            <w:vAlign w:val="center"/>
          </w:tcPr>
          <w:p w14:paraId="010F5BE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77E7459">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4516397">
            <w:pPr>
              <w:widowControl/>
              <w:spacing w:line="222" w:lineRule="exact"/>
              <w:jc w:val="right"/>
              <w:rPr>
                <w:rFonts w:hint="eastAsia" w:ascii="仿宋" w:hAnsi="仿宋" w:eastAsia="仿宋" w:cs="宋体"/>
                <w:kern w:val="0"/>
                <w:sz w:val="20"/>
                <w:szCs w:val="20"/>
              </w:rPr>
            </w:pPr>
          </w:p>
        </w:tc>
      </w:tr>
      <w:tr w14:paraId="6258B25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9C37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1264" w:type="pct"/>
            <w:tcBorders>
              <w:top w:val="nil"/>
              <w:left w:val="nil"/>
              <w:bottom w:val="single" w:color="auto" w:sz="4" w:space="0"/>
              <w:right w:val="single" w:color="auto" w:sz="4" w:space="0"/>
            </w:tcBorders>
            <w:shd w:val="clear" w:color="000000" w:fill="FFFFFF"/>
            <w:noWrap/>
            <w:vAlign w:val="center"/>
          </w:tcPr>
          <w:p w14:paraId="4D1412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392" w:type="pct"/>
            <w:tcBorders>
              <w:top w:val="nil"/>
              <w:left w:val="nil"/>
              <w:bottom w:val="single" w:color="auto" w:sz="4" w:space="0"/>
              <w:right w:val="single" w:color="auto" w:sz="4" w:space="0"/>
            </w:tcBorders>
            <w:noWrap/>
            <w:vAlign w:val="center"/>
          </w:tcPr>
          <w:p w14:paraId="4E9A44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2126.65</w:t>
            </w:r>
          </w:p>
        </w:tc>
        <w:tc>
          <w:tcPr>
            <w:tcW w:w="390" w:type="pct"/>
            <w:tcBorders>
              <w:top w:val="nil"/>
              <w:left w:val="nil"/>
              <w:bottom w:val="single" w:color="auto" w:sz="4" w:space="0"/>
              <w:right w:val="single" w:color="auto" w:sz="4" w:space="0"/>
            </w:tcBorders>
            <w:noWrap/>
            <w:vAlign w:val="center"/>
          </w:tcPr>
          <w:p w14:paraId="29BAB2A1">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4299E7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2126.65</w:t>
            </w:r>
          </w:p>
        </w:tc>
        <w:tc>
          <w:tcPr>
            <w:tcW w:w="402" w:type="pct"/>
            <w:tcBorders>
              <w:top w:val="nil"/>
              <w:left w:val="nil"/>
              <w:bottom w:val="single" w:color="auto" w:sz="4" w:space="0"/>
              <w:right w:val="single" w:color="auto" w:sz="4" w:space="0"/>
            </w:tcBorders>
            <w:noWrap/>
            <w:vAlign w:val="center"/>
          </w:tcPr>
          <w:p w14:paraId="5111198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8ED4A5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7D8EF13">
            <w:pPr>
              <w:widowControl/>
              <w:spacing w:line="222" w:lineRule="exact"/>
              <w:jc w:val="right"/>
              <w:rPr>
                <w:rFonts w:hint="eastAsia" w:ascii="仿宋" w:hAnsi="仿宋" w:eastAsia="仿宋" w:cs="宋体"/>
                <w:kern w:val="0"/>
                <w:sz w:val="20"/>
                <w:szCs w:val="20"/>
              </w:rPr>
            </w:pPr>
          </w:p>
        </w:tc>
      </w:tr>
      <w:tr w14:paraId="562D147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FC8EF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w:t>
            </w:r>
          </w:p>
        </w:tc>
        <w:tc>
          <w:tcPr>
            <w:tcW w:w="1264" w:type="pct"/>
            <w:tcBorders>
              <w:top w:val="nil"/>
              <w:left w:val="nil"/>
              <w:bottom w:val="single" w:color="auto" w:sz="4" w:space="0"/>
              <w:right w:val="single" w:color="auto" w:sz="4" w:space="0"/>
            </w:tcBorders>
            <w:shd w:val="clear" w:color="000000" w:fill="FFFFFF"/>
            <w:noWrap/>
            <w:vAlign w:val="center"/>
          </w:tcPr>
          <w:p w14:paraId="565F17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退役安置</w:t>
            </w:r>
          </w:p>
        </w:tc>
        <w:tc>
          <w:tcPr>
            <w:tcW w:w="392" w:type="pct"/>
            <w:tcBorders>
              <w:top w:val="nil"/>
              <w:left w:val="nil"/>
              <w:bottom w:val="single" w:color="auto" w:sz="4" w:space="0"/>
              <w:right w:val="single" w:color="auto" w:sz="4" w:space="0"/>
            </w:tcBorders>
            <w:noWrap/>
            <w:vAlign w:val="center"/>
          </w:tcPr>
          <w:p w14:paraId="26E796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169.5</w:t>
            </w:r>
          </w:p>
        </w:tc>
        <w:tc>
          <w:tcPr>
            <w:tcW w:w="390" w:type="pct"/>
            <w:tcBorders>
              <w:top w:val="nil"/>
              <w:left w:val="nil"/>
              <w:bottom w:val="single" w:color="auto" w:sz="4" w:space="0"/>
              <w:right w:val="single" w:color="auto" w:sz="4" w:space="0"/>
            </w:tcBorders>
            <w:noWrap/>
            <w:vAlign w:val="center"/>
          </w:tcPr>
          <w:p w14:paraId="082B224E">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DD297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169.5</w:t>
            </w:r>
          </w:p>
        </w:tc>
        <w:tc>
          <w:tcPr>
            <w:tcW w:w="402" w:type="pct"/>
            <w:tcBorders>
              <w:top w:val="nil"/>
              <w:left w:val="nil"/>
              <w:bottom w:val="single" w:color="auto" w:sz="4" w:space="0"/>
              <w:right w:val="single" w:color="auto" w:sz="4" w:space="0"/>
            </w:tcBorders>
            <w:noWrap/>
            <w:vAlign w:val="center"/>
          </w:tcPr>
          <w:p w14:paraId="3C91981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FB39129">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CEB653B">
            <w:pPr>
              <w:widowControl/>
              <w:spacing w:line="222" w:lineRule="exact"/>
              <w:jc w:val="right"/>
              <w:rPr>
                <w:rFonts w:hint="eastAsia" w:ascii="仿宋" w:hAnsi="仿宋" w:eastAsia="仿宋" w:cs="宋体"/>
                <w:kern w:val="0"/>
                <w:sz w:val="20"/>
                <w:szCs w:val="20"/>
              </w:rPr>
            </w:pPr>
          </w:p>
        </w:tc>
      </w:tr>
      <w:tr w14:paraId="58F6B36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5CE7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2080902</w:t>
            </w:r>
          </w:p>
        </w:tc>
        <w:tc>
          <w:tcPr>
            <w:tcW w:w="1264" w:type="pct"/>
            <w:tcBorders>
              <w:top w:val="nil"/>
              <w:left w:val="nil"/>
              <w:bottom w:val="single" w:color="auto" w:sz="4" w:space="0"/>
              <w:right w:val="single" w:color="auto" w:sz="4" w:space="0"/>
            </w:tcBorders>
            <w:shd w:val="clear" w:color="000000" w:fill="FFFFFF"/>
            <w:noWrap/>
            <w:vAlign w:val="center"/>
          </w:tcPr>
          <w:p w14:paraId="2966C4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军队移交政府的离退休人员安置</w:t>
            </w:r>
          </w:p>
        </w:tc>
        <w:tc>
          <w:tcPr>
            <w:tcW w:w="392" w:type="pct"/>
            <w:tcBorders>
              <w:top w:val="nil"/>
              <w:left w:val="nil"/>
              <w:bottom w:val="single" w:color="auto" w:sz="4" w:space="0"/>
              <w:right w:val="single" w:color="auto" w:sz="4" w:space="0"/>
            </w:tcBorders>
            <w:noWrap/>
            <w:vAlign w:val="center"/>
          </w:tcPr>
          <w:p w14:paraId="29EE2B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71.02</w:t>
            </w:r>
          </w:p>
        </w:tc>
        <w:tc>
          <w:tcPr>
            <w:tcW w:w="390" w:type="pct"/>
            <w:tcBorders>
              <w:top w:val="nil"/>
              <w:left w:val="nil"/>
              <w:bottom w:val="single" w:color="auto" w:sz="4" w:space="0"/>
              <w:right w:val="single" w:color="auto" w:sz="4" w:space="0"/>
            </w:tcBorders>
            <w:noWrap/>
            <w:vAlign w:val="center"/>
          </w:tcPr>
          <w:p w14:paraId="4A1ED484">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21CA2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71.02</w:t>
            </w:r>
          </w:p>
        </w:tc>
        <w:tc>
          <w:tcPr>
            <w:tcW w:w="402" w:type="pct"/>
            <w:tcBorders>
              <w:top w:val="nil"/>
              <w:left w:val="nil"/>
              <w:bottom w:val="single" w:color="auto" w:sz="4" w:space="0"/>
              <w:right w:val="single" w:color="auto" w:sz="4" w:space="0"/>
            </w:tcBorders>
            <w:noWrap/>
            <w:vAlign w:val="center"/>
          </w:tcPr>
          <w:p w14:paraId="050415D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9756A5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C88368C">
            <w:pPr>
              <w:widowControl/>
              <w:spacing w:line="222" w:lineRule="exact"/>
              <w:jc w:val="right"/>
              <w:rPr>
                <w:rFonts w:hint="eastAsia" w:ascii="仿宋" w:hAnsi="仿宋" w:eastAsia="仿宋" w:cs="宋体"/>
                <w:kern w:val="0"/>
                <w:sz w:val="20"/>
                <w:szCs w:val="20"/>
              </w:rPr>
            </w:pPr>
          </w:p>
        </w:tc>
      </w:tr>
      <w:tr w14:paraId="4FC1A03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871E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2080903</w:t>
            </w:r>
          </w:p>
        </w:tc>
        <w:tc>
          <w:tcPr>
            <w:tcW w:w="1264" w:type="pct"/>
            <w:tcBorders>
              <w:top w:val="nil"/>
              <w:left w:val="nil"/>
              <w:bottom w:val="single" w:color="auto" w:sz="4" w:space="0"/>
              <w:right w:val="single" w:color="auto" w:sz="4" w:space="0"/>
            </w:tcBorders>
            <w:shd w:val="clear" w:color="000000" w:fill="FFFFFF"/>
            <w:noWrap/>
            <w:vAlign w:val="center"/>
          </w:tcPr>
          <w:p w14:paraId="04A554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军队移交政府离退休干部管理机构</w:t>
            </w:r>
          </w:p>
        </w:tc>
        <w:tc>
          <w:tcPr>
            <w:tcW w:w="392" w:type="pct"/>
            <w:tcBorders>
              <w:top w:val="nil"/>
              <w:left w:val="nil"/>
              <w:bottom w:val="single" w:color="auto" w:sz="4" w:space="0"/>
              <w:right w:val="single" w:color="auto" w:sz="4" w:space="0"/>
            </w:tcBorders>
            <w:noWrap/>
            <w:vAlign w:val="center"/>
          </w:tcPr>
          <w:p w14:paraId="443D27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390" w:type="pct"/>
            <w:tcBorders>
              <w:top w:val="nil"/>
              <w:left w:val="nil"/>
              <w:bottom w:val="single" w:color="auto" w:sz="4" w:space="0"/>
              <w:right w:val="single" w:color="auto" w:sz="4" w:space="0"/>
            </w:tcBorders>
            <w:noWrap/>
            <w:vAlign w:val="center"/>
          </w:tcPr>
          <w:p w14:paraId="2D8EF29C">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C8E3E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402" w:type="pct"/>
            <w:tcBorders>
              <w:top w:val="nil"/>
              <w:left w:val="nil"/>
              <w:bottom w:val="single" w:color="auto" w:sz="4" w:space="0"/>
              <w:right w:val="single" w:color="auto" w:sz="4" w:space="0"/>
            </w:tcBorders>
            <w:noWrap/>
            <w:vAlign w:val="center"/>
          </w:tcPr>
          <w:p w14:paraId="17F891E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326A1A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28ABEA5">
            <w:pPr>
              <w:widowControl/>
              <w:spacing w:line="222" w:lineRule="exact"/>
              <w:jc w:val="right"/>
              <w:rPr>
                <w:rFonts w:hint="eastAsia" w:ascii="仿宋" w:hAnsi="仿宋" w:eastAsia="仿宋" w:cs="宋体"/>
                <w:kern w:val="0"/>
                <w:sz w:val="20"/>
                <w:szCs w:val="20"/>
              </w:rPr>
            </w:pPr>
          </w:p>
        </w:tc>
      </w:tr>
      <w:tr w14:paraId="115CD4B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CB2A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2080904</w:t>
            </w:r>
          </w:p>
        </w:tc>
        <w:tc>
          <w:tcPr>
            <w:tcW w:w="1264" w:type="pct"/>
            <w:tcBorders>
              <w:top w:val="nil"/>
              <w:left w:val="nil"/>
              <w:bottom w:val="single" w:color="auto" w:sz="4" w:space="0"/>
              <w:right w:val="single" w:color="auto" w:sz="4" w:space="0"/>
            </w:tcBorders>
            <w:shd w:val="clear" w:color="000000" w:fill="FFFFFF"/>
            <w:noWrap/>
            <w:vAlign w:val="center"/>
          </w:tcPr>
          <w:p w14:paraId="777505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退役士兵管理教育</w:t>
            </w:r>
          </w:p>
        </w:tc>
        <w:tc>
          <w:tcPr>
            <w:tcW w:w="392" w:type="pct"/>
            <w:tcBorders>
              <w:top w:val="nil"/>
              <w:left w:val="nil"/>
              <w:bottom w:val="single" w:color="auto" w:sz="4" w:space="0"/>
              <w:right w:val="single" w:color="auto" w:sz="4" w:space="0"/>
            </w:tcBorders>
            <w:noWrap/>
            <w:vAlign w:val="center"/>
          </w:tcPr>
          <w:p w14:paraId="5E097B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390" w:type="pct"/>
            <w:tcBorders>
              <w:top w:val="nil"/>
              <w:left w:val="nil"/>
              <w:bottom w:val="single" w:color="auto" w:sz="4" w:space="0"/>
              <w:right w:val="single" w:color="auto" w:sz="4" w:space="0"/>
            </w:tcBorders>
            <w:noWrap/>
            <w:vAlign w:val="center"/>
          </w:tcPr>
          <w:p w14:paraId="45ADE674">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408031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402" w:type="pct"/>
            <w:tcBorders>
              <w:top w:val="nil"/>
              <w:left w:val="nil"/>
              <w:bottom w:val="single" w:color="auto" w:sz="4" w:space="0"/>
              <w:right w:val="single" w:color="auto" w:sz="4" w:space="0"/>
            </w:tcBorders>
            <w:noWrap/>
            <w:vAlign w:val="center"/>
          </w:tcPr>
          <w:p w14:paraId="12480D2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1DD703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3F6B832">
            <w:pPr>
              <w:widowControl/>
              <w:spacing w:line="222" w:lineRule="exact"/>
              <w:jc w:val="right"/>
              <w:rPr>
                <w:rFonts w:hint="eastAsia" w:ascii="仿宋" w:hAnsi="仿宋" w:eastAsia="仿宋" w:cs="宋体"/>
                <w:kern w:val="0"/>
                <w:sz w:val="20"/>
                <w:szCs w:val="20"/>
              </w:rPr>
            </w:pPr>
          </w:p>
        </w:tc>
      </w:tr>
      <w:tr w14:paraId="6F54248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2AFC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2080999</w:t>
            </w:r>
          </w:p>
        </w:tc>
        <w:tc>
          <w:tcPr>
            <w:tcW w:w="1264" w:type="pct"/>
            <w:tcBorders>
              <w:top w:val="nil"/>
              <w:left w:val="nil"/>
              <w:bottom w:val="single" w:color="auto" w:sz="4" w:space="0"/>
              <w:right w:val="single" w:color="auto" w:sz="4" w:space="0"/>
            </w:tcBorders>
            <w:shd w:val="clear" w:color="000000" w:fill="FFFFFF"/>
            <w:noWrap/>
            <w:vAlign w:val="center"/>
          </w:tcPr>
          <w:p w14:paraId="3973E8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其他退役安置支出</w:t>
            </w:r>
          </w:p>
        </w:tc>
        <w:tc>
          <w:tcPr>
            <w:tcW w:w="392" w:type="pct"/>
            <w:tcBorders>
              <w:top w:val="nil"/>
              <w:left w:val="nil"/>
              <w:bottom w:val="single" w:color="auto" w:sz="4" w:space="0"/>
              <w:right w:val="single" w:color="auto" w:sz="4" w:space="0"/>
            </w:tcBorders>
            <w:noWrap/>
            <w:vAlign w:val="center"/>
          </w:tcPr>
          <w:p w14:paraId="5B3920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85.28</w:t>
            </w:r>
          </w:p>
        </w:tc>
        <w:tc>
          <w:tcPr>
            <w:tcW w:w="390" w:type="pct"/>
            <w:tcBorders>
              <w:top w:val="nil"/>
              <w:left w:val="nil"/>
              <w:bottom w:val="single" w:color="auto" w:sz="4" w:space="0"/>
              <w:right w:val="single" w:color="auto" w:sz="4" w:space="0"/>
            </w:tcBorders>
            <w:noWrap/>
            <w:vAlign w:val="center"/>
          </w:tcPr>
          <w:p w14:paraId="1B8F6BCC">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A110A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85.28</w:t>
            </w:r>
          </w:p>
        </w:tc>
        <w:tc>
          <w:tcPr>
            <w:tcW w:w="402" w:type="pct"/>
            <w:tcBorders>
              <w:top w:val="nil"/>
              <w:left w:val="nil"/>
              <w:bottom w:val="single" w:color="auto" w:sz="4" w:space="0"/>
              <w:right w:val="single" w:color="auto" w:sz="4" w:space="0"/>
            </w:tcBorders>
            <w:noWrap/>
            <w:vAlign w:val="center"/>
          </w:tcPr>
          <w:p w14:paraId="1E268C1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33920F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549AB84">
            <w:pPr>
              <w:widowControl/>
              <w:spacing w:line="222" w:lineRule="exact"/>
              <w:jc w:val="right"/>
              <w:rPr>
                <w:rFonts w:hint="eastAsia" w:ascii="仿宋" w:hAnsi="仿宋" w:eastAsia="仿宋" w:cs="宋体"/>
                <w:kern w:val="0"/>
                <w:sz w:val="20"/>
                <w:szCs w:val="20"/>
              </w:rPr>
            </w:pPr>
          </w:p>
        </w:tc>
      </w:tr>
      <w:tr w14:paraId="2B959BF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7FCC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20828</w:t>
            </w:r>
          </w:p>
        </w:tc>
        <w:tc>
          <w:tcPr>
            <w:tcW w:w="1264" w:type="pct"/>
            <w:tcBorders>
              <w:top w:val="nil"/>
              <w:left w:val="nil"/>
              <w:bottom w:val="single" w:color="auto" w:sz="4" w:space="0"/>
              <w:right w:val="single" w:color="auto" w:sz="4" w:space="0"/>
            </w:tcBorders>
            <w:shd w:val="clear" w:color="000000" w:fill="FFFFFF"/>
            <w:noWrap/>
            <w:vAlign w:val="center"/>
          </w:tcPr>
          <w:p w14:paraId="5EB876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退役军人管理事务</w:t>
            </w:r>
          </w:p>
        </w:tc>
        <w:tc>
          <w:tcPr>
            <w:tcW w:w="392" w:type="pct"/>
            <w:tcBorders>
              <w:top w:val="nil"/>
              <w:left w:val="nil"/>
              <w:bottom w:val="single" w:color="auto" w:sz="4" w:space="0"/>
              <w:right w:val="single" w:color="auto" w:sz="4" w:space="0"/>
            </w:tcBorders>
            <w:noWrap/>
            <w:vAlign w:val="center"/>
          </w:tcPr>
          <w:p w14:paraId="682444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1279.66</w:t>
            </w:r>
          </w:p>
        </w:tc>
        <w:tc>
          <w:tcPr>
            <w:tcW w:w="390" w:type="pct"/>
            <w:tcBorders>
              <w:top w:val="nil"/>
              <w:left w:val="nil"/>
              <w:bottom w:val="single" w:color="auto" w:sz="4" w:space="0"/>
              <w:right w:val="single" w:color="auto" w:sz="4" w:space="0"/>
            </w:tcBorders>
            <w:noWrap/>
            <w:vAlign w:val="center"/>
          </w:tcPr>
          <w:p w14:paraId="09E7C3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1255.04</w:t>
            </w:r>
          </w:p>
        </w:tc>
        <w:tc>
          <w:tcPr>
            <w:tcW w:w="374" w:type="pct"/>
            <w:tcBorders>
              <w:top w:val="nil"/>
              <w:left w:val="nil"/>
              <w:bottom w:val="single" w:color="auto" w:sz="4" w:space="0"/>
              <w:right w:val="single" w:color="auto" w:sz="4" w:space="0"/>
            </w:tcBorders>
            <w:noWrap/>
            <w:vAlign w:val="center"/>
          </w:tcPr>
          <w:p w14:paraId="34754F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24.62</w:t>
            </w:r>
          </w:p>
        </w:tc>
        <w:tc>
          <w:tcPr>
            <w:tcW w:w="402" w:type="pct"/>
            <w:tcBorders>
              <w:top w:val="nil"/>
              <w:left w:val="nil"/>
              <w:bottom w:val="single" w:color="auto" w:sz="4" w:space="0"/>
              <w:right w:val="single" w:color="auto" w:sz="4" w:space="0"/>
            </w:tcBorders>
            <w:noWrap/>
            <w:vAlign w:val="center"/>
          </w:tcPr>
          <w:p w14:paraId="2036ED5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76BCF3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FB217C6">
            <w:pPr>
              <w:widowControl/>
              <w:spacing w:line="222" w:lineRule="exact"/>
              <w:jc w:val="right"/>
              <w:rPr>
                <w:rFonts w:hint="eastAsia" w:ascii="仿宋" w:hAnsi="仿宋" w:eastAsia="仿宋" w:cs="宋体"/>
                <w:kern w:val="0"/>
                <w:sz w:val="20"/>
                <w:szCs w:val="20"/>
              </w:rPr>
            </w:pPr>
          </w:p>
        </w:tc>
      </w:tr>
      <w:tr w14:paraId="5714A08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41F5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2082801</w:t>
            </w:r>
          </w:p>
        </w:tc>
        <w:tc>
          <w:tcPr>
            <w:tcW w:w="1264" w:type="pct"/>
            <w:tcBorders>
              <w:top w:val="nil"/>
              <w:left w:val="nil"/>
              <w:bottom w:val="single" w:color="auto" w:sz="4" w:space="0"/>
              <w:right w:val="single" w:color="auto" w:sz="4" w:space="0"/>
            </w:tcBorders>
            <w:shd w:val="clear" w:color="000000" w:fill="FFFFFF"/>
            <w:noWrap/>
            <w:vAlign w:val="center"/>
          </w:tcPr>
          <w:p w14:paraId="39C4DEC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1BA270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1255.04</w:t>
            </w:r>
          </w:p>
        </w:tc>
        <w:tc>
          <w:tcPr>
            <w:tcW w:w="390" w:type="pct"/>
            <w:tcBorders>
              <w:top w:val="nil"/>
              <w:left w:val="nil"/>
              <w:bottom w:val="single" w:color="auto" w:sz="4" w:space="0"/>
              <w:right w:val="single" w:color="auto" w:sz="4" w:space="0"/>
            </w:tcBorders>
            <w:noWrap/>
            <w:vAlign w:val="center"/>
          </w:tcPr>
          <w:p w14:paraId="3B1D6E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1255.04</w:t>
            </w:r>
          </w:p>
        </w:tc>
        <w:tc>
          <w:tcPr>
            <w:tcW w:w="374" w:type="pct"/>
            <w:tcBorders>
              <w:top w:val="nil"/>
              <w:left w:val="nil"/>
              <w:bottom w:val="single" w:color="auto" w:sz="4" w:space="0"/>
              <w:right w:val="single" w:color="auto" w:sz="4" w:space="0"/>
            </w:tcBorders>
            <w:noWrap/>
            <w:vAlign w:val="center"/>
          </w:tcPr>
          <w:p w14:paraId="38CABE9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0F3ACB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3846A9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9015AA6">
            <w:pPr>
              <w:widowControl/>
              <w:spacing w:line="222" w:lineRule="exact"/>
              <w:jc w:val="right"/>
              <w:rPr>
                <w:rFonts w:hint="eastAsia" w:ascii="仿宋" w:hAnsi="仿宋" w:eastAsia="仿宋" w:cs="宋体"/>
                <w:kern w:val="0"/>
                <w:sz w:val="20"/>
                <w:szCs w:val="20"/>
              </w:rPr>
            </w:pPr>
          </w:p>
        </w:tc>
      </w:tr>
      <w:tr w14:paraId="7981143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294C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2082899</w:t>
            </w:r>
          </w:p>
        </w:tc>
        <w:tc>
          <w:tcPr>
            <w:tcW w:w="1264" w:type="pct"/>
            <w:tcBorders>
              <w:top w:val="nil"/>
              <w:left w:val="nil"/>
              <w:bottom w:val="single" w:color="auto" w:sz="4" w:space="0"/>
              <w:right w:val="single" w:color="auto" w:sz="4" w:space="0"/>
            </w:tcBorders>
            <w:shd w:val="clear" w:color="000000" w:fill="FFFFFF"/>
            <w:noWrap/>
            <w:vAlign w:val="center"/>
          </w:tcPr>
          <w:p w14:paraId="4B53D7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其他退役军人事务管理支出</w:t>
            </w:r>
          </w:p>
        </w:tc>
        <w:tc>
          <w:tcPr>
            <w:tcW w:w="392" w:type="pct"/>
            <w:tcBorders>
              <w:top w:val="nil"/>
              <w:left w:val="nil"/>
              <w:bottom w:val="single" w:color="auto" w:sz="4" w:space="0"/>
              <w:right w:val="single" w:color="auto" w:sz="4" w:space="0"/>
            </w:tcBorders>
            <w:noWrap/>
            <w:vAlign w:val="center"/>
          </w:tcPr>
          <w:p w14:paraId="5A49C2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24.62</w:t>
            </w:r>
          </w:p>
        </w:tc>
        <w:tc>
          <w:tcPr>
            <w:tcW w:w="390" w:type="pct"/>
            <w:tcBorders>
              <w:top w:val="nil"/>
              <w:left w:val="nil"/>
              <w:bottom w:val="single" w:color="auto" w:sz="4" w:space="0"/>
              <w:right w:val="single" w:color="auto" w:sz="4" w:space="0"/>
            </w:tcBorders>
            <w:noWrap/>
            <w:vAlign w:val="center"/>
          </w:tcPr>
          <w:p w14:paraId="049E5108">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02A76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24.62</w:t>
            </w:r>
          </w:p>
        </w:tc>
        <w:tc>
          <w:tcPr>
            <w:tcW w:w="402" w:type="pct"/>
            <w:tcBorders>
              <w:top w:val="nil"/>
              <w:left w:val="nil"/>
              <w:bottom w:val="single" w:color="auto" w:sz="4" w:space="0"/>
              <w:right w:val="single" w:color="auto" w:sz="4" w:space="0"/>
            </w:tcBorders>
            <w:noWrap/>
            <w:vAlign w:val="center"/>
          </w:tcPr>
          <w:p w14:paraId="0A5D896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7A0162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5A95DA2">
            <w:pPr>
              <w:widowControl/>
              <w:spacing w:line="222" w:lineRule="exact"/>
              <w:jc w:val="right"/>
              <w:rPr>
                <w:rFonts w:hint="eastAsia" w:ascii="仿宋" w:hAnsi="仿宋" w:eastAsia="仿宋" w:cs="宋体"/>
                <w:kern w:val="0"/>
                <w:sz w:val="20"/>
                <w:szCs w:val="20"/>
              </w:rPr>
            </w:pPr>
          </w:p>
        </w:tc>
      </w:tr>
      <w:tr w14:paraId="1F67310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EB0A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264" w:type="pct"/>
            <w:tcBorders>
              <w:top w:val="nil"/>
              <w:left w:val="nil"/>
              <w:bottom w:val="single" w:color="auto" w:sz="4" w:space="0"/>
              <w:right w:val="single" w:color="auto" w:sz="4" w:space="0"/>
            </w:tcBorders>
            <w:shd w:val="clear" w:color="000000" w:fill="FFFFFF"/>
            <w:noWrap/>
            <w:vAlign w:val="center"/>
          </w:tcPr>
          <w:p w14:paraId="325F9F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92" w:type="pct"/>
            <w:tcBorders>
              <w:top w:val="nil"/>
              <w:left w:val="nil"/>
              <w:bottom w:val="single" w:color="auto" w:sz="4" w:space="0"/>
              <w:right w:val="single" w:color="auto" w:sz="4" w:space="0"/>
            </w:tcBorders>
            <w:noWrap/>
            <w:vAlign w:val="center"/>
          </w:tcPr>
          <w:p w14:paraId="3C67EB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390" w:type="pct"/>
            <w:tcBorders>
              <w:top w:val="nil"/>
              <w:left w:val="nil"/>
              <w:bottom w:val="single" w:color="auto" w:sz="4" w:space="0"/>
              <w:right w:val="single" w:color="auto" w:sz="4" w:space="0"/>
            </w:tcBorders>
            <w:noWrap/>
            <w:vAlign w:val="center"/>
          </w:tcPr>
          <w:p w14:paraId="69C5366D">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3DE41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402" w:type="pct"/>
            <w:tcBorders>
              <w:top w:val="nil"/>
              <w:left w:val="nil"/>
              <w:bottom w:val="single" w:color="auto" w:sz="4" w:space="0"/>
              <w:right w:val="single" w:color="auto" w:sz="4" w:space="0"/>
            </w:tcBorders>
            <w:noWrap/>
            <w:vAlign w:val="center"/>
          </w:tcPr>
          <w:p w14:paraId="3A55AFA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D2D550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6D1301A">
            <w:pPr>
              <w:widowControl/>
              <w:spacing w:line="222" w:lineRule="exact"/>
              <w:jc w:val="right"/>
              <w:rPr>
                <w:rFonts w:hint="eastAsia" w:ascii="仿宋" w:hAnsi="仿宋" w:eastAsia="仿宋" w:cs="宋体"/>
                <w:kern w:val="0"/>
                <w:sz w:val="20"/>
                <w:szCs w:val="20"/>
              </w:rPr>
            </w:pPr>
          </w:p>
        </w:tc>
      </w:tr>
      <w:tr w14:paraId="1E5A078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AD0B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21014</w:t>
            </w:r>
          </w:p>
        </w:tc>
        <w:tc>
          <w:tcPr>
            <w:tcW w:w="1264" w:type="pct"/>
            <w:tcBorders>
              <w:top w:val="nil"/>
              <w:left w:val="nil"/>
              <w:bottom w:val="single" w:color="auto" w:sz="4" w:space="0"/>
              <w:right w:val="single" w:color="auto" w:sz="4" w:space="0"/>
            </w:tcBorders>
            <w:shd w:val="clear" w:color="000000" w:fill="FFFFFF"/>
            <w:noWrap/>
            <w:vAlign w:val="center"/>
          </w:tcPr>
          <w:p w14:paraId="294B9E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优抚对象医疗</w:t>
            </w:r>
          </w:p>
        </w:tc>
        <w:tc>
          <w:tcPr>
            <w:tcW w:w="392" w:type="pct"/>
            <w:tcBorders>
              <w:top w:val="nil"/>
              <w:left w:val="nil"/>
              <w:bottom w:val="single" w:color="auto" w:sz="4" w:space="0"/>
              <w:right w:val="single" w:color="auto" w:sz="4" w:space="0"/>
            </w:tcBorders>
            <w:noWrap/>
            <w:vAlign w:val="center"/>
          </w:tcPr>
          <w:p w14:paraId="5801AD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390" w:type="pct"/>
            <w:tcBorders>
              <w:top w:val="nil"/>
              <w:left w:val="nil"/>
              <w:bottom w:val="single" w:color="auto" w:sz="4" w:space="0"/>
              <w:right w:val="single" w:color="auto" w:sz="4" w:space="0"/>
            </w:tcBorders>
            <w:noWrap/>
            <w:vAlign w:val="center"/>
          </w:tcPr>
          <w:p w14:paraId="25745137">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35F68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402" w:type="pct"/>
            <w:tcBorders>
              <w:top w:val="nil"/>
              <w:left w:val="nil"/>
              <w:bottom w:val="single" w:color="auto" w:sz="4" w:space="0"/>
              <w:right w:val="single" w:color="auto" w:sz="4" w:space="0"/>
            </w:tcBorders>
            <w:noWrap/>
            <w:vAlign w:val="center"/>
          </w:tcPr>
          <w:p w14:paraId="6FD9265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564891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0A5AF0A">
            <w:pPr>
              <w:widowControl/>
              <w:spacing w:line="222" w:lineRule="exact"/>
              <w:jc w:val="right"/>
              <w:rPr>
                <w:rFonts w:hint="eastAsia" w:ascii="仿宋" w:hAnsi="仿宋" w:eastAsia="仿宋" w:cs="宋体"/>
                <w:kern w:val="0"/>
                <w:sz w:val="20"/>
                <w:szCs w:val="20"/>
              </w:rPr>
            </w:pPr>
          </w:p>
        </w:tc>
      </w:tr>
      <w:tr w14:paraId="6177882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A5A4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2101401</w:t>
            </w:r>
          </w:p>
        </w:tc>
        <w:tc>
          <w:tcPr>
            <w:tcW w:w="1264" w:type="pct"/>
            <w:tcBorders>
              <w:top w:val="nil"/>
              <w:left w:val="nil"/>
              <w:bottom w:val="single" w:color="auto" w:sz="4" w:space="0"/>
              <w:right w:val="single" w:color="auto" w:sz="4" w:space="0"/>
            </w:tcBorders>
            <w:shd w:val="clear" w:color="000000" w:fill="FFFFFF"/>
            <w:noWrap/>
            <w:vAlign w:val="center"/>
          </w:tcPr>
          <w:p w14:paraId="691912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优抚对象医疗补助</w:t>
            </w:r>
          </w:p>
        </w:tc>
        <w:tc>
          <w:tcPr>
            <w:tcW w:w="392" w:type="pct"/>
            <w:tcBorders>
              <w:top w:val="nil"/>
              <w:left w:val="nil"/>
              <w:bottom w:val="single" w:color="auto" w:sz="4" w:space="0"/>
              <w:right w:val="single" w:color="auto" w:sz="4" w:space="0"/>
            </w:tcBorders>
            <w:noWrap/>
            <w:vAlign w:val="center"/>
          </w:tcPr>
          <w:p w14:paraId="641432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390" w:type="pct"/>
            <w:tcBorders>
              <w:top w:val="nil"/>
              <w:left w:val="nil"/>
              <w:bottom w:val="single" w:color="auto" w:sz="4" w:space="0"/>
              <w:right w:val="single" w:color="auto" w:sz="4" w:space="0"/>
            </w:tcBorders>
            <w:noWrap/>
            <w:vAlign w:val="center"/>
          </w:tcPr>
          <w:p w14:paraId="30284BDA">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48382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102.31</w:t>
            </w:r>
          </w:p>
        </w:tc>
        <w:tc>
          <w:tcPr>
            <w:tcW w:w="402" w:type="pct"/>
            <w:tcBorders>
              <w:top w:val="nil"/>
              <w:left w:val="nil"/>
              <w:bottom w:val="single" w:color="auto" w:sz="4" w:space="0"/>
              <w:right w:val="single" w:color="auto" w:sz="4" w:space="0"/>
            </w:tcBorders>
            <w:noWrap/>
            <w:vAlign w:val="center"/>
          </w:tcPr>
          <w:p w14:paraId="64FD911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B4D1F2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86F2565">
            <w:pPr>
              <w:widowControl/>
              <w:spacing w:line="222" w:lineRule="exact"/>
              <w:jc w:val="right"/>
              <w:rPr>
                <w:rFonts w:hint="eastAsia" w:ascii="仿宋" w:hAnsi="仿宋" w:eastAsia="仿宋" w:cs="宋体"/>
                <w:kern w:val="0"/>
                <w:sz w:val="20"/>
                <w:szCs w:val="20"/>
              </w:rPr>
            </w:pPr>
          </w:p>
        </w:tc>
      </w:tr>
      <w:tr w14:paraId="6FAE35E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DF99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4" w:type="pct"/>
            <w:tcBorders>
              <w:top w:val="nil"/>
              <w:left w:val="nil"/>
              <w:bottom w:val="single" w:color="auto" w:sz="4" w:space="0"/>
              <w:right w:val="single" w:color="auto" w:sz="4" w:space="0"/>
            </w:tcBorders>
            <w:shd w:val="clear" w:color="000000" w:fill="FFFFFF"/>
            <w:noWrap/>
            <w:vAlign w:val="center"/>
          </w:tcPr>
          <w:p w14:paraId="38BDE0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1E595F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390" w:type="pct"/>
            <w:tcBorders>
              <w:top w:val="nil"/>
              <w:left w:val="nil"/>
              <w:bottom w:val="single" w:color="auto" w:sz="4" w:space="0"/>
              <w:right w:val="single" w:color="auto" w:sz="4" w:space="0"/>
            </w:tcBorders>
            <w:noWrap/>
            <w:vAlign w:val="center"/>
          </w:tcPr>
          <w:p w14:paraId="6CD890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374" w:type="pct"/>
            <w:tcBorders>
              <w:top w:val="nil"/>
              <w:left w:val="nil"/>
              <w:bottom w:val="single" w:color="auto" w:sz="4" w:space="0"/>
              <w:right w:val="single" w:color="auto" w:sz="4" w:space="0"/>
            </w:tcBorders>
            <w:noWrap/>
            <w:vAlign w:val="center"/>
          </w:tcPr>
          <w:p w14:paraId="75177180">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51919D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7633E0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B73C47A">
            <w:pPr>
              <w:widowControl/>
              <w:spacing w:line="222" w:lineRule="exact"/>
              <w:jc w:val="right"/>
              <w:rPr>
                <w:rFonts w:hint="eastAsia" w:ascii="仿宋" w:hAnsi="仿宋" w:eastAsia="仿宋" w:cs="宋体"/>
                <w:kern w:val="0"/>
                <w:sz w:val="20"/>
                <w:szCs w:val="20"/>
              </w:rPr>
            </w:pPr>
          </w:p>
        </w:tc>
      </w:tr>
      <w:tr w14:paraId="7098F5A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9F604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4" w:type="pct"/>
            <w:tcBorders>
              <w:top w:val="nil"/>
              <w:left w:val="nil"/>
              <w:bottom w:val="single" w:color="auto" w:sz="4" w:space="0"/>
              <w:right w:val="single" w:color="auto" w:sz="4" w:space="0"/>
            </w:tcBorders>
            <w:shd w:val="clear" w:color="000000" w:fill="FFFFFF"/>
            <w:noWrap/>
            <w:vAlign w:val="center"/>
          </w:tcPr>
          <w:p w14:paraId="541838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547F33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390" w:type="pct"/>
            <w:tcBorders>
              <w:top w:val="nil"/>
              <w:left w:val="nil"/>
              <w:bottom w:val="single" w:color="auto" w:sz="4" w:space="0"/>
              <w:right w:val="single" w:color="auto" w:sz="4" w:space="0"/>
            </w:tcBorders>
            <w:noWrap/>
            <w:vAlign w:val="center"/>
          </w:tcPr>
          <w:p w14:paraId="1188BA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374" w:type="pct"/>
            <w:tcBorders>
              <w:top w:val="nil"/>
              <w:left w:val="nil"/>
              <w:bottom w:val="single" w:color="auto" w:sz="4" w:space="0"/>
              <w:right w:val="single" w:color="auto" w:sz="4" w:space="0"/>
            </w:tcBorders>
            <w:noWrap/>
            <w:vAlign w:val="center"/>
          </w:tcPr>
          <w:p w14:paraId="2F739AAF">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B72160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CC8464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A84924D">
            <w:pPr>
              <w:widowControl/>
              <w:spacing w:line="222" w:lineRule="exact"/>
              <w:jc w:val="right"/>
              <w:rPr>
                <w:rFonts w:hint="eastAsia" w:ascii="仿宋" w:hAnsi="仿宋" w:eastAsia="仿宋" w:cs="宋体"/>
                <w:kern w:val="0"/>
                <w:sz w:val="20"/>
                <w:szCs w:val="20"/>
              </w:rPr>
            </w:pPr>
          </w:p>
        </w:tc>
      </w:tr>
      <w:tr w14:paraId="7FFA9C4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3344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4" w:type="pct"/>
            <w:tcBorders>
              <w:top w:val="nil"/>
              <w:left w:val="nil"/>
              <w:bottom w:val="single" w:color="auto" w:sz="4" w:space="0"/>
              <w:right w:val="single" w:color="auto" w:sz="4" w:space="0"/>
            </w:tcBorders>
            <w:shd w:val="clear" w:color="000000" w:fill="FFFFFF"/>
            <w:noWrap/>
            <w:vAlign w:val="center"/>
          </w:tcPr>
          <w:p w14:paraId="66D781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209609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390" w:type="pct"/>
            <w:tcBorders>
              <w:top w:val="nil"/>
              <w:left w:val="nil"/>
              <w:bottom w:val="single" w:color="auto" w:sz="4" w:space="0"/>
              <w:right w:val="single" w:color="auto" w:sz="4" w:space="0"/>
            </w:tcBorders>
            <w:noWrap/>
            <w:vAlign w:val="center"/>
          </w:tcPr>
          <w:p w14:paraId="09ADAE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374" w:type="pct"/>
            <w:tcBorders>
              <w:top w:val="nil"/>
              <w:left w:val="nil"/>
              <w:bottom w:val="single" w:color="auto" w:sz="4" w:space="0"/>
              <w:right w:val="single" w:color="auto" w:sz="4" w:space="0"/>
            </w:tcBorders>
            <w:noWrap/>
            <w:vAlign w:val="center"/>
          </w:tcPr>
          <w:p w14:paraId="2EE3C06B">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888666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23724D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FF9504C">
            <w:pPr>
              <w:widowControl/>
              <w:spacing w:line="222" w:lineRule="exact"/>
              <w:jc w:val="right"/>
              <w:rPr>
                <w:rFonts w:hint="eastAsia" w:ascii="仿宋" w:hAnsi="仿宋" w:eastAsia="仿宋" w:cs="宋体"/>
                <w:kern w:val="0"/>
                <w:sz w:val="20"/>
                <w:szCs w:val="20"/>
              </w:rPr>
            </w:pPr>
          </w:p>
        </w:tc>
      </w:tr>
    </w:tbl>
    <w:p w14:paraId="417D8414">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7CF10B6">
      <w:pPr>
        <w:pStyle w:val="11"/>
        <w:rPr>
          <w:rFonts w:hint="eastAsia" w:ascii="仿宋" w:hAnsi="仿宋" w:eastAsia="仿宋"/>
        </w:rPr>
      </w:pPr>
    </w:p>
    <w:p w14:paraId="4F89D831">
      <w:pPr>
        <w:pStyle w:val="8"/>
        <w:ind w:firstLine="480"/>
        <w:rPr>
          <w:rFonts w:hint="eastAsia" w:ascii="仿宋" w:hAnsi="仿宋" w:eastAsia="仿宋"/>
        </w:rPr>
      </w:pPr>
    </w:p>
    <w:p w14:paraId="04174D02">
      <w:pPr>
        <w:rPr>
          <w:rFonts w:hint="eastAsia" w:ascii="仿宋" w:hAnsi="仿宋" w:eastAsia="仿宋"/>
        </w:rPr>
      </w:pPr>
    </w:p>
    <w:p w14:paraId="5B2C9CB4">
      <w:pPr>
        <w:pStyle w:val="11"/>
        <w:rPr>
          <w:rFonts w:hint="eastAsia" w:ascii="仿宋" w:hAnsi="仿宋" w:eastAsia="仿宋"/>
        </w:rPr>
      </w:pPr>
    </w:p>
    <w:p w14:paraId="502C3671">
      <w:pPr>
        <w:pStyle w:val="8"/>
        <w:ind w:firstLine="480"/>
        <w:rPr>
          <w:rFonts w:hint="eastAsia" w:ascii="仿宋" w:hAnsi="仿宋" w:eastAsia="仿宋"/>
        </w:rPr>
      </w:pPr>
    </w:p>
    <w:p w14:paraId="3F7EFD96">
      <w:pPr>
        <w:rPr>
          <w:rFonts w:hint="eastAsia" w:ascii="仿宋" w:hAnsi="仿宋" w:eastAsia="仿宋"/>
        </w:rPr>
      </w:pPr>
    </w:p>
    <w:p w14:paraId="27D9BA08">
      <w:pPr>
        <w:pStyle w:val="11"/>
        <w:rPr>
          <w:rFonts w:hint="eastAsia" w:ascii="仿宋" w:hAnsi="仿宋" w:eastAsia="仿宋"/>
        </w:rPr>
      </w:pPr>
    </w:p>
    <w:p w14:paraId="478B9BDF">
      <w:pPr>
        <w:pStyle w:val="8"/>
        <w:ind w:firstLine="480"/>
        <w:rPr>
          <w:rFonts w:hint="eastAsia" w:ascii="仿宋" w:hAnsi="仿宋" w:eastAsia="仿宋"/>
        </w:rPr>
      </w:pPr>
    </w:p>
    <w:p w14:paraId="1CA81C17">
      <w:pPr>
        <w:rPr>
          <w:rFonts w:hint="eastAsia" w:ascii="仿宋" w:hAnsi="仿宋" w:eastAsia="仿宋"/>
        </w:rPr>
      </w:pPr>
    </w:p>
    <w:p w14:paraId="1FF9C3E7">
      <w:pPr>
        <w:pStyle w:val="11"/>
        <w:rPr>
          <w:rFonts w:hint="eastAsia" w:ascii="仿宋" w:hAnsi="仿宋" w:eastAsia="仿宋"/>
        </w:rPr>
      </w:pPr>
    </w:p>
    <w:p w14:paraId="1D0F9067">
      <w:pPr>
        <w:pStyle w:val="8"/>
        <w:ind w:firstLine="480"/>
        <w:rPr>
          <w:rFonts w:hint="eastAsia" w:ascii="仿宋" w:hAnsi="仿宋" w:eastAsia="仿宋"/>
        </w:rPr>
      </w:pPr>
    </w:p>
    <w:p w14:paraId="38E8EB25">
      <w:pPr>
        <w:rPr>
          <w:rFonts w:hint="eastAsia" w:ascii="仿宋" w:hAnsi="仿宋" w:eastAsia="仿宋"/>
        </w:rPr>
      </w:pPr>
    </w:p>
    <w:p w14:paraId="5B2D9E37">
      <w:pPr>
        <w:pStyle w:val="11"/>
        <w:rPr>
          <w:rFonts w:hint="eastAsia" w:ascii="仿宋" w:hAnsi="仿宋" w:eastAsia="仿宋"/>
        </w:rPr>
      </w:pPr>
    </w:p>
    <w:p w14:paraId="29ECE27F">
      <w:pPr>
        <w:pStyle w:val="8"/>
        <w:ind w:firstLine="480"/>
        <w:rPr>
          <w:rFonts w:hint="eastAsia" w:ascii="仿宋" w:hAnsi="仿宋" w:eastAsia="仿宋"/>
        </w:rPr>
      </w:pPr>
    </w:p>
    <w:p w14:paraId="7FF0955D">
      <w:pPr>
        <w:rPr>
          <w:rFonts w:hint="eastAsia" w:ascii="仿宋" w:hAnsi="仿宋" w:eastAsia="仿宋"/>
        </w:rPr>
      </w:pPr>
    </w:p>
    <w:p w14:paraId="4AA986D8">
      <w:pPr>
        <w:pStyle w:val="11"/>
        <w:rPr>
          <w:rFonts w:hint="eastAsia" w:ascii="仿宋" w:hAnsi="仿宋" w:eastAsia="仿宋"/>
        </w:rPr>
      </w:pPr>
    </w:p>
    <w:p w14:paraId="0C33128A">
      <w:pPr>
        <w:pStyle w:val="8"/>
        <w:ind w:firstLine="480"/>
        <w:rPr>
          <w:rFonts w:hint="eastAsia" w:ascii="仿宋" w:hAnsi="仿宋" w:eastAsia="仿宋"/>
        </w:rPr>
      </w:pPr>
    </w:p>
    <w:p w14:paraId="0242B4E6"/>
    <w:p w14:paraId="2E05A38F">
      <w:pPr>
        <w:pStyle w:val="11"/>
      </w:pPr>
    </w:p>
    <w:p w14:paraId="52B1BC55">
      <w:pPr>
        <w:pStyle w:val="8"/>
        <w:ind w:firstLine="480"/>
        <w:rPr>
          <w:rFonts w:hint="eastAsia"/>
        </w:rPr>
      </w:pPr>
    </w:p>
    <w:p w14:paraId="1954E135">
      <w:pPr>
        <w:pStyle w:val="8"/>
        <w:ind w:left="0" w:leftChars="0" w:firstLine="0" w:firstLineChars="0"/>
        <w:rPr>
          <w:rFonts w:hint="eastAsia" w:ascii="仿宋" w:hAnsi="仿宋" w:eastAsia="仿宋"/>
        </w:rPr>
      </w:pPr>
    </w:p>
    <w:p w14:paraId="17016E6D">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1ECA9EE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70CEE6EB">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F0A954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株洲市渌口区退役军人事务局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3"/>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1E8EBEFD">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5D98F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2D893E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3A5FB29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177BEB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9ABD7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2DEB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383E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A3E16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8D4D8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AEBCA0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1934C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95AA6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61D5E7F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5236D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92D2D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CEA1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F68C1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FEE2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748C5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A4FAF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5389F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0DC0A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4974844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E8FC5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DAE8A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F616E6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3941.82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B40D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F6C0C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2AB530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8.82</w:t>
            </w:r>
          </w:p>
        </w:tc>
        <w:tc>
          <w:tcPr>
            <w:tcW w:w="0" w:type="auto"/>
            <w:tcBorders>
              <w:top w:val="nil"/>
              <w:left w:val="nil"/>
              <w:bottom w:val="single" w:color="auto" w:sz="4" w:space="0"/>
              <w:right w:val="single" w:color="auto" w:sz="4" w:space="0"/>
            </w:tcBorders>
            <w:noWrap/>
            <w:vAlign w:val="center"/>
          </w:tcPr>
          <w:p w14:paraId="25F71F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8.82</w:t>
            </w:r>
          </w:p>
        </w:tc>
        <w:tc>
          <w:tcPr>
            <w:tcW w:w="0" w:type="auto"/>
            <w:tcBorders>
              <w:top w:val="nil"/>
              <w:left w:val="nil"/>
              <w:bottom w:val="single" w:color="auto" w:sz="4" w:space="0"/>
              <w:right w:val="single" w:color="auto" w:sz="4" w:space="0"/>
            </w:tcBorders>
            <w:noWrap/>
            <w:vAlign w:val="center"/>
          </w:tcPr>
          <w:p w14:paraId="11002B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CDC8AA">
            <w:pPr>
              <w:widowControl/>
              <w:spacing w:line="222" w:lineRule="exact"/>
              <w:jc w:val="right"/>
              <w:rPr>
                <w:rFonts w:hint="eastAsia" w:ascii="仿宋" w:hAnsi="仿宋" w:eastAsia="仿宋" w:cs="宋体"/>
                <w:kern w:val="0"/>
                <w:sz w:val="20"/>
                <w:szCs w:val="20"/>
              </w:rPr>
            </w:pPr>
          </w:p>
        </w:tc>
      </w:tr>
      <w:tr w14:paraId="6A98B90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B7D5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00337B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0A9F0E0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0A9DB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67111C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1AFCCC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4043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6024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B01954">
            <w:pPr>
              <w:widowControl/>
              <w:spacing w:line="222" w:lineRule="exact"/>
              <w:jc w:val="right"/>
              <w:rPr>
                <w:rFonts w:hint="eastAsia" w:ascii="仿宋" w:hAnsi="仿宋" w:eastAsia="仿宋" w:cs="宋体"/>
                <w:kern w:val="0"/>
                <w:sz w:val="20"/>
                <w:szCs w:val="20"/>
              </w:rPr>
            </w:pPr>
          </w:p>
        </w:tc>
      </w:tr>
      <w:tr w14:paraId="4B4F14D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7DA7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2009F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205D159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2467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0D917C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66CF29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632D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1BF1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DF72C1">
            <w:pPr>
              <w:widowControl/>
              <w:spacing w:line="222" w:lineRule="exact"/>
              <w:jc w:val="right"/>
              <w:rPr>
                <w:rFonts w:hint="eastAsia" w:ascii="仿宋" w:hAnsi="仿宋" w:eastAsia="仿宋" w:cs="宋体"/>
                <w:kern w:val="0"/>
                <w:sz w:val="20"/>
                <w:szCs w:val="20"/>
              </w:rPr>
            </w:pPr>
          </w:p>
        </w:tc>
      </w:tr>
      <w:tr w14:paraId="6C0506B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0B8A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1511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1A6781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3A110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2DC4D2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34BDEB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4.05</w:t>
            </w:r>
          </w:p>
        </w:tc>
        <w:tc>
          <w:tcPr>
            <w:tcW w:w="0" w:type="auto"/>
            <w:tcBorders>
              <w:top w:val="nil"/>
              <w:left w:val="nil"/>
              <w:bottom w:val="single" w:color="auto" w:sz="4" w:space="0"/>
              <w:right w:val="single" w:color="auto" w:sz="4" w:space="0"/>
            </w:tcBorders>
            <w:noWrap/>
            <w:vAlign w:val="center"/>
          </w:tcPr>
          <w:p w14:paraId="2B8ECA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4.05</w:t>
            </w:r>
          </w:p>
        </w:tc>
        <w:tc>
          <w:tcPr>
            <w:tcW w:w="0" w:type="auto"/>
            <w:tcBorders>
              <w:top w:val="nil"/>
              <w:left w:val="nil"/>
              <w:bottom w:val="single" w:color="auto" w:sz="4" w:space="0"/>
              <w:right w:val="single" w:color="auto" w:sz="4" w:space="0"/>
            </w:tcBorders>
            <w:noWrap/>
            <w:vAlign w:val="center"/>
          </w:tcPr>
          <w:p w14:paraId="1C12A0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628CF8">
            <w:pPr>
              <w:widowControl/>
              <w:spacing w:line="222" w:lineRule="exact"/>
              <w:jc w:val="right"/>
              <w:rPr>
                <w:rFonts w:hint="eastAsia" w:ascii="仿宋" w:hAnsi="仿宋" w:eastAsia="仿宋" w:cs="宋体"/>
                <w:kern w:val="0"/>
                <w:sz w:val="20"/>
                <w:szCs w:val="20"/>
              </w:rPr>
            </w:pPr>
          </w:p>
        </w:tc>
      </w:tr>
      <w:tr w14:paraId="0534A9C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D474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236FC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36150E9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6FD95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507668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3184288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E558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08C5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C129EF">
            <w:pPr>
              <w:widowControl/>
              <w:spacing w:line="222" w:lineRule="exact"/>
              <w:jc w:val="right"/>
              <w:rPr>
                <w:rFonts w:hint="eastAsia" w:ascii="仿宋" w:hAnsi="仿宋" w:eastAsia="仿宋" w:cs="宋体"/>
                <w:kern w:val="0"/>
                <w:sz w:val="20"/>
                <w:szCs w:val="20"/>
              </w:rPr>
            </w:pPr>
          </w:p>
        </w:tc>
      </w:tr>
      <w:tr w14:paraId="27D3A62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42C5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E4D21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7FFC94F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780E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0DE56B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4C70B5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4129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E137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13A0FD">
            <w:pPr>
              <w:widowControl/>
              <w:spacing w:line="222" w:lineRule="exact"/>
              <w:jc w:val="right"/>
              <w:rPr>
                <w:rFonts w:hint="eastAsia" w:ascii="仿宋" w:hAnsi="仿宋" w:eastAsia="仿宋" w:cs="宋体"/>
                <w:kern w:val="0"/>
                <w:sz w:val="20"/>
                <w:szCs w:val="20"/>
              </w:rPr>
            </w:pPr>
          </w:p>
        </w:tc>
      </w:tr>
      <w:tr w14:paraId="2AF123A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98AD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0299E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5077CD2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75E5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0F9F87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697F28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7F6E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1150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A0B8ED">
            <w:pPr>
              <w:widowControl/>
              <w:spacing w:line="222" w:lineRule="exact"/>
              <w:jc w:val="right"/>
              <w:rPr>
                <w:rFonts w:hint="eastAsia" w:ascii="仿宋" w:hAnsi="仿宋" w:eastAsia="仿宋" w:cs="宋体"/>
                <w:kern w:val="0"/>
                <w:sz w:val="20"/>
                <w:szCs w:val="20"/>
              </w:rPr>
            </w:pPr>
          </w:p>
        </w:tc>
      </w:tr>
      <w:tr w14:paraId="61FDE3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9E614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543D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1FC53ED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B7B8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53063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5A87F1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3809.34</w:t>
            </w:r>
          </w:p>
        </w:tc>
        <w:tc>
          <w:tcPr>
            <w:tcW w:w="0" w:type="auto"/>
            <w:tcBorders>
              <w:top w:val="nil"/>
              <w:left w:val="nil"/>
              <w:bottom w:val="single" w:color="auto" w:sz="4" w:space="0"/>
              <w:right w:val="single" w:color="auto" w:sz="4" w:space="0"/>
            </w:tcBorders>
            <w:noWrap/>
            <w:vAlign w:val="center"/>
          </w:tcPr>
          <w:p w14:paraId="394FF4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3809.34</w:t>
            </w:r>
          </w:p>
        </w:tc>
        <w:tc>
          <w:tcPr>
            <w:tcW w:w="0" w:type="auto"/>
            <w:tcBorders>
              <w:top w:val="nil"/>
              <w:left w:val="nil"/>
              <w:bottom w:val="single" w:color="auto" w:sz="4" w:space="0"/>
              <w:right w:val="single" w:color="auto" w:sz="4" w:space="0"/>
            </w:tcBorders>
            <w:noWrap/>
            <w:vAlign w:val="center"/>
          </w:tcPr>
          <w:p w14:paraId="72D17D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490EB4">
            <w:pPr>
              <w:widowControl/>
              <w:spacing w:line="222" w:lineRule="exact"/>
              <w:jc w:val="right"/>
              <w:rPr>
                <w:rFonts w:hint="eastAsia" w:ascii="仿宋" w:hAnsi="仿宋" w:eastAsia="仿宋" w:cs="宋体"/>
                <w:kern w:val="0"/>
                <w:sz w:val="20"/>
                <w:szCs w:val="20"/>
              </w:rPr>
            </w:pPr>
          </w:p>
        </w:tc>
      </w:tr>
      <w:tr w14:paraId="5D2A3CE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1E68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E431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6C26095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1FBF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3B36C5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4267E5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102.31</w:t>
            </w:r>
          </w:p>
        </w:tc>
        <w:tc>
          <w:tcPr>
            <w:tcW w:w="0" w:type="auto"/>
            <w:tcBorders>
              <w:top w:val="nil"/>
              <w:left w:val="nil"/>
              <w:bottom w:val="single" w:color="auto" w:sz="4" w:space="0"/>
              <w:right w:val="single" w:color="auto" w:sz="4" w:space="0"/>
            </w:tcBorders>
            <w:noWrap/>
            <w:vAlign w:val="center"/>
          </w:tcPr>
          <w:p w14:paraId="679756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102.31</w:t>
            </w:r>
          </w:p>
        </w:tc>
        <w:tc>
          <w:tcPr>
            <w:tcW w:w="0" w:type="auto"/>
            <w:tcBorders>
              <w:top w:val="nil"/>
              <w:left w:val="nil"/>
              <w:bottom w:val="single" w:color="auto" w:sz="4" w:space="0"/>
              <w:right w:val="single" w:color="auto" w:sz="4" w:space="0"/>
            </w:tcBorders>
            <w:noWrap/>
            <w:vAlign w:val="center"/>
          </w:tcPr>
          <w:p w14:paraId="503CDCD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AE0AC2">
            <w:pPr>
              <w:widowControl/>
              <w:spacing w:line="222" w:lineRule="exact"/>
              <w:jc w:val="right"/>
              <w:rPr>
                <w:rFonts w:hint="eastAsia" w:ascii="仿宋" w:hAnsi="仿宋" w:eastAsia="仿宋" w:cs="宋体"/>
                <w:kern w:val="0"/>
                <w:sz w:val="20"/>
                <w:szCs w:val="20"/>
              </w:rPr>
            </w:pPr>
          </w:p>
        </w:tc>
      </w:tr>
      <w:tr w14:paraId="7F4B45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31E9A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532A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33E13B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6E0F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24EADF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0CEDE8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1D6B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C74BE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3845A9">
            <w:pPr>
              <w:widowControl/>
              <w:spacing w:line="222" w:lineRule="exact"/>
              <w:jc w:val="right"/>
              <w:rPr>
                <w:rFonts w:hint="eastAsia" w:ascii="仿宋" w:hAnsi="仿宋" w:eastAsia="仿宋" w:cs="宋体"/>
                <w:kern w:val="0"/>
                <w:sz w:val="20"/>
                <w:szCs w:val="20"/>
              </w:rPr>
            </w:pPr>
          </w:p>
        </w:tc>
      </w:tr>
      <w:tr w14:paraId="0AF4E1A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AC696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C24D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1D11E68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0947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0C0DB6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5592D9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2372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4631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593B56">
            <w:pPr>
              <w:widowControl/>
              <w:spacing w:line="222" w:lineRule="exact"/>
              <w:jc w:val="right"/>
              <w:rPr>
                <w:rFonts w:hint="eastAsia" w:ascii="仿宋" w:hAnsi="仿宋" w:eastAsia="仿宋" w:cs="宋体"/>
                <w:kern w:val="0"/>
                <w:sz w:val="20"/>
                <w:szCs w:val="20"/>
              </w:rPr>
            </w:pPr>
          </w:p>
        </w:tc>
      </w:tr>
      <w:tr w14:paraId="695787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253BE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1579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2FE881D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BCE3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74DD24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75CE3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C323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8D3A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A4AE24">
            <w:pPr>
              <w:widowControl/>
              <w:spacing w:line="222" w:lineRule="exact"/>
              <w:jc w:val="right"/>
              <w:rPr>
                <w:rFonts w:hint="eastAsia" w:ascii="仿宋" w:hAnsi="仿宋" w:eastAsia="仿宋" w:cs="宋体"/>
                <w:kern w:val="0"/>
                <w:sz w:val="20"/>
                <w:szCs w:val="20"/>
              </w:rPr>
            </w:pPr>
          </w:p>
        </w:tc>
      </w:tr>
      <w:tr w14:paraId="0749363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56B02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1412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03A79D2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E864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17647A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6EDD96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C880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1257E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647554">
            <w:pPr>
              <w:widowControl/>
              <w:spacing w:line="222" w:lineRule="exact"/>
              <w:jc w:val="right"/>
              <w:rPr>
                <w:rFonts w:hint="eastAsia" w:ascii="仿宋" w:hAnsi="仿宋" w:eastAsia="仿宋" w:cs="宋体"/>
                <w:kern w:val="0"/>
                <w:sz w:val="20"/>
                <w:szCs w:val="20"/>
              </w:rPr>
            </w:pPr>
          </w:p>
        </w:tc>
      </w:tr>
      <w:tr w14:paraId="459599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BF32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7AE6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6A1A4FE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6504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0EB2DA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4CE490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11C6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F878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0CD1B1">
            <w:pPr>
              <w:widowControl/>
              <w:spacing w:line="222" w:lineRule="exact"/>
              <w:jc w:val="right"/>
              <w:rPr>
                <w:rFonts w:hint="eastAsia" w:ascii="仿宋" w:hAnsi="仿宋" w:eastAsia="仿宋" w:cs="宋体"/>
                <w:kern w:val="0"/>
                <w:sz w:val="20"/>
                <w:szCs w:val="20"/>
              </w:rPr>
            </w:pPr>
          </w:p>
        </w:tc>
      </w:tr>
      <w:tr w14:paraId="319F27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7D96F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8DA5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03F104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8217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3CC3A4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40D8C3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4479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7952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B05F23">
            <w:pPr>
              <w:widowControl/>
              <w:spacing w:line="222" w:lineRule="exact"/>
              <w:jc w:val="right"/>
              <w:rPr>
                <w:rFonts w:hint="eastAsia" w:ascii="仿宋" w:hAnsi="仿宋" w:eastAsia="仿宋" w:cs="宋体"/>
                <w:kern w:val="0"/>
                <w:sz w:val="20"/>
                <w:szCs w:val="20"/>
              </w:rPr>
            </w:pPr>
          </w:p>
        </w:tc>
      </w:tr>
      <w:tr w14:paraId="3E1915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E182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533E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7C1F6B1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DA4B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4962FC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266797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13A3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3C62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0B22B5">
            <w:pPr>
              <w:widowControl/>
              <w:spacing w:line="222" w:lineRule="exact"/>
              <w:jc w:val="right"/>
              <w:rPr>
                <w:rFonts w:hint="eastAsia" w:ascii="仿宋" w:hAnsi="仿宋" w:eastAsia="仿宋" w:cs="宋体"/>
                <w:kern w:val="0"/>
                <w:sz w:val="20"/>
                <w:szCs w:val="20"/>
              </w:rPr>
            </w:pPr>
          </w:p>
        </w:tc>
      </w:tr>
      <w:tr w14:paraId="6DCD019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B4C6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862F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71B341D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6881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476EB1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49F06F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1715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E47C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8ED08F">
            <w:pPr>
              <w:widowControl/>
              <w:spacing w:line="222" w:lineRule="exact"/>
              <w:jc w:val="right"/>
              <w:rPr>
                <w:rFonts w:hint="eastAsia" w:ascii="仿宋" w:hAnsi="仿宋" w:eastAsia="仿宋" w:cs="宋体"/>
                <w:kern w:val="0"/>
                <w:sz w:val="20"/>
                <w:szCs w:val="20"/>
              </w:rPr>
            </w:pPr>
          </w:p>
        </w:tc>
      </w:tr>
      <w:tr w14:paraId="25EDE2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129C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02F6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2FD46E5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8715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A829D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0D65C1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00E2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E4FD7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A7CCE5">
            <w:pPr>
              <w:widowControl/>
              <w:spacing w:line="222" w:lineRule="exact"/>
              <w:jc w:val="right"/>
              <w:rPr>
                <w:rFonts w:hint="eastAsia" w:ascii="仿宋" w:hAnsi="仿宋" w:eastAsia="仿宋" w:cs="宋体"/>
                <w:kern w:val="0"/>
                <w:sz w:val="20"/>
                <w:szCs w:val="20"/>
              </w:rPr>
            </w:pPr>
          </w:p>
        </w:tc>
      </w:tr>
      <w:tr w14:paraId="34B72BE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865D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53F3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116A3FB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91630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C7AF1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DF1B2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17.3</w:t>
            </w:r>
          </w:p>
        </w:tc>
        <w:tc>
          <w:tcPr>
            <w:tcW w:w="0" w:type="auto"/>
            <w:tcBorders>
              <w:top w:val="nil"/>
              <w:left w:val="nil"/>
              <w:bottom w:val="single" w:color="auto" w:sz="4" w:space="0"/>
              <w:right w:val="single" w:color="auto" w:sz="4" w:space="0"/>
            </w:tcBorders>
            <w:noWrap/>
            <w:vAlign w:val="center"/>
          </w:tcPr>
          <w:p w14:paraId="3712EE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17.3</w:t>
            </w:r>
          </w:p>
        </w:tc>
        <w:tc>
          <w:tcPr>
            <w:tcW w:w="0" w:type="auto"/>
            <w:tcBorders>
              <w:top w:val="nil"/>
              <w:left w:val="nil"/>
              <w:bottom w:val="single" w:color="auto" w:sz="4" w:space="0"/>
              <w:right w:val="single" w:color="auto" w:sz="4" w:space="0"/>
            </w:tcBorders>
            <w:noWrap/>
            <w:vAlign w:val="center"/>
          </w:tcPr>
          <w:p w14:paraId="795551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9C19C1">
            <w:pPr>
              <w:widowControl/>
              <w:spacing w:line="222" w:lineRule="exact"/>
              <w:jc w:val="right"/>
              <w:rPr>
                <w:rFonts w:hint="eastAsia" w:ascii="仿宋" w:hAnsi="仿宋" w:eastAsia="仿宋" w:cs="宋体"/>
                <w:kern w:val="0"/>
                <w:sz w:val="20"/>
                <w:szCs w:val="20"/>
              </w:rPr>
            </w:pPr>
          </w:p>
        </w:tc>
      </w:tr>
      <w:tr w14:paraId="10D6317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93C0F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A8A9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1DAE1DF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A69D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0B2CFD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E2811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F241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664D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120452">
            <w:pPr>
              <w:widowControl/>
              <w:spacing w:line="222" w:lineRule="exact"/>
              <w:jc w:val="right"/>
              <w:rPr>
                <w:rFonts w:hint="eastAsia" w:ascii="仿宋" w:hAnsi="仿宋" w:eastAsia="仿宋" w:cs="宋体"/>
                <w:kern w:val="0"/>
                <w:sz w:val="20"/>
                <w:szCs w:val="20"/>
              </w:rPr>
            </w:pPr>
          </w:p>
        </w:tc>
      </w:tr>
      <w:tr w14:paraId="011BF0D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52CD9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EAFB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63811F6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4728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669670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2BD115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7EF0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A726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E29F75">
            <w:pPr>
              <w:widowControl/>
              <w:spacing w:line="222" w:lineRule="exact"/>
              <w:jc w:val="right"/>
              <w:rPr>
                <w:rFonts w:hint="eastAsia" w:ascii="仿宋" w:hAnsi="仿宋" w:eastAsia="仿宋" w:cs="宋体"/>
                <w:kern w:val="0"/>
                <w:sz w:val="20"/>
                <w:szCs w:val="20"/>
              </w:rPr>
            </w:pPr>
          </w:p>
        </w:tc>
      </w:tr>
      <w:tr w14:paraId="593EFA0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F5DFF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619D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3260B3C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B922D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3FB383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383F3F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22E5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D25E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331B52">
            <w:pPr>
              <w:widowControl/>
              <w:spacing w:line="222" w:lineRule="exact"/>
              <w:jc w:val="right"/>
              <w:rPr>
                <w:rFonts w:hint="eastAsia" w:ascii="仿宋" w:hAnsi="仿宋" w:eastAsia="仿宋" w:cs="宋体"/>
                <w:kern w:val="0"/>
                <w:sz w:val="20"/>
                <w:szCs w:val="20"/>
              </w:rPr>
            </w:pPr>
          </w:p>
        </w:tc>
      </w:tr>
      <w:tr w14:paraId="7D3727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09C4E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2DDC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A4CFF3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D962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4198BF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5B9D8A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81F7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62C6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3F7C27">
            <w:pPr>
              <w:widowControl/>
              <w:spacing w:line="222" w:lineRule="exact"/>
              <w:jc w:val="right"/>
              <w:rPr>
                <w:rFonts w:hint="eastAsia" w:ascii="仿宋" w:hAnsi="仿宋" w:eastAsia="仿宋" w:cs="宋体"/>
                <w:kern w:val="0"/>
                <w:sz w:val="20"/>
                <w:szCs w:val="20"/>
              </w:rPr>
            </w:pPr>
          </w:p>
        </w:tc>
      </w:tr>
      <w:tr w14:paraId="3E3991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667AD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4203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4BB37B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667F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60C6C6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1700A5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4489F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419A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5CDB70">
            <w:pPr>
              <w:widowControl/>
              <w:spacing w:line="222" w:lineRule="exact"/>
              <w:jc w:val="right"/>
              <w:rPr>
                <w:rFonts w:hint="eastAsia" w:ascii="仿宋" w:hAnsi="仿宋" w:eastAsia="仿宋" w:cs="宋体"/>
                <w:kern w:val="0"/>
                <w:sz w:val="20"/>
                <w:szCs w:val="20"/>
              </w:rPr>
            </w:pPr>
          </w:p>
        </w:tc>
      </w:tr>
      <w:tr w14:paraId="2A8566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BE2EF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49C2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546285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3DDF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7CEB3E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4053977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13BB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310F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30D409">
            <w:pPr>
              <w:widowControl/>
              <w:spacing w:line="222" w:lineRule="exact"/>
              <w:jc w:val="right"/>
              <w:rPr>
                <w:rFonts w:hint="eastAsia" w:ascii="仿宋" w:hAnsi="仿宋" w:eastAsia="仿宋" w:cs="宋体"/>
                <w:kern w:val="0"/>
                <w:sz w:val="20"/>
                <w:szCs w:val="20"/>
              </w:rPr>
            </w:pPr>
          </w:p>
        </w:tc>
      </w:tr>
      <w:tr w14:paraId="2B51400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D6E6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C3D64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36FF94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C5572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97C5F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99795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F807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BB93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C2929F">
            <w:pPr>
              <w:widowControl/>
              <w:spacing w:line="222" w:lineRule="exact"/>
              <w:jc w:val="center"/>
              <w:rPr>
                <w:rFonts w:hint="eastAsia" w:ascii="仿宋" w:hAnsi="仿宋" w:eastAsia="仿宋" w:cs="宋体"/>
                <w:kern w:val="0"/>
                <w:sz w:val="20"/>
                <w:szCs w:val="20"/>
              </w:rPr>
            </w:pPr>
          </w:p>
        </w:tc>
      </w:tr>
      <w:tr w14:paraId="72B54D1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0357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291BD2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04C64B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3941.82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8853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1CBA20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2A35BD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3941.82</w:t>
            </w:r>
          </w:p>
        </w:tc>
        <w:tc>
          <w:tcPr>
            <w:tcW w:w="0" w:type="auto"/>
            <w:tcBorders>
              <w:top w:val="nil"/>
              <w:left w:val="nil"/>
              <w:bottom w:val="single" w:color="auto" w:sz="4" w:space="0"/>
              <w:right w:val="single" w:color="auto" w:sz="4" w:space="0"/>
            </w:tcBorders>
            <w:noWrap/>
            <w:vAlign w:val="center"/>
          </w:tcPr>
          <w:p w14:paraId="71F0B0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3941.82</w:t>
            </w:r>
          </w:p>
        </w:tc>
        <w:tc>
          <w:tcPr>
            <w:tcW w:w="0" w:type="auto"/>
            <w:tcBorders>
              <w:top w:val="nil"/>
              <w:left w:val="nil"/>
              <w:bottom w:val="single" w:color="auto" w:sz="4" w:space="0"/>
              <w:right w:val="single" w:color="auto" w:sz="4" w:space="0"/>
            </w:tcBorders>
            <w:noWrap/>
            <w:vAlign w:val="center"/>
          </w:tcPr>
          <w:p w14:paraId="50E62CF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4B1C07">
            <w:pPr>
              <w:widowControl/>
              <w:spacing w:line="222" w:lineRule="exact"/>
              <w:jc w:val="left"/>
              <w:rPr>
                <w:rFonts w:hint="eastAsia" w:ascii="仿宋" w:hAnsi="仿宋" w:eastAsia="仿宋" w:cs="宋体"/>
                <w:kern w:val="0"/>
                <w:sz w:val="20"/>
                <w:szCs w:val="20"/>
              </w:rPr>
            </w:pPr>
          </w:p>
        </w:tc>
      </w:tr>
      <w:tr w14:paraId="576B5ED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DC56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269B9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553B09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0E9D2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1D0562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5E03F10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0ED92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F78BE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E6110C">
            <w:pPr>
              <w:widowControl/>
              <w:spacing w:line="222" w:lineRule="exact"/>
              <w:jc w:val="left"/>
              <w:rPr>
                <w:rFonts w:hint="eastAsia" w:ascii="仿宋" w:hAnsi="仿宋" w:eastAsia="仿宋" w:cs="宋体"/>
                <w:kern w:val="0"/>
                <w:sz w:val="20"/>
                <w:szCs w:val="20"/>
              </w:rPr>
            </w:pPr>
          </w:p>
        </w:tc>
      </w:tr>
      <w:tr w14:paraId="570BE9A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3C9FC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5FE0D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27E202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AD1E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B994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06248EC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1BCF1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10530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1FC196">
            <w:pPr>
              <w:widowControl/>
              <w:spacing w:line="222" w:lineRule="exact"/>
              <w:jc w:val="left"/>
              <w:rPr>
                <w:rFonts w:hint="eastAsia" w:ascii="仿宋" w:hAnsi="仿宋" w:eastAsia="仿宋" w:cs="宋体"/>
                <w:kern w:val="0"/>
                <w:sz w:val="20"/>
                <w:szCs w:val="20"/>
              </w:rPr>
            </w:pPr>
          </w:p>
        </w:tc>
      </w:tr>
      <w:tr w14:paraId="67261A4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C979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7B76A9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CBD49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1CC29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66FF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20B00CD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A1220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7F266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A5F5D8">
            <w:pPr>
              <w:widowControl/>
              <w:spacing w:line="222" w:lineRule="exact"/>
              <w:jc w:val="left"/>
              <w:rPr>
                <w:rFonts w:hint="eastAsia" w:ascii="仿宋" w:hAnsi="仿宋" w:eastAsia="仿宋" w:cs="宋体"/>
                <w:kern w:val="0"/>
                <w:sz w:val="20"/>
                <w:szCs w:val="20"/>
              </w:rPr>
            </w:pPr>
          </w:p>
        </w:tc>
      </w:tr>
      <w:tr w14:paraId="717B057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93E27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53A716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2607C4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60395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EF3E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3431DB1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466D0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09D0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4CFA61">
            <w:pPr>
              <w:widowControl/>
              <w:spacing w:line="222" w:lineRule="exact"/>
              <w:jc w:val="left"/>
              <w:rPr>
                <w:rFonts w:hint="eastAsia" w:ascii="仿宋" w:hAnsi="仿宋" w:eastAsia="仿宋" w:cs="宋体"/>
                <w:kern w:val="0"/>
                <w:sz w:val="20"/>
                <w:szCs w:val="20"/>
              </w:rPr>
            </w:pPr>
          </w:p>
        </w:tc>
      </w:tr>
      <w:tr w14:paraId="57D1FBC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47AC3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2ECCF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EDFD8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3941.82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A8921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0BD1A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24ABC1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3941.82</w:t>
            </w:r>
          </w:p>
        </w:tc>
        <w:tc>
          <w:tcPr>
            <w:tcW w:w="0" w:type="auto"/>
            <w:tcBorders>
              <w:top w:val="nil"/>
              <w:left w:val="nil"/>
              <w:bottom w:val="single" w:color="auto" w:sz="4" w:space="0"/>
              <w:right w:val="single" w:color="auto" w:sz="4" w:space="0"/>
            </w:tcBorders>
            <w:shd w:val="clear" w:color="000000" w:fill="FFFFFF"/>
            <w:noWrap/>
            <w:vAlign w:val="center"/>
          </w:tcPr>
          <w:p w14:paraId="50F345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3941.82</w:t>
            </w:r>
          </w:p>
        </w:tc>
        <w:tc>
          <w:tcPr>
            <w:tcW w:w="0" w:type="auto"/>
            <w:tcBorders>
              <w:top w:val="nil"/>
              <w:left w:val="nil"/>
              <w:bottom w:val="single" w:color="auto" w:sz="4" w:space="0"/>
              <w:right w:val="single" w:color="auto" w:sz="4" w:space="0"/>
            </w:tcBorders>
            <w:noWrap/>
            <w:vAlign w:val="center"/>
          </w:tcPr>
          <w:p w14:paraId="7A46074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19F30D">
            <w:pPr>
              <w:widowControl/>
              <w:spacing w:line="222" w:lineRule="exact"/>
              <w:jc w:val="left"/>
              <w:rPr>
                <w:rFonts w:hint="eastAsia" w:ascii="仿宋" w:hAnsi="仿宋" w:eastAsia="仿宋" w:cs="宋体"/>
                <w:kern w:val="0"/>
                <w:sz w:val="20"/>
                <w:szCs w:val="20"/>
              </w:rPr>
            </w:pPr>
          </w:p>
        </w:tc>
      </w:tr>
    </w:tbl>
    <w:p w14:paraId="68F230E7">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197AA7F6">
      <w:pPr>
        <w:pStyle w:val="11"/>
      </w:pPr>
    </w:p>
    <w:p w14:paraId="4DD516EA">
      <w:pPr>
        <w:pStyle w:val="8"/>
        <w:ind w:firstLine="480"/>
        <w:rPr>
          <w:rFonts w:hint="eastAsia"/>
        </w:rPr>
      </w:pPr>
    </w:p>
    <w:p w14:paraId="2F737DA7"/>
    <w:p w14:paraId="567EAD47">
      <w:pPr>
        <w:pStyle w:val="11"/>
      </w:pPr>
    </w:p>
    <w:p w14:paraId="58670CBC">
      <w:pPr>
        <w:pStyle w:val="8"/>
        <w:ind w:firstLine="480"/>
        <w:rPr>
          <w:rFonts w:hint="eastAsia"/>
        </w:rPr>
      </w:pPr>
    </w:p>
    <w:p w14:paraId="1B2DB8EF"/>
    <w:p w14:paraId="62159673">
      <w:pPr>
        <w:pStyle w:val="11"/>
      </w:pPr>
    </w:p>
    <w:p w14:paraId="06B8581E">
      <w:pPr>
        <w:pStyle w:val="8"/>
        <w:ind w:firstLine="480"/>
        <w:rPr>
          <w:rFonts w:hint="eastAsia"/>
        </w:rPr>
      </w:pPr>
    </w:p>
    <w:p w14:paraId="6C3F3BCA"/>
    <w:p w14:paraId="5DF93BCE">
      <w:pPr>
        <w:pStyle w:val="11"/>
      </w:pPr>
    </w:p>
    <w:p w14:paraId="18D93D04">
      <w:pPr>
        <w:pStyle w:val="8"/>
        <w:ind w:firstLine="480"/>
        <w:rPr>
          <w:rFonts w:hint="eastAsia"/>
        </w:rPr>
      </w:pPr>
    </w:p>
    <w:p w14:paraId="5D15DDA3"/>
    <w:p w14:paraId="7BCE97DC">
      <w:pPr>
        <w:pStyle w:val="11"/>
      </w:pPr>
    </w:p>
    <w:p w14:paraId="7A641705">
      <w:pPr>
        <w:pStyle w:val="8"/>
        <w:ind w:firstLine="480"/>
        <w:rPr>
          <w:rFonts w:hint="eastAsia"/>
        </w:rPr>
      </w:pPr>
    </w:p>
    <w:p w14:paraId="699EA183"/>
    <w:p w14:paraId="1F16E9D6">
      <w:pPr>
        <w:pStyle w:val="11"/>
      </w:pPr>
    </w:p>
    <w:p w14:paraId="57B959AE">
      <w:pPr>
        <w:pStyle w:val="8"/>
        <w:ind w:firstLine="480"/>
        <w:rPr>
          <w:rFonts w:hint="eastAsia"/>
        </w:rPr>
      </w:pPr>
    </w:p>
    <w:p w14:paraId="1E26B2A8"/>
    <w:p w14:paraId="5C27C752">
      <w:pPr>
        <w:pStyle w:val="11"/>
      </w:pPr>
    </w:p>
    <w:p w14:paraId="52813473">
      <w:pPr>
        <w:pStyle w:val="8"/>
        <w:ind w:firstLine="480"/>
        <w:rPr>
          <w:rFonts w:hint="eastAsia"/>
        </w:rPr>
      </w:pPr>
    </w:p>
    <w:p w14:paraId="4A629C55"/>
    <w:p w14:paraId="737FAD00">
      <w:pPr>
        <w:widowControl/>
        <w:spacing w:after="156" w:afterLines="50"/>
        <w:jc w:val="center"/>
        <w:textAlignment w:val="center"/>
        <w:rPr>
          <w:rFonts w:hint="eastAsia" w:ascii="仿宋" w:hAnsi="仿宋" w:eastAsia="仿宋" w:cs="Times New Roman"/>
          <w:color w:val="000000"/>
          <w:kern w:val="0"/>
          <w:sz w:val="36"/>
          <w:szCs w:val="36"/>
          <w:lang w:bidi="ar"/>
        </w:rPr>
      </w:pPr>
    </w:p>
    <w:p w14:paraId="4B125BA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26ADF5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30CFA91">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株洲市渌口区退役军人事务局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3"/>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54AEBCD9">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330A56F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CC2E22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2000C79E">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F64863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1CCE77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FEF34A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83E136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452FFE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5E2C2F40">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53477ED">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51A027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A6938E3">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5E5C7F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B256CCD">
            <w:pPr>
              <w:widowControl/>
              <w:jc w:val="left"/>
              <w:rPr>
                <w:rFonts w:hint="eastAsia" w:ascii="仿宋" w:hAnsi="仿宋" w:eastAsia="仿宋" w:cs="Times New Roman"/>
                <w:kern w:val="0"/>
                <w:sz w:val="20"/>
                <w:szCs w:val="20"/>
              </w:rPr>
            </w:pPr>
          </w:p>
        </w:tc>
      </w:tr>
      <w:tr w14:paraId="567CF752">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65937F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9FEB44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D67097A">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B2F844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0B3F558">
            <w:pPr>
              <w:widowControl/>
              <w:jc w:val="left"/>
              <w:rPr>
                <w:rFonts w:hint="eastAsia" w:ascii="仿宋" w:hAnsi="仿宋" w:eastAsia="仿宋" w:cs="Times New Roman"/>
                <w:kern w:val="0"/>
                <w:sz w:val="20"/>
                <w:szCs w:val="20"/>
              </w:rPr>
            </w:pPr>
          </w:p>
        </w:tc>
      </w:tr>
      <w:tr w14:paraId="657F7D47">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6C1556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63C5B5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1BCDD4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7F2978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52FAD02">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366D35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F44C95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3941.82</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762C62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1302.16</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CAD6D0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2639.67</w:t>
            </w:r>
          </w:p>
        </w:tc>
      </w:tr>
      <w:tr w14:paraId="1CBDE24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32D609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44B8F2F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39C1486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492" w:type="dxa"/>
            <w:tcBorders>
              <w:top w:val="nil"/>
              <w:left w:val="nil"/>
              <w:bottom w:val="single" w:color="auto" w:sz="4" w:space="0"/>
              <w:right w:val="single" w:color="auto" w:sz="4" w:space="0"/>
            </w:tcBorders>
            <w:vAlign w:val="center"/>
          </w:tcPr>
          <w:p w14:paraId="33272C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000" w:type="dxa"/>
            <w:tcBorders>
              <w:top w:val="nil"/>
              <w:left w:val="nil"/>
              <w:bottom w:val="single" w:color="auto" w:sz="4" w:space="0"/>
              <w:right w:val="single" w:color="auto" w:sz="8" w:space="0"/>
            </w:tcBorders>
            <w:vAlign w:val="center"/>
          </w:tcPr>
          <w:p w14:paraId="064BA0D9">
            <w:pPr>
              <w:widowControl/>
              <w:jc w:val="right"/>
              <w:rPr>
                <w:rFonts w:hint="eastAsia" w:ascii="仿宋" w:hAnsi="仿宋" w:eastAsia="仿宋" w:cs="Times New Roman"/>
                <w:kern w:val="0"/>
                <w:sz w:val="20"/>
                <w:szCs w:val="20"/>
              </w:rPr>
            </w:pPr>
          </w:p>
        </w:tc>
      </w:tr>
      <w:tr w14:paraId="529344E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EEF7F4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w:t>
            </w:r>
          </w:p>
        </w:tc>
        <w:tc>
          <w:tcPr>
            <w:tcW w:w="3527" w:type="dxa"/>
            <w:tcBorders>
              <w:top w:val="nil"/>
              <w:left w:val="nil"/>
              <w:bottom w:val="single" w:color="auto" w:sz="4" w:space="0"/>
              <w:right w:val="single" w:color="auto" w:sz="4" w:space="0"/>
            </w:tcBorders>
            <w:vAlign w:val="center"/>
          </w:tcPr>
          <w:p w14:paraId="4F3CB5E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党委办公厅（室）及相关机构事务</w:t>
            </w:r>
          </w:p>
        </w:tc>
        <w:tc>
          <w:tcPr>
            <w:tcW w:w="3000" w:type="dxa"/>
            <w:tcBorders>
              <w:top w:val="nil"/>
              <w:left w:val="nil"/>
              <w:bottom w:val="single" w:color="auto" w:sz="4" w:space="0"/>
              <w:right w:val="single" w:color="auto" w:sz="4" w:space="0"/>
            </w:tcBorders>
            <w:vAlign w:val="center"/>
          </w:tcPr>
          <w:p w14:paraId="6448E3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492" w:type="dxa"/>
            <w:tcBorders>
              <w:top w:val="nil"/>
              <w:left w:val="nil"/>
              <w:bottom w:val="single" w:color="auto" w:sz="4" w:space="0"/>
              <w:right w:val="single" w:color="auto" w:sz="4" w:space="0"/>
            </w:tcBorders>
            <w:vAlign w:val="center"/>
          </w:tcPr>
          <w:p w14:paraId="7C8F0C9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000" w:type="dxa"/>
            <w:tcBorders>
              <w:top w:val="nil"/>
              <w:left w:val="nil"/>
              <w:bottom w:val="single" w:color="auto" w:sz="4" w:space="0"/>
              <w:right w:val="single" w:color="auto" w:sz="8" w:space="0"/>
            </w:tcBorders>
            <w:vAlign w:val="center"/>
          </w:tcPr>
          <w:p w14:paraId="7F1EBC7B">
            <w:pPr>
              <w:widowControl/>
              <w:jc w:val="right"/>
              <w:rPr>
                <w:rFonts w:hint="eastAsia" w:ascii="仿宋" w:hAnsi="仿宋" w:eastAsia="仿宋" w:cs="Times New Roman"/>
                <w:kern w:val="0"/>
                <w:sz w:val="20"/>
                <w:szCs w:val="20"/>
              </w:rPr>
            </w:pPr>
          </w:p>
        </w:tc>
      </w:tr>
      <w:tr w14:paraId="2026D19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A52C97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2013101</w:t>
            </w:r>
          </w:p>
        </w:tc>
        <w:tc>
          <w:tcPr>
            <w:tcW w:w="3527" w:type="dxa"/>
            <w:tcBorders>
              <w:top w:val="nil"/>
              <w:left w:val="nil"/>
              <w:bottom w:val="single" w:color="auto" w:sz="4" w:space="0"/>
              <w:right w:val="single" w:color="auto" w:sz="4" w:space="0"/>
            </w:tcBorders>
            <w:vAlign w:val="center"/>
          </w:tcPr>
          <w:p w14:paraId="75DABA4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576E2C5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492" w:type="dxa"/>
            <w:tcBorders>
              <w:top w:val="nil"/>
              <w:left w:val="nil"/>
              <w:bottom w:val="single" w:color="auto" w:sz="4" w:space="0"/>
              <w:right w:val="single" w:color="auto" w:sz="4" w:space="0"/>
            </w:tcBorders>
            <w:vAlign w:val="center"/>
          </w:tcPr>
          <w:p w14:paraId="07BA66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000" w:type="dxa"/>
            <w:tcBorders>
              <w:top w:val="nil"/>
              <w:left w:val="nil"/>
              <w:bottom w:val="single" w:color="auto" w:sz="4" w:space="0"/>
              <w:right w:val="single" w:color="auto" w:sz="8" w:space="0"/>
            </w:tcBorders>
            <w:vAlign w:val="center"/>
          </w:tcPr>
          <w:p w14:paraId="37EF5C4C">
            <w:pPr>
              <w:widowControl/>
              <w:jc w:val="right"/>
              <w:rPr>
                <w:rFonts w:hint="eastAsia" w:ascii="仿宋" w:hAnsi="仿宋" w:eastAsia="仿宋" w:cs="Times New Roman"/>
                <w:kern w:val="0"/>
                <w:sz w:val="20"/>
                <w:szCs w:val="20"/>
              </w:rPr>
            </w:pPr>
          </w:p>
        </w:tc>
      </w:tr>
      <w:tr w14:paraId="6C7A7AD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0F2E97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w:t>
            </w:r>
          </w:p>
        </w:tc>
        <w:tc>
          <w:tcPr>
            <w:tcW w:w="3527" w:type="dxa"/>
            <w:tcBorders>
              <w:top w:val="nil"/>
              <w:left w:val="nil"/>
              <w:bottom w:val="single" w:color="auto" w:sz="4" w:space="0"/>
              <w:right w:val="single" w:color="auto" w:sz="4" w:space="0"/>
            </w:tcBorders>
            <w:vAlign w:val="center"/>
          </w:tcPr>
          <w:p w14:paraId="6814773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公共安全支出</w:t>
            </w:r>
          </w:p>
        </w:tc>
        <w:tc>
          <w:tcPr>
            <w:tcW w:w="3000" w:type="dxa"/>
            <w:tcBorders>
              <w:top w:val="nil"/>
              <w:left w:val="nil"/>
              <w:bottom w:val="single" w:color="auto" w:sz="4" w:space="0"/>
              <w:right w:val="single" w:color="auto" w:sz="4" w:space="0"/>
            </w:tcBorders>
            <w:vAlign w:val="center"/>
          </w:tcPr>
          <w:p w14:paraId="5C81F09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4.05</w:t>
            </w:r>
          </w:p>
        </w:tc>
        <w:tc>
          <w:tcPr>
            <w:tcW w:w="3492" w:type="dxa"/>
            <w:tcBorders>
              <w:top w:val="nil"/>
              <w:left w:val="nil"/>
              <w:bottom w:val="single" w:color="auto" w:sz="4" w:space="0"/>
              <w:right w:val="single" w:color="auto" w:sz="4" w:space="0"/>
            </w:tcBorders>
            <w:vAlign w:val="center"/>
          </w:tcPr>
          <w:p w14:paraId="648E186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BE6C4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4.05</w:t>
            </w:r>
          </w:p>
        </w:tc>
      </w:tr>
      <w:tr w14:paraId="378CFD0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277715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20499</w:t>
            </w:r>
          </w:p>
        </w:tc>
        <w:tc>
          <w:tcPr>
            <w:tcW w:w="3527" w:type="dxa"/>
            <w:tcBorders>
              <w:top w:val="nil"/>
              <w:left w:val="nil"/>
              <w:bottom w:val="single" w:color="auto" w:sz="4" w:space="0"/>
              <w:right w:val="single" w:color="auto" w:sz="4" w:space="0"/>
            </w:tcBorders>
            <w:vAlign w:val="center"/>
          </w:tcPr>
          <w:p w14:paraId="51014FA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其他公共安全支出</w:t>
            </w:r>
          </w:p>
        </w:tc>
        <w:tc>
          <w:tcPr>
            <w:tcW w:w="3000" w:type="dxa"/>
            <w:tcBorders>
              <w:top w:val="nil"/>
              <w:left w:val="nil"/>
              <w:bottom w:val="single" w:color="auto" w:sz="4" w:space="0"/>
              <w:right w:val="single" w:color="auto" w:sz="4" w:space="0"/>
            </w:tcBorders>
            <w:vAlign w:val="center"/>
          </w:tcPr>
          <w:p w14:paraId="788862C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4.05</w:t>
            </w:r>
          </w:p>
        </w:tc>
        <w:tc>
          <w:tcPr>
            <w:tcW w:w="3492" w:type="dxa"/>
            <w:tcBorders>
              <w:top w:val="nil"/>
              <w:left w:val="nil"/>
              <w:bottom w:val="single" w:color="auto" w:sz="4" w:space="0"/>
              <w:right w:val="single" w:color="auto" w:sz="4" w:space="0"/>
            </w:tcBorders>
            <w:vAlign w:val="center"/>
          </w:tcPr>
          <w:p w14:paraId="0EB1D9C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F139D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4.05</w:t>
            </w:r>
          </w:p>
        </w:tc>
      </w:tr>
      <w:tr w14:paraId="64D4580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BEA381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2049999</w:t>
            </w:r>
          </w:p>
        </w:tc>
        <w:tc>
          <w:tcPr>
            <w:tcW w:w="3527" w:type="dxa"/>
            <w:tcBorders>
              <w:top w:val="nil"/>
              <w:left w:val="nil"/>
              <w:bottom w:val="single" w:color="auto" w:sz="4" w:space="0"/>
              <w:right w:val="single" w:color="auto" w:sz="4" w:space="0"/>
            </w:tcBorders>
            <w:vAlign w:val="center"/>
          </w:tcPr>
          <w:p w14:paraId="407448A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其他公共安全支出</w:t>
            </w:r>
          </w:p>
        </w:tc>
        <w:tc>
          <w:tcPr>
            <w:tcW w:w="3000" w:type="dxa"/>
            <w:tcBorders>
              <w:top w:val="nil"/>
              <w:left w:val="nil"/>
              <w:bottom w:val="single" w:color="auto" w:sz="4" w:space="0"/>
              <w:right w:val="single" w:color="auto" w:sz="4" w:space="0"/>
            </w:tcBorders>
            <w:vAlign w:val="center"/>
          </w:tcPr>
          <w:p w14:paraId="0279AA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4.05</w:t>
            </w:r>
          </w:p>
        </w:tc>
        <w:tc>
          <w:tcPr>
            <w:tcW w:w="3492" w:type="dxa"/>
            <w:tcBorders>
              <w:top w:val="nil"/>
              <w:left w:val="nil"/>
              <w:bottom w:val="single" w:color="auto" w:sz="4" w:space="0"/>
              <w:right w:val="single" w:color="auto" w:sz="4" w:space="0"/>
            </w:tcBorders>
            <w:vAlign w:val="center"/>
          </w:tcPr>
          <w:p w14:paraId="6DCFD0A4">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5E1CF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4.05</w:t>
            </w:r>
          </w:p>
        </w:tc>
      </w:tr>
      <w:tr w14:paraId="34BFAF3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72DCD0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75BB4CA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34C69A4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3809.34</w:t>
            </w:r>
          </w:p>
        </w:tc>
        <w:tc>
          <w:tcPr>
            <w:tcW w:w="3492" w:type="dxa"/>
            <w:tcBorders>
              <w:top w:val="nil"/>
              <w:left w:val="nil"/>
              <w:bottom w:val="single" w:color="auto" w:sz="4" w:space="0"/>
              <w:right w:val="single" w:color="auto" w:sz="4" w:space="0"/>
            </w:tcBorders>
            <w:vAlign w:val="center"/>
          </w:tcPr>
          <w:p w14:paraId="5DCAD64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1276.03</w:t>
            </w:r>
          </w:p>
        </w:tc>
        <w:tc>
          <w:tcPr>
            <w:tcW w:w="3000" w:type="dxa"/>
            <w:tcBorders>
              <w:top w:val="nil"/>
              <w:left w:val="nil"/>
              <w:bottom w:val="single" w:color="auto" w:sz="4" w:space="0"/>
              <w:right w:val="single" w:color="auto" w:sz="8" w:space="0"/>
            </w:tcBorders>
            <w:vAlign w:val="center"/>
          </w:tcPr>
          <w:p w14:paraId="434A0DC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2533.31</w:t>
            </w:r>
          </w:p>
        </w:tc>
      </w:tr>
      <w:tr w14:paraId="2553C8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06A59F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3A50B84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77B309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20.99</w:t>
            </w:r>
          </w:p>
        </w:tc>
        <w:tc>
          <w:tcPr>
            <w:tcW w:w="3492" w:type="dxa"/>
            <w:tcBorders>
              <w:top w:val="nil"/>
              <w:left w:val="nil"/>
              <w:bottom w:val="single" w:color="auto" w:sz="4" w:space="0"/>
              <w:right w:val="single" w:color="auto" w:sz="4" w:space="0"/>
            </w:tcBorders>
            <w:vAlign w:val="center"/>
          </w:tcPr>
          <w:p w14:paraId="0B8E44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20.99</w:t>
            </w:r>
          </w:p>
        </w:tc>
        <w:tc>
          <w:tcPr>
            <w:tcW w:w="3000" w:type="dxa"/>
            <w:tcBorders>
              <w:top w:val="nil"/>
              <w:left w:val="nil"/>
              <w:bottom w:val="single" w:color="auto" w:sz="4" w:space="0"/>
              <w:right w:val="single" w:color="auto" w:sz="8" w:space="0"/>
            </w:tcBorders>
            <w:vAlign w:val="center"/>
          </w:tcPr>
          <w:p w14:paraId="0C69F4BF">
            <w:pPr>
              <w:widowControl/>
              <w:jc w:val="right"/>
              <w:rPr>
                <w:rFonts w:hint="eastAsia" w:ascii="仿宋" w:hAnsi="仿宋" w:eastAsia="仿宋" w:cs="Times New Roman"/>
                <w:kern w:val="0"/>
                <w:sz w:val="20"/>
                <w:szCs w:val="20"/>
              </w:rPr>
            </w:pPr>
          </w:p>
        </w:tc>
      </w:tr>
      <w:tr w14:paraId="52426BB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C9E2B9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3013806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5E03AA8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20.99</w:t>
            </w:r>
          </w:p>
        </w:tc>
        <w:tc>
          <w:tcPr>
            <w:tcW w:w="3492" w:type="dxa"/>
            <w:tcBorders>
              <w:top w:val="nil"/>
              <w:left w:val="nil"/>
              <w:bottom w:val="single" w:color="auto" w:sz="4" w:space="0"/>
              <w:right w:val="single" w:color="auto" w:sz="4" w:space="0"/>
            </w:tcBorders>
            <w:vAlign w:val="center"/>
          </w:tcPr>
          <w:p w14:paraId="5F3C12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20.99</w:t>
            </w:r>
          </w:p>
        </w:tc>
        <w:tc>
          <w:tcPr>
            <w:tcW w:w="3000" w:type="dxa"/>
            <w:tcBorders>
              <w:top w:val="nil"/>
              <w:left w:val="nil"/>
              <w:bottom w:val="single" w:color="auto" w:sz="4" w:space="0"/>
              <w:right w:val="single" w:color="auto" w:sz="8" w:space="0"/>
            </w:tcBorders>
            <w:vAlign w:val="center"/>
          </w:tcPr>
          <w:p w14:paraId="6B72A1AE">
            <w:pPr>
              <w:widowControl/>
              <w:jc w:val="right"/>
              <w:rPr>
                <w:rFonts w:hint="eastAsia" w:ascii="仿宋" w:hAnsi="仿宋" w:eastAsia="仿宋" w:cs="Times New Roman"/>
                <w:kern w:val="0"/>
                <w:sz w:val="20"/>
                <w:szCs w:val="20"/>
              </w:rPr>
            </w:pPr>
          </w:p>
        </w:tc>
      </w:tr>
      <w:tr w14:paraId="162B47D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598081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w:t>
            </w:r>
          </w:p>
        </w:tc>
        <w:tc>
          <w:tcPr>
            <w:tcW w:w="3527" w:type="dxa"/>
            <w:tcBorders>
              <w:top w:val="nil"/>
              <w:left w:val="nil"/>
              <w:bottom w:val="single" w:color="auto" w:sz="4" w:space="0"/>
              <w:right w:val="single" w:color="auto" w:sz="4" w:space="0"/>
            </w:tcBorders>
            <w:vAlign w:val="center"/>
          </w:tcPr>
          <w:p w14:paraId="7ABCC0F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抚恤</w:t>
            </w:r>
          </w:p>
        </w:tc>
        <w:tc>
          <w:tcPr>
            <w:tcW w:w="3000" w:type="dxa"/>
            <w:tcBorders>
              <w:top w:val="nil"/>
              <w:left w:val="nil"/>
              <w:bottom w:val="single" w:color="auto" w:sz="4" w:space="0"/>
              <w:right w:val="single" w:color="auto" w:sz="4" w:space="0"/>
            </w:tcBorders>
            <w:vAlign w:val="center"/>
          </w:tcPr>
          <w:p w14:paraId="613ACBC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2339.19</w:t>
            </w:r>
          </w:p>
        </w:tc>
        <w:tc>
          <w:tcPr>
            <w:tcW w:w="3492" w:type="dxa"/>
            <w:tcBorders>
              <w:top w:val="nil"/>
              <w:left w:val="nil"/>
              <w:bottom w:val="single" w:color="auto" w:sz="4" w:space="0"/>
              <w:right w:val="single" w:color="auto" w:sz="4" w:space="0"/>
            </w:tcBorders>
            <w:vAlign w:val="center"/>
          </w:tcPr>
          <w:p w14:paraId="6181FBDE">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0A9220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2339.19</w:t>
            </w:r>
          </w:p>
        </w:tc>
      </w:tr>
      <w:tr w14:paraId="24B6500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C671A5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2080805</w:t>
            </w:r>
          </w:p>
        </w:tc>
        <w:tc>
          <w:tcPr>
            <w:tcW w:w="3527" w:type="dxa"/>
            <w:tcBorders>
              <w:top w:val="nil"/>
              <w:left w:val="nil"/>
              <w:bottom w:val="single" w:color="auto" w:sz="4" w:space="0"/>
              <w:right w:val="single" w:color="auto" w:sz="4" w:space="0"/>
            </w:tcBorders>
            <w:vAlign w:val="center"/>
          </w:tcPr>
          <w:p w14:paraId="45CE07B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义务兵优待</w:t>
            </w:r>
          </w:p>
        </w:tc>
        <w:tc>
          <w:tcPr>
            <w:tcW w:w="3000" w:type="dxa"/>
            <w:tcBorders>
              <w:top w:val="nil"/>
              <w:left w:val="nil"/>
              <w:bottom w:val="single" w:color="auto" w:sz="4" w:space="0"/>
              <w:right w:val="single" w:color="auto" w:sz="4" w:space="0"/>
            </w:tcBorders>
            <w:vAlign w:val="center"/>
          </w:tcPr>
          <w:p w14:paraId="041EA8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210.5</w:t>
            </w:r>
          </w:p>
        </w:tc>
        <w:tc>
          <w:tcPr>
            <w:tcW w:w="3492" w:type="dxa"/>
            <w:tcBorders>
              <w:top w:val="nil"/>
              <w:left w:val="nil"/>
              <w:bottom w:val="single" w:color="auto" w:sz="4" w:space="0"/>
              <w:right w:val="single" w:color="auto" w:sz="4" w:space="0"/>
            </w:tcBorders>
            <w:vAlign w:val="center"/>
          </w:tcPr>
          <w:p w14:paraId="0D43446B">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A75CFB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210.5</w:t>
            </w:r>
          </w:p>
        </w:tc>
      </w:tr>
      <w:tr w14:paraId="54AE673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7F7C43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2080808</w:t>
            </w:r>
          </w:p>
        </w:tc>
        <w:tc>
          <w:tcPr>
            <w:tcW w:w="3527" w:type="dxa"/>
            <w:tcBorders>
              <w:top w:val="nil"/>
              <w:left w:val="nil"/>
              <w:bottom w:val="nil"/>
              <w:right w:val="single" w:color="auto" w:sz="4" w:space="0"/>
            </w:tcBorders>
            <w:vAlign w:val="center"/>
          </w:tcPr>
          <w:p w14:paraId="797D8B3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褒扬纪念</w:t>
            </w:r>
          </w:p>
        </w:tc>
        <w:tc>
          <w:tcPr>
            <w:tcW w:w="3000" w:type="dxa"/>
            <w:tcBorders>
              <w:top w:val="nil"/>
              <w:left w:val="nil"/>
              <w:bottom w:val="nil"/>
              <w:right w:val="single" w:color="auto" w:sz="4" w:space="0"/>
            </w:tcBorders>
            <w:vAlign w:val="center"/>
          </w:tcPr>
          <w:p w14:paraId="1E19F8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2.04</w:t>
            </w:r>
          </w:p>
        </w:tc>
        <w:tc>
          <w:tcPr>
            <w:tcW w:w="3492" w:type="dxa"/>
            <w:tcBorders>
              <w:top w:val="nil"/>
              <w:left w:val="nil"/>
              <w:bottom w:val="nil"/>
              <w:right w:val="single" w:color="auto" w:sz="4" w:space="0"/>
            </w:tcBorders>
            <w:vAlign w:val="center"/>
          </w:tcPr>
          <w:p w14:paraId="4FFE988E">
            <w:pPr>
              <w:widowControl/>
              <w:jc w:val="right"/>
              <w:rPr>
                <w:rFonts w:hint="eastAsia"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364D56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2.04</w:t>
            </w:r>
          </w:p>
        </w:tc>
      </w:tr>
      <w:tr w14:paraId="713ECEB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41D9FF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2080899</w:t>
            </w:r>
          </w:p>
        </w:tc>
        <w:tc>
          <w:tcPr>
            <w:tcW w:w="3527" w:type="dxa"/>
            <w:tcBorders>
              <w:top w:val="nil"/>
              <w:left w:val="nil"/>
              <w:bottom w:val="single" w:color="auto" w:sz="8" w:space="0"/>
              <w:right w:val="single" w:color="auto" w:sz="4" w:space="0"/>
            </w:tcBorders>
            <w:vAlign w:val="center"/>
          </w:tcPr>
          <w:p w14:paraId="6FA90C1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其他优抚支出</w:t>
            </w:r>
          </w:p>
        </w:tc>
        <w:tc>
          <w:tcPr>
            <w:tcW w:w="3000" w:type="dxa"/>
            <w:tcBorders>
              <w:top w:val="nil"/>
              <w:left w:val="nil"/>
              <w:bottom w:val="single" w:color="auto" w:sz="8" w:space="0"/>
              <w:right w:val="single" w:color="auto" w:sz="4" w:space="0"/>
            </w:tcBorders>
            <w:vAlign w:val="center"/>
          </w:tcPr>
          <w:p w14:paraId="34D7E4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2126.65</w:t>
            </w:r>
          </w:p>
        </w:tc>
        <w:tc>
          <w:tcPr>
            <w:tcW w:w="3492" w:type="dxa"/>
            <w:tcBorders>
              <w:top w:val="nil"/>
              <w:left w:val="nil"/>
              <w:bottom w:val="single" w:color="auto" w:sz="8" w:space="0"/>
              <w:right w:val="single" w:color="auto" w:sz="4" w:space="0"/>
            </w:tcBorders>
            <w:vAlign w:val="center"/>
          </w:tcPr>
          <w:p w14:paraId="43A5188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47B57E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2126.65</w:t>
            </w:r>
          </w:p>
        </w:tc>
      </w:tr>
      <w:tr w14:paraId="45107B8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072C05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20809</w:t>
            </w:r>
          </w:p>
        </w:tc>
        <w:tc>
          <w:tcPr>
            <w:tcW w:w="3527" w:type="dxa"/>
            <w:tcBorders>
              <w:top w:val="nil"/>
              <w:left w:val="nil"/>
              <w:bottom w:val="single" w:color="auto" w:sz="8" w:space="0"/>
              <w:right w:val="single" w:color="auto" w:sz="4" w:space="0"/>
            </w:tcBorders>
            <w:vAlign w:val="center"/>
          </w:tcPr>
          <w:p w14:paraId="162CEDD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退役安置</w:t>
            </w:r>
          </w:p>
        </w:tc>
        <w:tc>
          <w:tcPr>
            <w:tcW w:w="3000" w:type="dxa"/>
            <w:tcBorders>
              <w:top w:val="nil"/>
              <w:left w:val="nil"/>
              <w:bottom w:val="single" w:color="auto" w:sz="8" w:space="0"/>
              <w:right w:val="single" w:color="auto" w:sz="4" w:space="0"/>
            </w:tcBorders>
            <w:vAlign w:val="center"/>
          </w:tcPr>
          <w:p w14:paraId="4FE0C68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169.5</w:t>
            </w:r>
          </w:p>
        </w:tc>
        <w:tc>
          <w:tcPr>
            <w:tcW w:w="3492" w:type="dxa"/>
            <w:tcBorders>
              <w:top w:val="nil"/>
              <w:left w:val="nil"/>
              <w:bottom w:val="single" w:color="auto" w:sz="8" w:space="0"/>
              <w:right w:val="single" w:color="auto" w:sz="4" w:space="0"/>
            </w:tcBorders>
            <w:vAlign w:val="center"/>
          </w:tcPr>
          <w:p w14:paraId="60C59E3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D5DBF9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169.5</w:t>
            </w:r>
          </w:p>
        </w:tc>
      </w:tr>
      <w:tr w14:paraId="62B735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A8F33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2080902</w:t>
            </w:r>
          </w:p>
        </w:tc>
        <w:tc>
          <w:tcPr>
            <w:tcW w:w="3527" w:type="dxa"/>
            <w:tcBorders>
              <w:top w:val="nil"/>
              <w:left w:val="nil"/>
              <w:bottom w:val="single" w:color="auto" w:sz="8" w:space="0"/>
              <w:right w:val="single" w:color="auto" w:sz="4" w:space="0"/>
            </w:tcBorders>
            <w:vAlign w:val="center"/>
          </w:tcPr>
          <w:p w14:paraId="3B1A3C4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军队移交政府的离退休人员安置</w:t>
            </w:r>
          </w:p>
        </w:tc>
        <w:tc>
          <w:tcPr>
            <w:tcW w:w="3000" w:type="dxa"/>
            <w:tcBorders>
              <w:top w:val="nil"/>
              <w:left w:val="nil"/>
              <w:bottom w:val="single" w:color="auto" w:sz="8" w:space="0"/>
              <w:right w:val="single" w:color="auto" w:sz="4" w:space="0"/>
            </w:tcBorders>
            <w:vAlign w:val="center"/>
          </w:tcPr>
          <w:p w14:paraId="3655927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71.02</w:t>
            </w:r>
          </w:p>
        </w:tc>
        <w:tc>
          <w:tcPr>
            <w:tcW w:w="3492" w:type="dxa"/>
            <w:tcBorders>
              <w:top w:val="nil"/>
              <w:left w:val="nil"/>
              <w:bottom w:val="single" w:color="auto" w:sz="8" w:space="0"/>
              <w:right w:val="single" w:color="auto" w:sz="4" w:space="0"/>
            </w:tcBorders>
            <w:vAlign w:val="center"/>
          </w:tcPr>
          <w:p w14:paraId="46EEDA5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48E1E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71.02</w:t>
            </w:r>
          </w:p>
        </w:tc>
      </w:tr>
      <w:tr w14:paraId="44C263B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3BCCB4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2080903</w:t>
            </w:r>
          </w:p>
        </w:tc>
        <w:tc>
          <w:tcPr>
            <w:tcW w:w="3527" w:type="dxa"/>
            <w:tcBorders>
              <w:top w:val="nil"/>
              <w:left w:val="nil"/>
              <w:bottom w:val="single" w:color="auto" w:sz="8" w:space="0"/>
              <w:right w:val="single" w:color="auto" w:sz="4" w:space="0"/>
            </w:tcBorders>
            <w:vAlign w:val="center"/>
          </w:tcPr>
          <w:p w14:paraId="48933E3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军队移交政府离退休干部管理机构</w:t>
            </w:r>
          </w:p>
        </w:tc>
        <w:tc>
          <w:tcPr>
            <w:tcW w:w="3000" w:type="dxa"/>
            <w:tcBorders>
              <w:top w:val="nil"/>
              <w:left w:val="nil"/>
              <w:bottom w:val="single" w:color="auto" w:sz="8" w:space="0"/>
              <w:right w:val="single" w:color="auto" w:sz="4" w:space="0"/>
            </w:tcBorders>
            <w:vAlign w:val="center"/>
          </w:tcPr>
          <w:p w14:paraId="7D527D3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w:t>
            </w:r>
          </w:p>
        </w:tc>
        <w:tc>
          <w:tcPr>
            <w:tcW w:w="3492" w:type="dxa"/>
            <w:tcBorders>
              <w:top w:val="nil"/>
              <w:left w:val="nil"/>
              <w:bottom w:val="single" w:color="auto" w:sz="8" w:space="0"/>
              <w:right w:val="single" w:color="auto" w:sz="4" w:space="0"/>
            </w:tcBorders>
            <w:vAlign w:val="center"/>
          </w:tcPr>
          <w:p w14:paraId="1278781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26A38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w:t>
            </w:r>
          </w:p>
        </w:tc>
      </w:tr>
      <w:tr w14:paraId="2CF7618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0300A8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2080904</w:t>
            </w:r>
          </w:p>
        </w:tc>
        <w:tc>
          <w:tcPr>
            <w:tcW w:w="3527" w:type="dxa"/>
            <w:tcBorders>
              <w:top w:val="nil"/>
              <w:left w:val="nil"/>
              <w:bottom w:val="single" w:color="auto" w:sz="8" w:space="0"/>
              <w:right w:val="single" w:color="auto" w:sz="4" w:space="0"/>
            </w:tcBorders>
            <w:vAlign w:val="center"/>
          </w:tcPr>
          <w:p w14:paraId="29D58C7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退役士兵管理教育</w:t>
            </w:r>
          </w:p>
        </w:tc>
        <w:tc>
          <w:tcPr>
            <w:tcW w:w="3000" w:type="dxa"/>
            <w:tcBorders>
              <w:top w:val="nil"/>
              <w:left w:val="nil"/>
              <w:bottom w:val="single" w:color="auto" w:sz="8" w:space="0"/>
              <w:right w:val="single" w:color="auto" w:sz="4" w:space="0"/>
            </w:tcBorders>
            <w:vAlign w:val="center"/>
          </w:tcPr>
          <w:p w14:paraId="3D276D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w:t>
            </w:r>
          </w:p>
        </w:tc>
        <w:tc>
          <w:tcPr>
            <w:tcW w:w="3492" w:type="dxa"/>
            <w:tcBorders>
              <w:top w:val="nil"/>
              <w:left w:val="nil"/>
              <w:bottom w:val="single" w:color="auto" w:sz="8" w:space="0"/>
              <w:right w:val="single" w:color="auto" w:sz="4" w:space="0"/>
            </w:tcBorders>
            <w:vAlign w:val="center"/>
          </w:tcPr>
          <w:p w14:paraId="40E437F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ADFDF5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w:t>
            </w:r>
          </w:p>
        </w:tc>
      </w:tr>
      <w:tr w14:paraId="33CA847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EA2F32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2080999</w:t>
            </w:r>
          </w:p>
        </w:tc>
        <w:tc>
          <w:tcPr>
            <w:tcW w:w="3527" w:type="dxa"/>
            <w:tcBorders>
              <w:top w:val="nil"/>
              <w:left w:val="nil"/>
              <w:bottom w:val="single" w:color="auto" w:sz="8" w:space="0"/>
              <w:right w:val="single" w:color="auto" w:sz="4" w:space="0"/>
            </w:tcBorders>
            <w:vAlign w:val="center"/>
          </w:tcPr>
          <w:p w14:paraId="31ED2B3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其他退役安置支出</w:t>
            </w:r>
          </w:p>
        </w:tc>
        <w:tc>
          <w:tcPr>
            <w:tcW w:w="3000" w:type="dxa"/>
            <w:tcBorders>
              <w:top w:val="nil"/>
              <w:left w:val="nil"/>
              <w:bottom w:val="single" w:color="auto" w:sz="8" w:space="0"/>
              <w:right w:val="single" w:color="auto" w:sz="4" w:space="0"/>
            </w:tcBorders>
            <w:vAlign w:val="center"/>
          </w:tcPr>
          <w:p w14:paraId="1A8179F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85.28</w:t>
            </w:r>
          </w:p>
        </w:tc>
        <w:tc>
          <w:tcPr>
            <w:tcW w:w="3492" w:type="dxa"/>
            <w:tcBorders>
              <w:top w:val="nil"/>
              <w:left w:val="nil"/>
              <w:bottom w:val="single" w:color="auto" w:sz="8" w:space="0"/>
              <w:right w:val="single" w:color="auto" w:sz="4" w:space="0"/>
            </w:tcBorders>
            <w:vAlign w:val="center"/>
          </w:tcPr>
          <w:p w14:paraId="036C809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D4D0C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85.28</w:t>
            </w:r>
          </w:p>
        </w:tc>
      </w:tr>
      <w:tr w14:paraId="032B179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6B9753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20828</w:t>
            </w:r>
          </w:p>
        </w:tc>
        <w:tc>
          <w:tcPr>
            <w:tcW w:w="3527" w:type="dxa"/>
            <w:tcBorders>
              <w:top w:val="nil"/>
              <w:left w:val="nil"/>
              <w:bottom w:val="single" w:color="auto" w:sz="8" w:space="0"/>
              <w:right w:val="single" w:color="auto" w:sz="4" w:space="0"/>
            </w:tcBorders>
            <w:vAlign w:val="center"/>
          </w:tcPr>
          <w:p w14:paraId="236F94D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退役军人管理事务</w:t>
            </w:r>
          </w:p>
        </w:tc>
        <w:tc>
          <w:tcPr>
            <w:tcW w:w="3000" w:type="dxa"/>
            <w:tcBorders>
              <w:top w:val="nil"/>
              <w:left w:val="nil"/>
              <w:bottom w:val="single" w:color="auto" w:sz="8" w:space="0"/>
              <w:right w:val="single" w:color="auto" w:sz="4" w:space="0"/>
            </w:tcBorders>
            <w:vAlign w:val="center"/>
          </w:tcPr>
          <w:p w14:paraId="30ABB0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1279.66</w:t>
            </w:r>
          </w:p>
        </w:tc>
        <w:tc>
          <w:tcPr>
            <w:tcW w:w="3492" w:type="dxa"/>
            <w:tcBorders>
              <w:top w:val="nil"/>
              <w:left w:val="nil"/>
              <w:bottom w:val="single" w:color="auto" w:sz="8" w:space="0"/>
              <w:right w:val="single" w:color="auto" w:sz="4" w:space="0"/>
            </w:tcBorders>
            <w:vAlign w:val="center"/>
          </w:tcPr>
          <w:p w14:paraId="234ECF9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1255.04</w:t>
            </w:r>
          </w:p>
        </w:tc>
        <w:tc>
          <w:tcPr>
            <w:tcW w:w="3000" w:type="dxa"/>
            <w:tcBorders>
              <w:top w:val="nil"/>
              <w:left w:val="nil"/>
              <w:bottom w:val="single" w:color="auto" w:sz="8" w:space="0"/>
              <w:right w:val="single" w:color="auto" w:sz="8" w:space="0"/>
            </w:tcBorders>
            <w:vAlign w:val="center"/>
          </w:tcPr>
          <w:p w14:paraId="20F1F30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24.62</w:t>
            </w:r>
          </w:p>
        </w:tc>
      </w:tr>
      <w:tr w14:paraId="07E3F18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B14CA0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2082801</w:t>
            </w:r>
          </w:p>
        </w:tc>
        <w:tc>
          <w:tcPr>
            <w:tcW w:w="3527" w:type="dxa"/>
            <w:tcBorders>
              <w:top w:val="nil"/>
              <w:left w:val="nil"/>
              <w:bottom w:val="single" w:color="auto" w:sz="8" w:space="0"/>
              <w:right w:val="single" w:color="auto" w:sz="4" w:space="0"/>
            </w:tcBorders>
            <w:vAlign w:val="center"/>
          </w:tcPr>
          <w:p w14:paraId="5B22CC3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8" w:space="0"/>
              <w:right w:val="single" w:color="auto" w:sz="4" w:space="0"/>
            </w:tcBorders>
            <w:vAlign w:val="center"/>
          </w:tcPr>
          <w:p w14:paraId="0DA202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1255.04</w:t>
            </w:r>
          </w:p>
        </w:tc>
        <w:tc>
          <w:tcPr>
            <w:tcW w:w="3492" w:type="dxa"/>
            <w:tcBorders>
              <w:top w:val="nil"/>
              <w:left w:val="nil"/>
              <w:bottom w:val="single" w:color="auto" w:sz="8" w:space="0"/>
              <w:right w:val="single" w:color="auto" w:sz="4" w:space="0"/>
            </w:tcBorders>
            <w:vAlign w:val="center"/>
          </w:tcPr>
          <w:p w14:paraId="6DF688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1255.04</w:t>
            </w:r>
          </w:p>
        </w:tc>
        <w:tc>
          <w:tcPr>
            <w:tcW w:w="3000" w:type="dxa"/>
            <w:tcBorders>
              <w:top w:val="nil"/>
              <w:left w:val="nil"/>
              <w:bottom w:val="single" w:color="auto" w:sz="8" w:space="0"/>
              <w:right w:val="single" w:color="auto" w:sz="8" w:space="0"/>
            </w:tcBorders>
            <w:vAlign w:val="center"/>
          </w:tcPr>
          <w:p w14:paraId="46D9AB6A">
            <w:pPr>
              <w:widowControl/>
              <w:jc w:val="right"/>
              <w:rPr>
                <w:rFonts w:hint="eastAsia" w:ascii="仿宋" w:hAnsi="仿宋" w:eastAsia="仿宋" w:cs="Times New Roman"/>
                <w:kern w:val="0"/>
                <w:sz w:val="20"/>
                <w:szCs w:val="20"/>
              </w:rPr>
            </w:pPr>
          </w:p>
        </w:tc>
      </w:tr>
      <w:tr w14:paraId="414EA6E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1915CA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2082899</w:t>
            </w:r>
          </w:p>
        </w:tc>
        <w:tc>
          <w:tcPr>
            <w:tcW w:w="3527" w:type="dxa"/>
            <w:tcBorders>
              <w:top w:val="nil"/>
              <w:left w:val="nil"/>
              <w:bottom w:val="single" w:color="auto" w:sz="8" w:space="0"/>
              <w:right w:val="single" w:color="auto" w:sz="4" w:space="0"/>
            </w:tcBorders>
            <w:vAlign w:val="center"/>
          </w:tcPr>
          <w:p w14:paraId="63544C2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其他退役军人事务管理支出</w:t>
            </w:r>
          </w:p>
        </w:tc>
        <w:tc>
          <w:tcPr>
            <w:tcW w:w="3000" w:type="dxa"/>
            <w:tcBorders>
              <w:top w:val="nil"/>
              <w:left w:val="nil"/>
              <w:bottom w:val="single" w:color="auto" w:sz="8" w:space="0"/>
              <w:right w:val="single" w:color="auto" w:sz="4" w:space="0"/>
            </w:tcBorders>
            <w:vAlign w:val="center"/>
          </w:tcPr>
          <w:p w14:paraId="68DB325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24.62</w:t>
            </w:r>
          </w:p>
        </w:tc>
        <w:tc>
          <w:tcPr>
            <w:tcW w:w="3492" w:type="dxa"/>
            <w:tcBorders>
              <w:top w:val="nil"/>
              <w:left w:val="nil"/>
              <w:bottom w:val="single" w:color="auto" w:sz="8" w:space="0"/>
              <w:right w:val="single" w:color="auto" w:sz="4" w:space="0"/>
            </w:tcBorders>
            <w:vAlign w:val="center"/>
          </w:tcPr>
          <w:p w14:paraId="4E7B006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A10CBC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24.62</w:t>
            </w:r>
          </w:p>
        </w:tc>
      </w:tr>
      <w:tr w14:paraId="6E6CBFF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A94897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8" w:space="0"/>
              <w:right w:val="single" w:color="auto" w:sz="4" w:space="0"/>
            </w:tcBorders>
            <w:vAlign w:val="center"/>
          </w:tcPr>
          <w:p w14:paraId="2331BC5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8" w:space="0"/>
              <w:right w:val="single" w:color="auto" w:sz="4" w:space="0"/>
            </w:tcBorders>
            <w:vAlign w:val="center"/>
          </w:tcPr>
          <w:p w14:paraId="4E8EB0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102.31</w:t>
            </w:r>
          </w:p>
        </w:tc>
        <w:tc>
          <w:tcPr>
            <w:tcW w:w="3492" w:type="dxa"/>
            <w:tcBorders>
              <w:top w:val="nil"/>
              <w:left w:val="nil"/>
              <w:bottom w:val="single" w:color="auto" w:sz="8" w:space="0"/>
              <w:right w:val="single" w:color="auto" w:sz="4" w:space="0"/>
            </w:tcBorders>
            <w:vAlign w:val="center"/>
          </w:tcPr>
          <w:p w14:paraId="3BB2A00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558FF2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102.31</w:t>
            </w:r>
          </w:p>
        </w:tc>
      </w:tr>
      <w:tr w14:paraId="22F5460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C7B495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21014</w:t>
            </w:r>
          </w:p>
        </w:tc>
        <w:tc>
          <w:tcPr>
            <w:tcW w:w="3527" w:type="dxa"/>
            <w:tcBorders>
              <w:top w:val="nil"/>
              <w:left w:val="nil"/>
              <w:bottom w:val="single" w:color="auto" w:sz="8" w:space="0"/>
              <w:right w:val="single" w:color="auto" w:sz="4" w:space="0"/>
            </w:tcBorders>
            <w:vAlign w:val="center"/>
          </w:tcPr>
          <w:p w14:paraId="340C34E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优抚对象医疗</w:t>
            </w:r>
          </w:p>
        </w:tc>
        <w:tc>
          <w:tcPr>
            <w:tcW w:w="3000" w:type="dxa"/>
            <w:tcBorders>
              <w:top w:val="nil"/>
              <w:left w:val="nil"/>
              <w:bottom w:val="single" w:color="auto" w:sz="8" w:space="0"/>
              <w:right w:val="single" w:color="auto" w:sz="4" w:space="0"/>
            </w:tcBorders>
            <w:vAlign w:val="center"/>
          </w:tcPr>
          <w:p w14:paraId="5F9E90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102.31</w:t>
            </w:r>
          </w:p>
        </w:tc>
        <w:tc>
          <w:tcPr>
            <w:tcW w:w="3492" w:type="dxa"/>
            <w:tcBorders>
              <w:top w:val="nil"/>
              <w:left w:val="nil"/>
              <w:bottom w:val="single" w:color="auto" w:sz="8" w:space="0"/>
              <w:right w:val="single" w:color="auto" w:sz="4" w:space="0"/>
            </w:tcBorders>
            <w:vAlign w:val="center"/>
          </w:tcPr>
          <w:p w14:paraId="57425D8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2DCFF9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102.31</w:t>
            </w:r>
          </w:p>
        </w:tc>
      </w:tr>
      <w:tr w14:paraId="5BC7767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45EBB9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2101401</w:t>
            </w:r>
          </w:p>
        </w:tc>
        <w:tc>
          <w:tcPr>
            <w:tcW w:w="3527" w:type="dxa"/>
            <w:tcBorders>
              <w:top w:val="nil"/>
              <w:left w:val="nil"/>
              <w:bottom w:val="single" w:color="auto" w:sz="8" w:space="0"/>
              <w:right w:val="single" w:color="auto" w:sz="4" w:space="0"/>
            </w:tcBorders>
            <w:vAlign w:val="center"/>
          </w:tcPr>
          <w:p w14:paraId="49644FB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优抚对象医疗补助</w:t>
            </w:r>
          </w:p>
        </w:tc>
        <w:tc>
          <w:tcPr>
            <w:tcW w:w="3000" w:type="dxa"/>
            <w:tcBorders>
              <w:top w:val="nil"/>
              <w:left w:val="nil"/>
              <w:bottom w:val="single" w:color="auto" w:sz="8" w:space="0"/>
              <w:right w:val="single" w:color="auto" w:sz="4" w:space="0"/>
            </w:tcBorders>
            <w:vAlign w:val="center"/>
          </w:tcPr>
          <w:p w14:paraId="012F70A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102.31</w:t>
            </w:r>
          </w:p>
        </w:tc>
        <w:tc>
          <w:tcPr>
            <w:tcW w:w="3492" w:type="dxa"/>
            <w:tcBorders>
              <w:top w:val="nil"/>
              <w:left w:val="nil"/>
              <w:bottom w:val="single" w:color="auto" w:sz="8" w:space="0"/>
              <w:right w:val="single" w:color="auto" w:sz="4" w:space="0"/>
            </w:tcBorders>
            <w:vAlign w:val="center"/>
          </w:tcPr>
          <w:p w14:paraId="1CCC207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B2153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102.31</w:t>
            </w:r>
          </w:p>
        </w:tc>
      </w:tr>
      <w:tr w14:paraId="441E73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4C32F6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62F5CFD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72136D9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492" w:type="dxa"/>
            <w:tcBorders>
              <w:top w:val="nil"/>
              <w:left w:val="nil"/>
              <w:bottom w:val="single" w:color="auto" w:sz="8" w:space="0"/>
              <w:right w:val="single" w:color="auto" w:sz="4" w:space="0"/>
            </w:tcBorders>
            <w:vAlign w:val="center"/>
          </w:tcPr>
          <w:p w14:paraId="5A70E0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000" w:type="dxa"/>
            <w:tcBorders>
              <w:top w:val="nil"/>
              <w:left w:val="nil"/>
              <w:bottom w:val="single" w:color="auto" w:sz="8" w:space="0"/>
              <w:right w:val="single" w:color="auto" w:sz="8" w:space="0"/>
            </w:tcBorders>
            <w:vAlign w:val="center"/>
          </w:tcPr>
          <w:p w14:paraId="1E97AD80">
            <w:pPr>
              <w:widowControl/>
              <w:jc w:val="right"/>
              <w:rPr>
                <w:rFonts w:hint="eastAsia" w:ascii="仿宋" w:hAnsi="仿宋" w:eastAsia="仿宋" w:cs="Times New Roman"/>
                <w:kern w:val="0"/>
                <w:sz w:val="20"/>
                <w:szCs w:val="20"/>
              </w:rPr>
            </w:pPr>
          </w:p>
        </w:tc>
      </w:tr>
      <w:tr w14:paraId="4132CAF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AB0CDD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4009F94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39F78F1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492" w:type="dxa"/>
            <w:tcBorders>
              <w:top w:val="nil"/>
              <w:left w:val="nil"/>
              <w:bottom w:val="single" w:color="auto" w:sz="8" w:space="0"/>
              <w:right w:val="single" w:color="auto" w:sz="4" w:space="0"/>
            </w:tcBorders>
            <w:vAlign w:val="center"/>
          </w:tcPr>
          <w:p w14:paraId="7EC0A37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000" w:type="dxa"/>
            <w:tcBorders>
              <w:top w:val="nil"/>
              <w:left w:val="nil"/>
              <w:bottom w:val="single" w:color="auto" w:sz="8" w:space="0"/>
              <w:right w:val="single" w:color="auto" w:sz="8" w:space="0"/>
            </w:tcBorders>
            <w:vAlign w:val="center"/>
          </w:tcPr>
          <w:p w14:paraId="3D0F11CF">
            <w:pPr>
              <w:widowControl/>
              <w:jc w:val="right"/>
              <w:rPr>
                <w:rFonts w:hint="eastAsia" w:ascii="仿宋" w:hAnsi="仿宋" w:eastAsia="仿宋" w:cs="Times New Roman"/>
                <w:kern w:val="0"/>
                <w:sz w:val="20"/>
                <w:szCs w:val="20"/>
              </w:rPr>
            </w:pPr>
          </w:p>
        </w:tc>
      </w:tr>
      <w:tr w14:paraId="08E9BF8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A1F9E6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46A02DD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7156912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492" w:type="dxa"/>
            <w:tcBorders>
              <w:top w:val="nil"/>
              <w:left w:val="nil"/>
              <w:bottom w:val="single" w:color="auto" w:sz="8" w:space="0"/>
              <w:right w:val="single" w:color="auto" w:sz="4" w:space="0"/>
            </w:tcBorders>
            <w:vAlign w:val="center"/>
          </w:tcPr>
          <w:p w14:paraId="7F3E85A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000" w:type="dxa"/>
            <w:tcBorders>
              <w:top w:val="nil"/>
              <w:left w:val="nil"/>
              <w:bottom w:val="single" w:color="auto" w:sz="8" w:space="0"/>
              <w:right w:val="single" w:color="auto" w:sz="8" w:space="0"/>
            </w:tcBorders>
            <w:vAlign w:val="center"/>
          </w:tcPr>
          <w:p w14:paraId="29C64357">
            <w:pPr>
              <w:widowControl/>
              <w:jc w:val="right"/>
              <w:rPr>
                <w:rFonts w:hint="eastAsia" w:ascii="仿宋" w:hAnsi="仿宋" w:eastAsia="仿宋" w:cs="Times New Roman"/>
                <w:kern w:val="0"/>
                <w:sz w:val="20"/>
                <w:szCs w:val="20"/>
              </w:rPr>
            </w:pPr>
          </w:p>
        </w:tc>
      </w:tr>
    </w:tbl>
    <w:p w14:paraId="649B2444">
      <w:pPr>
        <w:widowControl/>
        <w:spacing w:before="120"/>
        <w:jc w:val="left"/>
        <w:rPr>
          <w:rFonts w:hint="eastAsia" w:ascii="仿宋" w:hAnsi="仿宋" w:eastAsia="仿宋" w:cs="Times New Roman"/>
          <w:kern w:val="0"/>
          <w:szCs w:val="21"/>
        </w:rPr>
      </w:pPr>
    </w:p>
    <w:p w14:paraId="48871085">
      <w:pPr>
        <w:widowControl/>
        <w:jc w:val="left"/>
        <w:rPr>
          <w:rFonts w:hint="eastAsia" w:ascii="仿宋" w:hAnsi="仿宋" w:eastAsia="仿宋" w:cs="Times New Roman"/>
          <w:bCs/>
          <w:kern w:val="0"/>
          <w:szCs w:val="21"/>
        </w:rPr>
      </w:pPr>
    </w:p>
    <w:p w14:paraId="140A731E">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7DAD2EB5">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44FE36B5">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18A014AD">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株洲市渌口区退役军人事务局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3"/>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5C5F68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A23B2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88433A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6E91A0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E9F660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603B4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0B0467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1BB3C4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5BAA33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F04FBD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D9F252C">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2811AB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262856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4BE5AC9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217.65</w:t>
            </w:r>
          </w:p>
        </w:tc>
        <w:tc>
          <w:tcPr>
            <w:tcW w:w="1116" w:type="dxa"/>
            <w:tcBorders>
              <w:top w:val="nil"/>
              <w:left w:val="nil"/>
              <w:bottom w:val="single" w:color="auto" w:sz="4" w:space="0"/>
              <w:right w:val="single" w:color="auto" w:sz="4" w:space="0"/>
            </w:tcBorders>
            <w:noWrap/>
            <w:vAlign w:val="center"/>
          </w:tcPr>
          <w:p w14:paraId="587E6E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C4093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6D3A8EC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8.82</w:t>
            </w:r>
          </w:p>
        </w:tc>
        <w:tc>
          <w:tcPr>
            <w:tcW w:w="1217" w:type="dxa"/>
            <w:tcBorders>
              <w:top w:val="nil"/>
              <w:left w:val="nil"/>
              <w:bottom w:val="single" w:color="auto" w:sz="4" w:space="0"/>
              <w:right w:val="single" w:color="auto" w:sz="4" w:space="0"/>
            </w:tcBorders>
            <w:noWrap/>
            <w:vAlign w:val="center"/>
          </w:tcPr>
          <w:p w14:paraId="3D5F2A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433182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40A43E50">
            <w:pPr>
              <w:widowControl/>
              <w:jc w:val="left"/>
              <w:rPr>
                <w:rFonts w:hint="eastAsia" w:ascii="仿宋" w:hAnsi="仿宋" w:eastAsia="仿宋" w:cs="Times New Roman"/>
                <w:color w:val="000000"/>
                <w:kern w:val="0"/>
                <w:sz w:val="20"/>
                <w:szCs w:val="20"/>
              </w:rPr>
            </w:pPr>
          </w:p>
        </w:tc>
      </w:tr>
      <w:tr w14:paraId="2E252373">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4B0516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557557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0B3770B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63.97</w:t>
            </w:r>
          </w:p>
        </w:tc>
        <w:tc>
          <w:tcPr>
            <w:tcW w:w="1116" w:type="dxa"/>
            <w:tcBorders>
              <w:top w:val="nil"/>
              <w:left w:val="nil"/>
              <w:bottom w:val="single" w:color="auto" w:sz="4" w:space="0"/>
              <w:right w:val="single" w:color="auto" w:sz="4" w:space="0"/>
            </w:tcBorders>
            <w:noWrap/>
            <w:vAlign w:val="center"/>
          </w:tcPr>
          <w:p w14:paraId="3D4B70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77C2A2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BF6E35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2.52</w:t>
            </w:r>
          </w:p>
        </w:tc>
        <w:tc>
          <w:tcPr>
            <w:tcW w:w="1217" w:type="dxa"/>
            <w:tcBorders>
              <w:top w:val="nil"/>
              <w:left w:val="nil"/>
              <w:bottom w:val="single" w:color="auto" w:sz="4" w:space="0"/>
              <w:right w:val="single" w:color="auto" w:sz="4" w:space="0"/>
            </w:tcBorders>
            <w:noWrap/>
            <w:vAlign w:val="center"/>
          </w:tcPr>
          <w:p w14:paraId="014D22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1E13EC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339AC3CB">
            <w:pPr>
              <w:widowControl/>
              <w:jc w:val="left"/>
              <w:rPr>
                <w:rFonts w:hint="eastAsia" w:ascii="仿宋" w:hAnsi="仿宋" w:eastAsia="仿宋" w:cs="Times New Roman"/>
                <w:color w:val="000000"/>
                <w:kern w:val="0"/>
                <w:sz w:val="20"/>
                <w:szCs w:val="20"/>
              </w:rPr>
            </w:pPr>
          </w:p>
        </w:tc>
      </w:tr>
      <w:tr w14:paraId="5E256AA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ED75F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5C99EC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7AB77E6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15.32</w:t>
            </w:r>
          </w:p>
        </w:tc>
        <w:tc>
          <w:tcPr>
            <w:tcW w:w="1116" w:type="dxa"/>
            <w:tcBorders>
              <w:top w:val="nil"/>
              <w:left w:val="nil"/>
              <w:bottom w:val="single" w:color="auto" w:sz="4" w:space="0"/>
              <w:right w:val="single" w:color="auto" w:sz="4" w:space="0"/>
            </w:tcBorders>
            <w:noWrap/>
            <w:vAlign w:val="center"/>
          </w:tcPr>
          <w:p w14:paraId="71733B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022487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4255D48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87B19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080A19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198E5CCB">
            <w:pPr>
              <w:widowControl/>
              <w:jc w:val="left"/>
              <w:rPr>
                <w:rFonts w:hint="eastAsia" w:ascii="仿宋" w:hAnsi="仿宋" w:eastAsia="仿宋" w:cs="Times New Roman"/>
                <w:color w:val="000000"/>
                <w:kern w:val="0"/>
                <w:sz w:val="20"/>
                <w:szCs w:val="20"/>
              </w:rPr>
            </w:pPr>
          </w:p>
        </w:tc>
      </w:tr>
      <w:tr w14:paraId="1BC80A42">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390B0D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F1D12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2114DF6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39.69</w:t>
            </w:r>
          </w:p>
        </w:tc>
        <w:tc>
          <w:tcPr>
            <w:tcW w:w="1116" w:type="dxa"/>
            <w:tcBorders>
              <w:top w:val="nil"/>
              <w:left w:val="nil"/>
              <w:bottom w:val="single" w:color="auto" w:sz="4" w:space="0"/>
              <w:right w:val="single" w:color="auto" w:sz="4" w:space="0"/>
            </w:tcBorders>
            <w:noWrap/>
            <w:vAlign w:val="center"/>
          </w:tcPr>
          <w:p w14:paraId="0E3022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0089DF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959228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D8063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6E6847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7A4B8E57">
            <w:pPr>
              <w:widowControl/>
              <w:jc w:val="left"/>
              <w:rPr>
                <w:rFonts w:hint="eastAsia" w:ascii="仿宋" w:hAnsi="仿宋" w:eastAsia="仿宋" w:cs="Times New Roman"/>
                <w:color w:val="000000"/>
                <w:kern w:val="0"/>
                <w:sz w:val="20"/>
                <w:szCs w:val="20"/>
              </w:rPr>
            </w:pPr>
          </w:p>
        </w:tc>
      </w:tr>
      <w:tr w14:paraId="5668D50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1607C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490EE4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809542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8C20E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78BC27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14437F8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516DE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7A80D4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087A3848">
            <w:pPr>
              <w:widowControl/>
              <w:jc w:val="left"/>
              <w:rPr>
                <w:rFonts w:hint="eastAsia" w:ascii="仿宋" w:hAnsi="仿宋" w:eastAsia="仿宋" w:cs="Times New Roman"/>
                <w:color w:val="000000"/>
                <w:kern w:val="0"/>
                <w:sz w:val="20"/>
                <w:szCs w:val="20"/>
              </w:rPr>
            </w:pPr>
          </w:p>
        </w:tc>
      </w:tr>
      <w:tr w14:paraId="269F20C6">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506729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40FFDB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6D70B98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23.39</w:t>
            </w:r>
          </w:p>
        </w:tc>
        <w:tc>
          <w:tcPr>
            <w:tcW w:w="1116" w:type="dxa"/>
            <w:tcBorders>
              <w:top w:val="nil"/>
              <w:left w:val="nil"/>
              <w:bottom w:val="single" w:color="auto" w:sz="4" w:space="0"/>
              <w:right w:val="single" w:color="auto" w:sz="4" w:space="0"/>
            </w:tcBorders>
            <w:noWrap/>
            <w:vAlign w:val="center"/>
          </w:tcPr>
          <w:p w14:paraId="4CC3C3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6CD229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2FD3EBD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728AD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08E1EE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53BFB232">
            <w:pPr>
              <w:widowControl/>
              <w:jc w:val="left"/>
              <w:rPr>
                <w:rFonts w:hint="eastAsia" w:ascii="仿宋" w:hAnsi="仿宋" w:eastAsia="仿宋" w:cs="Times New Roman"/>
                <w:color w:val="000000"/>
                <w:kern w:val="0"/>
                <w:sz w:val="20"/>
                <w:szCs w:val="20"/>
              </w:rPr>
            </w:pPr>
          </w:p>
        </w:tc>
      </w:tr>
      <w:tr w14:paraId="59D9A671">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C47F7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1CAD5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430D45C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47.46</w:t>
            </w:r>
          </w:p>
        </w:tc>
        <w:tc>
          <w:tcPr>
            <w:tcW w:w="1116" w:type="dxa"/>
            <w:tcBorders>
              <w:top w:val="nil"/>
              <w:left w:val="nil"/>
              <w:bottom w:val="single" w:color="auto" w:sz="4" w:space="0"/>
              <w:right w:val="single" w:color="auto" w:sz="4" w:space="0"/>
            </w:tcBorders>
            <w:noWrap/>
            <w:vAlign w:val="center"/>
          </w:tcPr>
          <w:p w14:paraId="7B8DBD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0FA566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6174B9B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73AF9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4665A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5E460C8">
            <w:pPr>
              <w:widowControl/>
              <w:jc w:val="left"/>
              <w:rPr>
                <w:rFonts w:hint="eastAsia" w:ascii="仿宋" w:hAnsi="仿宋" w:eastAsia="仿宋" w:cs="Times New Roman"/>
                <w:color w:val="000000"/>
                <w:kern w:val="0"/>
                <w:sz w:val="20"/>
                <w:szCs w:val="20"/>
              </w:rPr>
            </w:pPr>
          </w:p>
        </w:tc>
      </w:tr>
      <w:tr w14:paraId="08ED0D8C">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153856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2FFF8A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0C70BF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5.52</w:t>
            </w:r>
          </w:p>
        </w:tc>
        <w:tc>
          <w:tcPr>
            <w:tcW w:w="1116" w:type="dxa"/>
            <w:tcBorders>
              <w:top w:val="nil"/>
              <w:left w:val="nil"/>
              <w:bottom w:val="single" w:color="auto" w:sz="4" w:space="0"/>
              <w:right w:val="single" w:color="auto" w:sz="4" w:space="0"/>
            </w:tcBorders>
            <w:noWrap/>
            <w:vAlign w:val="center"/>
          </w:tcPr>
          <w:p w14:paraId="2A4AD1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6D2636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120094B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E72F2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4F5692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48E297D4">
            <w:pPr>
              <w:widowControl/>
              <w:jc w:val="left"/>
              <w:rPr>
                <w:rFonts w:hint="eastAsia" w:ascii="仿宋" w:hAnsi="仿宋" w:eastAsia="仿宋" w:cs="Times New Roman"/>
                <w:color w:val="000000"/>
                <w:kern w:val="0"/>
                <w:sz w:val="20"/>
                <w:szCs w:val="20"/>
              </w:rPr>
            </w:pPr>
          </w:p>
        </w:tc>
      </w:tr>
      <w:tr w14:paraId="1EB34E7F">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572E9F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33E532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3779DBA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w:t>
            </w:r>
          </w:p>
        </w:tc>
        <w:tc>
          <w:tcPr>
            <w:tcW w:w="1116" w:type="dxa"/>
            <w:tcBorders>
              <w:top w:val="nil"/>
              <w:left w:val="nil"/>
              <w:bottom w:val="single" w:color="auto" w:sz="4" w:space="0"/>
              <w:right w:val="single" w:color="auto" w:sz="4" w:space="0"/>
            </w:tcBorders>
            <w:noWrap/>
            <w:vAlign w:val="center"/>
          </w:tcPr>
          <w:p w14:paraId="2AF316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431E7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44C041A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11F9C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14BF2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7E6D925">
            <w:pPr>
              <w:widowControl/>
              <w:jc w:val="left"/>
              <w:rPr>
                <w:rFonts w:hint="eastAsia" w:ascii="仿宋" w:hAnsi="仿宋" w:eastAsia="仿宋" w:cs="Times New Roman"/>
                <w:color w:val="000000"/>
                <w:kern w:val="0"/>
                <w:sz w:val="20"/>
                <w:szCs w:val="20"/>
              </w:rPr>
            </w:pPr>
          </w:p>
        </w:tc>
      </w:tr>
      <w:tr w14:paraId="5ED0613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CA976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075EDA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393E7BC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23478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6197F3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3B62ACA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31270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3E79B4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5BB51158">
            <w:pPr>
              <w:widowControl/>
              <w:jc w:val="left"/>
              <w:rPr>
                <w:rFonts w:hint="eastAsia" w:ascii="仿宋" w:hAnsi="仿宋" w:eastAsia="仿宋" w:cs="Times New Roman"/>
                <w:color w:val="000000"/>
                <w:kern w:val="0"/>
                <w:sz w:val="20"/>
                <w:szCs w:val="20"/>
              </w:rPr>
            </w:pPr>
          </w:p>
        </w:tc>
      </w:tr>
      <w:tr w14:paraId="7F08786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ADB3D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608749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7A2FA70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E3E2F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602040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53EFB1E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D87E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871A1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1A5E1DC1">
            <w:pPr>
              <w:widowControl/>
              <w:jc w:val="left"/>
              <w:rPr>
                <w:rFonts w:hint="eastAsia" w:ascii="仿宋" w:hAnsi="仿宋" w:eastAsia="仿宋" w:cs="Times New Roman"/>
                <w:color w:val="000000"/>
                <w:kern w:val="0"/>
                <w:sz w:val="20"/>
                <w:szCs w:val="20"/>
              </w:rPr>
            </w:pPr>
          </w:p>
        </w:tc>
      </w:tr>
      <w:tr w14:paraId="73F7C2D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00D43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37E6BD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694A1BF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17.3</w:t>
            </w:r>
          </w:p>
        </w:tc>
        <w:tc>
          <w:tcPr>
            <w:tcW w:w="1116" w:type="dxa"/>
            <w:tcBorders>
              <w:top w:val="nil"/>
              <w:left w:val="nil"/>
              <w:bottom w:val="single" w:color="auto" w:sz="4" w:space="0"/>
              <w:right w:val="single" w:color="auto" w:sz="4" w:space="0"/>
            </w:tcBorders>
            <w:noWrap/>
            <w:vAlign w:val="center"/>
          </w:tcPr>
          <w:p w14:paraId="5EE37B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096F2E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077A315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F440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198D91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91ACFEA">
            <w:pPr>
              <w:widowControl/>
              <w:jc w:val="left"/>
              <w:rPr>
                <w:rFonts w:hint="eastAsia" w:ascii="仿宋" w:hAnsi="仿宋" w:eastAsia="仿宋" w:cs="Times New Roman"/>
                <w:color w:val="000000"/>
                <w:kern w:val="0"/>
                <w:sz w:val="20"/>
                <w:szCs w:val="20"/>
              </w:rPr>
            </w:pPr>
          </w:p>
        </w:tc>
      </w:tr>
      <w:tr w14:paraId="44219066">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2D289F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579979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718D201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CEEA2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527921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8AD8BF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F27CA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7AAE0C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9BCC30B">
            <w:pPr>
              <w:widowControl/>
              <w:jc w:val="left"/>
              <w:rPr>
                <w:rFonts w:hint="eastAsia" w:ascii="仿宋" w:hAnsi="仿宋" w:eastAsia="仿宋" w:cs="Times New Roman"/>
                <w:color w:val="000000"/>
                <w:kern w:val="0"/>
                <w:sz w:val="20"/>
                <w:szCs w:val="20"/>
              </w:rPr>
            </w:pPr>
          </w:p>
        </w:tc>
      </w:tr>
      <w:tr w14:paraId="0619251E">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1C3CE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53145E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67C6915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C7236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6D4CAC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6CF1248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60C6C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16EE25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73CA014">
            <w:pPr>
              <w:widowControl/>
              <w:jc w:val="left"/>
              <w:rPr>
                <w:rFonts w:hint="eastAsia" w:ascii="仿宋" w:hAnsi="仿宋" w:eastAsia="仿宋" w:cs="Times New Roman"/>
                <w:color w:val="000000"/>
                <w:kern w:val="0"/>
                <w:sz w:val="20"/>
                <w:szCs w:val="20"/>
              </w:rPr>
            </w:pPr>
          </w:p>
        </w:tc>
      </w:tr>
      <w:tr w14:paraId="560B431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3C161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5A8E3C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FC2ECD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1075.69</w:t>
            </w:r>
          </w:p>
        </w:tc>
        <w:tc>
          <w:tcPr>
            <w:tcW w:w="1116" w:type="dxa"/>
            <w:tcBorders>
              <w:top w:val="nil"/>
              <w:left w:val="nil"/>
              <w:bottom w:val="single" w:color="auto" w:sz="4" w:space="0"/>
              <w:right w:val="single" w:color="auto" w:sz="4" w:space="0"/>
            </w:tcBorders>
            <w:noWrap/>
            <w:vAlign w:val="center"/>
          </w:tcPr>
          <w:p w14:paraId="7C3C63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323B5B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5631925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w:t>
            </w:r>
          </w:p>
        </w:tc>
        <w:tc>
          <w:tcPr>
            <w:tcW w:w="1217" w:type="dxa"/>
            <w:tcBorders>
              <w:top w:val="nil"/>
              <w:left w:val="nil"/>
              <w:bottom w:val="single" w:color="auto" w:sz="4" w:space="0"/>
              <w:right w:val="single" w:color="auto" w:sz="4" w:space="0"/>
            </w:tcBorders>
            <w:noWrap/>
            <w:vAlign w:val="center"/>
          </w:tcPr>
          <w:p w14:paraId="170892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02C49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24C0CA07">
            <w:pPr>
              <w:widowControl/>
              <w:jc w:val="left"/>
              <w:rPr>
                <w:rFonts w:hint="eastAsia" w:ascii="仿宋" w:hAnsi="仿宋" w:eastAsia="仿宋" w:cs="Times New Roman"/>
                <w:color w:val="000000"/>
                <w:kern w:val="0"/>
                <w:sz w:val="20"/>
                <w:szCs w:val="20"/>
              </w:rPr>
            </w:pPr>
          </w:p>
        </w:tc>
      </w:tr>
      <w:tr w14:paraId="7CFA1AED">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723DC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2878A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7284FEF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79EAE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49F980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D53964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w:t>
            </w:r>
          </w:p>
        </w:tc>
        <w:tc>
          <w:tcPr>
            <w:tcW w:w="1217" w:type="dxa"/>
            <w:tcBorders>
              <w:top w:val="nil"/>
              <w:left w:val="nil"/>
              <w:bottom w:val="single" w:color="auto" w:sz="4" w:space="0"/>
              <w:right w:val="single" w:color="auto" w:sz="4" w:space="0"/>
            </w:tcBorders>
            <w:noWrap/>
            <w:vAlign w:val="center"/>
          </w:tcPr>
          <w:p w14:paraId="16A976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5E5EB4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5B3C997D">
            <w:pPr>
              <w:widowControl/>
              <w:jc w:val="left"/>
              <w:rPr>
                <w:rFonts w:hint="eastAsia" w:ascii="仿宋" w:hAnsi="仿宋" w:eastAsia="仿宋" w:cs="Times New Roman"/>
                <w:color w:val="000000"/>
                <w:kern w:val="0"/>
                <w:sz w:val="20"/>
                <w:szCs w:val="20"/>
              </w:rPr>
            </w:pPr>
          </w:p>
        </w:tc>
      </w:tr>
      <w:tr w14:paraId="3C578E07">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29D0D0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628883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71ADD7E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54EDE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3A9A49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6FED498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w:t>
            </w:r>
          </w:p>
        </w:tc>
        <w:tc>
          <w:tcPr>
            <w:tcW w:w="1217" w:type="dxa"/>
            <w:tcBorders>
              <w:top w:val="nil"/>
              <w:left w:val="nil"/>
              <w:bottom w:val="single" w:color="auto" w:sz="4" w:space="0"/>
              <w:right w:val="single" w:color="auto" w:sz="4" w:space="0"/>
            </w:tcBorders>
            <w:noWrap/>
            <w:vAlign w:val="center"/>
          </w:tcPr>
          <w:p w14:paraId="1E5B18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38F99A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20448E1B">
            <w:pPr>
              <w:widowControl/>
              <w:jc w:val="left"/>
              <w:rPr>
                <w:rFonts w:hint="eastAsia" w:ascii="仿宋" w:hAnsi="仿宋" w:eastAsia="仿宋" w:cs="Times New Roman"/>
                <w:color w:val="000000"/>
                <w:kern w:val="0"/>
                <w:sz w:val="20"/>
                <w:szCs w:val="20"/>
              </w:rPr>
            </w:pPr>
          </w:p>
        </w:tc>
      </w:tr>
      <w:tr w14:paraId="4E4ADBD5">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6B7369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540E27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350AA7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86D07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1F547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17F0C3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D52A1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02D66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31C718B7">
            <w:pPr>
              <w:widowControl/>
              <w:jc w:val="left"/>
              <w:rPr>
                <w:rFonts w:hint="eastAsia" w:ascii="仿宋" w:hAnsi="仿宋" w:eastAsia="仿宋" w:cs="Times New Roman"/>
                <w:color w:val="000000"/>
                <w:kern w:val="0"/>
                <w:sz w:val="20"/>
                <w:szCs w:val="20"/>
              </w:rPr>
            </w:pPr>
          </w:p>
        </w:tc>
      </w:tr>
      <w:tr w14:paraId="56EE84C4">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39535E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25BBA3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10ABD6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456.37</w:t>
            </w:r>
          </w:p>
        </w:tc>
        <w:tc>
          <w:tcPr>
            <w:tcW w:w="1116" w:type="dxa"/>
            <w:tcBorders>
              <w:top w:val="nil"/>
              <w:left w:val="nil"/>
              <w:bottom w:val="single" w:color="auto" w:sz="4" w:space="0"/>
              <w:right w:val="single" w:color="auto" w:sz="4" w:space="0"/>
            </w:tcBorders>
            <w:noWrap/>
            <w:vAlign w:val="center"/>
          </w:tcPr>
          <w:p w14:paraId="4E6096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1CB0ED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6A193F5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860D1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75734D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552B6671">
            <w:pPr>
              <w:widowControl/>
              <w:jc w:val="left"/>
              <w:rPr>
                <w:rFonts w:hint="eastAsia" w:ascii="仿宋" w:hAnsi="仿宋" w:eastAsia="仿宋" w:cs="Times New Roman"/>
                <w:color w:val="000000"/>
                <w:kern w:val="0"/>
                <w:sz w:val="20"/>
                <w:szCs w:val="20"/>
              </w:rPr>
            </w:pPr>
          </w:p>
        </w:tc>
      </w:tr>
      <w:tr w14:paraId="39079A0A">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2CAF43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7D45D2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0B9A2A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581.02</w:t>
            </w:r>
          </w:p>
        </w:tc>
        <w:tc>
          <w:tcPr>
            <w:tcW w:w="1116" w:type="dxa"/>
            <w:tcBorders>
              <w:top w:val="nil"/>
              <w:left w:val="nil"/>
              <w:bottom w:val="single" w:color="auto" w:sz="4" w:space="0"/>
              <w:right w:val="single" w:color="auto" w:sz="4" w:space="0"/>
            </w:tcBorders>
            <w:noWrap/>
            <w:vAlign w:val="center"/>
          </w:tcPr>
          <w:p w14:paraId="1D4EE7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4180E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37EC1B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A9E55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4FB956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523E25E0">
            <w:pPr>
              <w:widowControl/>
              <w:jc w:val="left"/>
              <w:rPr>
                <w:rFonts w:hint="eastAsia" w:ascii="仿宋" w:hAnsi="仿宋" w:eastAsia="仿宋" w:cs="Times New Roman"/>
                <w:color w:val="000000"/>
                <w:kern w:val="0"/>
                <w:sz w:val="20"/>
                <w:szCs w:val="20"/>
              </w:rPr>
            </w:pPr>
          </w:p>
        </w:tc>
      </w:tr>
      <w:tr w14:paraId="02EF236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22AB1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0C4BD0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3151911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0D5D3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10DB3E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6AE8ADA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C5D25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3E657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412B0C33">
            <w:pPr>
              <w:widowControl/>
              <w:jc w:val="left"/>
              <w:rPr>
                <w:rFonts w:hint="eastAsia" w:ascii="仿宋" w:hAnsi="仿宋" w:eastAsia="仿宋" w:cs="Times New Roman"/>
                <w:color w:val="000000"/>
                <w:kern w:val="0"/>
                <w:sz w:val="20"/>
                <w:szCs w:val="20"/>
              </w:rPr>
            </w:pPr>
          </w:p>
        </w:tc>
      </w:tr>
      <w:tr w14:paraId="6BEEC8FB">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0A003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06F478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0E923CE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429CB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28E417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20FE391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58CB4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18592D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CC4D908">
            <w:pPr>
              <w:widowControl/>
              <w:jc w:val="left"/>
              <w:rPr>
                <w:rFonts w:hint="eastAsia" w:ascii="仿宋" w:hAnsi="仿宋" w:eastAsia="仿宋" w:cs="Times New Roman"/>
                <w:color w:val="000000"/>
                <w:kern w:val="0"/>
                <w:sz w:val="20"/>
                <w:szCs w:val="20"/>
              </w:rPr>
            </w:pPr>
          </w:p>
        </w:tc>
      </w:tr>
      <w:tr w14:paraId="705FC48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A8BC0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17F3F5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96D312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DBB76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6DC5D6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20049AB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45CED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10E4A6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0E887949">
            <w:pPr>
              <w:widowControl/>
              <w:jc w:val="left"/>
              <w:rPr>
                <w:rFonts w:hint="eastAsia" w:ascii="仿宋" w:hAnsi="仿宋" w:eastAsia="仿宋" w:cs="Times New Roman"/>
                <w:color w:val="000000"/>
                <w:kern w:val="0"/>
                <w:sz w:val="20"/>
                <w:szCs w:val="20"/>
              </w:rPr>
            </w:pPr>
          </w:p>
        </w:tc>
      </w:tr>
      <w:tr w14:paraId="51EB9FB4">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2DFB8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330FF8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4FEA2C3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38.3</w:t>
            </w:r>
          </w:p>
        </w:tc>
        <w:tc>
          <w:tcPr>
            <w:tcW w:w="1116" w:type="dxa"/>
            <w:tcBorders>
              <w:top w:val="nil"/>
              <w:left w:val="nil"/>
              <w:bottom w:val="single" w:color="auto" w:sz="4" w:space="0"/>
              <w:right w:val="single" w:color="auto" w:sz="4" w:space="0"/>
            </w:tcBorders>
            <w:noWrap/>
            <w:vAlign w:val="center"/>
          </w:tcPr>
          <w:p w14:paraId="62306B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C163B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3CA8028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1AE5A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21BFE7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34CCD2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5EDA1AF">
            <w:pPr>
              <w:widowControl/>
              <w:jc w:val="left"/>
              <w:rPr>
                <w:rFonts w:hint="eastAsia" w:ascii="仿宋" w:hAnsi="仿宋" w:eastAsia="仿宋" w:cs="Times New Roman"/>
                <w:color w:val="000000"/>
                <w:kern w:val="0"/>
                <w:sz w:val="2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211AAF1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59EBDC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9B24AE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12FD22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904BB27">
            <w:pPr>
              <w:widowControl/>
              <w:jc w:val="left"/>
              <w:rPr>
                <w:rFonts w:hint="eastAsia" w:ascii="仿宋" w:hAnsi="仿宋" w:eastAsia="仿宋" w:cs="Times New Roman"/>
                <w:color w:val="000000"/>
                <w:kern w:val="0"/>
                <w:sz w:val="2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6427AD9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CDEE17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D913B5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CE6FDD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3C6C4363">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29FEDA45">
            <w:pPr>
              <w:widowControl/>
              <w:jc w:val="left"/>
              <w:rPr>
                <w:rFonts w:hint="eastAsia" w:ascii="仿宋" w:hAnsi="仿宋" w:eastAsia="仿宋" w:cs="Times New Roman"/>
                <w:color w:val="000000"/>
                <w:kern w:val="0"/>
                <w:sz w:val="20"/>
                <w:szCs w:val="20"/>
              </w:rPr>
            </w:pPr>
          </w:p>
        </w:tc>
      </w:tr>
      <w:tr w14:paraId="42AA85A1">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558D3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268A39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3F86D19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20212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2DC62F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E28640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C06B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DA22D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12FAA0C5">
            <w:pPr>
              <w:widowControl/>
              <w:jc w:val="left"/>
              <w:rPr>
                <w:rFonts w:hint="eastAsia" w:ascii="仿宋" w:hAnsi="仿宋" w:eastAsia="仿宋" w:cs="Times New Roman"/>
                <w:color w:val="000000"/>
                <w:kern w:val="0"/>
                <w:sz w:val="20"/>
                <w:szCs w:val="20"/>
              </w:rPr>
            </w:pPr>
          </w:p>
        </w:tc>
      </w:tr>
      <w:tr w14:paraId="7C017B76">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5EAF72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4D445D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23BFA82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0EA81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3E96E9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11F81D9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17B6FE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2853F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28154CFF">
            <w:pPr>
              <w:widowControl/>
              <w:jc w:val="left"/>
              <w:rPr>
                <w:rFonts w:hint="eastAsia" w:ascii="仿宋" w:hAnsi="仿宋" w:eastAsia="仿宋" w:cs="Times New Roman"/>
                <w:color w:val="000000"/>
                <w:kern w:val="0"/>
                <w:sz w:val="20"/>
                <w:szCs w:val="20"/>
              </w:rPr>
            </w:pPr>
          </w:p>
        </w:tc>
      </w:tr>
      <w:tr w14:paraId="5372235C">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02E9C5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361F25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74BCDC1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4B0EA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75FE1E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B4E71D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7F306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D4F48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0034E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4904EE9">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D2DE2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46609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5C4C1B0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235AF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5C91E2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6997041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C17E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BBA36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DE093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B0ACE21">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08B424A3">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4817762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1293.34</w:t>
            </w:r>
          </w:p>
        </w:tc>
        <w:tc>
          <w:tcPr>
            <w:tcW w:w="8801" w:type="dxa"/>
            <w:gridSpan w:val="5"/>
            <w:tcBorders>
              <w:top w:val="single" w:color="auto" w:sz="4" w:space="0"/>
              <w:left w:val="nil"/>
              <w:bottom w:val="single" w:color="auto" w:sz="4" w:space="0"/>
              <w:right w:val="single" w:color="auto" w:sz="4" w:space="0"/>
            </w:tcBorders>
            <w:noWrap/>
            <w:vAlign w:val="center"/>
          </w:tcPr>
          <w:p w14:paraId="79C1F4B1">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06C1E2AE">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8.82</w:t>
            </w:r>
          </w:p>
        </w:tc>
      </w:tr>
    </w:tbl>
    <w:p w14:paraId="26113DF3">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3CFC09A0">
      <w:pPr>
        <w:pStyle w:val="11"/>
        <w:rPr>
          <w:rFonts w:hint="eastAsia" w:ascii="仿宋" w:hAnsi="仿宋" w:eastAsia="仿宋"/>
        </w:rPr>
      </w:pPr>
    </w:p>
    <w:p w14:paraId="747A63B8">
      <w:pPr>
        <w:pStyle w:val="8"/>
        <w:ind w:firstLine="480"/>
        <w:rPr>
          <w:rFonts w:hint="eastAsia" w:ascii="仿宋" w:hAnsi="仿宋" w:eastAsia="仿宋"/>
        </w:rPr>
      </w:pPr>
    </w:p>
    <w:p w14:paraId="0D7823E8">
      <w:pPr>
        <w:rPr>
          <w:rFonts w:hint="eastAsia" w:ascii="仿宋" w:hAnsi="仿宋" w:eastAsia="仿宋"/>
        </w:rPr>
      </w:pPr>
    </w:p>
    <w:p w14:paraId="57739C4F">
      <w:pPr>
        <w:pStyle w:val="11"/>
        <w:rPr>
          <w:rFonts w:hint="eastAsia" w:ascii="仿宋" w:hAnsi="仿宋" w:eastAsia="仿宋"/>
        </w:rPr>
      </w:pPr>
    </w:p>
    <w:p w14:paraId="276FE43C">
      <w:pPr>
        <w:pStyle w:val="8"/>
        <w:ind w:firstLine="480"/>
        <w:rPr>
          <w:rFonts w:hint="eastAsia" w:ascii="仿宋" w:hAnsi="仿宋" w:eastAsia="仿宋"/>
        </w:rPr>
      </w:pPr>
    </w:p>
    <w:p w14:paraId="6D6263BE">
      <w:pPr>
        <w:widowControl/>
        <w:spacing w:line="400" w:lineRule="exact"/>
        <w:textAlignment w:val="center"/>
        <w:rPr>
          <w:rFonts w:hint="eastAsia" w:ascii="仿宋" w:hAnsi="仿宋" w:eastAsia="仿宋" w:cs="Times New Roman"/>
          <w:color w:val="000000"/>
          <w:kern w:val="0"/>
          <w:sz w:val="32"/>
          <w:szCs w:val="32"/>
          <w:lang w:bidi="ar"/>
        </w:rPr>
      </w:pPr>
    </w:p>
    <w:p w14:paraId="3D3E131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12909C7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4160A56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株洲市渌口区退役军人事务局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3"/>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B5430E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56631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21"/>
                <w:rFonts w:hint="default" w:ascii="仿宋" w:hAnsi="仿宋" w:eastAsia="仿宋" w:cs="Times New Roman"/>
                <w:b/>
                <w:bCs/>
                <w:sz w:val="20"/>
                <w:szCs w:val="20"/>
                <w:lang w:bidi="ar"/>
              </w:rPr>
              <w:t xml:space="preserve">   </w:t>
            </w:r>
            <w:r>
              <w:rPr>
                <w:rStyle w:val="22"/>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5C2A0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03A75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613D8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97B8F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2D42FC7C">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02A0D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FC4CC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173B4A">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63D2E4">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9A81C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7649F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98DFD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D9E4CC0">
            <w:pPr>
              <w:widowControl/>
              <w:jc w:val="center"/>
              <w:rPr>
                <w:rFonts w:hint="eastAsia" w:ascii="仿宋" w:hAnsi="仿宋" w:eastAsia="仿宋" w:cs="Times New Roman"/>
                <w:color w:val="000000"/>
                <w:sz w:val="20"/>
                <w:szCs w:val="20"/>
              </w:rPr>
            </w:pPr>
          </w:p>
        </w:tc>
      </w:tr>
      <w:tr w14:paraId="39F19E81">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3D91A8B">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503B1F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449C95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B288D8">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2E684C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6FB3DD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B1A5BAD">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E2E0675">
            <w:pPr>
              <w:jc w:val="center"/>
              <w:rPr>
                <w:rFonts w:hint="eastAsia" w:ascii="仿宋" w:hAnsi="仿宋" w:eastAsia="仿宋" w:cs="Times New Roman"/>
                <w:color w:val="000000"/>
                <w:sz w:val="20"/>
                <w:szCs w:val="20"/>
              </w:rPr>
            </w:pPr>
          </w:p>
        </w:tc>
      </w:tr>
      <w:tr w14:paraId="714D1D5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D4CB5D0">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85BC9E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0A6441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A4B2343">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99D13B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EE9EEAD">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640F9E1">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026A785">
            <w:pPr>
              <w:jc w:val="center"/>
              <w:rPr>
                <w:rFonts w:hint="eastAsia" w:ascii="仿宋" w:hAnsi="仿宋" w:eastAsia="仿宋" w:cs="Times New Roman"/>
                <w:color w:val="000000"/>
                <w:sz w:val="20"/>
                <w:szCs w:val="20"/>
              </w:rPr>
            </w:pPr>
          </w:p>
        </w:tc>
      </w:tr>
      <w:tr w14:paraId="0BC12C2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2A495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2C613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403D5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108E2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97D81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50C3A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5A8A7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65D2710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45F47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E6671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EAACF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E3EA0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6F450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FDD4A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21DDB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7034ED4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EFF6ECA">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B91A731">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E75F0C">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5C0782">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86175F9">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68937A">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10A64F3">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0CC2D7B">
            <w:pPr>
              <w:jc w:val="right"/>
              <w:rPr>
                <w:rFonts w:hint="eastAsia" w:ascii="仿宋" w:hAnsi="仿宋" w:eastAsia="仿宋" w:cs="Times New Roman"/>
                <w:color w:val="000000"/>
                <w:sz w:val="20"/>
                <w:szCs w:val="20"/>
              </w:rPr>
            </w:pPr>
          </w:p>
        </w:tc>
      </w:tr>
    </w:tbl>
    <w:p w14:paraId="3F457036">
      <w:pPr>
        <w:widowControl/>
        <w:jc w:val="left"/>
        <w:textAlignment w:val="center"/>
        <w:rPr>
          <w:rFonts w:hint="eastAsia" w:ascii="仿宋" w:hAnsi="仿宋" w:eastAsia="仿宋" w:cs="Times New Roman"/>
          <w:color w:val="000000"/>
          <w:kern w:val="0"/>
          <w:sz w:val="24"/>
          <w:szCs w:val="24"/>
          <w:lang w:bidi="ar"/>
        </w:rPr>
      </w:pPr>
    </w:p>
    <w:p w14:paraId="62C9C946">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730FDF98">
      <w:pPr>
        <w:widowControl/>
        <w:jc w:val="center"/>
        <w:rPr>
          <w:rFonts w:hint="eastAsia" w:ascii="仿宋" w:hAnsi="仿宋" w:eastAsia="仿宋" w:cs="Times New Roman"/>
          <w:color w:val="000000"/>
          <w:kern w:val="0"/>
          <w:sz w:val="36"/>
          <w:szCs w:val="36"/>
        </w:rPr>
      </w:pPr>
    </w:p>
    <w:p w14:paraId="01CB27AB">
      <w:pPr>
        <w:widowControl/>
        <w:spacing w:line="400" w:lineRule="exact"/>
        <w:textAlignment w:val="center"/>
        <w:rPr>
          <w:rFonts w:hint="eastAsia" w:ascii="仿宋" w:hAnsi="仿宋" w:eastAsia="仿宋" w:cs="Times New Roman"/>
          <w:color w:val="000000"/>
          <w:kern w:val="0"/>
          <w:sz w:val="36"/>
          <w:szCs w:val="36"/>
          <w:lang w:bidi="ar"/>
        </w:rPr>
      </w:pPr>
    </w:p>
    <w:p w14:paraId="186984EF">
      <w:pPr>
        <w:pStyle w:val="11"/>
        <w:rPr>
          <w:lang w:bidi="ar"/>
        </w:rPr>
      </w:pPr>
    </w:p>
    <w:p w14:paraId="2E8FD3F8">
      <w:pPr>
        <w:pStyle w:val="11"/>
        <w:rPr>
          <w:lang w:bidi="ar"/>
        </w:rPr>
      </w:pPr>
    </w:p>
    <w:p w14:paraId="0D39F7E9">
      <w:pPr>
        <w:pStyle w:val="8"/>
        <w:ind w:firstLine="480"/>
        <w:rPr>
          <w:rFonts w:hint="eastAsia"/>
          <w:lang w:bidi="ar"/>
        </w:rPr>
      </w:pPr>
    </w:p>
    <w:p w14:paraId="48A8BB55">
      <w:pPr>
        <w:widowControl/>
        <w:spacing w:after="156" w:afterLines="50"/>
        <w:jc w:val="center"/>
        <w:textAlignment w:val="center"/>
        <w:rPr>
          <w:rFonts w:ascii="仿宋" w:hAnsi="仿宋" w:eastAsia="仿宋" w:cs="Times New Roman"/>
          <w:color w:val="000000"/>
          <w:kern w:val="0"/>
          <w:sz w:val="36"/>
          <w:szCs w:val="36"/>
          <w:lang w:bidi="ar"/>
        </w:rPr>
      </w:pPr>
    </w:p>
    <w:p w14:paraId="7065C28A">
      <w:pPr>
        <w:widowControl/>
        <w:spacing w:after="156" w:afterLines="50"/>
        <w:jc w:val="center"/>
        <w:textAlignment w:val="center"/>
        <w:rPr>
          <w:rFonts w:ascii="仿宋" w:hAnsi="仿宋" w:eastAsia="仿宋" w:cs="Times New Roman"/>
          <w:color w:val="000000"/>
          <w:kern w:val="0"/>
          <w:sz w:val="36"/>
          <w:szCs w:val="36"/>
          <w:lang w:bidi="ar"/>
        </w:rPr>
      </w:pPr>
    </w:p>
    <w:p w14:paraId="24323892">
      <w:pPr>
        <w:widowControl/>
        <w:spacing w:after="156" w:afterLines="50"/>
        <w:jc w:val="center"/>
        <w:textAlignment w:val="center"/>
        <w:rPr>
          <w:rFonts w:ascii="仿宋" w:hAnsi="仿宋" w:eastAsia="仿宋" w:cs="Times New Roman"/>
          <w:color w:val="000000"/>
          <w:kern w:val="0"/>
          <w:sz w:val="36"/>
          <w:szCs w:val="36"/>
          <w:lang w:bidi="ar"/>
        </w:rPr>
      </w:pPr>
    </w:p>
    <w:p w14:paraId="3560F911">
      <w:pPr>
        <w:widowControl/>
        <w:spacing w:after="156" w:afterLines="50"/>
        <w:jc w:val="center"/>
        <w:textAlignment w:val="center"/>
        <w:rPr>
          <w:rFonts w:hint="eastAsia" w:ascii="仿宋" w:hAnsi="仿宋" w:eastAsia="仿宋" w:cs="Times New Roman"/>
          <w:color w:val="000000"/>
          <w:kern w:val="0"/>
          <w:sz w:val="36"/>
          <w:szCs w:val="36"/>
          <w:lang w:bidi="ar"/>
        </w:rPr>
      </w:pPr>
      <w:bookmarkStart w:id="3" w:name="_GoBack"/>
      <w:bookmarkEnd w:id="3"/>
      <w:r>
        <w:rPr>
          <w:rFonts w:ascii="仿宋" w:hAnsi="仿宋" w:eastAsia="仿宋" w:cs="Times New Roman"/>
          <w:color w:val="000000"/>
          <w:kern w:val="0"/>
          <w:sz w:val="36"/>
          <w:szCs w:val="36"/>
          <w:lang w:bidi="ar"/>
        </w:rPr>
        <w:t>国有资本经营预算财政拨款支出决算表</w:t>
      </w:r>
    </w:p>
    <w:p w14:paraId="45973839">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4F9C42C7">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株洲市渌口区退役军人事务局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3"/>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6034AAE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E5B14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3"/>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04D8D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7A15F166">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A7F0E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F328E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12479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0C407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7DF70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6F2D6B9D">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4C940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135CC6">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061B71">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C06542">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97F0D5">
            <w:pPr>
              <w:jc w:val="center"/>
              <w:rPr>
                <w:rFonts w:hint="eastAsia" w:ascii="仿宋" w:hAnsi="仿宋" w:eastAsia="仿宋" w:cs="Times New Roman"/>
                <w:color w:val="000000"/>
                <w:sz w:val="24"/>
                <w:szCs w:val="24"/>
              </w:rPr>
            </w:pPr>
          </w:p>
        </w:tc>
      </w:tr>
      <w:tr w14:paraId="24AEA98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547B0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5089C0">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AEFC9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91C040">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609CD2">
            <w:pPr>
              <w:jc w:val="center"/>
              <w:rPr>
                <w:rFonts w:hint="eastAsia" w:ascii="仿宋" w:hAnsi="仿宋" w:eastAsia="仿宋" w:cs="Times New Roman"/>
                <w:color w:val="000000"/>
                <w:sz w:val="24"/>
                <w:szCs w:val="24"/>
              </w:rPr>
            </w:pPr>
          </w:p>
        </w:tc>
      </w:tr>
      <w:tr w14:paraId="789FE784">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35DBE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8627FC">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583A5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CD6D7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5FE6944F">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B478C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4BCEA8">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385BD3">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206970">
            <w:pPr>
              <w:jc w:val="right"/>
              <w:rPr>
                <w:rFonts w:hint="eastAsia" w:ascii="仿宋" w:hAnsi="仿宋" w:eastAsia="仿宋" w:cs="Times New Roman"/>
                <w:color w:val="000000"/>
                <w:sz w:val="24"/>
                <w:szCs w:val="24"/>
              </w:rPr>
            </w:pPr>
          </w:p>
        </w:tc>
      </w:tr>
      <w:tr w14:paraId="70A49B7A">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5A79B75">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683596D">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FDC0E6E">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0F79F40">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208AA2DB">
            <w:pPr>
              <w:jc w:val="right"/>
              <w:rPr>
                <w:rFonts w:hint="eastAsia" w:ascii="仿宋" w:hAnsi="仿宋" w:eastAsia="仿宋" w:cs="Times New Roman"/>
                <w:color w:val="000000"/>
                <w:sz w:val="20"/>
                <w:szCs w:val="20"/>
              </w:rPr>
            </w:pPr>
          </w:p>
        </w:tc>
      </w:tr>
      <w:tr w14:paraId="179E3E59">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1EA73A3">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4A2D96B1">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67DC4C19">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C0E2A4F">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AA2200E">
            <w:pPr>
              <w:jc w:val="right"/>
              <w:rPr>
                <w:rFonts w:hint="eastAsia" w:ascii="仿宋" w:hAnsi="仿宋" w:eastAsia="仿宋" w:cs="Times New Roman"/>
                <w:color w:val="000000"/>
                <w:sz w:val="20"/>
                <w:szCs w:val="20"/>
              </w:rPr>
            </w:pPr>
          </w:p>
        </w:tc>
      </w:tr>
    </w:tbl>
    <w:p w14:paraId="12DFC3AA">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6DC51552">
      <w:pPr>
        <w:pStyle w:val="11"/>
        <w:rPr>
          <w:rFonts w:hint="eastAsia" w:ascii="仿宋" w:hAnsi="仿宋" w:eastAsia="仿宋"/>
          <w:lang w:bidi="ar"/>
        </w:rPr>
      </w:pPr>
    </w:p>
    <w:p w14:paraId="135F56B1">
      <w:pPr>
        <w:pStyle w:val="8"/>
        <w:ind w:firstLine="480"/>
        <w:rPr>
          <w:rFonts w:hint="eastAsia" w:ascii="仿宋" w:hAnsi="仿宋" w:eastAsia="仿宋"/>
          <w:lang w:bidi="ar"/>
        </w:rPr>
      </w:pPr>
    </w:p>
    <w:p w14:paraId="442835CD">
      <w:pPr>
        <w:pStyle w:val="11"/>
        <w:rPr>
          <w:rFonts w:hint="eastAsia" w:ascii="仿宋" w:hAnsi="仿宋" w:eastAsia="仿宋"/>
          <w:lang w:bidi="ar"/>
        </w:rPr>
      </w:pPr>
    </w:p>
    <w:p w14:paraId="3A150317">
      <w:pPr>
        <w:pStyle w:val="11"/>
        <w:spacing w:line="400" w:lineRule="exact"/>
        <w:rPr>
          <w:rFonts w:hint="eastAsia" w:ascii="仿宋" w:hAnsi="仿宋" w:eastAsia="仿宋" w:cs="Times New Roman"/>
          <w:color w:val="000000"/>
          <w:kern w:val="0"/>
          <w:sz w:val="32"/>
          <w:szCs w:val="32"/>
          <w:lang w:bidi="ar"/>
        </w:rPr>
      </w:pPr>
    </w:p>
    <w:p w14:paraId="2AA69818">
      <w:pPr>
        <w:widowControl/>
        <w:spacing w:after="156" w:afterLines="50"/>
        <w:jc w:val="center"/>
        <w:textAlignment w:val="center"/>
        <w:rPr>
          <w:rFonts w:ascii="仿宋" w:hAnsi="仿宋" w:eastAsia="仿宋" w:cs="Times New Roman"/>
          <w:color w:val="000000"/>
          <w:kern w:val="0"/>
          <w:sz w:val="36"/>
          <w:szCs w:val="36"/>
          <w:lang w:bidi="ar"/>
        </w:rPr>
      </w:pPr>
    </w:p>
    <w:p w14:paraId="31FD4C17">
      <w:pPr>
        <w:widowControl/>
        <w:spacing w:after="156" w:afterLines="50"/>
        <w:jc w:val="center"/>
        <w:textAlignment w:val="center"/>
        <w:rPr>
          <w:rFonts w:ascii="仿宋" w:hAnsi="仿宋" w:eastAsia="仿宋" w:cs="Times New Roman"/>
          <w:color w:val="000000"/>
          <w:kern w:val="0"/>
          <w:sz w:val="36"/>
          <w:szCs w:val="36"/>
          <w:lang w:bidi="ar"/>
        </w:rPr>
      </w:pPr>
    </w:p>
    <w:p w14:paraId="57DB4258">
      <w:pPr>
        <w:widowControl/>
        <w:spacing w:after="156" w:afterLines="50"/>
        <w:jc w:val="center"/>
        <w:textAlignment w:val="center"/>
        <w:rPr>
          <w:rFonts w:ascii="仿宋" w:hAnsi="仿宋" w:eastAsia="仿宋" w:cs="Times New Roman"/>
          <w:color w:val="000000"/>
          <w:kern w:val="0"/>
          <w:sz w:val="36"/>
          <w:szCs w:val="36"/>
          <w:lang w:bidi="ar"/>
        </w:rPr>
      </w:pPr>
    </w:p>
    <w:p w14:paraId="3E5181E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662486A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1780089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株洲市渌口区退役军人事务局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3"/>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DAC1651">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4BA2A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85584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578C81E6">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6A6F3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368D6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7B0CC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183B5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8EC6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278DC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D75D2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A5AD5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5F9BCDA8">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A66D86">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A1F24E">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4FAA9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DEC4B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536E9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22FE81">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22E9C4">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0CA1C4">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B93F8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2ABA9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66723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3628E7">
            <w:pPr>
              <w:jc w:val="center"/>
              <w:rPr>
                <w:rFonts w:hint="eastAsia" w:ascii="仿宋" w:hAnsi="仿宋" w:eastAsia="仿宋" w:cs="Times New Roman"/>
                <w:color w:val="000000"/>
                <w:sz w:val="20"/>
                <w:szCs w:val="20"/>
              </w:rPr>
            </w:pPr>
          </w:p>
        </w:tc>
      </w:tr>
      <w:tr w14:paraId="1C8B1067">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A47D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D125F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54644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FC453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30688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192CB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5F847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F1FF4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486B9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BBFB5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3D6F3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55A62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172E21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731A994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0.3</w:t>
            </w:r>
          </w:p>
        </w:tc>
        <w:tc>
          <w:tcPr>
            <w:tcW w:w="422" w:type="pct"/>
            <w:tcBorders>
              <w:top w:val="single" w:color="000000" w:sz="4" w:space="0"/>
              <w:left w:val="single" w:color="000000" w:sz="4" w:space="0"/>
              <w:bottom w:val="single" w:color="000000" w:sz="4" w:space="0"/>
              <w:right w:val="single" w:color="000000" w:sz="4" w:space="0"/>
            </w:tcBorders>
            <w:vAlign w:val="center"/>
          </w:tcPr>
          <w:p w14:paraId="3B1957E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18432D7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3ED2968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66800A8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6D8FD90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0.3</w:t>
            </w:r>
          </w:p>
        </w:tc>
        <w:tc>
          <w:tcPr>
            <w:tcW w:w="361" w:type="pct"/>
            <w:tcBorders>
              <w:top w:val="single" w:color="000000" w:sz="4" w:space="0"/>
              <w:left w:val="single" w:color="000000" w:sz="4" w:space="0"/>
              <w:bottom w:val="single" w:color="000000" w:sz="4" w:space="0"/>
              <w:right w:val="single" w:color="000000" w:sz="4" w:space="0"/>
            </w:tcBorders>
            <w:vAlign w:val="center"/>
          </w:tcPr>
          <w:p w14:paraId="08453BE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0.3</w:t>
            </w:r>
          </w:p>
        </w:tc>
        <w:tc>
          <w:tcPr>
            <w:tcW w:w="401" w:type="pct"/>
            <w:tcBorders>
              <w:top w:val="single" w:color="000000" w:sz="4" w:space="0"/>
              <w:left w:val="single" w:color="000000" w:sz="4" w:space="0"/>
              <w:bottom w:val="single" w:color="000000" w:sz="4" w:space="0"/>
              <w:right w:val="single" w:color="000000" w:sz="4" w:space="0"/>
            </w:tcBorders>
            <w:vAlign w:val="center"/>
          </w:tcPr>
          <w:p w14:paraId="2E77279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959E18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32AEFD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691871B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678CA12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0.3</w:t>
            </w:r>
          </w:p>
        </w:tc>
      </w:tr>
    </w:tbl>
    <w:p w14:paraId="6EA74BB8">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5A33102">
      <w:pPr>
        <w:pStyle w:val="18"/>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2F57DECC">
      <w:pPr>
        <w:pStyle w:val="18"/>
        <w:spacing w:line="640" w:lineRule="exact"/>
        <w:ind w:firstLine="522" w:firstLineChars="100"/>
        <w:jc w:val="center"/>
        <w:rPr>
          <w:rFonts w:hint="eastAsia" w:ascii="仿宋" w:hAnsi="仿宋" w:eastAsia="仿宋" w:cs="仿宋"/>
          <w:b/>
          <w:bCs/>
          <w:sz w:val="52"/>
          <w:szCs w:val="52"/>
        </w:rPr>
      </w:pPr>
    </w:p>
    <w:p w14:paraId="224F4578">
      <w:pPr>
        <w:pStyle w:val="18"/>
        <w:spacing w:line="640" w:lineRule="exact"/>
        <w:ind w:firstLine="522" w:firstLineChars="100"/>
        <w:jc w:val="center"/>
        <w:rPr>
          <w:rFonts w:hint="eastAsia" w:ascii="仿宋" w:hAnsi="仿宋" w:eastAsia="仿宋" w:cs="仿宋"/>
          <w:b/>
          <w:bCs/>
          <w:sz w:val="52"/>
          <w:szCs w:val="52"/>
        </w:rPr>
      </w:pPr>
    </w:p>
    <w:p w14:paraId="462BD784">
      <w:pPr>
        <w:pStyle w:val="18"/>
        <w:spacing w:line="640" w:lineRule="exact"/>
        <w:ind w:firstLine="522" w:firstLineChars="100"/>
        <w:jc w:val="center"/>
        <w:rPr>
          <w:rFonts w:hint="eastAsia" w:ascii="仿宋" w:hAnsi="仿宋" w:eastAsia="仿宋" w:cs="仿宋"/>
          <w:b/>
          <w:bCs/>
          <w:sz w:val="52"/>
          <w:szCs w:val="52"/>
        </w:rPr>
      </w:pPr>
    </w:p>
    <w:p w14:paraId="2E7948CC">
      <w:pPr>
        <w:pStyle w:val="18"/>
        <w:spacing w:line="640" w:lineRule="exact"/>
        <w:ind w:firstLine="522" w:firstLineChars="100"/>
        <w:jc w:val="center"/>
        <w:rPr>
          <w:rFonts w:hint="eastAsia" w:ascii="仿宋" w:hAnsi="仿宋" w:eastAsia="仿宋" w:cs="仿宋"/>
          <w:b/>
          <w:bCs/>
          <w:sz w:val="52"/>
          <w:szCs w:val="52"/>
        </w:rPr>
      </w:pPr>
    </w:p>
    <w:p w14:paraId="52453A6E">
      <w:pPr>
        <w:pStyle w:val="18"/>
        <w:spacing w:line="640" w:lineRule="exact"/>
        <w:ind w:firstLine="522" w:firstLineChars="100"/>
        <w:jc w:val="center"/>
        <w:rPr>
          <w:rFonts w:hint="eastAsia" w:ascii="仿宋" w:hAnsi="仿宋" w:eastAsia="仿宋" w:cs="仿宋"/>
          <w:b/>
          <w:bCs/>
          <w:sz w:val="52"/>
          <w:szCs w:val="52"/>
        </w:rPr>
      </w:pPr>
    </w:p>
    <w:p w14:paraId="603562D3">
      <w:pPr>
        <w:pStyle w:val="18"/>
        <w:spacing w:line="640" w:lineRule="exact"/>
        <w:ind w:firstLine="522" w:firstLineChars="100"/>
        <w:jc w:val="center"/>
        <w:rPr>
          <w:rFonts w:hint="eastAsia" w:ascii="仿宋" w:hAnsi="仿宋" w:eastAsia="仿宋" w:cs="仿宋"/>
          <w:b/>
          <w:bCs/>
          <w:sz w:val="52"/>
          <w:szCs w:val="52"/>
        </w:rPr>
      </w:pPr>
    </w:p>
    <w:p w14:paraId="4B6DB1E6">
      <w:pPr>
        <w:pStyle w:val="18"/>
        <w:spacing w:line="640" w:lineRule="exact"/>
        <w:ind w:firstLine="522" w:firstLineChars="100"/>
        <w:jc w:val="center"/>
        <w:rPr>
          <w:rFonts w:hint="eastAsia" w:ascii="仿宋" w:hAnsi="仿宋" w:eastAsia="仿宋" w:cs="仿宋"/>
          <w:b/>
          <w:bCs/>
          <w:sz w:val="52"/>
          <w:szCs w:val="52"/>
        </w:rPr>
      </w:pPr>
    </w:p>
    <w:p w14:paraId="172A54F7">
      <w:pPr>
        <w:pStyle w:val="18"/>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42D45268">
      <w:pPr>
        <w:pStyle w:val="18"/>
        <w:spacing w:line="640" w:lineRule="exact"/>
        <w:jc w:val="center"/>
        <w:rPr>
          <w:rFonts w:hint="eastAsia" w:ascii="仿宋" w:hAnsi="仿宋" w:eastAsia="仿宋" w:cs="仿宋"/>
          <w:b/>
          <w:bCs/>
          <w:sz w:val="52"/>
          <w:szCs w:val="52"/>
        </w:rPr>
      </w:pPr>
    </w:p>
    <w:p w14:paraId="4B7B7074">
      <w:pPr>
        <w:pStyle w:val="18"/>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05327C3E">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00991FC2">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31B859D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sz w:val="32"/>
          <w:szCs w:val="32"/>
        </w:rPr>
        <w:t>2024年度收、支总计3941.82万元。与上年相比，减少</w:t>
      </w:r>
      <w:r>
        <w:rPr>
          <w:rFonts w:hint="eastAsia" w:ascii="仿宋" w:hAnsi="仿宋" w:eastAsia="仿宋" w:cs="仿宋"/>
          <w:sz w:val="32"/>
          <w:szCs w:val="32"/>
          <w:lang w:val="en-US" w:eastAsia="zh-CN"/>
        </w:rPr>
        <w:t>201.9</w:t>
      </w:r>
      <w:r>
        <w:rPr>
          <w:rFonts w:hint="eastAsia" w:ascii="仿宋" w:hAnsi="仿宋" w:eastAsia="仿宋" w:cs="仿宋"/>
          <w:sz w:val="32"/>
          <w:szCs w:val="32"/>
        </w:rPr>
        <w:t>万元，降低</w:t>
      </w:r>
      <w:r>
        <w:rPr>
          <w:rFonts w:hint="eastAsia" w:ascii="仿宋" w:hAnsi="仿宋" w:eastAsia="仿宋" w:cs="仿宋"/>
          <w:sz w:val="32"/>
          <w:szCs w:val="32"/>
          <w:lang w:val="en-US" w:eastAsia="zh-CN"/>
        </w:rPr>
        <w:t>5.12</w:t>
      </w:r>
      <w:r>
        <w:rPr>
          <w:rFonts w:hint="eastAsia" w:ascii="仿宋" w:hAnsi="仿宋" w:eastAsia="仿宋" w:cs="仿宋"/>
          <w:sz w:val="32"/>
          <w:szCs w:val="32"/>
        </w:rPr>
        <w:t>%，主要是因为</w:t>
      </w:r>
      <w:r>
        <w:rPr>
          <w:rFonts w:hint="eastAsia" w:ascii="仿宋" w:hAnsi="仿宋" w:eastAsia="仿宋" w:cs="仿宋"/>
          <w:i w:val="0"/>
          <w:caps w:val="0"/>
          <w:color w:val="212529"/>
          <w:spacing w:val="0"/>
          <w:sz w:val="32"/>
          <w:szCs w:val="32"/>
          <w:shd w:val="clear" w:fill="FFFFFF"/>
        </w:rPr>
        <w:t>退役军人事务管理工作内容项目变化。</w:t>
      </w:r>
    </w:p>
    <w:p w14:paraId="0DF5177B">
      <w:pPr>
        <w:pStyle w:val="5"/>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二、收入决算情况说明</w:t>
      </w:r>
    </w:p>
    <w:p w14:paraId="7CF8B83B">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3941.82</w:t>
      </w:r>
      <w:r>
        <w:rPr>
          <w:rFonts w:ascii="仿宋" w:hAnsi="仿宋" w:eastAsia="仿宋" w:cs="仿宋"/>
        </w:rPr>
        <w:t>万元，其中：财政拨款收入</w:t>
      </w:r>
      <w:r>
        <w:rPr>
          <w:rFonts w:hint="eastAsia" w:ascii="仿宋" w:hAnsi="仿宋" w:eastAsia="仿宋" w:cs="仿宋"/>
        </w:rPr>
        <w:t>3941.82</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7EF68B59">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5099E74A">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3941.82</w:t>
      </w:r>
      <w:r>
        <w:rPr>
          <w:rFonts w:ascii="仿宋" w:hAnsi="仿宋" w:eastAsia="仿宋" w:cs="仿宋"/>
        </w:rPr>
        <w:t>万元，其中：基本支出</w:t>
      </w:r>
      <w:r>
        <w:rPr>
          <w:rFonts w:hint="eastAsia" w:ascii="仿宋" w:hAnsi="仿宋" w:eastAsia="仿宋" w:cs="仿宋"/>
        </w:rPr>
        <w:t>1302.1</w:t>
      </w:r>
      <w:r>
        <w:rPr>
          <w:rFonts w:hint="eastAsia" w:ascii="仿宋" w:hAnsi="仿宋" w:eastAsia="仿宋" w:cs="仿宋"/>
          <w:lang w:val="en-US" w:eastAsia="zh-CN"/>
        </w:rPr>
        <w:t>6</w:t>
      </w:r>
      <w:r>
        <w:rPr>
          <w:rFonts w:ascii="仿宋" w:hAnsi="仿宋" w:eastAsia="仿宋" w:cs="仿宋"/>
        </w:rPr>
        <w:t>万元，占</w:t>
      </w:r>
      <w:r>
        <w:rPr>
          <w:rFonts w:hint="eastAsia" w:ascii="仿宋" w:hAnsi="仿宋" w:eastAsia="仿宋" w:cs="仿宋"/>
        </w:rPr>
        <w:t>33.03</w:t>
      </w:r>
      <w:r>
        <w:rPr>
          <w:rFonts w:ascii="仿宋" w:hAnsi="仿宋" w:eastAsia="仿宋" w:cs="仿宋"/>
        </w:rPr>
        <w:t>%；项目支出</w:t>
      </w:r>
      <w:r>
        <w:rPr>
          <w:rFonts w:hint="eastAsia" w:ascii="仿宋" w:hAnsi="仿宋" w:eastAsia="仿宋" w:cs="仿宋"/>
        </w:rPr>
        <w:t>2639.6</w:t>
      </w:r>
      <w:r>
        <w:rPr>
          <w:rFonts w:hint="eastAsia" w:ascii="仿宋" w:hAnsi="仿宋" w:eastAsia="仿宋" w:cs="仿宋"/>
          <w:lang w:val="en-US" w:eastAsia="zh-CN"/>
        </w:rPr>
        <w:t>6</w:t>
      </w:r>
      <w:r>
        <w:rPr>
          <w:rFonts w:ascii="仿宋" w:hAnsi="仿宋" w:eastAsia="仿宋" w:cs="仿宋"/>
        </w:rPr>
        <w:t>万元，占</w:t>
      </w:r>
      <w:r>
        <w:rPr>
          <w:rFonts w:hint="eastAsia" w:ascii="仿宋" w:hAnsi="仿宋" w:eastAsia="仿宋" w:cs="仿宋"/>
        </w:rPr>
        <w:t>66.97</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6EEE560C">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0D264F33">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2024年度财政拨款收、支总计</w:t>
      </w:r>
      <w:r>
        <w:rPr>
          <w:rFonts w:hint="eastAsia" w:ascii="仿宋" w:hAnsi="仿宋" w:eastAsia="仿宋" w:cs="仿宋"/>
        </w:rPr>
        <w:t>3941.82</w:t>
      </w:r>
      <w:r>
        <w:rPr>
          <w:rFonts w:ascii="仿宋" w:hAnsi="仿宋" w:eastAsia="仿宋" w:cs="仿宋"/>
        </w:rPr>
        <w:t>万元，与上年相比，减少</w:t>
      </w:r>
      <w:r>
        <w:rPr>
          <w:rFonts w:hint="eastAsia" w:ascii="仿宋" w:hAnsi="仿宋" w:eastAsia="仿宋" w:cs="仿宋"/>
          <w:lang w:val="en-US" w:eastAsia="zh-CN"/>
        </w:rPr>
        <w:t>201.9</w:t>
      </w:r>
      <w:r>
        <w:rPr>
          <w:rFonts w:ascii="仿宋" w:hAnsi="仿宋" w:eastAsia="仿宋" w:cs="仿宋"/>
        </w:rPr>
        <w:t>万元,降低</w:t>
      </w:r>
      <w:r>
        <w:rPr>
          <w:rFonts w:hint="eastAsia" w:ascii="仿宋" w:hAnsi="仿宋" w:eastAsia="仿宋" w:cs="仿宋"/>
          <w:lang w:val="en-US" w:eastAsia="zh-CN"/>
        </w:rPr>
        <w:t>5.12</w:t>
      </w:r>
      <w:r>
        <w:rPr>
          <w:rFonts w:ascii="仿宋" w:hAnsi="仿宋" w:eastAsia="仿宋" w:cs="仿宋"/>
        </w:rPr>
        <w:t>%，主要是因为</w:t>
      </w:r>
      <w:r>
        <w:rPr>
          <w:rFonts w:hint="eastAsia" w:ascii="仿宋" w:hAnsi="仿宋" w:eastAsia="仿宋" w:cs="仿宋"/>
          <w:i w:val="0"/>
          <w:caps w:val="0"/>
          <w:color w:val="212529"/>
          <w:spacing w:val="0"/>
          <w:sz w:val="32"/>
          <w:szCs w:val="32"/>
          <w:shd w:val="clear" w:fill="FFFFFF"/>
        </w:rPr>
        <w:t>退役军人事务管理工作内容项目变化。</w:t>
      </w:r>
    </w:p>
    <w:p w14:paraId="31BC78EF">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63831630">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4EB20AD9">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2024年度财政拨款支出</w:t>
      </w:r>
      <w:r>
        <w:rPr>
          <w:rFonts w:hint="eastAsia" w:ascii="仿宋" w:hAnsi="仿宋" w:eastAsia="仿宋" w:cs="仿宋"/>
        </w:rPr>
        <w:t>3941.82</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%，与上年相比，财政拨款支出减少</w:t>
      </w:r>
      <w:r>
        <w:rPr>
          <w:rFonts w:hint="eastAsia" w:ascii="仿宋" w:hAnsi="仿宋" w:eastAsia="仿宋" w:cs="仿宋"/>
          <w:lang w:val="en-US" w:eastAsia="zh-CN"/>
        </w:rPr>
        <w:t>201.9</w:t>
      </w:r>
      <w:r>
        <w:rPr>
          <w:rFonts w:ascii="仿宋" w:hAnsi="仿宋" w:eastAsia="仿宋" w:cs="仿宋"/>
        </w:rPr>
        <w:t>万元，降低</w:t>
      </w:r>
      <w:r>
        <w:rPr>
          <w:rFonts w:hint="eastAsia" w:ascii="仿宋" w:hAnsi="仿宋" w:eastAsia="仿宋" w:cs="仿宋"/>
          <w:lang w:val="en-US" w:eastAsia="zh-CN"/>
        </w:rPr>
        <w:t>5.12</w:t>
      </w:r>
      <w:r>
        <w:rPr>
          <w:rFonts w:ascii="仿宋" w:hAnsi="仿宋" w:eastAsia="仿宋" w:cs="仿宋"/>
        </w:rPr>
        <w:t>%，主要是因为</w:t>
      </w:r>
      <w:r>
        <w:rPr>
          <w:rFonts w:hint="eastAsia" w:ascii="仿宋" w:hAnsi="仿宋" w:eastAsia="仿宋" w:cs="仿宋"/>
          <w:i w:val="0"/>
          <w:caps w:val="0"/>
          <w:color w:val="212529"/>
          <w:spacing w:val="0"/>
          <w:sz w:val="32"/>
          <w:szCs w:val="32"/>
          <w:shd w:val="clear" w:fill="FFFFFF"/>
        </w:rPr>
        <w:t>退役军人事务管理工作内容项目变化。</w:t>
      </w:r>
    </w:p>
    <w:p w14:paraId="597DB3A3">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794A4A15">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55A7040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仿宋" w:cs="仿宋"/>
          <w:sz w:val="32"/>
          <w:szCs w:val="32"/>
        </w:rPr>
      </w:pPr>
      <w:r>
        <w:rPr>
          <w:rFonts w:hint="eastAsia" w:ascii="仿宋" w:hAnsi="仿宋" w:eastAsia="仿宋" w:cs="仿宋"/>
          <w:sz w:val="32"/>
          <w:szCs w:val="32"/>
        </w:rPr>
        <w:t>2024年度财政拨款支出3941.82万元，主要用于以下方面：一般公共服务（类）支出8.82万元，占0.22 %；</w:t>
      </w:r>
      <w:r>
        <w:rPr>
          <w:rFonts w:hint="eastAsia" w:ascii="仿宋" w:hAnsi="仿宋" w:eastAsia="仿宋" w:cs="仿宋"/>
          <w:sz w:val="32"/>
          <w:szCs w:val="32"/>
          <w:lang w:eastAsia="zh-CN"/>
        </w:rPr>
        <w:t>公共安全</w:t>
      </w:r>
      <w:r>
        <w:rPr>
          <w:rFonts w:hint="eastAsia" w:ascii="仿宋" w:hAnsi="仿宋" w:eastAsia="仿宋" w:cs="仿宋"/>
          <w:sz w:val="32"/>
          <w:szCs w:val="32"/>
        </w:rPr>
        <w:t>（类）支出</w:t>
      </w:r>
      <w:r>
        <w:rPr>
          <w:rFonts w:hint="eastAsia" w:ascii="仿宋" w:hAnsi="仿宋" w:eastAsia="仿宋" w:cs="仿宋"/>
          <w:sz w:val="32"/>
          <w:szCs w:val="32"/>
          <w:lang w:val="en-US" w:eastAsia="zh-CN"/>
        </w:rPr>
        <w:t>4.05</w:t>
      </w:r>
      <w:r>
        <w:rPr>
          <w:rFonts w:hint="eastAsia" w:ascii="仿宋" w:hAnsi="仿宋" w:eastAsia="仿宋" w:cs="仿宋"/>
          <w:sz w:val="32"/>
          <w:szCs w:val="32"/>
        </w:rPr>
        <w:t>万元，占0.</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i w:val="0"/>
          <w:caps w:val="0"/>
          <w:color w:val="212529"/>
          <w:spacing w:val="0"/>
          <w:sz w:val="32"/>
          <w:szCs w:val="32"/>
          <w:shd w:val="clear" w:fill="FFFFFF"/>
        </w:rPr>
        <w:t>社会保障和就业</w:t>
      </w:r>
      <w:r>
        <w:rPr>
          <w:rFonts w:hint="eastAsia" w:ascii="仿宋" w:hAnsi="仿宋" w:eastAsia="仿宋" w:cs="仿宋"/>
          <w:i w:val="0"/>
          <w:caps w:val="0"/>
          <w:color w:val="212529"/>
          <w:spacing w:val="0"/>
          <w:sz w:val="32"/>
          <w:szCs w:val="32"/>
          <w:shd w:val="clear" w:fill="FFFFFF"/>
          <w:lang w:eastAsia="zh-CN"/>
        </w:rPr>
        <w:t>（类）</w:t>
      </w:r>
      <w:r>
        <w:rPr>
          <w:rFonts w:hint="eastAsia" w:ascii="仿宋" w:hAnsi="仿宋" w:eastAsia="仿宋" w:cs="仿宋"/>
          <w:i w:val="0"/>
          <w:caps w:val="0"/>
          <w:color w:val="212529"/>
          <w:spacing w:val="0"/>
          <w:sz w:val="32"/>
          <w:szCs w:val="32"/>
          <w:shd w:val="clear" w:fill="FFFFFF"/>
        </w:rPr>
        <w:t>支出</w:t>
      </w:r>
      <w:r>
        <w:rPr>
          <w:rFonts w:hint="eastAsia" w:ascii="仿宋" w:hAnsi="仿宋" w:eastAsia="仿宋" w:cs="仿宋"/>
          <w:i w:val="0"/>
          <w:caps w:val="0"/>
          <w:color w:val="212529"/>
          <w:spacing w:val="0"/>
          <w:sz w:val="32"/>
          <w:szCs w:val="32"/>
          <w:shd w:val="clear" w:fill="FFFFFF"/>
          <w:lang w:val="en-US" w:eastAsia="zh-CN"/>
        </w:rPr>
        <w:t>3809.34</w:t>
      </w:r>
      <w:r>
        <w:rPr>
          <w:rFonts w:hint="eastAsia" w:ascii="仿宋" w:hAnsi="仿宋" w:eastAsia="仿宋" w:cs="仿宋"/>
          <w:i w:val="0"/>
          <w:caps w:val="0"/>
          <w:color w:val="212529"/>
          <w:spacing w:val="0"/>
          <w:sz w:val="32"/>
          <w:szCs w:val="32"/>
          <w:shd w:val="clear" w:fill="FFFFFF"/>
        </w:rPr>
        <w:t>万元，占96.</w:t>
      </w:r>
      <w:r>
        <w:rPr>
          <w:rFonts w:hint="eastAsia" w:ascii="仿宋" w:hAnsi="仿宋" w:eastAsia="仿宋" w:cs="仿宋"/>
          <w:i w:val="0"/>
          <w:caps w:val="0"/>
          <w:color w:val="212529"/>
          <w:spacing w:val="0"/>
          <w:sz w:val="32"/>
          <w:szCs w:val="32"/>
          <w:shd w:val="clear" w:fill="FFFFFF"/>
          <w:lang w:val="en-US" w:eastAsia="zh-CN"/>
        </w:rPr>
        <w:t>64</w:t>
      </w:r>
      <w:r>
        <w:rPr>
          <w:rFonts w:hint="eastAsia" w:ascii="仿宋" w:hAnsi="仿宋" w:eastAsia="仿宋" w:cs="仿宋"/>
          <w:i w:val="0"/>
          <w:caps w:val="0"/>
          <w:color w:val="212529"/>
          <w:spacing w:val="0"/>
          <w:sz w:val="32"/>
          <w:szCs w:val="32"/>
          <w:shd w:val="clear" w:fill="FFFFFF"/>
        </w:rPr>
        <w:t>%；卫生健康</w:t>
      </w:r>
      <w:r>
        <w:rPr>
          <w:rFonts w:hint="eastAsia" w:ascii="仿宋" w:hAnsi="仿宋" w:eastAsia="仿宋" w:cs="仿宋"/>
          <w:i w:val="0"/>
          <w:caps w:val="0"/>
          <w:color w:val="212529"/>
          <w:spacing w:val="0"/>
          <w:sz w:val="32"/>
          <w:szCs w:val="32"/>
          <w:shd w:val="clear" w:fill="FFFFFF"/>
          <w:lang w:eastAsia="zh-CN"/>
        </w:rPr>
        <w:t>（</w:t>
      </w:r>
      <w:r>
        <w:rPr>
          <w:rFonts w:hint="eastAsia" w:ascii="仿宋" w:hAnsi="仿宋" w:eastAsia="仿宋" w:cs="仿宋"/>
          <w:i w:val="0"/>
          <w:caps w:val="0"/>
          <w:color w:val="212529"/>
          <w:spacing w:val="0"/>
          <w:sz w:val="32"/>
          <w:szCs w:val="32"/>
          <w:shd w:val="clear" w:fill="FFFFFF"/>
          <w:lang w:val="en-US" w:eastAsia="zh-CN"/>
        </w:rPr>
        <w:t>类</w:t>
      </w:r>
      <w:r>
        <w:rPr>
          <w:rFonts w:hint="eastAsia" w:ascii="仿宋" w:hAnsi="仿宋" w:eastAsia="仿宋" w:cs="仿宋"/>
          <w:i w:val="0"/>
          <w:caps w:val="0"/>
          <w:color w:val="212529"/>
          <w:spacing w:val="0"/>
          <w:sz w:val="32"/>
          <w:szCs w:val="32"/>
          <w:shd w:val="clear" w:fill="FFFFFF"/>
          <w:lang w:eastAsia="zh-CN"/>
        </w:rPr>
        <w:t>）</w:t>
      </w:r>
      <w:r>
        <w:rPr>
          <w:rFonts w:hint="eastAsia" w:ascii="仿宋" w:hAnsi="仿宋" w:eastAsia="仿宋" w:cs="仿宋"/>
          <w:i w:val="0"/>
          <w:caps w:val="0"/>
          <w:color w:val="212529"/>
          <w:spacing w:val="0"/>
          <w:sz w:val="32"/>
          <w:szCs w:val="32"/>
          <w:shd w:val="clear" w:fill="FFFFFF"/>
        </w:rPr>
        <w:t>支出</w:t>
      </w:r>
      <w:r>
        <w:rPr>
          <w:rFonts w:hint="eastAsia" w:ascii="仿宋" w:hAnsi="仿宋" w:eastAsia="仿宋" w:cs="仿宋"/>
          <w:i w:val="0"/>
          <w:caps w:val="0"/>
          <w:color w:val="212529"/>
          <w:spacing w:val="0"/>
          <w:sz w:val="32"/>
          <w:szCs w:val="32"/>
          <w:shd w:val="clear" w:fill="FFFFFF"/>
          <w:lang w:val="en-US" w:eastAsia="zh-CN"/>
        </w:rPr>
        <w:t>102.31</w:t>
      </w:r>
      <w:r>
        <w:rPr>
          <w:rFonts w:hint="eastAsia" w:ascii="仿宋" w:hAnsi="仿宋" w:eastAsia="仿宋" w:cs="仿宋"/>
          <w:i w:val="0"/>
          <w:caps w:val="0"/>
          <w:color w:val="212529"/>
          <w:spacing w:val="0"/>
          <w:sz w:val="32"/>
          <w:szCs w:val="32"/>
          <w:shd w:val="clear" w:fill="FFFFFF"/>
        </w:rPr>
        <w:t>万元，占</w:t>
      </w:r>
      <w:r>
        <w:rPr>
          <w:rFonts w:hint="eastAsia" w:ascii="仿宋" w:hAnsi="仿宋" w:eastAsia="仿宋" w:cs="仿宋"/>
          <w:i w:val="0"/>
          <w:caps w:val="0"/>
          <w:color w:val="212529"/>
          <w:spacing w:val="0"/>
          <w:sz w:val="32"/>
          <w:szCs w:val="32"/>
          <w:shd w:val="clear" w:fill="FFFFFF"/>
          <w:lang w:val="en-US" w:eastAsia="zh-CN"/>
        </w:rPr>
        <w:t>2.6</w:t>
      </w:r>
      <w:r>
        <w:rPr>
          <w:rFonts w:hint="eastAsia" w:ascii="仿宋" w:hAnsi="仿宋" w:eastAsia="仿宋" w:cs="仿宋"/>
          <w:i w:val="0"/>
          <w:caps w:val="0"/>
          <w:color w:val="212529"/>
          <w:spacing w:val="0"/>
          <w:sz w:val="32"/>
          <w:szCs w:val="32"/>
          <w:shd w:val="clear" w:fill="FFFFFF"/>
        </w:rPr>
        <w:t>%；住房保障</w:t>
      </w:r>
      <w:r>
        <w:rPr>
          <w:rFonts w:hint="eastAsia" w:ascii="仿宋" w:hAnsi="仿宋" w:eastAsia="仿宋" w:cs="仿宋"/>
          <w:i w:val="0"/>
          <w:caps w:val="0"/>
          <w:color w:val="212529"/>
          <w:spacing w:val="0"/>
          <w:sz w:val="32"/>
          <w:szCs w:val="32"/>
          <w:shd w:val="clear" w:fill="FFFFFF"/>
          <w:lang w:eastAsia="zh-CN"/>
        </w:rPr>
        <w:t>（类）</w:t>
      </w:r>
      <w:r>
        <w:rPr>
          <w:rFonts w:hint="eastAsia" w:ascii="仿宋" w:hAnsi="仿宋" w:eastAsia="仿宋" w:cs="仿宋"/>
          <w:i w:val="0"/>
          <w:caps w:val="0"/>
          <w:color w:val="212529"/>
          <w:spacing w:val="0"/>
          <w:sz w:val="32"/>
          <w:szCs w:val="32"/>
          <w:shd w:val="clear" w:fill="FFFFFF"/>
        </w:rPr>
        <w:t>支出</w:t>
      </w:r>
      <w:r>
        <w:rPr>
          <w:rFonts w:hint="eastAsia" w:ascii="仿宋" w:hAnsi="仿宋" w:eastAsia="仿宋" w:cs="仿宋"/>
          <w:i w:val="0"/>
          <w:caps w:val="0"/>
          <w:color w:val="212529"/>
          <w:spacing w:val="0"/>
          <w:sz w:val="32"/>
          <w:szCs w:val="32"/>
          <w:shd w:val="clear" w:fill="FFFFFF"/>
          <w:lang w:val="en-US" w:eastAsia="zh-CN"/>
        </w:rPr>
        <w:t>17.3</w:t>
      </w:r>
      <w:r>
        <w:rPr>
          <w:rFonts w:hint="eastAsia" w:ascii="仿宋" w:hAnsi="仿宋" w:eastAsia="仿宋" w:cs="仿宋"/>
          <w:i w:val="0"/>
          <w:caps w:val="0"/>
          <w:color w:val="212529"/>
          <w:spacing w:val="0"/>
          <w:sz w:val="32"/>
          <w:szCs w:val="32"/>
          <w:shd w:val="clear" w:fill="FFFFFF"/>
        </w:rPr>
        <w:t>万元，占</w:t>
      </w:r>
      <w:r>
        <w:rPr>
          <w:rFonts w:hint="eastAsia" w:ascii="仿宋" w:hAnsi="仿宋" w:eastAsia="仿宋" w:cs="仿宋"/>
          <w:i w:val="0"/>
          <w:caps w:val="0"/>
          <w:color w:val="212529"/>
          <w:spacing w:val="0"/>
          <w:sz w:val="32"/>
          <w:szCs w:val="32"/>
          <w:shd w:val="clear" w:fill="FFFFFF"/>
          <w:lang w:val="en-US" w:eastAsia="zh-CN"/>
        </w:rPr>
        <w:t>0.44</w:t>
      </w:r>
      <w:r>
        <w:rPr>
          <w:rFonts w:hint="eastAsia" w:ascii="仿宋" w:hAnsi="仿宋" w:eastAsia="仿宋" w:cs="仿宋"/>
          <w:i w:val="0"/>
          <w:caps w:val="0"/>
          <w:color w:val="212529"/>
          <w:spacing w:val="0"/>
          <w:sz w:val="32"/>
          <w:szCs w:val="32"/>
          <w:shd w:val="clear" w:fill="FFFFFF"/>
        </w:rPr>
        <w:t>%。</w:t>
      </w:r>
    </w:p>
    <w:p w14:paraId="3E73FE6D">
      <w:pPr>
        <w:pStyle w:val="5"/>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（三）一般公共预算财政拨款支出决算具体情况</w:t>
      </w:r>
    </w:p>
    <w:p w14:paraId="4A1C221C">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1485.16</w:t>
      </w:r>
      <w:r>
        <w:rPr>
          <w:rFonts w:ascii="仿宋" w:hAnsi="仿宋" w:eastAsia="仿宋" w:cs="仿宋"/>
        </w:rPr>
        <w:t>万元，支出决算数为</w:t>
      </w:r>
      <w:r>
        <w:rPr>
          <w:rFonts w:hint="eastAsia" w:ascii="仿宋" w:hAnsi="仿宋" w:eastAsia="仿宋" w:cs="仿宋"/>
          <w:lang w:val="en-US" w:eastAsia="zh-CN"/>
        </w:rPr>
        <w:t>3941.82</w:t>
      </w:r>
      <w:r>
        <w:rPr>
          <w:rFonts w:ascii="仿宋" w:hAnsi="仿宋" w:eastAsia="仿宋" w:cs="仿宋"/>
        </w:rPr>
        <w:t>万元，完成年初预算的</w:t>
      </w:r>
      <w:r>
        <w:rPr>
          <w:rFonts w:hint="eastAsia" w:ascii="仿宋" w:hAnsi="仿宋" w:eastAsia="仿宋" w:cs="仿宋"/>
          <w:lang w:val="en-US" w:eastAsia="zh-CN"/>
        </w:rPr>
        <w:t>265.41</w:t>
      </w:r>
      <w:r>
        <w:rPr>
          <w:rFonts w:ascii="仿宋" w:hAnsi="仿宋" w:eastAsia="仿宋" w:cs="仿宋"/>
        </w:rPr>
        <w:t>%，其中：</w:t>
      </w:r>
    </w:p>
    <w:p w14:paraId="2F3EB71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rPr>
        <w:t>1、</w:t>
      </w:r>
      <w:r>
        <w:rPr>
          <w:rStyle w:val="15"/>
          <w:rFonts w:hint="eastAsia" w:ascii="仿宋" w:hAnsi="仿宋" w:eastAsia="仿宋" w:cs="仿宋"/>
          <w:b/>
          <w:i w:val="0"/>
          <w:caps w:val="0"/>
          <w:color w:val="212529"/>
          <w:spacing w:val="0"/>
          <w:sz w:val="32"/>
          <w:szCs w:val="32"/>
          <w:shd w:val="clear" w:fill="FFFFFF"/>
          <w:lang w:eastAsia="zh-CN"/>
        </w:rPr>
        <w:t>一般公共服务</w:t>
      </w:r>
      <w:r>
        <w:rPr>
          <w:rStyle w:val="15"/>
          <w:rFonts w:hint="eastAsia" w:ascii="仿宋" w:hAnsi="仿宋" w:eastAsia="仿宋" w:cs="仿宋"/>
          <w:b/>
          <w:i w:val="0"/>
          <w:caps w:val="0"/>
          <w:color w:val="212529"/>
          <w:spacing w:val="0"/>
          <w:sz w:val="32"/>
          <w:szCs w:val="32"/>
          <w:shd w:val="clear" w:fill="FFFFFF"/>
        </w:rPr>
        <w:t>支出（类）</w:t>
      </w:r>
      <w:r>
        <w:rPr>
          <w:rStyle w:val="15"/>
          <w:rFonts w:hint="eastAsia" w:ascii="仿宋" w:hAnsi="仿宋" w:eastAsia="仿宋" w:cs="仿宋"/>
          <w:b/>
          <w:i w:val="0"/>
          <w:caps w:val="0"/>
          <w:color w:val="212529"/>
          <w:spacing w:val="0"/>
          <w:sz w:val="32"/>
          <w:szCs w:val="32"/>
          <w:shd w:val="clear" w:fill="FFFFFF"/>
          <w:lang w:eastAsia="zh-CN"/>
        </w:rPr>
        <w:t>党委办公厅（室）及相关机构事务</w:t>
      </w:r>
      <w:r>
        <w:rPr>
          <w:rStyle w:val="15"/>
          <w:rFonts w:hint="eastAsia" w:ascii="仿宋" w:hAnsi="仿宋" w:eastAsia="仿宋" w:cs="仿宋"/>
          <w:b/>
          <w:i w:val="0"/>
          <w:caps w:val="0"/>
          <w:color w:val="212529"/>
          <w:spacing w:val="0"/>
          <w:sz w:val="32"/>
          <w:szCs w:val="32"/>
          <w:shd w:val="clear" w:fill="FFFFFF"/>
        </w:rPr>
        <w:t>（款）</w:t>
      </w:r>
      <w:r>
        <w:rPr>
          <w:rStyle w:val="15"/>
          <w:rFonts w:hint="eastAsia" w:ascii="仿宋" w:hAnsi="仿宋" w:eastAsia="仿宋" w:cs="仿宋"/>
          <w:b/>
          <w:i w:val="0"/>
          <w:caps w:val="0"/>
          <w:color w:val="212529"/>
          <w:spacing w:val="0"/>
          <w:sz w:val="32"/>
          <w:szCs w:val="32"/>
          <w:shd w:val="clear" w:fill="FFFFFF"/>
          <w:lang w:eastAsia="zh-CN"/>
        </w:rPr>
        <w:t>行政运行</w:t>
      </w:r>
      <w:r>
        <w:rPr>
          <w:rStyle w:val="15"/>
          <w:rFonts w:hint="eastAsia" w:ascii="仿宋" w:hAnsi="仿宋" w:eastAsia="仿宋" w:cs="仿宋"/>
          <w:b/>
          <w:i w:val="0"/>
          <w:caps w:val="0"/>
          <w:color w:val="212529"/>
          <w:spacing w:val="0"/>
          <w:sz w:val="32"/>
          <w:szCs w:val="32"/>
          <w:shd w:val="clear" w:fill="FFFFFF"/>
        </w:rPr>
        <w:t>（项）</w:t>
      </w:r>
    </w:p>
    <w:p w14:paraId="558C1A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w:t>
      </w:r>
      <w:r>
        <w:rPr>
          <w:rFonts w:hint="eastAsia" w:ascii="仿宋" w:hAnsi="仿宋" w:eastAsia="仿宋" w:cs="仿宋"/>
          <w:i w:val="0"/>
          <w:caps w:val="0"/>
          <w:color w:val="212529"/>
          <w:spacing w:val="0"/>
          <w:sz w:val="32"/>
          <w:szCs w:val="32"/>
          <w:shd w:val="clear" w:fill="FFFFFF"/>
          <w:lang w:val="en-US" w:eastAsia="zh-CN"/>
        </w:rPr>
        <w:t>8.82</w:t>
      </w:r>
      <w:r>
        <w:rPr>
          <w:rFonts w:hint="eastAsia" w:ascii="仿宋" w:hAnsi="仿宋" w:eastAsia="仿宋" w:cs="仿宋"/>
          <w:i w:val="0"/>
          <w:caps w:val="0"/>
          <w:color w:val="212529"/>
          <w:spacing w:val="0"/>
          <w:sz w:val="32"/>
          <w:szCs w:val="32"/>
          <w:shd w:val="clear" w:fill="FFFFFF"/>
        </w:rPr>
        <w:t>万元，支出决算为</w:t>
      </w:r>
      <w:r>
        <w:rPr>
          <w:rFonts w:hint="eastAsia" w:ascii="仿宋" w:hAnsi="仿宋" w:eastAsia="仿宋" w:cs="仿宋"/>
          <w:i w:val="0"/>
          <w:caps w:val="0"/>
          <w:color w:val="212529"/>
          <w:spacing w:val="0"/>
          <w:sz w:val="32"/>
          <w:szCs w:val="32"/>
          <w:shd w:val="clear" w:fill="FFFFFF"/>
          <w:lang w:val="en-US" w:eastAsia="zh-CN"/>
        </w:rPr>
        <w:t>8.82</w:t>
      </w:r>
      <w:r>
        <w:rPr>
          <w:rFonts w:hint="eastAsia" w:ascii="仿宋" w:hAnsi="仿宋" w:eastAsia="仿宋" w:cs="仿宋"/>
          <w:i w:val="0"/>
          <w:caps w:val="0"/>
          <w:color w:val="212529"/>
          <w:spacing w:val="0"/>
          <w:sz w:val="32"/>
          <w:szCs w:val="32"/>
          <w:shd w:val="clear" w:fill="FFFFFF"/>
        </w:rPr>
        <w:t>万元，由于预算数为0万元，完成年初预算的100%。决算数与年初预算数一致，我单位严格按预算执行决算。</w:t>
      </w:r>
    </w:p>
    <w:p w14:paraId="6C9D2CB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rPr>
        <w:t>2、公共安全支出（类）其他公共安全支出（款）其他公共安全支出（项）</w:t>
      </w:r>
    </w:p>
    <w:p w14:paraId="71F75EF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年初预算为0万元，支出决算为</w:t>
      </w:r>
      <w:r>
        <w:rPr>
          <w:rFonts w:hint="eastAsia" w:ascii="仿宋" w:hAnsi="仿宋" w:eastAsia="仿宋" w:cs="仿宋"/>
          <w:i w:val="0"/>
          <w:caps w:val="0"/>
          <w:color w:val="212529"/>
          <w:spacing w:val="0"/>
          <w:sz w:val="32"/>
          <w:szCs w:val="32"/>
          <w:shd w:val="clear" w:fill="FFFFFF"/>
          <w:lang w:val="en-US" w:eastAsia="zh-CN"/>
        </w:rPr>
        <w:t>4.05</w:t>
      </w:r>
      <w:r>
        <w:rPr>
          <w:rFonts w:hint="eastAsia" w:ascii="仿宋" w:hAnsi="仿宋" w:eastAsia="仿宋" w:cs="仿宋"/>
          <w:i w:val="0"/>
          <w:caps w:val="0"/>
          <w:color w:val="212529"/>
          <w:spacing w:val="0"/>
          <w:sz w:val="32"/>
          <w:szCs w:val="32"/>
          <w:shd w:val="clear" w:fill="FFFFFF"/>
        </w:rPr>
        <w:t>万元，由于预算数为0万元，无法计算完成预算的百分比。决算数大于年初预算数的主要原因是：年初未安排预算，年中追加。</w:t>
      </w:r>
    </w:p>
    <w:p w14:paraId="4BF5197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3</w:t>
      </w:r>
      <w:r>
        <w:rPr>
          <w:rStyle w:val="15"/>
          <w:rFonts w:hint="eastAsia" w:ascii="仿宋" w:hAnsi="仿宋" w:eastAsia="仿宋" w:cs="仿宋"/>
          <w:b/>
          <w:i w:val="0"/>
          <w:caps w:val="0"/>
          <w:color w:val="212529"/>
          <w:spacing w:val="0"/>
          <w:sz w:val="32"/>
          <w:szCs w:val="32"/>
          <w:shd w:val="clear" w:fill="FFFFFF"/>
        </w:rPr>
        <w:t>、社会保障和就业支出（类）行政事业单位养老支出（款）机关事业单位基本养老保险缴费支出（项）</w:t>
      </w:r>
    </w:p>
    <w:p w14:paraId="65AD0A3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w:t>
      </w:r>
      <w:r>
        <w:rPr>
          <w:rFonts w:hint="eastAsia" w:ascii="仿宋" w:hAnsi="仿宋" w:eastAsia="仿宋" w:cs="仿宋"/>
          <w:i w:val="0"/>
          <w:caps w:val="0"/>
          <w:color w:val="212529"/>
          <w:spacing w:val="0"/>
          <w:sz w:val="32"/>
          <w:szCs w:val="32"/>
          <w:shd w:val="clear" w:fill="FFFFFF"/>
          <w:lang w:val="en-US" w:eastAsia="zh-CN"/>
        </w:rPr>
        <w:t>20.99</w:t>
      </w:r>
      <w:r>
        <w:rPr>
          <w:rFonts w:hint="eastAsia" w:ascii="仿宋" w:hAnsi="仿宋" w:eastAsia="仿宋" w:cs="仿宋"/>
          <w:i w:val="0"/>
          <w:caps w:val="0"/>
          <w:color w:val="212529"/>
          <w:spacing w:val="0"/>
          <w:sz w:val="32"/>
          <w:szCs w:val="32"/>
          <w:shd w:val="clear" w:fill="FFFFFF"/>
        </w:rPr>
        <w:t>万元，支出决算为</w:t>
      </w:r>
      <w:r>
        <w:rPr>
          <w:rFonts w:hint="eastAsia" w:ascii="仿宋" w:hAnsi="仿宋" w:eastAsia="仿宋" w:cs="仿宋"/>
          <w:i w:val="0"/>
          <w:caps w:val="0"/>
          <w:color w:val="212529"/>
          <w:spacing w:val="0"/>
          <w:sz w:val="32"/>
          <w:szCs w:val="32"/>
          <w:shd w:val="clear" w:fill="FFFFFF"/>
          <w:lang w:val="en-US" w:eastAsia="zh-CN"/>
        </w:rPr>
        <w:t>20.99</w:t>
      </w:r>
      <w:r>
        <w:rPr>
          <w:rFonts w:hint="eastAsia" w:ascii="仿宋" w:hAnsi="仿宋" w:eastAsia="仿宋" w:cs="仿宋"/>
          <w:i w:val="0"/>
          <w:caps w:val="0"/>
          <w:color w:val="212529"/>
          <w:spacing w:val="0"/>
          <w:sz w:val="32"/>
          <w:szCs w:val="32"/>
          <w:shd w:val="clear" w:fill="FFFFFF"/>
        </w:rPr>
        <w:t>万元，完成年初预算的100%。决算数与年初预算数一致，我单位严格按预算执行决算。</w:t>
      </w:r>
    </w:p>
    <w:p w14:paraId="6365CC5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4</w:t>
      </w:r>
      <w:r>
        <w:rPr>
          <w:rStyle w:val="15"/>
          <w:rFonts w:hint="eastAsia" w:ascii="仿宋" w:hAnsi="仿宋" w:eastAsia="仿宋" w:cs="仿宋"/>
          <w:b/>
          <w:i w:val="0"/>
          <w:caps w:val="0"/>
          <w:color w:val="212529"/>
          <w:spacing w:val="0"/>
          <w:sz w:val="32"/>
          <w:szCs w:val="32"/>
          <w:shd w:val="clear" w:fill="FFFFFF"/>
        </w:rPr>
        <w:t>、社会保障和就业支出（类）抚恤（款）义务兵优待（项）</w:t>
      </w:r>
    </w:p>
    <w:p w14:paraId="6218623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年初预算为0万元，支出决算为</w:t>
      </w:r>
      <w:r>
        <w:rPr>
          <w:rFonts w:hint="eastAsia" w:ascii="仿宋" w:hAnsi="仿宋" w:eastAsia="仿宋" w:cs="仿宋"/>
          <w:i w:val="0"/>
          <w:caps w:val="0"/>
          <w:color w:val="212529"/>
          <w:spacing w:val="0"/>
          <w:sz w:val="32"/>
          <w:szCs w:val="32"/>
          <w:shd w:val="clear" w:fill="FFFFFF"/>
          <w:lang w:val="en-US" w:eastAsia="zh-CN"/>
        </w:rPr>
        <w:t>210</w:t>
      </w:r>
      <w:r>
        <w:rPr>
          <w:rFonts w:hint="eastAsia" w:ascii="仿宋" w:hAnsi="仿宋" w:eastAsia="仿宋" w:cs="仿宋"/>
          <w:i w:val="0"/>
          <w:caps w:val="0"/>
          <w:color w:val="212529"/>
          <w:spacing w:val="0"/>
          <w:sz w:val="32"/>
          <w:szCs w:val="32"/>
          <w:shd w:val="clear" w:fill="FFFFFF"/>
        </w:rPr>
        <w:t>.5万元，由于预算数为0万元，无法计算完成预算的百分比。决算数大于年初预算数的主要原因是：年初未安排预算，年中追加。</w:t>
      </w:r>
    </w:p>
    <w:p w14:paraId="2647CA9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5</w:t>
      </w:r>
      <w:r>
        <w:rPr>
          <w:rStyle w:val="15"/>
          <w:rFonts w:hint="eastAsia" w:ascii="仿宋" w:hAnsi="仿宋" w:eastAsia="仿宋" w:cs="仿宋"/>
          <w:b/>
          <w:i w:val="0"/>
          <w:caps w:val="0"/>
          <w:color w:val="212529"/>
          <w:spacing w:val="0"/>
          <w:sz w:val="32"/>
          <w:szCs w:val="32"/>
          <w:shd w:val="clear" w:fill="FFFFFF"/>
        </w:rPr>
        <w:t>、社会保障和就业支出（类）抚恤（款）</w:t>
      </w:r>
      <w:r>
        <w:rPr>
          <w:rStyle w:val="15"/>
          <w:rFonts w:hint="eastAsia" w:ascii="仿宋" w:hAnsi="仿宋" w:eastAsia="仿宋" w:cs="仿宋"/>
          <w:b/>
          <w:i w:val="0"/>
          <w:caps w:val="0"/>
          <w:color w:val="212529"/>
          <w:spacing w:val="0"/>
          <w:sz w:val="32"/>
          <w:szCs w:val="32"/>
          <w:shd w:val="clear" w:fill="FFFFFF"/>
          <w:lang w:eastAsia="zh-CN"/>
        </w:rPr>
        <w:t>褒扬纪念</w:t>
      </w:r>
      <w:r>
        <w:rPr>
          <w:rStyle w:val="15"/>
          <w:rFonts w:hint="eastAsia" w:ascii="仿宋" w:hAnsi="仿宋" w:eastAsia="仿宋" w:cs="仿宋"/>
          <w:b/>
          <w:i w:val="0"/>
          <w:caps w:val="0"/>
          <w:color w:val="212529"/>
          <w:spacing w:val="0"/>
          <w:sz w:val="32"/>
          <w:szCs w:val="32"/>
          <w:shd w:val="clear" w:fill="FFFFFF"/>
        </w:rPr>
        <w:t>（项）</w:t>
      </w:r>
    </w:p>
    <w:p w14:paraId="5538550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年初预算为0万元，支出决算为</w:t>
      </w:r>
      <w:r>
        <w:rPr>
          <w:rFonts w:hint="eastAsia" w:ascii="仿宋" w:hAnsi="仿宋" w:eastAsia="仿宋" w:cs="仿宋"/>
          <w:i w:val="0"/>
          <w:caps w:val="0"/>
          <w:color w:val="212529"/>
          <w:spacing w:val="0"/>
          <w:sz w:val="32"/>
          <w:szCs w:val="32"/>
          <w:shd w:val="clear" w:fill="FFFFFF"/>
          <w:lang w:val="en-US" w:eastAsia="zh-CN"/>
        </w:rPr>
        <w:t>2.04</w:t>
      </w:r>
      <w:r>
        <w:rPr>
          <w:rFonts w:hint="eastAsia" w:ascii="仿宋" w:hAnsi="仿宋" w:eastAsia="仿宋" w:cs="仿宋"/>
          <w:i w:val="0"/>
          <w:caps w:val="0"/>
          <w:color w:val="212529"/>
          <w:spacing w:val="0"/>
          <w:sz w:val="32"/>
          <w:szCs w:val="32"/>
          <w:shd w:val="clear" w:fill="FFFFFF"/>
        </w:rPr>
        <w:t>万元，由于预算数为0万元，无法计算完成预算的百分比。决算数大于年初预算数的主要原因是：年初未安排预算，年中追加。</w:t>
      </w:r>
    </w:p>
    <w:p w14:paraId="2A4680A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6</w:t>
      </w:r>
      <w:r>
        <w:rPr>
          <w:rStyle w:val="15"/>
          <w:rFonts w:hint="eastAsia" w:ascii="仿宋" w:hAnsi="仿宋" w:eastAsia="仿宋" w:cs="仿宋"/>
          <w:b/>
          <w:i w:val="0"/>
          <w:caps w:val="0"/>
          <w:color w:val="212529"/>
          <w:spacing w:val="0"/>
          <w:sz w:val="32"/>
          <w:szCs w:val="32"/>
          <w:shd w:val="clear" w:fill="FFFFFF"/>
        </w:rPr>
        <w:t>、社会保障和就业支出（类）抚恤（款）其他优抚支出（项）</w:t>
      </w:r>
    </w:p>
    <w:p w14:paraId="7DE60DB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w:t>
      </w:r>
      <w:r>
        <w:rPr>
          <w:rFonts w:hint="eastAsia" w:ascii="仿宋" w:hAnsi="仿宋" w:eastAsia="仿宋" w:cs="仿宋"/>
          <w:i w:val="0"/>
          <w:caps w:val="0"/>
          <w:color w:val="212529"/>
          <w:spacing w:val="0"/>
          <w:sz w:val="32"/>
          <w:szCs w:val="32"/>
          <w:shd w:val="clear" w:fill="FFFFFF"/>
          <w:lang w:val="en-US" w:eastAsia="zh-CN"/>
        </w:rPr>
        <w:t>0</w:t>
      </w:r>
      <w:r>
        <w:rPr>
          <w:rFonts w:hint="eastAsia" w:ascii="仿宋" w:hAnsi="仿宋" w:eastAsia="仿宋" w:cs="仿宋"/>
          <w:i w:val="0"/>
          <w:caps w:val="0"/>
          <w:color w:val="212529"/>
          <w:spacing w:val="0"/>
          <w:sz w:val="32"/>
          <w:szCs w:val="32"/>
          <w:shd w:val="clear" w:fill="FFFFFF"/>
        </w:rPr>
        <w:t>万元，支出决算为</w:t>
      </w:r>
      <w:r>
        <w:rPr>
          <w:rFonts w:hint="eastAsia" w:ascii="仿宋" w:hAnsi="仿宋" w:eastAsia="仿宋" w:cs="仿宋"/>
          <w:i w:val="0"/>
          <w:caps w:val="0"/>
          <w:color w:val="212529"/>
          <w:spacing w:val="0"/>
          <w:sz w:val="32"/>
          <w:szCs w:val="32"/>
          <w:shd w:val="clear" w:fill="FFFFFF"/>
          <w:lang w:val="en-US" w:eastAsia="zh-CN"/>
        </w:rPr>
        <w:t>2126.65</w:t>
      </w:r>
      <w:r>
        <w:rPr>
          <w:rFonts w:hint="eastAsia" w:ascii="仿宋" w:hAnsi="仿宋" w:eastAsia="仿宋" w:cs="仿宋"/>
          <w:i w:val="0"/>
          <w:caps w:val="0"/>
          <w:color w:val="212529"/>
          <w:spacing w:val="0"/>
          <w:sz w:val="32"/>
          <w:szCs w:val="32"/>
          <w:shd w:val="clear" w:fill="FFFFFF"/>
        </w:rPr>
        <w:t>万元，由于预算数为0万元，无法计算完成预算的百分比。决算数大于年初预算数的主要原因是：年初未安排预算，年中追加。</w:t>
      </w:r>
    </w:p>
    <w:p w14:paraId="4E7C8A4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7</w:t>
      </w:r>
      <w:r>
        <w:rPr>
          <w:rStyle w:val="15"/>
          <w:rFonts w:hint="eastAsia" w:ascii="仿宋" w:hAnsi="仿宋" w:eastAsia="仿宋" w:cs="仿宋"/>
          <w:b/>
          <w:i w:val="0"/>
          <w:caps w:val="0"/>
          <w:color w:val="212529"/>
          <w:spacing w:val="0"/>
          <w:sz w:val="32"/>
          <w:szCs w:val="32"/>
          <w:shd w:val="clear" w:fill="FFFFFF"/>
        </w:rPr>
        <w:t>、社会保障和就业支出（类）退役安置（款）军队移交政府的离退休人员安置（项）</w:t>
      </w:r>
    </w:p>
    <w:p w14:paraId="0DAD2F8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年初预算为0万元，支出决算为</w:t>
      </w:r>
      <w:r>
        <w:rPr>
          <w:rFonts w:hint="eastAsia" w:ascii="仿宋" w:hAnsi="仿宋" w:eastAsia="仿宋" w:cs="仿宋"/>
          <w:i w:val="0"/>
          <w:caps w:val="0"/>
          <w:color w:val="212529"/>
          <w:spacing w:val="0"/>
          <w:sz w:val="32"/>
          <w:szCs w:val="32"/>
          <w:shd w:val="clear" w:fill="FFFFFF"/>
          <w:lang w:val="en-US" w:eastAsia="zh-CN"/>
        </w:rPr>
        <w:t>71.02</w:t>
      </w:r>
      <w:r>
        <w:rPr>
          <w:rFonts w:hint="eastAsia" w:ascii="仿宋" w:hAnsi="仿宋" w:eastAsia="仿宋" w:cs="仿宋"/>
          <w:i w:val="0"/>
          <w:caps w:val="0"/>
          <w:color w:val="212529"/>
          <w:spacing w:val="0"/>
          <w:sz w:val="32"/>
          <w:szCs w:val="32"/>
          <w:shd w:val="clear" w:fill="FFFFFF"/>
        </w:rPr>
        <w:t>万元，由于预算数为0万元，无法计算完成预算的百分比。决算数大于年初预算数的主要原因是：年初未安排预算，年中追加。</w:t>
      </w:r>
    </w:p>
    <w:p w14:paraId="65F5D6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8</w:t>
      </w:r>
      <w:r>
        <w:rPr>
          <w:rStyle w:val="15"/>
          <w:rFonts w:hint="eastAsia" w:ascii="仿宋" w:hAnsi="仿宋" w:eastAsia="仿宋" w:cs="仿宋"/>
          <w:b/>
          <w:i w:val="0"/>
          <w:caps w:val="0"/>
          <w:color w:val="212529"/>
          <w:spacing w:val="0"/>
          <w:sz w:val="32"/>
          <w:szCs w:val="32"/>
          <w:shd w:val="clear" w:fill="FFFFFF"/>
        </w:rPr>
        <w:t>、社会保障和就业支出（类）退役安置（款）军队移交政府离退休干部管理机构（项）</w:t>
      </w:r>
    </w:p>
    <w:p w14:paraId="0FDF54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年初预算为0万元，支出决算为</w:t>
      </w:r>
      <w:r>
        <w:rPr>
          <w:rFonts w:hint="eastAsia" w:ascii="仿宋" w:hAnsi="仿宋" w:eastAsia="仿宋" w:cs="仿宋"/>
          <w:i w:val="0"/>
          <w:caps w:val="0"/>
          <w:color w:val="212529"/>
          <w:spacing w:val="0"/>
          <w:sz w:val="32"/>
          <w:szCs w:val="32"/>
          <w:shd w:val="clear" w:fill="FFFFFF"/>
          <w:lang w:val="en-US" w:eastAsia="zh-CN"/>
        </w:rPr>
        <w:t>12</w:t>
      </w:r>
      <w:r>
        <w:rPr>
          <w:rFonts w:hint="eastAsia" w:ascii="仿宋" w:hAnsi="仿宋" w:eastAsia="仿宋" w:cs="仿宋"/>
          <w:i w:val="0"/>
          <w:caps w:val="0"/>
          <w:color w:val="212529"/>
          <w:spacing w:val="0"/>
          <w:sz w:val="32"/>
          <w:szCs w:val="32"/>
          <w:shd w:val="clear" w:fill="FFFFFF"/>
        </w:rPr>
        <w:t>万元，由于预算数为0万元，无法计算完成预算的百分比。决算数大于年初预算数的主要原因是：年初未安排预算，年中追加。</w:t>
      </w:r>
    </w:p>
    <w:p w14:paraId="30A7BE7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9</w:t>
      </w:r>
      <w:r>
        <w:rPr>
          <w:rStyle w:val="15"/>
          <w:rFonts w:hint="eastAsia" w:ascii="仿宋" w:hAnsi="仿宋" w:eastAsia="仿宋" w:cs="仿宋"/>
          <w:b/>
          <w:i w:val="0"/>
          <w:caps w:val="0"/>
          <w:color w:val="212529"/>
          <w:spacing w:val="0"/>
          <w:sz w:val="32"/>
          <w:szCs w:val="32"/>
          <w:shd w:val="clear" w:fill="FFFFFF"/>
        </w:rPr>
        <w:t>、社会保障和就业支出（类）退役安置（款）退役士兵管理教育（项）</w:t>
      </w:r>
    </w:p>
    <w:p w14:paraId="69D11F0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年初预算为0万元，支出决算为</w:t>
      </w:r>
      <w:r>
        <w:rPr>
          <w:rFonts w:hint="eastAsia" w:ascii="仿宋" w:hAnsi="仿宋" w:eastAsia="仿宋" w:cs="仿宋"/>
          <w:i w:val="0"/>
          <w:caps w:val="0"/>
          <w:color w:val="212529"/>
          <w:spacing w:val="0"/>
          <w:sz w:val="32"/>
          <w:szCs w:val="32"/>
          <w:shd w:val="clear" w:fill="FFFFFF"/>
          <w:lang w:val="en-US" w:eastAsia="zh-CN"/>
        </w:rPr>
        <w:t>1.2</w:t>
      </w:r>
      <w:r>
        <w:rPr>
          <w:rFonts w:hint="eastAsia" w:ascii="仿宋" w:hAnsi="仿宋" w:eastAsia="仿宋" w:cs="仿宋"/>
          <w:i w:val="0"/>
          <w:caps w:val="0"/>
          <w:color w:val="212529"/>
          <w:spacing w:val="0"/>
          <w:sz w:val="32"/>
          <w:szCs w:val="32"/>
          <w:shd w:val="clear" w:fill="FFFFFF"/>
        </w:rPr>
        <w:t>万元，由于预算数为0万元，无法计算完成预算的百分比。决算数大于年初预算数的主要原因是：年初未安排预算，年中追加。</w:t>
      </w:r>
    </w:p>
    <w:p w14:paraId="7C4C621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10</w:t>
      </w:r>
      <w:r>
        <w:rPr>
          <w:rStyle w:val="15"/>
          <w:rFonts w:hint="eastAsia" w:ascii="仿宋" w:hAnsi="仿宋" w:eastAsia="仿宋" w:cs="仿宋"/>
          <w:b/>
          <w:i w:val="0"/>
          <w:caps w:val="0"/>
          <w:color w:val="212529"/>
          <w:spacing w:val="0"/>
          <w:sz w:val="32"/>
          <w:szCs w:val="32"/>
          <w:shd w:val="clear" w:fill="FFFFFF"/>
        </w:rPr>
        <w:t>、社会保障和就业支出（类）退役安置（款）其他退役安置支出（项）</w:t>
      </w:r>
    </w:p>
    <w:p w14:paraId="1B8CE6E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年初预算为0万元，支出决算为</w:t>
      </w:r>
      <w:r>
        <w:rPr>
          <w:rFonts w:hint="eastAsia" w:ascii="仿宋" w:hAnsi="仿宋" w:eastAsia="仿宋" w:cs="仿宋"/>
          <w:i w:val="0"/>
          <w:caps w:val="0"/>
          <w:color w:val="212529"/>
          <w:spacing w:val="0"/>
          <w:sz w:val="32"/>
          <w:szCs w:val="32"/>
          <w:shd w:val="clear" w:fill="FFFFFF"/>
          <w:lang w:val="en-US" w:eastAsia="zh-CN"/>
        </w:rPr>
        <w:t>85.28</w:t>
      </w:r>
      <w:r>
        <w:rPr>
          <w:rFonts w:hint="eastAsia" w:ascii="仿宋" w:hAnsi="仿宋" w:eastAsia="仿宋" w:cs="仿宋"/>
          <w:i w:val="0"/>
          <w:caps w:val="0"/>
          <w:color w:val="212529"/>
          <w:spacing w:val="0"/>
          <w:sz w:val="32"/>
          <w:szCs w:val="32"/>
          <w:shd w:val="clear" w:fill="FFFFFF"/>
        </w:rPr>
        <w:t>万元，由于预算数为0万元，无法计算完成预算的百分比。决算数大于年初预算数的主要原因是：年初未安排预算，年中追加。</w:t>
      </w:r>
    </w:p>
    <w:p w14:paraId="1D99B25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11</w:t>
      </w:r>
      <w:r>
        <w:rPr>
          <w:rStyle w:val="15"/>
          <w:rFonts w:hint="eastAsia" w:ascii="仿宋" w:hAnsi="仿宋" w:eastAsia="仿宋" w:cs="仿宋"/>
          <w:b/>
          <w:i w:val="0"/>
          <w:caps w:val="0"/>
          <w:color w:val="212529"/>
          <w:spacing w:val="0"/>
          <w:sz w:val="32"/>
          <w:szCs w:val="32"/>
          <w:shd w:val="clear" w:fill="FFFFFF"/>
        </w:rPr>
        <w:t>、社会保障和就业支出（类）退役军人管理事务（款）行政运行（项）</w:t>
      </w:r>
    </w:p>
    <w:p w14:paraId="4F2F17E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w:t>
      </w:r>
      <w:r>
        <w:rPr>
          <w:rFonts w:hint="eastAsia" w:ascii="仿宋" w:hAnsi="仿宋" w:eastAsia="仿宋" w:cs="仿宋"/>
          <w:i w:val="0"/>
          <w:caps w:val="0"/>
          <w:color w:val="212529"/>
          <w:spacing w:val="0"/>
          <w:sz w:val="32"/>
          <w:szCs w:val="32"/>
          <w:shd w:val="clear" w:fill="FFFFFF"/>
          <w:lang w:val="en-US" w:eastAsia="zh-CN"/>
        </w:rPr>
        <w:t xml:space="preserve"> 1438.05</w:t>
      </w:r>
      <w:r>
        <w:rPr>
          <w:rFonts w:hint="eastAsia" w:ascii="仿宋" w:hAnsi="仿宋" w:eastAsia="仿宋" w:cs="仿宋"/>
          <w:i w:val="0"/>
          <w:caps w:val="0"/>
          <w:color w:val="212529"/>
          <w:spacing w:val="0"/>
          <w:sz w:val="32"/>
          <w:szCs w:val="32"/>
          <w:shd w:val="clear" w:fill="FFFFFF"/>
        </w:rPr>
        <w:t>万元，支出决算为</w:t>
      </w:r>
      <w:r>
        <w:rPr>
          <w:rFonts w:hint="eastAsia" w:ascii="仿宋" w:hAnsi="仿宋" w:eastAsia="仿宋" w:cs="仿宋"/>
          <w:i w:val="0"/>
          <w:caps w:val="0"/>
          <w:color w:val="212529"/>
          <w:spacing w:val="0"/>
          <w:sz w:val="32"/>
          <w:szCs w:val="32"/>
          <w:shd w:val="clear" w:fill="FFFFFF"/>
          <w:lang w:val="en-US" w:eastAsia="zh-CN"/>
        </w:rPr>
        <w:t>1255.04</w:t>
      </w:r>
      <w:r>
        <w:rPr>
          <w:rFonts w:hint="eastAsia" w:ascii="仿宋" w:hAnsi="仿宋" w:eastAsia="仿宋" w:cs="仿宋"/>
          <w:i w:val="0"/>
          <w:caps w:val="0"/>
          <w:color w:val="212529"/>
          <w:spacing w:val="0"/>
          <w:sz w:val="32"/>
          <w:szCs w:val="32"/>
          <w:shd w:val="clear" w:fill="FFFFFF"/>
        </w:rPr>
        <w:t>万元，完成年初预算的</w:t>
      </w:r>
      <w:r>
        <w:rPr>
          <w:rFonts w:hint="eastAsia" w:ascii="仿宋" w:hAnsi="仿宋" w:eastAsia="仿宋" w:cs="仿宋"/>
          <w:i w:val="0"/>
          <w:caps w:val="0"/>
          <w:color w:val="212529"/>
          <w:spacing w:val="0"/>
          <w:sz w:val="32"/>
          <w:szCs w:val="32"/>
          <w:shd w:val="clear" w:fill="FFFFFF"/>
          <w:lang w:val="en-US" w:eastAsia="zh-CN"/>
        </w:rPr>
        <w:t>87.27</w:t>
      </w:r>
      <w:r>
        <w:rPr>
          <w:rFonts w:hint="eastAsia" w:ascii="仿宋" w:hAnsi="仿宋" w:eastAsia="仿宋" w:cs="仿宋"/>
          <w:i w:val="0"/>
          <w:caps w:val="0"/>
          <w:color w:val="212529"/>
          <w:spacing w:val="0"/>
          <w:sz w:val="32"/>
          <w:szCs w:val="32"/>
          <w:shd w:val="clear" w:fill="FFFFFF"/>
        </w:rPr>
        <w:t>%。决算数小于年初预算数的主要原因是：因人员增减异动。</w:t>
      </w:r>
    </w:p>
    <w:p w14:paraId="4D89225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12</w:t>
      </w:r>
      <w:r>
        <w:rPr>
          <w:rStyle w:val="15"/>
          <w:rFonts w:hint="eastAsia" w:ascii="仿宋" w:hAnsi="仿宋" w:eastAsia="仿宋" w:cs="仿宋"/>
          <w:b/>
          <w:i w:val="0"/>
          <w:caps w:val="0"/>
          <w:color w:val="212529"/>
          <w:spacing w:val="0"/>
          <w:sz w:val="32"/>
          <w:szCs w:val="32"/>
          <w:shd w:val="clear" w:fill="FFFFFF"/>
        </w:rPr>
        <w:t>、社会保障和就业支出（类）退役军人管理事务（款）其他退役军人事务管理支出（项）</w:t>
      </w:r>
    </w:p>
    <w:p w14:paraId="3CC6138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年初预算为0万元，支出决算为</w:t>
      </w:r>
      <w:r>
        <w:rPr>
          <w:rFonts w:hint="eastAsia" w:ascii="仿宋" w:hAnsi="仿宋" w:eastAsia="仿宋" w:cs="仿宋"/>
          <w:i w:val="0"/>
          <w:caps w:val="0"/>
          <w:color w:val="212529"/>
          <w:spacing w:val="0"/>
          <w:sz w:val="32"/>
          <w:szCs w:val="32"/>
          <w:shd w:val="clear" w:fill="FFFFFF"/>
          <w:lang w:val="en-US" w:eastAsia="zh-CN"/>
        </w:rPr>
        <w:t>24.62</w:t>
      </w:r>
      <w:r>
        <w:rPr>
          <w:rFonts w:hint="eastAsia" w:ascii="仿宋" w:hAnsi="仿宋" w:eastAsia="仿宋" w:cs="仿宋"/>
          <w:i w:val="0"/>
          <w:caps w:val="0"/>
          <w:color w:val="212529"/>
          <w:spacing w:val="0"/>
          <w:sz w:val="32"/>
          <w:szCs w:val="32"/>
          <w:shd w:val="clear" w:fill="FFFFFF"/>
        </w:rPr>
        <w:t>万元，由于预算数为0万元，无法计算完成预算的百分比。决算数大于年初预算数的主要原因是：年初未安排预算，年中追加。</w:t>
      </w:r>
    </w:p>
    <w:p w14:paraId="6E23EFC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13</w:t>
      </w:r>
      <w:r>
        <w:rPr>
          <w:rStyle w:val="15"/>
          <w:rFonts w:hint="eastAsia" w:ascii="仿宋" w:hAnsi="仿宋" w:eastAsia="仿宋" w:cs="仿宋"/>
          <w:b/>
          <w:i w:val="0"/>
          <w:caps w:val="0"/>
          <w:color w:val="212529"/>
          <w:spacing w:val="0"/>
          <w:sz w:val="32"/>
          <w:szCs w:val="32"/>
          <w:shd w:val="clear" w:fill="FFFFFF"/>
        </w:rPr>
        <w:t>、卫生健康支出（类）优抚对象医疗（款）优抚对象医疗补助（项）</w:t>
      </w:r>
    </w:p>
    <w:p w14:paraId="07E939D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年初预算为0万元，支出决算为</w:t>
      </w:r>
      <w:r>
        <w:rPr>
          <w:rFonts w:hint="eastAsia" w:ascii="仿宋" w:hAnsi="仿宋" w:eastAsia="仿宋" w:cs="仿宋"/>
          <w:i w:val="0"/>
          <w:caps w:val="0"/>
          <w:color w:val="212529"/>
          <w:spacing w:val="0"/>
          <w:sz w:val="32"/>
          <w:szCs w:val="32"/>
          <w:shd w:val="clear" w:fill="FFFFFF"/>
          <w:lang w:val="en-US" w:eastAsia="zh-CN"/>
        </w:rPr>
        <w:t>102.31</w:t>
      </w:r>
      <w:r>
        <w:rPr>
          <w:rFonts w:hint="eastAsia" w:ascii="仿宋" w:hAnsi="仿宋" w:eastAsia="仿宋" w:cs="仿宋"/>
          <w:i w:val="0"/>
          <w:caps w:val="0"/>
          <w:color w:val="212529"/>
          <w:spacing w:val="0"/>
          <w:sz w:val="32"/>
          <w:szCs w:val="32"/>
          <w:shd w:val="clear" w:fill="FFFFFF"/>
        </w:rPr>
        <w:t>万元，由于预算数为0万元，无法计算完成预算的百分比。决算数大于年初预算数的主要原因是：年初未安排预算，年中追加。</w:t>
      </w:r>
    </w:p>
    <w:p w14:paraId="380017E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Style w:val="15"/>
          <w:rFonts w:hint="eastAsia" w:ascii="仿宋" w:hAnsi="仿宋" w:eastAsia="仿宋" w:cs="仿宋"/>
          <w:b/>
          <w:i w:val="0"/>
          <w:caps w:val="0"/>
          <w:color w:val="212529"/>
          <w:spacing w:val="0"/>
          <w:sz w:val="32"/>
          <w:szCs w:val="32"/>
          <w:shd w:val="clear" w:fill="FFFFFF"/>
          <w:lang w:val="en-US" w:eastAsia="zh-CN"/>
        </w:rPr>
        <w:t>14</w:t>
      </w:r>
      <w:r>
        <w:rPr>
          <w:rStyle w:val="15"/>
          <w:rFonts w:hint="eastAsia" w:ascii="仿宋" w:hAnsi="仿宋" w:eastAsia="仿宋" w:cs="仿宋"/>
          <w:b/>
          <w:i w:val="0"/>
          <w:caps w:val="0"/>
          <w:color w:val="212529"/>
          <w:spacing w:val="0"/>
          <w:sz w:val="32"/>
          <w:szCs w:val="32"/>
          <w:shd w:val="clear" w:fill="FFFFFF"/>
        </w:rPr>
        <w:t>、住房保障支出（类）住房改革支出（款）住房公积金（项）</w:t>
      </w:r>
    </w:p>
    <w:p w14:paraId="3F063DF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eastAsia" w:ascii="仿宋" w:hAnsi="仿宋" w:eastAsia="仿宋" w:cs="仿宋"/>
          <w:sz w:val="32"/>
          <w:szCs w:val="32"/>
        </w:rPr>
      </w:pPr>
      <w:r>
        <w:rPr>
          <w:rFonts w:hint="eastAsia" w:ascii="仿宋" w:hAnsi="仿宋" w:eastAsia="仿宋" w:cs="仿宋"/>
          <w:i w:val="0"/>
          <w:caps w:val="0"/>
          <w:color w:val="212529"/>
          <w:spacing w:val="0"/>
          <w:sz w:val="32"/>
          <w:szCs w:val="32"/>
          <w:shd w:val="clear" w:fill="FFFFFF"/>
        </w:rPr>
        <w:t>年初预算为</w:t>
      </w:r>
      <w:r>
        <w:rPr>
          <w:rFonts w:hint="eastAsia" w:ascii="仿宋" w:hAnsi="仿宋" w:eastAsia="仿宋" w:cs="仿宋"/>
          <w:i w:val="0"/>
          <w:caps w:val="0"/>
          <w:color w:val="212529"/>
          <w:spacing w:val="0"/>
          <w:sz w:val="32"/>
          <w:szCs w:val="32"/>
          <w:shd w:val="clear" w:fill="FFFFFF"/>
          <w:lang w:val="en-US" w:eastAsia="zh-CN"/>
        </w:rPr>
        <w:t>17.3</w:t>
      </w:r>
      <w:r>
        <w:rPr>
          <w:rFonts w:hint="eastAsia" w:ascii="仿宋" w:hAnsi="仿宋" w:eastAsia="仿宋" w:cs="仿宋"/>
          <w:i w:val="0"/>
          <w:caps w:val="0"/>
          <w:color w:val="212529"/>
          <w:spacing w:val="0"/>
          <w:sz w:val="32"/>
          <w:szCs w:val="32"/>
          <w:shd w:val="clear" w:fill="FFFFFF"/>
        </w:rPr>
        <w:t>万元，支出决算为</w:t>
      </w:r>
      <w:r>
        <w:rPr>
          <w:rFonts w:hint="eastAsia" w:ascii="仿宋" w:hAnsi="仿宋" w:eastAsia="仿宋" w:cs="仿宋"/>
          <w:i w:val="0"/>
          <w:caps w:val="0"/>
          <w:color w:val="212529"/>
          <w:spacing w:val="0"/>
          <w:sz w:val="32"/>
          <w:szCs w:val="32"/>
          <w:shd w:val="clear" w:fill="FFFFFF"/>
          <w:lang w:val="en-US" w:eastAsia="zh-CN"/>
        </w:rPr>
        <w:t>17.3</w:t>
      </w:r>
      <w:r>
        <w:rPr>
          <w:rFonts w:hint="eastAsia" w:ascii="仿宋" w:hAnsi="仿宋" w:eastAsia="仿宋" w:cs="仿宋"/>
          <w:i w:val="0"/>
          <w:caps w:val="0"/>
          <w:color w:val="212529"/>
          <w:spacing w:val="0"/>
          <w:sz w:val="32"/>
          <w:szCs w:val="32"/>
          <w:shd w:val="clear" w:fill="FFFFFF"/>
        </w:rPr>
        <w:t>万元，完成年初预算的100%。决算数与年初预算数一致，我单位严格按预算执行决算。</w:t>
      </w:r>
    </w:p>
    <w:p w14:paraId="74C1D1C3">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1C397E06">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1302.1</w:t>
      </w:r>
      <w:r>
        <w:rPr>
          <w:rFonts w:hint="eastAsia" w:ascii="仿宋" w:hAnsi="仿宋" w:eastAsia="仿宋" w:cs="仿宋"/>
          <w:lang w:val="en-US" w:eastAsia="zh-CN"/>
        </w:rPr>
        <w:t>6</w:t>
      </w:r>
      <w:r>
        <w:rPr>
          <w:rFonts w:ascii="仿宋" w:hAnsi="仿宋" w:eastAsia="仿宋" w:cs="仿宋"/>
        </w:rPr>
        <w:t>万元，其中：</w:t>
      </w:r>
    </w:p>
    <w:p w14:paraId="77DB75C3">
      <w:pPr>
        <w:pStyle w:val="5"/>
        <w:tabs>
          <w:tab w:val="left" w:pos="3381"/>
          <w:tab w:val="left" w:pos="3864"/>
          <w:tab w:val="left" w:pos="6248"/>
          <w:tab w:val="left" w:pos="7386"/>
        </w:tabs>
        <w:overflowPunct w:val="0"/>
        <w:spacing w:before="15" w:beforeLines="5"/>
        <w:ind w:right="155" w:rightChars="74"/>
        <w:rPr>
          <w:rFonts w:hint="eastAsia" w:ascii="仿宋" w:hAnsi="仿宋" w:eastAsia="仿宋" w:cs="仿宋"/>
        </w:rPr>
      </w:pPr>
      <w:r>
        <w:rPr>
          <w:rFonts w:ascii="仿宋" w:hAnsi="仿宋" w:eastAsia="仿宋" w:cs="仿宋"/>
        </w:rPr>
        <w:t>人员经费</w:t>
      </w:r>
      <w:r>
        <w:rPr>
          <w:rFonts w:hint="eastAsia" w:ascii="仿宋" w:hAnsi="仿宋" w:eastAsia="仿宋" w:cs="仿宋"/>
        </w:rPr>
        <w:t>1293.</w:t>
      </w:r>
      <w:r>
        <w:rPr>
          <w:rFonts w:hint="eastAsia" w:ascii="仿宋" w:hAnsi="仿宋" w:eastAsia="仿宋" w:cs="仿宋"/>
          <w:lang w:val="en-US" w:eastAsia="zh-CN"/>
        </w:rPr>
        <w:t>33</w:t>
      </w:r>
      <w:r>
        <w:rPr>
          <w:rFonts w:ascii="仿宋" w:hAnsi="仿宋" w:eastAsia="仿宋" w:cs="仿宋"/>
        </w:rPr>
        <w:t>万元，占基本支出的</w:t>
      </w:r>
      <w:r>
        <w:rPr>
          <w:rFonts w:hint="eastAsia" w:ascii="仿宋" w:hAnsi="仿宋" w:eastAsia="仿宋" w:cs="仿宋"/>
        </w:rPr>
        <w:t>99.32</w:t>
      </w:r>
      <w:r>
        <w:rPr>
          <w:rFonts w:ascii="仿宋" w:hAnsi="仿宋" w:eastAsia="仿宋" w:cs="仿宋"/>
        </w:rPr>
        <w:t xml:space="preserve"> %,主要包括基本工资、津贴补贴、奖金、伙食补助费。公用经费</w:t>
      </w:r>
      <w:r>
        <w:rPr>
          <w:rFonts w:hint="eastAsia" w:ascii="仿宋" w:hAnsi="仿宋" w:eastAsia="仿宋" w:cs="仿宋"/>
        </w:rPr>
        <w:t>8.82</w:t>
      </w:r>
      <w:r>
        <w:rPr>
          <w:rFonts w:ascii="仿宋" w:hAnsi="仿宋" w:eastAsia="仿宋" w:cs="仿宋"/>
        </w:rPr>
        <w:t>万元，占基本支出的</w:t>
      </w:r>
      <w:r>
        <w:rPr>
          <w:rFonts w:hint="eastAsia" w:ascii="仿宋" w:hAnsi="仿宋" w:eastAsia="仿宋" w:cs="仿宋"/>
        </w:rPr>
        <w:t>0.68</w:t>
      </w:r>
      <w:r>
        <w:rPr>
          <w:rFonts w:ascii="仿宋" w:hAnsi="仿宋" w:eastAsia="仿宋" w:cs="仿宋"/>
        </w:rPr>
        <w:t xml:space="preserve"> %，主要包括办公费、印刷费、咨询费、手续费。</w:t>
      </w:r>
    </w:p>
    <w:p w14:paraId="6D10BB3C">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2287760B">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4BD56EBE">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i w:val="0"/>
          <w:caps w:val="0"/>
          <w:color w:val="212529"/>
          <w:spacing w:val="0"/>
          <w:sz w:val="32"/>
          <w:szCs w:val="32"/>
          <w:shd w:val="clear" w:fill="FFFFFF"/>
        </w:rPr>
      </w:pPr>
      <w:r>
        <w:rPr>
          <w:rFonts w:ascii="仿宋" w:hAnsi="仿宋" w:eastAsia="仿宋" w:cs="仿宋"/>
        </w:rPr>
        <w:t>2024年度“三公”经费财政拨款支出预算为</w:t>
      </w:r>
      <w:r>
        <w:rPr>
          <w:rFonts w:hint="eastAsia" w:ascii="仿宋" w:hAnsi="仿宋" w:eastAsia="仿宋" w:cs="仿宋"/>
        </w:rPr>
        <w:t>0.3</w:t>
      </w:r>
      <w:r>
        <w:rPr>
          <w:rFonts w:ascii="仿宋" w:hAnsi="仿宋" w:eastAsia="仿宋" w:cs="仿宋"/>
        </w:rPr>
        <w:t>万元，支出决算为</w:t>
      </w:r>
      <w:r>
        <w:rPr>
          <w:rFonts w:hint="eastAsia" w:ascii="仿宋" w:hAnsi="仿宋" w:eastAsia="仿宋" w:cs="仿宋"/>
        </w:rPr>
        <w:t>0.3</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i w:val="0"/>
          <w:caps w:val="0"/>
          <w:color w:val="212529"/>
          <w:spacing w:val="0"/>
          <w:sz w:val="32"/>
          <w:szCs w:val="32"/>
          <w:shd w:val="clear" w:fill="FFFFFF"/>
        </w:rPr>
        <w:t>决算数与预算数一致，我单位严格按预算执行决算。</w:t>
      </w:r>
    </w:p>
    <w:p w14:paraId="44479D80">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（二）“三公”经费财政拨款支出决算具体情况说明</w:t>
      </w:r>
    </w:p>
    <w:p w14:paraId="2A901B13">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我单位</w:t>
      </w:r>
      <w:r>
        <w:rPr>
          <w:rFonts w:hint="eastAsia" w:ascii="仿宋" w:hAnsi="仿宋" w:eastAsia="仿宋" w:cs="仿宋"/>
          <w:lang w:val="en-US" w:eastAsia="zh-CN"/>
        </w:rPr>
        <w:t>2024年</w:t>
      </w:r>
      <w:r>
        <w:rPr>
          <w:rFonts w:hint="eastAsia" w:ascii="仿宋" w:hAnsi="仿宋" w:eastAsia="仿宋" w:cs="仿宋"/>
          <w:lang w:eastAsia="zh-CN"/>
        </w:rPr>
        <w:t>无</w:t>
      </w:r>
      <w:r>
        <w:rPr>
          <w:rFonts w:ascii="仿宋" w:hAnsi="仿宋" w:eastAsia="仿宋" w:cs="仿宋"/>
        </w:rPr>
        <w:t>因公出国（境）费支出</w:t>
      </w:r>
      <w:r>
        <w:rPr>
          <w:rFonts w:hint="eastAsia" w:ascii="仿宋" w:hAnsi="仿宋" w:eastAsia="仿宋" w:cs="仿宋"/>
        </w:rPr>
        <w:t>。</w:t>
      </w:r>
    </w:p>
    <w:p w14:paraId="6E15D780">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我单位</w:t>
      </w:r>
      <w:r>
        <w:rPr>
          <w:rFonts w:hint="eastAsia" w:ascii="仿宋" w:hAnsi="仿宋" w:eastAsia="仿宋" w:cs="仿宋"/>
          <w:lang w:val="en-US" w:eastAsia="zh-CN"/>
        </w:rPr>
        <w:t>2024年</w:t>
      </w:r>
      <w:r>
        <w:rPr>
          <w:rFonts w:hint="eastAsia" w:ascii="仿宋" w:hAnsi="仿宋" w:eastAsia="仿宋" w:cs="仿宋"/>
          <w:lang w:eastAsia="zh-CN"/>
        </w:rPr>
        <w:t>无</w:t>
      </w:r>
      <w:r>
        <w:rPr>
          <w:rFonts w:ascii="仿宋" w:hAnsi="仿宋" w:eastAsia="仿宋" w:cs="仿宋"/>
        </w:rPr>
        <w:t>公务用车购置费及运行维护费支出</w:t>
      </w:r>
      <w:r>
        <w:rPr>
          <w:rFonts w:hint="eastAsia" w:ascii="仿宋" w:hAnsi="仿宋" w:eastAsia="仿宋" w:cs="仿宋"/>
          <w:lang w:eastAsia="zh-CN"/>
        </w:rPr>
        <w:t>。</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7E859EF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19" w:leftChars="152" w:right="0" w:firstLine="969" w:firstLineChars="303"/>
        <w:jc w:val="left"/>
        <w:rPr>
          <w:rFonts w:hint="eastAsia" w:ascii="宋体" w:hAnsi="宋体" w:eastAsia="宋体" w:cs="宋体"/>
          <w:sz w:val="27"/>
          <w:szCs w:val="27"/>
        </w:rPr>
      </w:pPr>
      <w:r>
        <w:rPr>
          <w:rFonts w:ascii="仿宋" w:hAnsi="仿宋" w:eastAsia="仿宋" w:cs="仿宋"/>
          <w:sz w:val="32"/>
          <w:szCs w:val="32"/>
        </w:rPr>
        <w:t>3</w:t>
      </w:r>
      <w:r>
        <w:rPr>
          <w:rFonts w:ascii="仿宋" w:hAnsi="仿宋" w:eastAsia="仿宋" w:cs="仿宋"/>
        </w:rPr>
        <w:t>.</w:t>
      </w:r>
      <w:r>
        <w:rPr>
          <w:rFonts w:hint="eastAsia" w:ascii="仿宋" w:hAnsi="仿宋" w:eastAsia="仿宋" w:cs="仿宋"/>
          <w:sz w:val="32"/>
          <w:szCs w:val="32"/>
        </w:rPr>
        <w:t>公务接待费支出预算为0.3万元，支出决算为0.3万元，完成预算的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0.24</w:t>
      </w:r>
      <w:r>
        <w:rPr>
          <w:rFonts w:hint="eastAsia" w:ascii="仿宋" w:hAnsi="仿宋" w:eastAsia="仿宋" w:cs="仿宋"/>
          <w:sz w:val="32"/>
          <w:szCs w:val="32"/>
        </w:rPr>
        <w:t>万元，降低</w:t>
      </w:r>
      <w:r>
        <w:rPr>
          <w:rFonts w:hint="eastAsia" w:ascii="仿宋" w:hAnsi="仿宋" w:eastAsia="仿宋" w:cs="仿宋"/>
          <w:sz w:val="32"/>
          <w:szCs w:val="32"/>
          <w:lang w:val="en-US" w:eastAsia="zh-CN"/>
        </w:rPr>
        <w:t>44.44</w:t>
      </w:r>
      <w:r>
        <w:rPr>
          <w:rFonts w:hint="eastAsia" w:ascii="仿宋" w:hAnsi="仿宋" w:eastAsia="仿宋" w:cs="仿宋"/>
          <w:sz w:val="32"/>
          <w:szCs w:val="32"/>
        </w:rPr>
        <w:t>%。</w:t>
      </w:r>
      <w:r>
        <w:rPr>
          <w:rFonts w:hint="eastAsia" w:ascii="仿宋" w:hAnsi="仿宋" w:eastAsia="仿宋" w:cs="仿宋"/>
          <w:i w:val="0"/>
          <w:caps w:val="0"/>
          <w:color w:val="212529"/>
          <w:spacing w:val="0"/>
          <w:sz w:val="32"/>
          <w:szCs w:val="32"/>
          <w:shd w:val="clear" w:fill="FFFFFF"/>
        </w:rPr>
        <w:t>决算数与预算数一致，我单位严格按预算执行决算。</w:t>
      </w:r>
      <w:r>
        <w:rPr>
          <w:rFonts w:hint="eastAsia" w:ascii="仿宋" w:hAnsi="仿宋" w:eastAsia="仿宋" w:cs="仿宋"/>
          <w:sz w:val="32"/>
          <w:szCs w:val="32"/>
        </w:rPr>
        <w:t>2024年度共接待来访团组</w:t>
      </w:r>
      <w:r>
        <w:rPr>
          <w:rFonts w:hint="eastAsia" w:ascii="仿宋" w:hAnsi="仿宋" w:eastAsia="仿宋" w:cs="仿宋"/>
          <w:sz w:val="32"/>
          <w:szCs w:val="32"/>
          <w:lang w:val="en-US" w:eastAsia="zh-CN"/>
        </w:rPr>
        <w:t>6</w:t>
      </w:r>
      <w:r>
        <w:rPr>
          <w:rFonts w:hint="eastAsia" w:ascii="仿宋" w:hAnsi="仿宋" w:eastAsia="仿宋" w:cs="仿宋"/>
          <w:sz w:val="32"/>
          <w:szCs w:val="32"/>
        </w:rPr>
        <w:t>个、来宾</w:t>
      </w:r>
      <w:r>
        <w:rPr>
          <w:rFonts w:hint="eastAsia" w:ascii="仿宋" w:hAnsi="仿宋" w:eastAsia="仿宋" w:cs="仿宋"/>
          <w:sz w:val="32"/>
          <w:szCs w:val="32"/>
          <w:lang w:val="en-US" w:eastAsia="zh-CN"/>
        </w:rPr>
        <w:t xml:space="preserve"> 40 </w:t>
      </w:r>
      <w:r>
        <w:rPr>
          <w:rFonts w:hint="eastAsia" w:ascii="仿宋" w:hAnsi="仿宋" w:eastAsia="仿宋" w:cs="仿宋"/>
          <w:sz w:val="32"/>
          <w:szCs w:val="32"/>
        </w:rPr>
        <w:t>人次，主要是</w:t>
      </w:r>
      <w:r>
        <w:rPr>
          <w:rFonts w:hint="eastAsia" w:ascii="仿宋" w:hAnsi="仿宋" w:eastAsia="仿宋" w:cs="仿宋"/>
          <w:i w:val="0"/>
          <w:caps w:val="0"/>
          <w:color w:val="212529"/>
          <w:spacing w:val="0"/>
          <w:sz w:val="32"/>
          <w:szCs w:val="32"/>
          <w:shd w:val="clear" w:fill="FFFFFF"/>
        </w:rPr>
        <w:t>是省、市部门等领导来区调研、检查退役军人事务管理工作发生的接待支出。</w:t>
      </w:r>
    </w:p>
    <w:p w14:paraId="652893DC">
      <w:pPr>
        <w:pStyle w:val="5"/>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八、政府性基金预算收入支出决算情况</w:t>
      </w:r>
    </w:p>
    <w:p w14:paraId="3CCDC23E">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i w:val="0"/>
          <w:caps w:val="0"/>
          <w:color w:val="212529"/>
          <w:spacing w:val="0"/>
          <w:sz w:val="32"/>
          <w:szCs w:val="32"/>
          <w:shd w:val="clear" w:fill="FFFFFF"/>
        </w:rPr>
      </w:pPr>
      <w:r>
        <w:rPr>
          <w:rFonts w:hint="eastAsia" w:ascii="仿宋" w:hAnsi="仿宋" w:eastAsia="仿宋" w:cs="仿宋"/>
          <w:i w:val="0"/>
          <w:caps w:val="0"/>
          <w:color w:val="212529"/>
          <w:spacing w:val="0"/>
          <w:sz w:val="32"/>
          <w:szCs w:val="32"/>
          <w:shd w:val="clear" w:fill="FFFFFF"/>
        </w:rPr>
        <w:t>株洲市渌口区退役军人事务局202</w:t>
      </w:r>
      <w:r>
        <w:rPr>
          <w:rFonts w:hint="eastAsia" w:ascii="仿宋" w:hAnsi="仿宋" w:eastAsia="仿宋" w:cs="仿宋"/>
          <w:i w:val="0"/>
          <w:caps w:val="0"/>
          <w:color w:val="212529"/>
          <w:spacing w:val="0"/>
          <w:sz w:val="32"/>
          <w:szCs w:val="32"/>
          <w:shd w:val="clear" w:fill="FFFFFF"/>
          <w:lang w:val="en-US" w:eastAsia="zh-CN"/>
        </w:rPr>
        <w:t>4</w:t>
      </w:r>
      <w:r>
        <w:rPr>
          <w:rFonts w:hint="eastAsia" w:ascii="仿宋" w:hAnsi="仿宋" w:eastAsia="仿宋" w:cs="仿宋"/>
          <w:i w:val="0"/>
          <w:caps w:val="0"/>
          <w:color w:val="212529"/>
          <w:spacing w:val="0"/>
          <w:sz w:val="32"/>
          <w:szCs w:val="32"/>
          <w:shd w:val="clear" w:fill="FFFFFF"/>
        </w:rPr>
        <w:t>年度没有政府性基金收入，也没有使用政府性基金安排的支出，并已公开空表。</w:t>
      </w:r>
    </w:p>
    <w:p w14:paraId="294C91F5">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777BC7D2">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8.82</w:t>
      </w:r>
      <w:r>
        <w:rPr>
          <w:rFonts w:ascii="仿宋" w:hAnsi="仿宋" w:eastAsia="仿宋" w:cs="仿宋"/>
        </w:rPr>
        <w:t>万元，</w:t>
      </w:r>
      <w:r>
        <w:rPr>
          <w:rFonts w:hint="eastAsia" w:ascii="仿宋" w:hAnsi="仿宋" w:eastAsia="仿宋" w:cs="仿宋"/>
          <w:i w:val="0"/>
          <w:caps w:val="0"/>
          <w:color w:val="212529"/>
          <w:spacing w:val="0"/>
          <w:sz w:val="32"/>
          <w:szCs w:val="32"/>
          <w:shd w:val="clear" w:fill="FFFFFF"/>
        </w:rPr>
        <w:t>决算数与预算数一致，我单位严格按预算执行决算。</w:t>
      </w:r>
    </w:p>
    <w:p w14:paraId="0C24914E">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3C7374E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宋体" w:hAnsi="宋体" w:eastAsia="宋体" w:cs="宋体"/>
          <w:sz w:val="27"/>
          <w:szCs w:val="27"/>
        </w:rPr>
      </w:pPr>
      <w:r>
        <w:rPr>
          <w:rFonts w:hint="eastAsia" w:ascii="仿宋" w:hAnsi="仿宋" w:eastAsia="仿宋" w:cs="仿宋"/>
          <w:i w:val="0"/>
          <w:caps w:val="0"/>
          <w:color w:val="212529"/>
          <w:spacing w:val="0"/>
          <w:sz w:val="32"/>
          <w:szCs w:val="32"/>
          <w:shd w:val="clear" w:fill="FFFFFF"/>
        </w:rPr>
        <w:t>202</w:t>
      </w:r>
      <w:r>
        <w:rPr>
          <w:rFonts w:hint="eastAsia" w:ascii="仿宋" w:hAnsi="仿宋" w:eastAsia="仿宋" w:cs="仿宋"/>
          <w:i w:val="0"/>
          <w:caps w:val="0"/>
          <w:color w:val="212529"/>
          <w:spacing w:val="0"/>
          <w:sz w:val="32"/>
          <w:szCs w:val="32"/>
          <w:shd w:val="clear" w:fill="FFFFFF"/>
          <w:lang w:val="en-US" w:eastAsia="zh-CN"/>
        </w:rPr>
        <w:t>4</w:t>
      </w:r>
      <w:r>
        <w:rPr>
          <w:rFonts w:hint="eastAsia" w:ascii="仿宋" w:hAnsi="仿宋" w:eastAsia="仿宋" w:cs="仿宋"/>
          <w:i w:val="0"/>
          <w:caps w:val="0"/>
          <w:color w:val="212529"/>
          <w:spacing w:val="0"/>
          <w:sz w:val="32"/>
          <w:szCs w:val="32"/>
          <w:shd w:val="clear" w:fill="FFFFFF"/>
        </w:rPr>
        <w:t>年本部门会议费支出1.5万元，用于召开退役军人管理事务业务会议，人数</w:t>
      </w:r>
      <w:r>
        <w:rPr>
          <w:rFonts w:hint="eastAsia" w:ascii="仿宋" w:hAnsi="仿宋" w:eastAsia="仿宋" w:cs="仿宋"/>
          <w:i w:val="0"/>
          <w:caps w:val="0"/>
          <w:color w:val="212529"/>
          <w:spacing w:val="0"/>
          <w:sz w:val="32"/>
          <w:szCs w:val="32"/>
          <w:shd w:val="clear" w:fill="FFFFFF"/>
          <w:lang w:val="en-US" w:eastAsia="zh-CN"/>
        </w:rPr>
        <w:t>240</w:t>
      </w:r>
      <w:r>
        <w:rPr>
          <w:rFonts w:hint="eastAsia" w:ascii="仿宋" w:hAnsi="仿宋" w:eastAsia="仿宋" w:cs="仿宋"/>
          <w:i w:val="0"/>
          <w:caps w:val="0"/>
          <w:color w:val="212529"/>
          <w:spacing w:val="0"/>
          <w:sz w:val="32"/>
          <w:szCs w:val="32"/>
          <w:shd w:val="clear" w:fill="FFFFFF"/>
        </w:rPr>
        <w:t>人，会议内容为双拥优抚、权益维护、退役安置等业务工作。202</w:t>
      </w:r>
      <w:r>
        <w:rPr>
          <w:rFonts w:hint="eastAsia" w:ascii="仿宋" w:hAnsi="仿宋" w:eastAsia="仿宋" w:cs="仿宋"/>
          <w:i w:val="0"/>
          <w:caps w:val="0"/>
          <w:color w:val="212529"/>
          <w:spacing w:val="0"/>
          <w:sz w:val="32"/>
          <w:szCs w:val="32"/>
          <w:shd w:val="clear" w:fill="FFFFFF"/>
          <w:lang w:val="en-US" w:eastAsia="zh-CN"/>
        </w:rPr>
        <w:t>4</w:t>
      </w:r>
      <w:r>
        <w:rPr>
          <w:rFonts w:hint="eastAsia" w:ascii="仿宋" w:hAnsi="仿宋" w:eastAsia="仿宋" w:cs="仿宋"/>
          <w:i w:val="0"/>
          <w:caps w:val="0"/>
          <w:color w:val="212529"/>
          <w:spacing w:val="0"/>
          <w:sz w:val="32"/>
          <w:szCs w:val="32"/>
          <w:shd w:val="clear" w:fill="FFFFFF"/>
        </w:rPr>
        <w:t>年本部门培训费支出1.5万元，用于开展退役军人事务管理相关业务学习培训，人数</w:t>
      </w:r>
      <w:r>
        <w:rPr>
          <w:rFonts w:hint="eastAsia" w:ascii="仿宋" w:hAnsi="仿宋" w:eastAsia="仿宋" w:cs="仿宋"/>
          <w:i w:val="0"/>
          <w:caps w:val="0"/>
          <w:color w:val="212529"/>
          <w:spacing w:val="0"/>
          <w:sz w:val="32"/>
          <w:szCs w:val="32"/>
          <w:shd w:val="clear" w:fill="FFFFFF"/>
          <w:lang w:val="en-US" w:eastAsia="zh-CN"/>
        </w:rPr>
        <w:t>260</w:t>
      </w:r>
      <w:r>
        <w:rPr>
          <w:rFonts w:hint="eastAsia" w:ascii="仿宋" w:hAnsi="仿宋" w:eastAsia="仿宋" w:cs="仿宋"/>
          <w:i w:val="0"/>
          <w:caps w:val="0"/>
          <w:color w:val="212529"/>
          <w:spacing w:val="0"/>
          <w:sz w:val="32"/>
          <w:szCs w:val="32"/>
          <w:shd w:val="clear" w:fill="FFFFFF"/>
        </w:rPr>
        <w:t>人，培训内容为双拥优抚、退役安置等政策及工作实操业务等。未举办节庆、晚会、论坛、赛事等活动，支出0万元。</w:t>
      </w:r>
    </w:p>
    <w:p w14:paraId="3046EAF0">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155F412A">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8</w:t>
      </w:r>
      <w:r>
        <w:rPr>
          <w:rFonts w:ascii="仿宋" w:hAnsi="仿宋" w:eastAsia="仿宋" w:cs="仿宋"/>
        </w:rPr>
        <w:t>万元，其中：政府采购货物支出</w:t>
      </w:r>
      <w:r>
        <w:rPr>
          <w:rFonts w:hint="eastAsia" w:ascii="仿宋" w:hAnsi="仿宋" w:eastAsia="仿宋" w:cs="仿宋"/>
          <w:lang w:val="en-US" w:eastAsia="zh-CN"/>
        </w:rPr>
        <w:t>8</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%，其中：授予小微企业合同金额</w:t>
      </w:r>
      <w:r>
        <w:rPr>
          <w:rFonts w:hint="eastAsia" w:ascii="仿宋" w:hAnsi="仿宋" w:eastAsia="仿宋" w:cs="仿宋"/>
          <w:lang w:val="en-US" w:eastAsia="zh-CN"/>
        </w:rPr>
        <w:t>0</w:t>
      </w:r>
      <w:r>
        <w:rPr>
          <w:rFonts w:ascii="仿宋" w:hAnsi="仿宋" w:eastAsia="仿宋" w:cs="仿宋"/>
        </w:rPr>
        <w:t>万元，占授予中小企业合同金额的</w:t>
      </w:r>
      <w:r>
        <w:rPr>
          <w:rFonts w:hint="eastAsia" w:ascii="仿宋" w:hAnsi="仿宋" w:eastAsia="仿宋" w:cs="仿宋"/>
          <w:lang w:val="en-US" w:eastAsia="zh-CN"/>
        </w:rPr>
        <w:t>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29D0376E">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571FE6D0">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w:t>
      </w:r>
      <w:r>
        <w:rPr>
          <w:rFonts w:hint="eastAsia" w:ascii="仿宋" w:hAnsi="仿宋" w:eastAsia="仿宋" w:cs="仿宋"/>
          <w:lang w:eastAsia="zh-CN"/>
        </w:rPr>
        <w:t>无</w:t>
      </w:r>
      <w:r>
        <w:rPr>
          <w:rFonts w:ascii="仿宋" w:hAnsi="仿宋" w:eastAsia="仿宋" w:cs="仿宋"/>
        </w:rPr>
        <w:t>其他用车；单位价值100万元以上设备（不含车辆）</w:t>
      </w:r>
      <w:r>
        <w:rPr>
          <w:rFonts w:hint="eastAsia" w:ascii="仿宋" w:hAnsi="仿宋" w:eastAsia="仿宋" w:cs="仿宋"/>
          <w:lang w:val="en-US" w:eastAsia="zh-CN"/>
        </w:rPr>
        <w:t>0</w:t>
      </w:r>
      <w:r>
        <w:rPr>
          <w:rFonts w:ascii="仿宋" w:hAnsi="仿宋" w:eastAsia="仿宋" w:cs="仿宋"/>
        </w:rPr>
        <w:t>台（套）。</w:t>
      </w:r>
    </w:p>
    <w:p w14:paraId="076DB15E">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7931D92A">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647835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14</w:t>
      </w:r>
      <w:r>
        <w:rPr>
          <w:rFonts w:ascii="仿宋" w:hAnsi="仿宋" w:eastAsia="仿宋" w:cs="仿宋"/>
          <w:sz w:val="32"/>
          <w:szCs w:val="32"/>
        </w:rPr>
        <w:t xml:space="preserve"> 个，共涉及资金</w:t>
      </w:r>
      <w:r>
        <w:rPr>
          <w:rFonts w:hint="eastAsia" w:ascii="仿宋" w:hAnsi="仿宋" w:eastAsia="仿宋" w:cs="仿宋"/>
          <w:sz w:val="32"/>
          <w:szCs w:val="32"/>
          <w:lang w:val="en-US" w:eastAsia="zh-CN"/>
        </w:rPr>
        <w:t>3941.82</w:t>
      </w:r>
      <w:r>
        <w:rPr>
          <w:rFonts w:ascii="仿宋" w:hAnsi="仿宋" w:eastAsia="仿宋" w:cs="仿宋"/>
          <w:sz w:val="32"/>
          <w:szCs w:val="32"/>
        </w:rPr>
        <w:t xml:space="preserve">万元。其中，一般公共预算项目 </w:t>
      </w:r>
      <w:r>
        <w:rPr>
          <w:rFonts w:hint="eastAsia" w:ascii="仿宋" w:hAnsi="仿宋" w:eastAsia="仿宋" w:cs="仿宋"/>
          <w:sz w:val="32"/>
          <w:szCs w:val="32"/>
          <w:lang w:val="en-US" w:eastAsia="zh-CN"/>
        </w:rPr>
        <w:t>14</w:t>
      </w:r>
      <w:r>
        <w:rPr>
          <w:rFonts w:ascii="仿宋" w:hAnsi="仿宋" w:eastAsia="仿宋" w:cs="仿宋"/>
          <w:sz w:val="32"/>
          <w:szCs w:val="32"/>
        </w:rPr>
        <w:t>个</w:t>
      </w:r>
      <w:r>
        <w:rPr>
          <w:rFonts w:hint="eastAsia" w:ascii="仿宋" w:hAnsi="仿宋" w:eastAsia="仿宋" w:cs="仿宋"/>
          <w:sz w:val="32"/>
          <w:szCs w:val="32"/>
          <w:lang w:val="en-US" w:eastAsia="zh-CN"/>
        </w:rPr>
        <w:t>3941.82</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100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663DA261">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hint="eastAsia" w:ascii="仿宋_GB2312" w:hAnsi="仿宋_GB2312" w:eastAsia="仿宋_GB2312" w:cs="仿宋_GB2312"/>
          <w:b/>
          <w:bCs/>
          <w:kern w:val="0"/>
          <w:sz w:val="32"/>
          <w:szCs w:val="32"/>
        </w:rPr>
        <w:t>二是部门评价开展情况。</w:t>
      </w:r>
      <w:r>
        <w:rPr>
          <w:rFonts w:hint="eastAsia" w:ascii="仿宋_GB2312" w:hAnsi="仿宋_GB2312" w:eastAsia="仿宋_GB2312" w:cs="仿宋_GB2312"/>
          <w:sz w:val="32"/>
          <w:szCs w:val="32"/>
        </w:rPr>
        <w:t>组织对所属单位2024年度“</w:t>
      </w:r>
      <w:r>
        <w:rPr>
          <w:rStyle w:val="15"/>
          <w:rFonts w:hint="eastAsia" w:ascii="仿宋_GB2312" w:hAnsi="仿宋_GB2312" w:eastAsia="仿宋_GB2312" w:cs="仿宋_GB2312"/>
          <w:b w:val="0"/>
          <w:bCs/>
          <w:i w:val="0"/>
          <w:caps w:val="0"/>
          <w:color w:val="212529"/>
          <w:spacing w:val="0"/>
          <w:sz w:val="32"/>
          <w:szCs w:val="32"/>
          <w:shd w:val="clear" w:fill="FFFFFF"/>
        </w:rPr>
        <w:t>优抚对象医疗补助</w:t>
      </w:r>
      <w:r>
        <w:rPr>
          <w:rFonts w:hint="eastAsia" w:ascii="仿宋_GB2312" w:hAnsi="仿宋_GB2312" w:eastAsia="仿宋_GB2312" w:cs="仿宋_GB2312"/>
          <w:b w:val="0"/>
          <w:bCs/>
          <w:sz w:val="32"/>
          <w:szCs w:val="32"/>
        </w:rPr>
        <w:t>”“</w:t>
      </w:r>
      <w:r>
        <w:rPr>
          <w:rStyle w:val="15"/>
          <w:rFonts w:hint="eastAsia" w:ascii="仿宋_GB2312" w:hAnsi="仿宋_GB2312" w:eastAsia="仿宋_GB2312" w:cs="仿宋_GB2312"/>
          <w:b w:val="0"/>
          <w:bCs/>
          <w:i w:val="0"/>
          <w:caps w:val="0"/>
          <w:color w:val="212529"/>
          <w:spacing w:val="0"/>
          <w:sz w:val="32"/>
          <w:szCs w:val="32"/>
          <w:shd w:val="clear" w:fill="FFFFFF"/>
        </w:rPr>
        <w:t>军队移交政府的离退休人员安置</w:t>
      </w:r>
      <w:r>
        <w:rPr>
          <w:rFonts w:hint="eastAsia" w:ascii="仿宋_GB2312" w:hAnsi="仿宋_GB2312" w:eastAsia="仿宋_GB2312" w:cs="仿宋_GB2312"/>
          <w:b w:val="0"/>
          <w:bCs/>
          <w:sz w:val="32"/>
          <w:szCs w:val="32"/>
        </w:rPr>
        <w:t>”等</w:t>
      </w:r>
      <w:r>
        <w:rPr>
          <w:rFonts w:hint="eastAsia" w:ascii="仿宋_GB2312" w:hAnsi="仿宋_GB2312" w:eastAsia="仿宋_GB2312" w:cs="仿宋_GB2312"/>
          <w:b w:val="0"/>
          <w:bCs/>
          <w:sz w:val="32"/>
          <w:szCs w:val="32"/>
          <w:lang w:val="en-US" w:eastAsia="zh-CN"/>
        </w:rPr>
        <w:t>14</w:t>
      </w:r>
      <w:r>
        <w:rPr>
          <w:rFonts w:hint="eastAsia" w:ascii="仿宋_GB2312" w:hAnsi="仿宋_GB2312" w:eastAsia="仿宋_GB2312" w:cs="仿宋_GB2312"/>
          <w:b w:val="0"/>
          <w:bCs/>
          <w:sz w:val="32"/>
          <w:szCs w:val="32"/>
        </w:rPr>
        <w:t>个项目开展了</w:t>
      </w:r>
      <w:r>
        <w:rPr>
          <w:rFonts w:hint="eastAsia" w:ascii="仿宋_GB2312" w:hAnsi="仿宋_GB2312" w:eastAsia="仿宋_GB2312" w:cs="仿宋_GB2312"/>
          <w:sz w:val="32"/>
          <w:szCs w:val="32"/>
        </w:rPr>
        <w:t>部门评价，涉及一般公共预算支出</w:t>
      </w:r>
      <w:r>
        <w:rPr>
          <w:rFonts w:hint="eastAsia" w:ascii="仿宋_GB2312" w:hAnsi="仿宋_GB2312" w:eastAsia="仿宋_GB2312" w:cs="仿宋_GB2312"/>
          <w:sz w:val="32"/>
          <w:szCs w:val="32"/>
          <w:lang w:val="en-US" w:eastAsia="zh-CN"/>
        </w:rPr>
        <w:t>3941.82</w:t>
      </w:r>
      <w:r>
        <w:rPr>
          <w:rFonts w:hint="eastAsia" w:ascii="仿宋_GB2312" w:hAnsi="仿宋_GB2312" w:eastAsia="仿宋_GB2312" w:cs="仿宋_GB2312"/>
          <w:sz w:val="32"/>
          <w:szCs w:val="32"/>
        </w:rPr>
        <w:t>万元，政府性基金预算支出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万元，国有资本经营预算支出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万元，社会保险基金预算支出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30677076">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14个</w:t>
      </w:r>
      <w:r>
        <w:rPr>
          <w:rFonts w:ascii="仿宋" w:hAnsi="仿宋" w:eastAsia="仿宋" w:cs="仿宋"/>
          <w:sz w:val="32"/>
          <w:szCs w:val="32"/>
        </w:rPr>
        <w:t>重大项目开展事前绩效评估，共涉及资金</w:t>
      </w:r>
      <w:r>
        <w:rPr>
          <w:rFonts w:hint="eastAsia" w:ascii="仿宋" w:hAnsi="仿宋" w:eastAsia="仿宋" w:cs="仿宋"/>
          <w:sz w:val="32"/>
          <w:szCs w:val="32"/>
          <w:lang w:val="en-US" w:eastAsia="zh-CN"/>
        </w:rPr>
        <w:t>3941.82</w:t>
      </w:r>
      <w:r>
        <w:rPr>
          <w:rFonts w:ascii="仿宋" w:hAnsi="仿宋" w:eastAsia="仿宋" w:cs="仿宋"/>
          <w:sz w:val="32"/>
          <w:szCs w:val="32"/>
        </w:rPr>
        <w:t>万元。</w:t>
      </w:r>
    </w:p>
    <w:p w14:paraId="514EE1AF">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7D2FE36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1485.16</w:t>
      </w:r>
      <w:r>
        <w:rPr>
          <w:rFonts w:ascii="仿宋" w:hAnsi="仿宋" w:eastAsia="仿宋" w:cs="仿宋"/>
          <w:sz w:val="32"/>
          <w:szCs w:val="32"/>
        </w:rPr>
        <w:t>万元，执行数</w:t>
      </w:r>
      <w:r>
        <w:rPr>
          <w:rFonts w:hint="eastAsia" w:ascii="仿宋" w:hAnsi="仿宋" w:eastAsia="仿宋" w:cs="仿宋"/>
          <w:sz w:val="32"/>
          <w:szCs w:val="32"/>
          <w:lang w:val="en-US" w:eastAsia="zh-CN"/>
        </w:rPr>
        <w:t>3941.82</w:t>
      </w:r>
      <w:r>
        <w:rPr>
          <w:rFonts w:ascii="仿宋" w:hAnsi="仿宋" w:eastAsia="仿宋" w:cs="仿宋"/>
          <w:sz w:val="32"/>
          <w:szCs w:val="32"/>
        </w:rPr>
        <w:t>万元，完成预算的</w:t>
      </w:r>
      <w:r>
        <w:rPr>
          <w:rFonts w:hint="eastAsia" w:ascii="仿宋" w:hAnsi="仿宋" w:eastAsia="仿宋" w:cs="仿宋"/>
          <w:sz w:val="32"/>
          <w:szCs w:val="32"/>
          <w:lang w:val="en-US" w:eastAsia="zh-CN"/>
        </w:rPr>
        <w:t>265.41</w:t>
      </w:r>
      <w:r>
        <w:rPr>
          <w:rFonts w:ascii="仿宋" w:hAnsi="仿宋" w:eastAsia="仿宋" w:cs="仿宋"/>
          <w:sz w:val="32"/>
          <w:szCs w:val="32"/>
        </w:rPr>
        <w:t>%，绩效自评得分</w:t>
      </w:r>
      <w:r>
        <w:rPr>
          <w:rFonts w:hint="eastAsia" w:ascii="仿宋" w:hAnsi="仿宋" w:eastAsia="仿宋" w:cs="仿宋"/>
          <w:sz w:val="32"/>
          <w:szCs w:val="32"/>
          <w:lang w:val="en-US" w:eastAsia="zh-CN"/>
        </w:rPr>
        <w:t>98</w:t>
      </w:r>
      <w:r>
        <w:rPr>
          <w:rFonts w:ascii="仿宋" w:hAnsi="仿宋" w:eastAsia="仿宋" w:cs="仿宋"/>
          <w:sz w:val="32"/>
          <w:szCs w:val="32"/>
        </w:rPr>
        <w:t>分，评价等级为“</w:t>
      </w:r>
      <w:r>
        <w:rPr>
          <w:rFonts w:hint="eastAsia" w:ascii="仿宋" w:hAnsi="仿宋" w:eastAsia="仿宋" w:cs="仿宋"/>
          <w:sz w:val="32"/>
          <w:szCs w:val="32"/>
          <w:lang w:eastAsia="zh-CN"/>
        </w:rPr>
        <w:t>良好</w:t>
      </w:r>
      <w:r>
        <w:rPr>
          <w:rFonts w:ascii="仿宋" w:hAnsi="仿宋" w:eastAsia="仿宋" w:cs="仿宋"/>
          <w:sz w:val="32"/>
          <w:szCs w:val="32"/>
        </w:rPr>
        <w:t>”。绩效目标完成情况：一是</w:t>
      </w:r>
      <w:r>
        <w:rPr>
          <w:rFonts w:hint="eastAsia" w:ascii="仿宋" w:hAnsi="仿宋" w:eastAsia="仿宋" w:cs="仿宋"/>
          <w:sz w:val="32"/>
          <w:szCs w:val="32"/>
          <w:lang w:eastAsia="zh-CN"/>
        </w:rPr>
        <w:t>各类项目保障资金金及生活补助按时足额发放，发放准确率达</w:t>
      </w:r>
      <w:r>
        <w:rPr>
          <w:rFonts w:hint="eastAsia" w:ascii="仿宋" w:hAnsi="仿宋" w:eastAsia="仿宋" w:cs="仿宋"/>
          <w:sz w:val="32"/>
          <w:szCs w:val="32"/>
          <w:lang w:val="en-US" w:eastAsia="zh-CN"/>
        </w:rPr>
        <w:t>100%</w:t>
      </w:r>
      <w:r>
        <w:rPr>
          <w:rFonts w:ascii="仿宋" w:hAnsi="仿宋" w:eastAsia="仿宋" w:cs="仿宋"/>
          <w:sz w:val="32"/>
          <w:szCs w:val="32"/>
        </w:rPr>
        <w:t>；二是</w:t>
      </w:r>
      <w:r>
        <w:rPr>
          <w:rFonts w:hint="eastAsia" w:ascii="仿宋" w:hAnsi="仿宋" w:eastAsia="仿宋" w:cs="仿宋"/>
          <w:sz w:val="32"/>
          <w:szCs w:val="32"/>
          <w:lang w:eastAsia="zh-CN"/>
        </w:rPr>
        <w:t>资金支付进度与项目实施进度匹配度高</w:t>
      </w:r>
      <w:r>
        <w:rPr>
          <w:rFonts w:ascii="仿宋" w:hAnsi="仿宋" w:eastAsia="仿宋" w:cs="仿宋"/>
          <w:sz w:val="32"/>
          <w:szCs w:val="32"/>
        </w:rPr>
        <w:t>。发现的主要问题及原因：</w:t>
      </w:r>
      <w:r>
        <w:rPr>
          <w:rFonts w:hint="eastAsia" w:ascii="仿宋" w:hAnsi="仿宋" w:eastAsia="仿宋" w:cs="仿宋"/>
          <w:sz w:val="32"/>
          <w:szCs w:val="32"/>
          <w:lang w:eastAsia="zh-CN"/>
        </w:rPr>
        <w:t>一是</w:t>
      </w:r>
      <w:r>
        <w:rPr>
          <w:rFonts w:hint="eastAsia" w:ascii="方正仿宋_GBK" w:hAnsi="方正仿宋_GBK" w:eastAsia="方正仿宋_GBK" w:cs="方正仿宋_GBK"/>
          <w:i w:val="0"/>
          <w:caps w:val="0"/>
          <w:color w:val="auto"/>
          <w:spacing w:val="0"/>
          <w:sz w:val="32"/>
          <w:szCs w:val="32"/>
          <w:shd w:val="clear" w:fill="FFFFFF"/>
          <w:vertAlign w:val="baseline"/>
        </w:rPr>
        <w:t>各</w:t>
      </w:r>
      <w:r>
        <w:rPr>
          <w:rFonts w:hint="eastAsia" w:ascii="方正仿宋_GBK" w:hAnsi="方正仿宋_GBK" w:eastAsia="方正仿宋_GBK" w:cs="方正仿宋_GBK"/>
          <w:i w:val="0"/>
          <w:caps w:val="0"/>
          <w:color w:val="auto"/>
          <w:spacing w:val="0"/>
          <w:sz w:val="32"/>
          <w:szCs w:val="32"/>
          <w:shd w:val="clear" w:fill="FFFFFF"/>
          <w:vertAlign w:val="baseline"/>
          <w:lang w:eastAsia="zh-CN"/>
        </w:rPr>
        <w:t>部门及</w:t>
      </w:r>
      <w:r>
        <w:rPr>
          <w:rFonts w:hint="eastAsia" w:ascii="方正仿宋_GBK" w:hAnsi="方正仿宋_GBK" w:eastAsia="方正仿宋_GBK" w:cs="方正仿宋_GBK"/>
          <w:i w:val="0"/>
          <w:caps w:val="0"/>
          <w:color w:val="auto"/>
          <w:spacing w:val="0"/>
          <w:sz w:val="32"/>
          <w:szCs w:val="32"/>
          <w:shd w:val="clear" w:fill="FFFFFF"/>
          <w:vertAlign w:val="baseline"/>
        </w:rPr>
        <w:t>相关</w:t>
      </w:r>
      <w:r>
        <w:rPr>
          <w:rFonts w:hint="eastAsia" w:ascii="方正仿宋_GBK" w:hAnsi="方正仿宋_GBK" w:eastAsia="方正仿宋_GBK" w:cs="方正仿宋_GBK"/>
          <w:i w:val="0"/>
          <w:caps w:val="0"/>
          <w:color w:val="auto"/>
          <w:spacing w:val="0"/>
          <w:sz w:val="32"/>
          <w:szCs w:val="32"/>
          <w:shd w:val="clear" w:fill="FFFFFF"/>
          <w:vertAlign w:val="baseline"/>
          <w:lang w:eastAsia="zh-CN"/>
        </w:rPr>
        <w:t>业务股室</w:t>
      </w:r>
      <w:r>
        <w:rPr>
          <w:rFonts w:hint="eastAsia" w:ascii="方正仿宋_GBK" w:hAnsi="方正仿宋_GBK" w:eastAsia="方正仿宋_GBK" w:cs="方正仿宋_GBK"/>
          <w:i w:val="0"/>
          <w:caps w:val="0"/>
          <w:color w:val="auto"/>
          <w:spacing w:val="0"/>
          <w:sz w:val="32"/>
          <w:szCs w:val="32"/>
          <w:shd w:val="clear" w:fill="FFFFFF"/>
          <w:vertAlign w:val="baseline"/>
        </w:rPr>
        <w:t>对绩效评价工作的重要性认识有待进一步提高；</w:t>
      </w:r>
      <w:r>
        <w:rPr>
          <w:rFonts w:hint="eastAsia" w:ascii="方正仿宋_GBK" w:hAnsi="方正仿宋_GBK" w:eastAsia="方正仿宋_GBK" w:cs="方正仿宋_GBK"/>
          <w:i w:val="0"/>
          <w:caps w:val="0"/>
          <w:color w:val="auto"/>
          <w:spacing w:val="0"/>
          <w:sz w:val="32"/>
          <w:szCs w:val="32"/>
          <w:shd w:val="clear" w:fill="FFFFFF"/>
          <w:vertAlign w:val="baseline"/>
          <w:lang w:eastAsia="zh-CN"/>
        </w:rPr>
        <w:t>二是</w:t>
      </w:r>
      <w:r>
        <w:rPr>
          <w:rFonts w:hint="eastAsia" w:ascii="方正仿宋_GBK" w:hAnsi="方正仿宋_GBK" w:eastAsia="方正仿宋_GBK" w:cs="方正仿宋_GBK"/>
          <w:i w:val="0"/>
          <w:caps w:val="0"/>
          <w:color w:val="auto"/>
          <w:spacing w:val="0"/>
          <w:sz w:val="32"/>
          <w:szCs w:val="32"/>
          <w:shd w:val="clear" w:fill="FFFFFF"/>
          <w:vertAlign w:val="baseline"/>
        </w:rPr>
        <w:t>项目支出绩效评价指标体系不完善，给考核评价及评分工作带来一定的困难</w:t>
      </w:r>
      <w:r>
        <w:rPr>
          <w:rFonts w:ascii="仿宋" w:hAnsi="仿宋" w:eastAsia="仿宋" w:cs="仿宋"/>
          <w:sz w:val="32"/>
          <w:szCs w:val="32"/>
        </w:rPr>
        <w:t>。下一步改进措施：一是</w:t>
      </w:r>
      <w:r>
        <w:rPr>
          <w:rFonts w:hint="eastAsia" w:ascii="方正仿宋_GBK" w:hAnsi="方正仿宋_GBK" w:eastAsia="方正仿宋_GBK" w:cs="方正仿宋_GBK"/>
          <w:i w:val="0"/>
          <w:caps w:val="0"/>
          <w:color w:val="auto"/>
          <w:spacing w:val="0"/>
          <w:sz w:val="32"/>
          <w:szCs w:val="32"/>
          <w:shd w:val="clear" w:fill="FFFFFF"/>
          <w:vertAlign w:val="baseline"/>
        </w:rPr>
        <w:t>高度重视绩效管理工作，成立绩效评价工作机构，有计划、有步骤地实施绩效评价；</w:t>
      </w:r>
      <w:r>
        <w:rPr>
          <w:rFonts w:hint="eastAsia" w:ascii="方正仿宋_GBK" w:hAnsi="方正仿宋_GBK" w:eastAsia="方正仿宋_GBK" w:cs="方正仿宋_GBK"/>
          <w:b/>
          <w:bCs w:val="0"/>
          <w:sz w:val="32"/>
          <w:szCs w:val="32"/>
          <w:lang w:eastAsia="zh-CN"/>
        </w:rPr>
        <w:t>二是</w:t>
      </w:r>
      <w:r>
        <w:rPr>
          <w:rFonts w:hint="eastAsia" w:ascii="方正仿宋_GBK" w:hAnsi="方正仿宋_GBK" w:eastAsia="方正仿宋_GBK" w:cs="方正仿宋_GBK"/>
          <w:i w:val="0"/>
          <w:caps w:val="0"/>
          <w:color w:val="auto"/>
          <w:spacing w:val="0"/>
          <w:sz w:val="32"/>
          <w:szCs w:val="32"/>
          <w:shd w:val="clear" w:fill="FFFFFF"/>
          <w:vertAlign w:val="baseline"/>
        </w:rPr>
        <w:t>加强预算执行管理，定期通报项目资金使用进度和预算执行进度，并对做好预算管理工作提出具体要求</w:t>
      </w:r>
      <w:r>
        <w:rPr>
          <w:rFonts w:ascii="仿宋" w:hAnsi="仿宋" w:eastAsia="仿宋" w:cs="仿宋"/>
          <w:sz w:val="32"/>
          <w:szCs w:val="32"/>
        </w:rPr>
        <w:t>。</w:t>
      </w:r>
    </w:p>
    <w:p w14:paraId="65D7D63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643" w:firstLineChars="200"/>
        <w:textAlignment w:val="auto"/>
        <w:rPr>
          <w:rFonts w:hint="eastAsia" w:ascii="仿宋_GB2312" w:hAnsi="仿宋_GB2312" w:eastAsia="仿宋_GB2312" w:cs="仿宋_GB2312"/>
          <w:sz w:val="32"/>
          <w:szCs w:val="32"/>
          <w:lang w:val="en-US" w:eastAsia="zh-CN" w:bidi="ar-SA"/>
        </w:rPr>
      </w:pPr>
      <w:r>
        <w:rPr>
          <w:rFonts w:ascii="仿宋" w:hAnsi="仿宋" w:eastAsia="仿宋" w:cs="Times New Roman"/>
          <w:b/>
          <w:bCs/>
          <w:kern w:val="0"/>
          <w:sz w:val="32"/>
          <w:szCs w:val="32"/>
        </w:rPr>
        <w:t>二是部门评价结果。</w:t>
      </w:r>
      <w:r>
        <w:rPr>
          <w:rFonts w:hint="eastAsia" w:ascii="仿宋" w:hAnsi="仿宋" w:eastAsia="仿宋" w:cs="Times New Roman"/>
          <w:b w:val="0"/>
          <w:bCs w:val="0"/>
          <w:kern w:val="0"/>
          <w:sz w:val="32"/>
          <w:szCs w:val="32"/>
          <w:lang w:val="en-US" w:eastAsia="zh-CN"/>
        </w:rPr>
        <w:t>14个</w:t>
      </w:r>
      <w:r>
        <w:rPr>
          <w:rFonts w:ascii="仿宋" w:hAnsi="仿宋" w:eastAsia="仿宋" w:cs="仿宋"/>
          <w:sz w:val="32"/>
          <w:szCs w:val="32"/>
        </w:rPr>
        <w:t>项目全年预算数</w:t>
      </w:r>
      <w:r>
        <w:rPr>
          <w:rFonts w:hint="eastAsia" w:ascii="仿宋" w:hAnsi="仿宋" w:eastAsia="仿宋" w:cs="仿宋"/>
          <w:sz w:val="32"/>
          <w:szCs w:val="32"/>
          <w:lang w:val="en-US" w:eastAsia="zh-CN"/>
        </w:rPr>
        <w:t>1485.16</w:t>
      </w:r>
      <w:r>
        <w:rPr>
          <w:rFonts w:ascii="仿宋" w:hAnsi="仿宋" w:eastAsia="仿宋" w:cs="仿宋"/>
          <w:sz w:val="32"/>
          <w:szCs w:val="32"/>
        </w:rPr>
        <w:t>万元，执行数</w:t>
      </w:r>
      <w:r>
        <w:rPr>
          <w:rFonts w:hint="eastAsia" w:ascii="仿宋" w:hAnsi="仿宋" w:eastAsia="仿宋" w:cs="仿宋"/>
          <w:sz w:val="32"/>
          <w:szCs w:val="32"/>
          <w:lang w:val="en-US" w:eastAsia="zh-CN"/>
        </w:rPr>
        <w:t>3941.82</w:t>
      </w:r>
      <w:r>
        <w:rPr>
          <w:rFonts w:ascii="仿宋" w:hAnsi="仿宋" w:eastAsia="仿宋" w:cs="仿宋"/>
          <w:sz w:val="32"/>
          <w:szCs w:val="32"/>
        </w:rPr>
        <w:t>万元，完成预算的</w:t>
      </w:r>
      <w:r>
        <w:rPr>
          <w:rFonts w:hint="eastAsia" w:ascii="仿宋" w:hAnsi="仿宋" w:eastAsia="仿宋" w:cs="仿宋"/>
          <w:sz w:val="32"/>
          <w:szCs w:val="32"/>
          <w:lang w:val="en-US" w:eastAsia="zh-CN"/>
        </w:rPr>
        <w:t>265.41</w:t>
      </w:r>
      <w:r>
        <w:rPr>
          <w:rFonts w:ascii="仿宋" w:hAnsi="仿宋" w:eastAsia="仿宋" w:cs="仿宋"/>
          <w:sz w:val="32"/>
          <w:szCs w:val="32"/>
        </w:rPr>
        <w:t>%，部门评价得分</w:t>
      </w:r>
      <w:r>
        <w:rPr>
          <w:rFonts w:hint="eastAsia" w:ascii="仿宋" w:hAnsi="仿宋" w:eastAsia="仿宋" w:cs="仿宋"/>
          <w:sz w:val="32"/>
          <w:szCs w:val="32"/>
          <w:lang w:val="en-US" w:eastAsia="zh-CN"/>
        </w:rPr>
        <w:t>98</w:t>
      </w:r>
      <w:r>
        <w:rPr>
          <w:rFonts w:ascii="仿宋" w:hAnsi="仿宋" w:eastAsia="仿宋" w:cs="仿宋"/>
          <w:sz w:val="32"/>
          <w:szCs w:val="32"/>
        </w:rPr>
        <w:t>分，评价等级为“</w:t>
      </w:r>
      <w:r>
        <w:rPr>
          <w:rFonts w:hint="eastAsia" w:ascii="仿宋" w:hAnsi="仿宋" w:eastAsia="仿宋" w:cs="仿宋"/>
          <w:sz w:val="32"/>
          <w:szCs w:val="32"/>
          <w:lang w:eastAsia="zh-CN"/>
        </w:rPr>
        <w:t>良好</w:t>
      </w:r>
      <w:r>
        <w:rPr>
          <w:rFonts w:ascii="仿宋" w:hAnsi="仿宋" w:eastAsia="仿宋" w:cs="仿宋"/>
          <w:sz w:val="32"/>
          <w:szCs w:val="32"/>
        </w:rPr>
        <w:t>”。发现的主要问题及原因：发现的主要问题及原因：</w:t>
      </w:r>
      <w:r>
        <w:rPr>
          <w:rFonts w:hint="eastAsia" w:ascii="仿宋" w:hAnsi="仿宋" w:eastAsia="仿宋" w:cs="仿宋"/>
          <w:sz w:val="32"/>
          <w:szCs w:val="32"/>
          <w:lang w:eastAsia="zh-CN"/>
        </w:rPr>
        <w:t>一是</w:t>
      </w:r>
      <w:r>
        <w:rPr>
          <w:rFonts w:hint="eastAsia" w:ascii="方正仿宋_GBK" w:hAnsi="方正仿宋_GBK" w:eastAsia="方正仿宋_GBK" w:cs="方正仿宋_GBK"/>
          <w:i w:val="0"/>
          <w:caps w:val="0"/>
          <w:color w:val="auto"/>
          <w:spacing w:val="0"/>
          <w:sz w:val="32"/>
          <w:szCs w:val="32"/>
          <w:shd w:val="clear" w:fill="FFFFFF"/>
          <w:vertAlign w:val="baseline"/>
        </w:rPr>
        <w:t>各</w:t>
      </w:r>
      <w:r>
        <w:rPr>
          <w:rFonts w:hint="eastAsia" w:ascii="方正仿宋_GBK" w:hAnsi="方正仿宋_GBK" w:eastAsia="方正仿宋_GBK" w:cs="方正仿宋_GBK"/>
          <w:i w:val="0"/>
          <w:caps w:val="0"/>
          <w:color w:val="auto"/>
          <w:spacing w:val="0"/>
          <w:sz w:val="32"/>
          <w:szCs w:val="32"/>
          <w:shd w:val="clear" w:fill="FFFFFF"/>
          <w:vertAlign w:val="baseline"/>
          <w:lang w:eastAsia="zh-CN"/>
        </w:rPr>
        <w:t>部门及</w:t>
      </w:r>
      <w:r>
        <w:rPr>
          <w:rFonts w:hint="eastAsia" w:ascii="方正仿宋_GBK" w:hAnsi="方正仿宋_GBK" w:eastAsia="方正仿宋_GBK" w:cs="方正仿宋_GBK"/>
          <w:i w:val="0"/>
          <w:caps w:val="0"/>
          <w:color w:val="auto"/>
          <w:spacing w:val="0"/>
          <w:sz w:val="32"/>
          <w:szCs w:val="32"/>
          <w:shd w:val="clear" w:fill="FFFFFF"/>
          <w:vertAlign w:val="baseline"/>
        </w:rPr>
        <w:t>相关</w:t>
      </w:r>
      <w:r>
        <w:rPr>
          <w:rFonts w:hint="eastAsia" w:ascii="方正仿宋_GBK" w:hAnsi="方正仿宋_GBK" w:eastAsia="方正仿宋_GBK" w:cs="方正仿宋_GBK"/>
          <w:i w:val="0"/>
          <w:caps w:val="0"/>
          <w:color w:val="auto"/>
          <w:spacing w:val="0"/>
          <w:sz w:val="32"/>
          <w:szCs w:val="32"/>
          <w:shd w:val="clear" w:fill="FFFFFF"/>
          <w:vertAlign w:val="baseline"/>
          <w:lang w:eastAsia="zh-CN"/>
        </w:rPr>
        <w:t>业务股室</w:t>
      </w:r>
      <w:r>
        <w:rPr>
          <w:rFonts w:hint="eastAsia" w:ascii="方正仿宋_GBK" w:hAnsi="方正仿宋_GBK" w:eastAsia="方正仿宋_GBK" w:cs="方正仿宋_GBK"/>
          <w:i w:val="0"/>
          <w:caps w:val="0"/>
          <w:color w:val="auto"/>
          <w:spacing w:val="0"/>
          <w:sz w:val="32"/>
          <w:szCs w:val="32"/>
          <w:shd w:val="clear" w:fill="FFFFFF"/>
          <w:vertAlign w:val="baseline"/>
        </w:rPr>
        <w:t>对绩效评价工作的重要性认识有待进一步提高；</w:t>
      </w:r>
      <w:r>
        <w:rPr>
          <w:rFonts w:hint="eastAsia" w:ascii="方正仿宋_GBK" w:hAnsi="方正仿宋_GBK" w:eastAsia="方正仿宋_GBK" w:cs="方正仿宋_GBK"/>
          <w:i w:val="0"/>
          <w:caps w:val="0"/>
          <w:color w:val="auto"/>
          <w:spacing w:val="0"/>
          <w:sz w:val="32"/>
          <w:szCs w:val="32"/>
          <w:shd w:val="clear" w:fill="FFFFFF"/>
          <w:vertAlign w:val="baseline"/>
          <w:lang w:eastAsia="zh-CN"/>
        </w:rPr>
        <w:t>二是</w:t>
      </w:r>
      <w:r>
        <w:rPr>
          <w:rFonts w:hint="eastAsia" w:ascii="方正仿宋_GBK" w:hAnsi="方正仿宋_GBK" w:eastAsia="方正仿宋_GBK" w:cs="方正仿宋_GBK"/>
          <w:i w:val="0"/>
          <w:caps w:val="0"/>
          <w:color w:val="auto"/>
          <w:spacing w:val="0"/>
          <w:sz w:val="32"/>
          <w:szCs w:val="32"/>
          <w:shd w:val="clear" w:fill="FFFFFF"/>
          <w:vertAlign w:val="baseline"/>
        </w:rPr>
        <w:t>项目支出绩效评价指标体系不完善，给考核评价及评分工作带来一定的困难</w:t>
      </w:r>
      <w:r>
        <w:rPr>
          <w:rFonts w:ascii="仿宋" w:hAnsi="仿宋" w:eastAsia="仿宋" w:cs="仿宋"/>
          <w:sz w:val="32"/>
          <w:szCs w:val="32"/>
        </w:rPr>
        <w:t>。下一步改进措施：</w:t>
      </w:r>
      <w:r>
        <w:rPr>
          <w:rFonts w:hint="eastAsia" w:ascii="方正仿宋_GBK" w:hAnsi="方正仿宋_GBK" w:eastAsia="方正仿宋_GBK" w:cs="方正仿宋_GBK"/>
          <w:b/>
          <w:bCs w:val="0"/>
          <w:sz w:val="32"/>
          <w:szCs w:val="32"/>
          <w:lang w:eastAsia="zh-CN"/>
        </w:rPr>
        <w:t>一是</w:t>
      </w:r>
      <w:r>
        <w:rPr>
          <w:rFonts w:hint="eastAsia" w:ascii="方正仿宋_GBK" w:hAnsi="方正仿宋_GBK" w:eastAsia="方正仿宋_GBK" w:cs="方正仿宋_GBK"/>
          <w:i w:val="0"/>
          <w:caps w:val="0"/>
          <w:color w:val="auto"/>
          <w:spacing w:val="0"/>
          <w:sz w:val="32"/>
          <w:szCs w:val="32"/>
          <w:shd w:val="clear" w:fill="FFFFFF"/>
          <w:vertAlign w:val="baseline"/>
        </w:rPr>
        <w:t>高度重视绩效管理工作，成立绩效评价工作机构，有计划、有步骤地实施绩效评价；</w:t>
      </w:r>
      <w:r>
        <w:rPr>
          <w:rFonts w:hint="eastAsia" w:ascii="方正仿宋_GBK" w:hAnsi="方正仿宋_GBK" w:eastAsia="方正仿宋_GBK" w:cs="方正仿宋_GBK"/>
          <w:b/>
          <w:bCs w:val="0"/>
          <w:sz w:val="32"/>
          <w:szCs w:val="32"/>
          <w:lang w:eastAsia="zh-CN"/>
        </w:rPr>
        <w:t>二是</w:t>
      </w:r>
      <w:r>
        <w:rPr>
          <w:rFonts w:hint="eastAsia" w:ascii="方正仿宋_GBK" w:hAnsi="方正仿宋_GBK" w:eastAsia="方正仿宋_GBK" w:cs="方正仿宋_GBK"/>
          <w:i w:val="0"/>
          <w:caps w:val="0"/>
          <w:color w:val="auto"/>
          <w:spacing w:val="0"/>
          <w:sz w:val="32"/>
          <w:szCs w:val="32"/>
          <w:shd w:val="clear" w:fill="FFFFFF"/>
          <w:vertAlign w:val="baseline"/>
        </w:rPr>
        <w:t>加强预算执行管理，定期通报项目资金使用进度和预算执行进度，并对做好预算管理工作提出具体要求；</w:t>
      </w:r>
      <w:r>
        <w:rPr>
          <w:rFonts w:hint="eastAsia" w:ascii="方正仿宋_GBK" w:hAnsi="方正仿宋_GBK" w:eastAsia="方正仿宋_GBK" w:cs="方正仿宋_GBK"/>
          <w:b/>
          <w:bCs w:val="0"/>
          <w:sz w:val="32"/>
          <w:szCs w:val="32"/>
          <w:lang w:eastAsia="zh-CN"/>
        </w:rPr>
        <w:t>三是</w:t>
      </w:r>
      <w:r>
        <w:rPr>
          <w:rFonts w:hint="eastAsia" w:ascii="方正仿宋_GBK" w:hAnsi="方正仿宋_GBK" w:eastAsia="方正仿宋_GBK" w:cs="方正仿宋_GBK"/>
          <w:i w:val="0"/>
          <w:caps w:val="0"/>
          <w:color w:val="auto"/>
          <w:spacing w:val="0"/>
          <w:sz w:val="32"/>
          <w:szCs w:val="32"/>
          <w:shd w:val="clear" w:fill="FFFFFF"/>
          <w:vertAlign w:val="baseline"/>
        </w:rPr>
        <w:t>加强督促跟踪问效，定期对项目、资金管理情况进行跟踪检查，督促按时、按质、按量完成项目</w:t>
      </w:r>
      <w:r>
        <w:rPr>
          <w:rFonts w:hint="eastAsia" w:ascii="方正仿宋_GBK" w:hAnsi="方正仿宋_GBK" w:eastAsia="方正仿宋_GBK" w:cs="方正仿宋_GBK"/>
          <w:i w:val="0"/>
          <w:caps w:val="0"/>
          <w:color w:val="auto"/>
          <w:spacing w:val="0"/>
          <w:sz w:val="32"/>
          <w:szCs w:val="32"/>
          <w:shd w:val="clear" w:fill="FFFFFF"/>
          <w:vertAlign w:val="baseline"/>
          <w:lang w:eastAsia="zh-CN"/>
        </w:rPr>
        <w:t>情况</w:t>
      </w:r>
      <w:r>
        <w:rPr>
          <w:rFonts w:hint="eastAsia" w:ascii="方正仿宋_GBK" w:hAnsi="方正仿宋_GBK" w:eastAsia="方正仿宋_GBK" w:cs="方正仿宋_GBK"/>
          <w:i w:val="0"/>
          <w:caps w:val="0"/>
          <w:color w:val="auto"/>
          <w:spacing w:val="0"/>
          <w:sz w:val="32"/>
          <w:szCs w:val="32"/>
          <w:shd w:val="clear" w:fill="FFFFFF"/>
          <w:vertAlign w:val="baseline"/>
        </w:rPr>
        <w:t>。</w:t>
      </w:r>
    </w:p>
    <w:p w14:paraId="23B1BDD8">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ascii="仿宋" w:hAnsi="仿宋" w:eastAsia="仿宋" w:cs="仿宋"/>
          <w:sz w:val="32"/>
          <w:szCs w:val="32"/>
        </w:rPr>
        <w:t>。</w:t>
      </w:r>
    </w:p>
    <w:p w14:paraId="015265E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14</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14</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3941.82</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6C93F2E">
      <w:pPr>
        <w:pStyle w:val="18"/>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rPr>
        <w:t>2025年度，本部门将充分运用2024年度绩效自评、部门评价及财政评价结果，在预算安排上向绩效优良的项目倾斜，对绩效一般或存在问题的项目压减或调整资金规模；在支出结构调整方面，优化资源配置，重点保障民生类、重点发展类项目；在资金管理上，完善预算执行监控机制，强化绩效目标与资金使用的联动管理；在制度建设方面，修订完善绩效评价管理办法，细化绩效指标体系，健全结果应用与整改闭环机制，切实提升财政资金使用效益。</w:t>
      </w:r>
    </w:p>
    <w:p w14:paraId="7C5A1C7F">
      <w:pPr>
        <w:pStyle w:val="18"/>
        <w:spacing w:line="640" w:lineRule="exact"/>
        <w:jc w:val="center"/>
        <w:rPr>
          <w:rFonts w:hint="eastAsia" w:ascii="仿宋" w:hAnsi="仿宋" w:eastAsia="仿宋" w:cs="Times New Roman"/>
          <w:sz w:val="72"/>
          <w:szCs w:val="72"/>
        </w:rPr>
      </w:pPr>
    </w:p>
    <w:p w14:paraId="4175093B">
      <w:pPr>
        <w:pStyle w:val="18"/>
        <w:spacing w:line="640" w:lineRule="exact"/>
        <w:jc w:val="center"/>
        <w:rPr>
          <w:rFonts w:hint="eastAsia" w:ascii="仿宋" w:hAnsi="仿宋" w:eastAsia="仿宋" w:cs="Times New Roman"/>
          <w:sz w:val="72"/>
          <w:szCs w:val="72"/>
        </w:rPr>
      </w:pPr>
    </w:p>
    <w:p w14:paraId="6280A9FE">
      <w:pPr>
        <w:pStyle w:val="18"/>
        <w:spacing w:line="640" w:lineRule="exact"/>
        <w:jc w:val="center"/>
        <w:rPr>
          <w:rFonts w:hint="eastAsia" w:ascii="仿宋" w:hAnsi="仿宋" w:eastAsia="仿宋" w:cs="Times New Roman"/>
          <w:sz w:val="72"/>
          <w:szCs w:val="72"/>
        </w:rPr>
      </w:pPr>
    </w:p>
    <w:p w14:paraId="5B7571E5">
      <w:pPr>
        <w:pStyle w:val="18"/>
        <w:spacing w:line="640" w:lineRule="exact"/>
        <w:jc w:val="center"/>
        <w:rPr>
          <w:rFonts w:hint="eastAsia" w:ascii="仿宋" w:hAnsi="仿宋" w:eastAsia="仿宋" w:cs="Times New Roman"/>
          <w:sz w:val="72"/>
          <w:szCs w:val="72"/>
        </w:rPr>
      </w:pPr>
    </w:p>
    <w:p w14:paraId="5174AFA6">
      <w:pPr>
        <w:pStyle w:val="18"/>
        <w:spacing w:line="640" w:lineRule="exact"/>
        <w:jc w:val="center"/>
        <w:rPr>
          <w:rFonts w:hint="eastAsia" w:ascii="仿宋" w:hAnsi="仿宋" w:eastAsia="仿宋" w:cs="Times New Roman"/>
          <w:sz w:val="72"/>
          <w:szCs w:val="72"/>
        </w:rPr>
      </w:pPr>
    </w:p>
    <w:p w14:paraId="0A437372">
      <w:pPr>
        <w:pStyle w:val="18"/>
        <w:spacing w:line="640" w:lineRule="exact"/>
        <w:jc w:val="center"/>
        <w:rPr>
          <w:rFonts w:hint="eastAsia" w:ascii="仿宋" w:hAnsi="仿宋" w:eastAsia="仿宋" w:cs="Times New Roman"/>
          <w:sz w:val="72"/>
          <w:szCs w:val="72"/>
        </w:rPr>
      </w:pPr>
    </w:p>
    <w:p w14:paraId="7EB56DF2">
      <w:pPr>
        <w:pStyle w:val="18"/>
        <w:spacing w:line="640" w:lineRule="exact"/>
        <w:jc w:val="center"/>
        <w:rPr>
          <w:rFonts w:hint="eastAsia" w:ascii="仿宋" w:hAnsi="仿宋" w:eastAsia="仿宋" w:cs="Times New Roman"/>
          <w:sz w:val="72"/>
          <w:szCs w:val="72"/>
        </w:rPr>
      </w:pPr>
    </w:p>
    <w:p w14:paraId="0EFB8F15">
      <w:pPr>
        <w:pStyle w:val="18"/>
        <w:spacing w:line="640" w:lineRule="exact"/>
        <w:jc w:val="center"/>
        <w:rPr>
          <w:rFonts w:hint="eastAsia" w:ascii="仿宋" w:hAnsi="仿宋" w:eastAsia="仿宋" w:cs="Times New Roman"/>
          <w:sz w:val="72"/>
          <w:szCs w:val="72"/>
        </w:rPr>
      </w:pPr>
    </w:p>
    <w:p w14:paraId="178A0C16">
      <w:pPr>
        <w:pStyle w:val="18"/>
        <w:spacing w:line="640" w:lineRule="exact"/>
        <w:jc w:val="center"/>
        <w:rPr>
          <w:rFonts w:hint="eastAsia" w:ascii="仿宋" w:hAnsi="仿宋" w:eastAsia="仿宋" w:cs="Times New Roman"/>
          <w:sz w:val="72"/>
          <w:szCs w:val="72"/>
        </w:rPr>
      </w:pPr>
    </w:p>
    <w:p w14:paraId="398D515D">
      <w:pPr>
        <w:pStyle w:val="18"/>
        <w:spacing w:line="640" w:lineRule="exact"/>
        <w:jc w:val="center"/>
        <w:rPr>
          <w:rFonts w:hint="eastAsia" w:ascii="仿宋" w:hAnsi="仿宋" w:eastAsia="仿宋" w:cs="Times New Roman"/>
          <w:sz w:val="72"/>
          <w:szCs w:val="72"/>
        </w:rPr>
      </w:pPr>
    </w:p>
    <w:p w14:paraId="76D0BCBE">
      <w:pPr>
        <w:pStyle w:val="18"/>
        <w:spacing w:line="640" w:lineRule="exact"/>
        <w:jc w:val="both"/>
        <w:rPr>
          <w:rFonts w:hint="eastAsia" w:ascii="仿宋" w:hAnsi="仿宋" w:eastAsia="仿宋" w:cs="Times New Roman"/>
          <w:sz w:val="72"/>
          <w:szCs w:val="72"/>
        </w:rPr>
      </w:pPr>
    </w:p>
    <w:p w14:paraId="6032E3BA">
      <w:pPr>
        <w:pStyle w:val="18"/>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36FDDDE">
      <w:pPr>
        <w:pStyle w:val="18"/>
        <w:spacing w:line="640" w:lineRule="exact"/>
        <w:jc w:val="both"/>
        <w:rPr>
          <w:rFonts w:hint="eastAsia" w:ascii="仿宋" w:hAnsi="仿宋" w:eastAsia="仿宋" w:cs="Times New Roman"/>
          <w:sz w:val="32"/>
          <w:szCs w:val="32"/>
        </w:rPr>
      </w:pPr>
    </w:p>
    <w:p w14:paraId="62E5762D">
      <w:pPr>
        <w:pStyle w:val="18"/>
        <w:spacing w:line="640" w:lineRule="exact"/>
        <w:jc w:val="center"/>
        <w:rPr>
          <w:rFonts w:hint="eastAsia" w:ascii="仿宋" w:hAnsi="仿宋" w:eastAsia="仿宋" w:cs="Times New Roman"/>
          <w:sz w:val="32"/>
          <w:szCs w:val="32"/>
        </w:rPr>
      </w:pPr>
    </w:p>
    <w:p w14:paraId="5B880A50">
      <w:pPr>
        <w:pStyle w:val="18"/>
        <w:spacing w:line="640" w:lineRule="exact"/>
        <w:jc w:val="center"/>
        <w:rPr>
          <w:rFonts w:hint="eastAsia" w:ascii="仿宋" w:hAnsi="仿宋" w:eastAsia="仿宋" w:cs="Times New Roman"/>
          <w:sz w:val="32"/>
          <w:szCs w:val="32"/>
        </w:rPr>
      </w:pPr>
    </w:p>
    <w:p w14:paraId="02460CE2">
      <w:pPr>
        <w:pStyle w:val="18"/>
        <w:spacing w:line="640" w:lineRule="exact"/>
        <w:jc w:val="center"/>
        <w:rPr>
          <w:rFonts w:hint="eastAsia" w:ascii="仿宋" w:hAnsi="仿宋" w:eastAsia="仿宋" w:cs="Times New Roman"/>
          <w:sz w:val="32"/>
          <w:szCs w:val="32"/>
        </w:rPr>
      </w:pPr>
    </w:p>
    <w:p w14:paraId="455B4B1B">
      <w:pPr>
        <w:pStyle w:val="18"/>
        <w:spacing w:line="640" w:lineRule="exact"/>
        <w:jc w:val="center"/>
        <w:rPr>
          <w:rFonts w:hint="eastAsia" w:ascii="仿宋" w:hAnsi="仿宋" w:eastAsia="仿宋" w:cs="Times New Roman"/>
          <w:sz w:val="32"/>
          <w:szCs w:val="32"/>
        </w:rPr>
      </w:pPr>
    </w:p>
    <w:p w14:paraId="7CC14553">
      <w:pPr>
        <w:pStyle w:val="18"/>
        <w:spacing w:line="640" w:lineRule="exact"/>
        <w:jc w:val="center"/>
        <w:rPr>
          <w:rFonts w:hint="eastAsia" w:ascii="仿宋" w:hAnsi="仿宋" w:eastAsia="仿宋" w:cs="Times New Roman"/>
          <w:sz w:val="32"/>
          <w:szCs w:val="32"/>
        </w:rPr>
      </w:pPr>
    </w:p>
    <w:p w14:paraId="6E8E4E8F">
      <w:pPr>
        <w:pStyle w:val="18"/>
        <w:spacing w:line="640" w:lineRule="exact"/>
        <w:rPr>
          <w:rFonts w:hint="eastAsia" w:ascii="仿宋" w:hAnsi="仿宋" w:eastAsia="仿宋" w:cs="Times New Roman"/>
          <w:sz w:val="32"/>
          <w:szCs w:val="32"/>
        </w:rPr>
      </w:pPr>
    </w:p>
    <w:p w14:paraId="4D5AF9F3">
      <w:pPr>
        <w:pStyle w:val="12"/>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1F34403D">
      <w:pPr>
        <w:pStyle w:val="12"/>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5249F8ED">
      <w:pPr>
        <w:pStyle w:val="12"/>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0197E748">
      <w:pPr>
        <w:pStyle w:val="12"/>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26746E0">
      <w:pPr>
        <w:pStyle w:val="12"/>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26EC75FA">
      <w:pPr>
        <w:pStyle w:val="18"/>
        <w:spacing w:line="640" w:lineRule="exact"/>
        <w:jc w:val="center"/>
        <w:rPr>
          <w:rFonts w:hint="eastAsia" w:ascii="仿宋" w:hAnsi="仿宋" w:eastAsia="仿宋" w:cs="Times New Roman"/>
          <w:sz w:val="72"/>
          <w:szCs w:val="72"/>
        </w:rPr>
      </w:pPr>
    </w:p>
    <w:p w14:paraId="474E6F86">
      <w:pPr>
        <w:pStyle w:val="18"/>
        <w:spacing w:line="640" w:lineRule="exact"/>
        <w:jc w:val="center"/>
        <w:rPr>
          <w:rFonts w:hint="eastAsia" w:ascii="仿宋" w:hAnsi="仿宋" w:eastAsia="仿宋" w:cs="Times New Roman"/>
          <w:sz w:val="72"/>
          <w:szCs w:val="72"/>
        </w:rPr>
      </w:pPr>
    </w:p>
    <w:p w14:paraId="491251A1">
      <w:pPr>
        <w:pStyle w:val="18"/>
        <w:spacing w:line="640" w:lineRule="exact"/>
        <w:jc w:val="center"/>
        <w:rPr>
          <w:rFonts w:hint="eastAsia" w:ascii="仿宋" w:hAnsi="仿宋" w:eastAsia="仿宋" w:cs="Times New Roman"/>
          <w:sz w:val="72"/>
          <w:szCs w:val="72"/>
        </w:rPr>
      </w:pPr>
    </w:p>
    <w:p w14:paraId="35DC162D">
      <w:pPr>
        <w:pStyle w:val="18"/>
        <w:spacing w:line="640" w:lineRule="exact"/>
        <w:jc w:val="center"/>
        <w:rPr>
          <w:rFonts w:hint="eastAsia" w:ascii="仿宋" w:hAnsi="仿宋" w:eastAsia="仿宋" w:cs="Times New Roman"/>
          <w:sz w:val="72"/>
          <w:szCs w:val="72"/>
        </w:rPr>
      </w:pPr>
    </w:p>
    <w:p w14:paraId="72816AA9">
      <w:pPr>
        <w:pStyle w:val="18"/>
        <w:spacing w:line="640" w:lineRule="exact"/>
        <w:jc w:val="center"/>
        <w:rPr>
          <w:rFonts w:hint="eastAsia" w:ascii="仿宋" w:hAnsi="仿宋" w:eastAsia="仿宋" w:cs="Times New Roman"/>
          <w:sz w:val="72"/>
          <w:szCs w:val="72"/>
        </w:rPr>
      </w:pPr>
    </w:p>
    <w:p w14:paraId="5F73B725">
      <w:pPr>
        <w:pStyle w:val="18"/>
        <w:spacing w:line="640" w:lineRule="exact"/>
        <w:jc w:val="center"/>
        <w:rPr>
          <w:rFonts w:hint="eastAsia" w:ascii="仿宋" w:hAnsi="仿宋" w:eastAsia="仿宋" w:cs="Times New Roman"/>
          <w:sz w:val="72"/>
          <w:szCs w:val="72"/>
        </w:rPr>
      </w:pPr>
    </w:p>
    <w:p w14:paraId="19D6BA53">
      <w:pPr>
        <w:pStyle w:val="18"/>
        <w:spacing w:line="640" w:lineRule="exact"/>
        <w:jc w:val="center"/>
        <w:rPr>
          <w:rFonts w:hint="eastAsia" w:ascii="仿宋" w:hAnsi="仿宋" w:eastAsia="仿宋" w:cs="Times New Roman"/>
          <w:sz w:val="72"/>
          <w:szCs w:val="72"/>
        </w:rPr>
      </w:pPr>
    </w:p>
    <w:p w14:paraId="53F8C5E2">
      <w:pPr>
        <w:pStyle w:val="18"/>
        <w:spacing w:line="640" w:lineRule="exact"/>
        <w:jc w:val="center"/>
        <w:rPr>
          <w:rFonts w:hint="eastAsia" w:ascii="仿宋" w:hAnsi="仿宋" w:eastAsia="仿宋" w:cs="Times New Roman"/>
          <w:sz w:val="72"/>
          <w:szCs w:val="72"/>
        </w:rPr>
      </w:pPr>
    </w:p>
    <w:p w14:paraId="219FB91D">
      <w:pPr>
        <w:pStyle w:val="18"/>
        <w:spacing w:line="640" w:lineRule="exact"/>
        <w:jc w:val="center"/>
        <w:rPr>
          <w:rFonts w:hint="eastAsia" w:ascii="仿宋" w:hAnsi="仿宋" w:eastAsia="仿宋" w:cs="Times New Roman"/>
          <w:sz w:val="72"/>
          <w:szCs w:val="72"/>
        </w:rPr>
      </w:pPr>
    </w:p>
    <w:p w14:paraId="008936DF">
      <w:pPr>
        <w:pStyle w:val="18"/>
        <w:spacing w:line="640" w:lineRule="exact"/>
        <w:jc w:val="center"/>
        <w:rPr>
          <w:rFonts w:hint="eastAsia" w:ascii="仿宋" w:hAnsi="仿宋" w:eastAsia="仿宋" w:cs="Times New Roman"/>
          <w:sz w:val="72"/>
          <w:szCs w:val="72"/>
        </w:rPr>
      </w:pPr>
    </w:p>
    <w:p w14:paraId="6D6E883E">
      <w:pPr>
        <w:pStyle w:val="18"/>
        <w:spacing w:line="640" w:lineRule="exact"/>
        <w:jc w:val="center"/>
        <w:rPr>
          <w:rFonts w:hint="eastAsia" w:ascii="仿宋" w:hAnsi="仿宋" w:eastAsia="仿宋" w:cs="Times New Roman"/>
          <w:sz w:val="72"/>
          <w:szCs w:val="72"/>
        </w:rPr>
      </w:pPr>
    </w:p>
    <w:p w14:paraId="4D079900">
      <w:pPr>
        <w:pStyle w:val="18"/>
        <w:spacing w:line="640" w:lineRule="exact"/>
        <w:jc w:val="center"/>
        <w:rPr>
          <w:rFonts w:hint="eastAsia" w:ascii="仿宋" w:hAnsi="仿宋" w:eastAsia="仿宋" w:cs="Times New Roman"/>
          <w:sz w:val="72"/>
          <w:szCs w:val="72"/>
        </w:rPr>
      </w:pPr>
    </w:p>
    <w:p w14:paraId="3543C989">
      <w:pPr>
        <w:pStyle w:val="18"/>
        <w:spacing w:line="640" w:lineRule="exact"/>
        <w:jc w:val="center"/>
        <w:rPr>
          <w:rFonts w:hint="eastAsia" w:ascii="仿宋" w:hAnsi="仿宋" w:eastAsia="仿宋" w:cs="Times New Roman"/>
          <w:sz w:val="72"/>
          <w:szCs w:val="72"/>
        </w:rPr>
      </w:pPr>
    </w:p>
    <w:p w14:paraId="2A4E687D">
      <w:pPr>
        <w:pStyle w:val="18"/>
        <w:spacing w:line="640" w:lineRule="exact"/>
        <w:jc w:val="center"/>
        <w:rPr>
          <w:rFonts w:hint="eastAsia" w:ascii="仿宋" w:hAnsi="仿宋" w:eastAsia="仿宋" w:cs="Times New Roman"/>
          <w:sz w:val="72"/>
          <w:szCs w:val="72"/>
        </w:rPr>
      </w:pPr>
    </w:p>
    <w:p w14:paraId="6FC54788">
      <w:pPr>
        <w:pStyle w:val="18"/>
        <w:spacing w:line="640" w:lineRule="exact"/>
        <w:jc w:val="center"/>
        <w:rPr>
          <w:rFonts w:hint="eastAsia" w:ascii="仿宋" w:hAnsi="仿宋" w:eastAsia="仿宋" w:cs="Times New Roman"/>
          <w:sz w:val="72"/>
          <w:szCs w:val="72"/>
        </w:rPr>
      </w:pPr>
    </w:p>
    <w:p w14:paraId="58E97D9F">
      <w:pPr>
        <w:pStyle w:val="18"/>
        <w:spacing w:line="640" w:lineRule="exact"/>
        <w:jc w:val="center"/>
        <w:rPr>
          <w:rFonts w:hint="eastAsia" w:ascii="仿宋" w:hAnsi="仿宋" w:eastAsia="仿宋" w:cs="Times New Roman"/>
          <w:sz w:val="72"/>
          <w:szCs w:val="72"/>
        </w:rPr>
      </w:pPr>
    </w:p>
    <w:p w14:paraId="7373CA66">
      <w:pPr>
        <w:pStyle w:val="18"/>
        <w:spacing w:line="640" w:lineRule="exact"/>
        <w:jc w:val="center"/>
        <w:rPr>
          <w:rFonts w:hint="eastAsia" w:ascii="仿宋" w:hAnsi="仿宋" w:eastAsia="仿宋" w:cs="Times New Roman"/>
          <w:sz w:val="72"/>
          <w:szCs w:val="72"/>
        </w:rPr>
      </w:pPr>
    </w:p>
    <w:p w14:paraId="18779E08">
      <w:pPr>
        <w:pStyle w:val="18"/>
        <w:spacing w:line="640" w:lineRule="exact"/>
        <w:jc w:val="center"/>
        <w:rPr>
          <w:rFonts w:hint="eastAsia" w:ascii="仿宋" w:hAnsi="仿宋" w:eastAsia="仿宋" w:cs="Times New Roman"/>
          <w:sz w:val="72"/>
          <w:szCs w:val="72"/>
        </w:rPr>
      </w:pPr>
    </w:p>
    <w:p w14:paraId="7AA47408">
      <w:pPr>
        <w:pStyle w:val="18"/>
        <w:spacing w:line="640" w:lineRule="exact"/>
        <w:jc w:val="center"/>
        <w:rPr>
          <w:rFonts w:hint="eastAsia" w:ascii="仿宋" w:hAnsi="仿宋" w:eastAsia="仿宋" w:cs="Times New Roman"/>
          <w:sz w:val="72"/>
          <w:szCs w:val="72"/>
        </w:rPr>
      </w:pPr>
    </w:p>
    <w:p w14:paraId="5432338A">
      <w:pPr>
        <w:pStyle w:val="18"/>
        <w:spacing w:line="640" w:lineRule="exact"/>
        <w:jc w:val="both"/>
        <w:rPr>
          <w:rFonts w:hint="eastAsia" w:ascii="仿宋" w:hAnsi="仿宋" w:eastAsia="仿宋" w:cs="Times New Roman"/>
          <w:sz w:val="72"/>
          <w:szCs w:val="72"/>
        </w:rPr>
      </w:pPr>
    </w:p>
    <w:p w14:paraId="42523B9C">
      <w:pPr>
        <w:pStyle w:val="18"/>
        <w:jc w:val="center"/>
        <w:rPr>
          <w:rFonts w:hint="eastAsia" w:ascii="仿宋" w:hAnsi="仿宋" w:eastAsia="仿宋" w:cs="仿宋"/>
          <w:b/>
          <w:bCs/>
          <w:sz w:val="52"/>
          <w:szCs w:val="52"/>
        </w:rPr>
      </w:pPr>
      <w:r>
        <w:rPr>
          <w:rFonts w:ascii="仿宋" w:hAnsi="仿宋" w:eastAsia="仿宋" w:cs="仿宋"/>
          <w:b/>
          <w:bCs/>
          <w:sz w:val="52"/>
          <w:szCs w:val="52"/>
        </w:rPr>
        <w:t>第五部分</w:t>
      </w:r>
    </w:p>
    <w:p w14:paraId="61F46EC7">
      <w:pPr>
        <w:pStyle w:val="4"/>
        <w:ind w:firstLine="0"/>
        <w:jc w:val="center"/>
        <w:rPr>
          <w:rFonts w:hint="eastAsia" w:ascii="仿宋" w:hAnsi="仿宋" w:eastAsia="仿宋"/>
          <w:sz w:val="52"/>
          <w:szCs w:val="52"/>
        </w:rPr>
      </w:pPr>
    </w:p>
    <w:p w14:paraId="7B4948A9">
      <w:pPr>
        <w:pStyle w:val="4"/>
        <w:ind w:firstLine="0"/>
        <w:jc w:val="center"/>
        <w:rPr>
          <w:rFonts w:hint="eastAsia" w:ascii="仿宋" w:hAnsi="仿宋" w:eastAsia="仿宋"/>
          <w:b/>
          <w:bCs/>
          <w:sz w:val="52"/>
          <w:szCs w:val="52"/>
        </w:rPr>
      </w:pPr>
      <w:r>
        <w:rPr>
          <w:rFonts w:ascii="仿宋" w:hAnsi="仿宋" w:eastAsia="仿宋"/>
          <w:b/>
          <w:bCs/>
          <w:sz w:val="52"/>
          <w:szCs w:val="52"/>
        </w:rPr>
        <w:t>附 件</w:t>
      </w:r>
    </w:p>
    <w:p w14:paraId="5E587217">
      <w:pPr>
        <w:pStyle w:val="18"/>
        <w:spacing w:line="640" w:lineRule="exact"/>
        <w:jc w:val="center"/>
        <w:rPr>
          <w:rFonts w:hint="eastAsia" w:ascii="仿宋" w:hAnsi="仿宋" w:eastAsia="仿宋" w:cs="Times New Roman"/>
          <w:sz w:val="52"/>
          <w:szCs w:val="52"/>
        </w:rPr>
      </w:pPr>
    </w:p>
    <w:p w14:paraId="28AA80CD">
      <w:pPr>
        <w:pStyle w:val="18"/>
        <w:spacing w:line="640" w:lineRule="exact"/>
        <w:jc w:val="center"/>
        <w:rPr>
          <w:rFonts w:hint="eastAsia" w:ascii="仿宋" w:hAnsi="仿宋" w:eastAsia="仿宋" w:cs="Times New Roman"/>
          <w:sz w:val="52"/>
          <w:szCs w:val="52"/>
        </w:rPr>
      </w:pPr>
    </w:p>
    <w:p w14:paraId="1CDADB2A">
      <w:pPr>
        <w:pStyle w:val="18"/>
        <w:spacing w:line="640" w:lineRule="exact"/>
        <w:jc w:val="center"/>
        <w:rPr>
          <w:rFonts w:hint="eastAsia" w:ascii="仿宋" w:hAnsi="仿宋" w:eastAsia="仿宋" w:cs="Times New Roman"/>
          <w:sz w:val="52"/>
          <w:szCs w:val="52"/>
        </w:rPr>
      </w:pPr>
    </w:p>
    <w:p w14:paraId="2F45D6C6">
      <w:pPr>
        <w:pStyle w:val="18"/>
        <w:spacing w:line="640" w:lineRule="exact"/>
        <w:jc w:val="center"/>
        <w:rPr>
          <w:rFonts w:hint="eastAsia" w:ascii="仿宋" w:hAnsi="仿宋" w:eastAsia="仿宋" w:cs="Times New Roman"/>
          <w:sz w:val="52"/>
          <w:szCs w:val="52"/>
        </w:rPr>
      </w:pPr>
    </w:p>
    <w:p w14:paraId="208E3DE1">
      <w:pPr>
        <w:pStyle w:val="18"/>
        <w:spacing w:line="640" w:lineRule="exact"/>
        <w:jc w:val="center"/>
        <w:rPr>
          <w:rFonts w:hint="eastAsia" w:ascii="仿宋" w:hAnsi="仿宋" w:eastAsia="仿宋" w:cs="Times New Roman"/>
          <w:sz w:val="52"/>
          <w:szCs w:val="52"/>
        </w:rPr>
      </w:pPr>
    </w:p>
    <w:p w14:paraId="46A26614">
      <w:pPr>
        <w:pStyle w:val="18"/>
        <w:spacing w:line="640" w:lineRule="exact"/>
        <w:jc w:val="center"/>
        <w:rPr>
          <w:rFonts w:hint="eastAsia" w:ascii="仿宋" w:hAnsi="仿宋" w:eastAsia="仿宋" w:cs="Times New Roman"/>
          <w:sz w:val="52"/>
          <w:szCs w:val="52"/>
        </w:rPr>
      </w:pPr>
    </w:p>
    <w:p w14:paraId="5F41C214">
      <w:pPr>
        <w:pStyle w:val="18"/>
        <w:spacing w:line="640" w:lineRule="exact"/>
        <w:jc w:val="center"/>
        <w:rPr>
          <w:rFonts w:hint="eastAsia" w:ascii="仿宋" w:hAnsi="仿宋" w:eastAsia="仿宋" w:cs="Times New Roman"/>
          <w:sz w:val="52"/>
          <w:szCs w:val="52"/>
        </w:rPr>
      </w:pPr>
    </w:p>
    <w:p w14:paraId="6D13FD45">
      <w:pPr>
        <w:pStyle w:val="18"/>
        <w:spacing w:line="640" w:lineRule="exact"/>
        <w:jc w:val="center"/>
        <w:rPr>
          <w:rFonts w:hint="eastAsia" w:ascii="仿宋" w:hAnsi="仿宋" w:eastAsia="仿宋" w:cs="Times New Roman"/>
          <w:sz w:val="52"/>
          <w:szCs w:val="52"/>
        </w:rPr>
      </w:pPr>
    </w:p>
    <w:p w14:paraId="4BB8ECED">
      <w:pPr>
        <w:pStyle w:val="18"/>
        <w:spacing w:line="640" w:lineRule="exact"/>
        <w:jc w:val="center"/>
        <w:rPr>
          <w:rFonts w:hint="eastAsia" w:ascii="仿宋" w:hAnsi="仿宋" w:eastAsia="仿宋" w:cs="Times New Roman"/>
          <w:sz w:val="52"/>
          <w:szCs w:val="52"/>
        </w:rPr>
      </w:pPr>
    </w:p>
    <w:p w14:paraId="6A5DE54C">
      <w:pPr>
        <w:pStyle w:val="18"/>
        <w:spacing w:line="640" w:lineRule="exact"/>
        <w:jc w:val="center"/>
        <w:rPr>
          <w:rFonts w:hint="eastAsia" w:ascii="仿宋" w:hAnsi="仿宋" w:eastAsia="仿宋" w:cs="Times New Roman"/>
          <w:sz w:val="52"/>
          <w:szCs w:val="52"/>
        </w:rPr>
      </w:pPr>
    </w:p>
    <w:p w14:paraId="669EDC54">
      <w:pPr>
        <w:spacing w:line="640" w:lineRule="exact"/>
        <w:rPr>
          <w:rFonts w:hint="eastAsia" w:ascii="仿宋" w:hAnsi="仿宋" w:eastAsia="仿宋" w:cs="Times New Roman"/>
          <w:sz w:val="72"/>
          <w:szCs w:val="72"/>
        </w:rPr>
      </w:pPr>
    </w:p>
    <w:p w14:paraId="32B46F02">
      <w:pPr>
        <w:pStyle w:val="18"/>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475798B0">
      <w:pPr>
        <w:pStyle w:val="18"/>
        <w:jc w:val="center"/>
        <w:rPr>
          <w:rFonts w:hint="eastAsia" w:ascii="仿宋" w:hAnsi="仿宋" w:eastAsia="仿宋" w:cs="Times New Roman"/>
          <w:sz w:val="72"/>
          <w:szCs w:val="72"/>
        </w:rPr>
      </w:pPr>
    </w:p>
    <w:p w14:paraId="4587B5AC">
      <w:pPr>
        <w:pStyle w:val="18"/>
        <w:jc w:val="center"/>
        <w:rPr>
          <w:rFonts w:hint="eastAsia" w:ascii="仿宋" w:hAnsi="仿宋" w:eastAsia="仿宋" w:cs="Times New Roman"/>
          <w:sz w:val="72"/>
          <w:szCs w:val="72"/>
        </w:rPr>
      </w:pPr>
    </w:p>
    <w:p w14:paraId="180081D3">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E80A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A7B91">
    <w:pPr>
      <w:pStyle w:val="6"/>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7432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0EA8">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8F0D78"/>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25948FC"/>
    <w:rsid w:val="04AA2368"/>
    <w:rsid w:val="0B5736CE"/>
    <w:rsid w:val="0E386671"/>
    <w:rsid w:val="0F1467D4"/>
    <w:rsid w:val="10B962CE"/>
    <w:rsid w:val="15336E59"/>
    <w:rsid w:val="1D97DEFF"/>
    <w:rsid w:val="1DFF72E5"/>
    <w:rsid w:val="1EFC6F07"/>
    <w:rsid w:val="2FDF85B8"/>
    <w:rsid w:val="2FFFEE04"/>
    <w:rsid w:val="30E23FD8"/>
    <w:rsid w:val="349F2BC7"/>
    <w:rsid w:val="34DF85B0"/>
    <w:rsid w:val="37623382"/>
    <w:rsid w:val="39442C15"/>
    <w:rsid w:val="39E41C02"/>
    <w:rsid w:val="3B8F36BC"/>
    <w:rsid w:val="3C2531F5"/>
    <w:rsid w:val="3C5C581C"/>
    <w:rsid w:val="3CE71D53"/>
    <w:rsid w:val="475A0FFE"/>
    <w:rsid w:val="47702D8B"/>
    <w:rsid w:val="491FF225"/>
    <w:rsid w:val="4BEF32E5"/>
    <w:rsid w:val="4EA604F0"/>
    <w:rsid w:val="4FFD214C"/>
    <w:rsid w:val="53B1752E"/>
    <w:rsid w:val="543E5CBE"/>
    <w:rsid w:val="55486DCC"/>
    <w:rsid w:val="572358E0"/>
    <w:rsid w:val="5777D4F5"/>
    <w:rsid w:val="59DD8326"/>
    <w:rsid w:val="5B441792"/>
    <w:rsid w:val="5DEF592A"/>
    <w:rsid w:val="5FC6BB1E"/>
    <w:rsid w:val="5FF720F1"/>
    <w:rsid w:val="67FF5C0B"/>
    <w:rsid w:val="6EFC0924"/>
    <w:rsid w:val="6FB74722"/>
    <w:rsid w:val="6FEF8B7E"/>
    <w:rsid w:val="71A6591B"/>
    <w:rsid w:val="737D59BA"/>
    <w:rsid w:val="76AB0266"/>
    <w:rsid w:val="77C37683"/>
    <w:rsid w:val="79D19834"/>
    <w:rsid w:val="79FF515B"/>
    <w:rsid w:val="7CA96157"/>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Body Text"/>
    <w:basedOn w:val="1"/>
    <w:next w:val="6"/>
    <w:link w:val="24"/>
    <w:qFormat/>
    <w:uiPriority w:val="1"/>
    <w:rPr>
      <w:rFonts w:ascii="Calibri" w:hAnsi="Calibri" w:eastAsia="宋体" w:cs="Times New Roman"/>
      <w:sz w:val="32"/>
      <w:szCs w:val="32"/>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Body Text Indent"/>
    <w:basedOn w:val="1"/>
    <w:next w:val="8"/>
    <w:unhideWhenUsed/>
    <w:qFormat/>
    <w:uiPriority w:val="99"/>
    <w:pPr>
      <w:widowControl/>
      <w:spacing w:after="120"/>
      <w:ind w:left="420" w:leftChars="200"/>
      <w:jc w:val="left"/>
    </w:pPr>
    <w:rPr>
      <w:rFonts w:ascii="宋体" w:hAnsi="宋体" w:eastAsia="宋体" w:cs="宋体"/>
      <w:kern w:val="0"/>
      <w:sz w:val="24"/>
    </w:rPr>
  </w:style>
  <w:style w:type="paragraph" w:styleId="8">
    <w:name w:val="Body Text First Indent 2"/>
    <w:basedOn w:val="7"/>
    <w:next w:val="1"/>
    <w:unhideWhenUsed/>
    <w:qFormat/>
    <w:uiPriority w:val="99"/>
    <w:pPr>
      <w:ind w:firstLine="420" w:firstLineChars="200"/>
    </w:pPr>
  </w:style>
  <w:style w:type="paragraph" w:styleId="9">
    <w:name w:val="Balloon Text"/>
    <w:basedOn w:val="1"/>
    <w:link w:val="20"/>
    <w:semiHidden/>
    <w:unhideWhenUsed/>
    <w:qFormat/>
    <w:uiPriority w:val="99"/>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8"/>
    <w:semiHidden/>
    <w:qFormat/>
    <w:uiPriority w:val="0"/>
    <w:pPr>
      <w:snapToGrid w:val="0"/>
      <w:jc w:val="left"/>
    </w:pPr>
    <w:rPr>
      <w:sz w:val="18"/>
      <w:szCs w:val="18"/>
    </w:rPr>
  </w:style>
  <w:style w:type="paragraph" w:styleId="12">
    <w:name w:val="Normal (Web)"/>
    <w:basedOn w:val="1"/>
    <w:unhideWhenUsed/>
    <w:qFormat/>
    <w:uiPriority w:val="99"/>
    <w:pPr>
      <w:spacing w:beforeAutospacing="1" w:afterAutospacing="1"/>
      <w:jc w:val="left"/>
    </w:pPr>
    <w:rPr>
      <w:rFonts w:cs="Times New Roman"/>
      <w:kern w:val="0"/>
      <w:sz w:val="24"/>
    </w:rPr>
  </w:style>
  <w:style w:type="character" w:styleId="15">
    <w:name w:val="Strong"/>
    <w:basedOn w:val="14"/>
    <w:qFormat/>
    <w:uiPriority w:val="22"/>
    <w:rPr>
      <w:b/>
    </w:rPr>
  </w:style>
  <w:style w:type="character" w:customStyle="1" w:styleId="16">
    <w:name w:val="页眉 字符"/>
    <w:basedOn w:val="14"/>
    <w:link w:val="10"/>
    <w:qFormat/>
    <w:uiPriority w:val="99"/>
    <w:rPr>
      <w:sz w:val="18"/>
      <w:szCs w:val="18"/>
    </w:rPr>
  </w:style>
  <w:style w:type="character" w:customStyle="1" w:styleId="17">
    <w:name w:val="页脚 字符"/>
    <w:basedOn w:val="14"/>
    <w:link w:val="6"/>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字符"/>
    <w:basedOn w:val="14"/>
    <w:link w:val="9"/>
    <w:semiHidden/>
    <w:qFormat/>
    <w:uiPriority w:val="99"/>
    <w:rPr>
      <w:sz w:val="18"/>
      <w:szCs w:val="18"/>
    </w:rPr>
  </w:style>
  <w:style w:type="character" w:customStyle="1" w:styleId="21">
    <w:name w:val="font01"/>
    <w:basedOn w:val="14"/>
    <w:qFormat/>
    <w:uiPriority w:val="0"/>
    <w:rPr>
      <w:rFonts w:hint="eastAsia" w:ascii="宋体" w:hAnsi="宋体" w:eastAsia="宋体" w:cs="宋体"/>
      <w:color w:val="000000"/>
      <w:sz w:val="22"/>
      <w:szCs w:val="22"/>
      <w:u w:val="none"/>
    </w:rPr>
  </w:style>
  <w:style w:type="character" w:customStyle="1" w:styleId="22">
    <w:name w:val="font21"/>
    <w:basedOn w:val="14"/>
    <w:qFormat/>
    <w:uiPriority w:val="0"/>
    <w:rPr>
      <w:rFonts w:hint="eastAsia" w:ascii="宋体" w:hAnsi="宋体" w:eastAsia="宋体" w:cs="宋体"/>
      <w:color w:val="000000"/>
      <w:sz w:val="24"/>
      <w:szCs w:val="24"/>
      <w:u w:val="none"/>
    </w:rPr>
  </w:style>
  <w:style w:type="character" w:customStyle="1" w:styleId="23">
    <w:name w:val="font11"/>
    <w:basedOn w:val="14"/>
    <w:qFormat/>
    <w:uiPriority w:val="0"/>
    <w:rPr>
      <w:rFonts w:hint="eastAsia" w:ascii="宋体" w:hAnsi="宋体" w:eastAsia="宋体" w:cs="宋体"/>
      <w:color w:val="000000"/>
      <w:sz w:val="24"/>
      <w:szCs w:val="24"/>
      <w:u w:val="none"/>
    </w:rPr>
  </w:style>
  <w:style w:type="character" w:customStyle="1" w:styleId="24">
    <w:name w:val="正文文本 字符"/>
    <w:basedOn w:val="14"/>
    <w:link w:val="5"/>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2309</Words>
  <Characters>3143</Characters>
  <Lines>100</Lines>
  <Paragraphs>28</Paragraphs>
  <TotalTime>1</TotalTime>
  <ScaleCrop>false</ScaleCrop>
  <LinksUpToDate>false</LinksUpToDate>
  <CharactersWithSpaces>3470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2025-10-11T14:02:00Z</dcterms:created>
  <dc:creator>11797</dc:creator>
  <cp:lastModifiedBy>谁明浪子心</cp:lastModifiedBy>
  <cp:lastPrinted>2025-10-14T01:51:00Z</cp:lastPrinted>
  <dcterms:modified xsi:type="dcterms:W3CDTF">2025-10-29T05:26:59Z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