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39753">
      <w:pPr>
        <w:wordWrap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w:t>
      </w:r>
    </w:p>
    <w:p w14:paraId="154CF622">
      <w:pPr>
        <w:spacing w:afterLines="50" w:line="600" w:lineRule="exact"/>
        <w:jc w:val="center"/>
        <w:rPr>
          <w:rFonts w:ascii="方正大标宋简体" w:eastAsia="方正大标宋简体"/>
          <w:sz w:val="24"/>
        </w:rPr>
      </w:pPr>
      <w:r>
        <w:rPr>
          <w:rFonts w:hint="eastAsia" w:ascii="方正大标宋简体" w:eastAsia="方正大标宋简体"/>
          <w:sz w:val="36"/>
          <w:szCs w:val="36"/>
        </w:rPr>
        <w:t>2024年度部门（单位）整体支出绩效评价基础数据表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4B278A52">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32ECDFA4">
            <w:pPr>
              <w:widowControl/>
              <w:spacing w:line="360" w:lineRule="exact"/>
              <w:jc w:val="center"/>
              <w:rPr>
                <w:rFonts w:ascii="仿宋_GB2312" w:eastAsia="仿宋_GB2312"/>
                <w:sz w:val="20"/>
                <w:szCs w:val="20"/>
              </w:rPr>
            </w:pPr>
            <w:r>
              <w:rPr>
                <w:rFonts w:hint="eastAsia" w:ascii="仿宋_GB2312" w:eastAsia="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14:paraId="2855207D">
            <w:pPr>
              <w:widowControl/>
              <w:spacing w:line="360" w:lineRule="exact"/>
              <w:jc w:val="center"/>
              <w:rPr>
                <w:rFonts w:ascii="仿宋_GB2312" w:eastAsia="仿宋_GB2312"/>
                <w:b/>
                <w:bCs/>
                <w:sz w:val="20"/>
                <w:szCs w:val="20"/>
              </w:rPr>
            </w:pPr>
            <w:r>
              <w:rPr>
                <w:rFonts w:hint="eastAsia" w:ascii="仿宋_GB2312" w:eastAsia="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vAlign w:val="center"/>
          </w:tcPr>
          <w:p w14:paraId="7991F8B1">
            <w:pPr>
              <w:widowControl/>
              <w:spacing w:line="360" w:lineRule="exact"/>
              <w:jc w:val="center"/>
              <w:rPr>
                <w:rFonts w:ascii="仿宋_GB2312" w:eastAsia="仿宋_GB2312"/>
                <w:b/>
                <w:bCs/>
                <w:sz w:val="20"/>
                <w:szCs w:val="20"/>
              </w:rPr>
            </w:pPr>
            <w:r>
              <w:rPr>
                <w:rFonts w:hint="eastAsia" w:ascii="仿宋_GB2312" w:eastAsia="仿宋_GB2312"/>
                <w:b/>
                <w:bCs/>
                <w:sz w:val="20"/>
                <w:szCs w:val="20"/>
              </w:rPr>
              <w:t>2024年实际在职人数</w:t>
            </w:r>
          </w:p>
        </w:tc>
        <w:tc>
          <w:tcPr>
            <w:tcW w:w="2041" w:type="dxa"/>
            <w:gridSpan w:val="2"/>
            <w:tcBorders>
              <w:top w:val="single" w:color="auto" w:sz="4" w:space="0"/>
              <w:left w:val="nil"/>
              <w:bottom w:val="single" w:color="auto" w:sz="4" w:space="0"/>
              <w:right w:val="single" w:color="auto" w:sz="4" w:space="0"/>
            </w:tcBorders>
            <w:vAlign w:val="center"/>
          </w:tcPr>
          <w:p w14:paraId="1065DBB6">
            <w:pPr>
              <w:widowControl/>
              <w:spacing w:line="360" w:lineRule="exact"/>
              <w:jc w:val="center"/>
              <w:rPr>
                <w:rFonts w:ascii="仿宋_GB2312" w:eastAsia="仿宋_GB2312"/>
                <w:b/>
                <w:bCs/>
                <w:sz w:val="20"/>
                <w:szCs w:val="20"/>
              </w:rPr>
            </w:pPr>
            <w:r>
              <w:rPr>
                <w:rFonts w:hint="eastAsia" w:ascii="仿宋_GB2312" w:eastAsia="仿宋_GB2312"/>
                <w:b/>
                <w:bCs/>
                <w:sz w:val="20"/>
                <w:szCs w:val="20"/>
              </w:rPr>
              <w:t>控制率</w:t>
            </w:r>
          </w:p>
        </w:tc>
      </w:tr>
      <w:tr w14:paraId="57A20111">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320E7DEE">
            <w:pPr>
              <w:widowControl/>
              <w:spacing w:line="360" w:lineRule="exact"/>
              <w:jc w:val="left"/>
              <w:rPr>
                <w:rFonts w:ascii="仿宋_GB2312" w:eastAsia="仿宋_GB2312"/>
                <w:sz w:val="20"/>
                <w:szCs w:val="20"/>
              </w:rPr>
            </w:pPr>
          </w:p>
        </w:tc>
        <w:tc>
          <w:tcPr>
            <w:tcW w:w="2038" w:type="dxa"/>
            <w:gridSpan w:val="2"/>
            <w:tcBorders>
              <w:top w:val="single" w:color="auto" w:sz="4" w:space="0"/>
              <w:left w:val="nil"/>
              <w:bottom w:val="single" w:color="auto" w:sz="4" w:space="0"/>
              <w:right w:val="single" w:color="auto" w:sz="4" w:space="0"/>
            </w:tcBorders>
            <w:vAlign w:val="center"/>
          </w:tcPr>
          <w:p w14:paraId="0B6C6CB8">
            <w:pPr>
              <w:widowControl/>
              <w:spacing w:line="360" w:lineRule="exact"/>
              <w:jc w:val="center"/>
              <w:rPr>
                <w:rFonts w:ascii="仿宋_GB2312" w:eastAsia="仿宋_GB2312"/>
                <w:sz w:val="20"/>
                <w:szCs w:val="20"/>
              </w:rPr>
            </w:pPr>
            <w:r>
              <w:rPr>
                <w:rFonts w:hint="eastAsia" w:ascii="仿宋_GB2312" w:eastAsia="仿宋_GB2312"/>
                <w:sz w:val="20"/>
                <w:szCs w:val="20"/>
              </w:rPr>
              <w:t>13　</w:t>
            </w:r>
          </w:p>
        </w:tc>
        <w:tc>
          <w:tcPr>
            <w:tcW w:w="2240" w:type="dxa"/>
            <w:gridSpan w:val="2"/>
            <w:tcBorders>
              <w:top w:val="single" w:color="auto" w:sz="4" w:space="0"/>
              <w:left w:val="nil"/>
              <w:bottom w:val="single" w:color="auto" w:sz="4" w:space="0"/>
              <w:right w:val="single" w:color="auto" w:sz="4" w:space="0"/>
            </w:tcBorders>
            <w:vAlign w:val="center"/>
          </w:tcPr>
          <w:p w14:paraId="36FC50EC">
            <w:pPr>
              <w:widowControl/>
              <w:spacing w:line="360" w:lineRule="exact"/>
              <w:jc w:val="center"/>
              <w:rPr>
                <w:rFonts w:ascii="仿宋_GB2312" w:eastAsia="仿宋_GB2312"/>
                <w:sz w:val="20"/>
                <w:szCs w:val="20"/>
              </w:rPr>
            </w:pPr>
            <w:r>
              <w:rPr>
                <w:rFonts w:hint="eastAsia" w:ascii="仿宋_GB2312" w:eastAsia="仿宋_GB2312"/>
                <w:sz w:val="20"/>
                <w:szCs w:val="20"/>
              </w:rPr>
              <w:t>13　</w:t>
            </w:r>
          </w:p>
        </w:tc>
        <w:tc>
          <w:tcPr>
            <w:tcW w:w="2041" w:type="dxa"/>
            <w:gridSpan w:val="2"/>
            <w:tcBorders>
              <w:top w:val="single" w:color="auto" w:sz="4" w:space="0"/>
              <w:left w:val="nil"/>
              <w:bottom w:val="single" w:color="auto" w:sz="4" w:space="0"/>
              <w:right w:val="single" w:color="auto" w:sz="4" w:space="0"/>
            </w:tcBorders>
            <w:vAlign w:val="center"/>
          </w:tcPr>
          <w:p w14:paraId="725C1556">
            <w:pPr>
              <w:widowControl/>
              <w:spacing w:line="360" w:lineRule="exact"/>
              <w:jc w:val="center"/>
              <w:rPr>
                <w:rFonts w:ascii="仿宋_GB2312" w:eastAsia="仿宋_GB2312"/>
                <w:sz w:val="20"/>
                <w:szCs w:val="20"/>
              </w:rPr>
            </w:pPr>
            <w:r>
              <w:rPr>
                <w:rFonts w:hint="eastAsia" w:ascii="仿宋_GB2312" w:eastAsia="仿宋_GB2312"/>
                <w:sz w:val="20"/>
                <w:szCs w:val="20"/>
              </w:rPr>
              <w:t>100%　</w:t>
            </w:r>
          </w:p>
        </w:tc>
      </w:tr>
      <w:tr w14:paraId="0FBDBA1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57F3E48A">
            <w:pPr>
              <w:widowControl/>
              <w:spacing w:line="360" w:lineRule="exact"/>
              <w:jc w:val="center"/>
              <w:rPr>
                <w:rFonts w:ascii="仿宋_GB2312" w:eastAsia="仿宋_GB2312"/>
                <w:sz w:val="20"/>
                <w:szCs w:val="20"/>
              </w:rPr>
            </w:pPr>
            <w:r>
              <w:rPr>
                <w:rFonts w:hint="eastAsia" w:ascii="仿宋_GB2312" w:eastAsia="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14:paraId="6ABB4382">
            <w:pPr>
              <w:widowControl/>
              <w:spacing w:line="360" w:lineRule="exact"/>
              <w:jc w:val="center"/>
              <w:rPr>
                <w:rFonts w:ascii="仿宋_GB2312" w:eastAsia="仿宋_GB2312"/>
                <w:b/>
                <w:bCs/>
                <w:sz w:val="20"/>
                <w:szCs w:val="20"/>
              </w:rPr>
            </w:pPr>
            <w:r>
              <w:rPr>
                <w:rFonts w:hint="eastAsia" w:ascii="仿宋_GB2312" w:eastAsia="仿宋_GB2312"/>
                <w:b/>
                <w:bCs/>
                <w:sz w:val="20"/>
                <w:szCs w:val="20"/>
              </w:rPr>
              <w:t>2023年决算数</w:t>
            </w:r>
          </w:p>
        </w:tc>
        <w:tc>
          <w:tcPr>
            <w:tcW w:w="2240" w:type="dxa"/>
            <w:gridSpan w:val="2"/>
            <w:tcBorders>
              <w:top w:val="single" w:color="auto" w:sz="4" w:space="0"/>
              <w:left w:val="nil"/>
              <w:bottom w:val="single" w:color="auto" w:sz="4" w:space="0"/>
              <w:right w:val="single" w:color="000000" w:sz="4" w:space="0"/>
            </w:tcBorders>
            <w:vAlign w:val="center"/>
          </w:tcPr>
          <w:p w14:paraId="1F378AA3">
            <w:pPr>
              <w:widowControl/>
              <w:spacing w:line="360" w:lineRule="exact"/>
              <w:jc w:val="center"/>
              <w:rPr>
                <w:rFonts w:ascii="仿宋_GB2312" w:eastAsia="仿宋_GB2312"/>
                <w:b/>
                <w:bCs/>
                <w:sz w:val="20"/>
                <w:szCs w:val="20"/>
              </w:rPr>
            </w:pPr>
            <w:r>
              <w:rPr>
                <w:rFonts w:hint="eastAsia" w:ascii="仿宋_GB2312" w:eastAsia="仿宋_GB2312"/>
                <w:b/>
                <w:bCs/>
                <w:sz w:val="20"/>
                <w:szCs w:val="20"/>
              </w:rPr>
              <w:t>2024年预算数</w:t>
            </w:r>
          </w:p>
        </w:tc>
        <w:tc>
          <w:tcPr>
            <w:tcW w:w="2041" w:type="dxa"/>
            <w:gridSpan w:val="2"/>
            <w:tcBorders>
              <w:top w:val="single" w:color="auto" w:sz="4" w:space="0"/>
              <w:left w:val="nil"/>
              <w:bottom w:val="single" w:color="auto" w:sz="4" w:space="0"/>
              <w:right w:val="single" w:color="000000" w:sz="4" w:space="0"/>
            </w:tcBorders>
            <w:vAlign w:val="center"/>
          </w:tcPr>
          <w:p w14:paraId="249DE0C1">
            <w:pPr>
              <w:widowControl/>
              <w:spacing w:line="360" w:lineRule="exact"/>
              <w:jc w:val="center"/>
              <w:rPr>
                <w:rFonts w:ascii="仿宋_GB2312" w:eastAsia="仿宋_GB2312"/>
                <w:b/>
                <w:bCs/>
                <w:sz w:val="20"/>
                <w:szCs w:val="20"/>
              </w:rPr>
            </w:pPr>
            <w:r>
              <w:rPr>
                <w:rFonts w:hint="eastAsia" w:ascii="仿宋_GB2312" w:eastAsia="仿宋_GB2312"/>
                <w:b/>
                <w:bCs/>
                <w:sz w:val="20"/>
                <w:szCs w:val="20"/>
              </w:rPr>
              <w:t>2024年决算数</w:t>
            </w:r>
          </w:p>
        </w:tc>
      </w:tr>
      <w:tr w14:paraId="1F01088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2049F44E">
            <w:pPr>
              <w:widowControl/>
              <w:spacing w:line="360" w:lineRule="exact"/>
              <w:jc w:val="left"/>
              <w:rPr>
                <w:rFonts w:ascii="仿宋_GB2312" w:eastAsia="仿宋_GB2312"/>
                <w:sz w:val="20"/>
                <w:szCs w:val="20"/>
              </w:rPr>
            </w:pPr>
            <w:r>
              <w:rPr>
                <w:rFonts w:hint="eastAsia" w:ascii="仿宋_GB2312" w:eastAsia="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vAlign w:val="center"/>
          </w:tcPr>
          <w:p w14:paraId="22150A13">
            <w:pPr>
              <w:widowControl/>
              <w:spacing w:line="360" w:lineRule="exact"/>
              <w:jc w:val="center"/>
              <w:rPr>
                <w:rFonts w:ascii="仿宋_GB2312" w:eastAsia="仿宋_GB2312"/>
                <w:sz w:val="20"/>
                <w:szCs w:val="20"/>
              </w:rPr>
            </w:pPr>
            <w:r>
              <w:rPr>
                <w:rFonts w:hint="eastAsia" w:ascii="仿宋_GB2312" w:eastAsia="仿宋_GB2312"/>
                <w:sz w:val="20"/>
                <w:szCs w:val="20"/>
              </w:rPr>
              <w:t>0.4　</w:t>
            </w:r>
          </w:p>
        </w:tc>
        <w:tc>
          <w:tcPr>
            <w:tcW w:w="2240" w:type="dxa"/>
            <w:gridSpan w:val="2"/>
            <w:tcBorders>
              <w:top w:val="single" w:color="auto" w:sz="4" w:space="0"/>
              <w:left w:val="nil"/>
              <w:bottom w:val="single" w:color="auto" w:sz="4" w:space="0"/>
              <w:right w:val="single" w:color="000000" w:sz="4" w:space="0"/>
            </w:tcBorders>
            <w:vAlign w:val="center"/>
          </w:tcPr>
          <w:p w14:paraId="5F4403CD">
            <w:pPr>
              <w:widowControl/>
              <w:spacing w:line="360" w:lineRule="exact"/>
              <w:jc w:val="center"/>
              <w:rPr>
                <w:rFonts w:ascii="仿宋_GB2312" w:eastAsia="仿宋_GB2312"/>
                <w:sz w:val="20"/>
                <w:szCs w:val="20"/>
              </w:rPr>
            </w:pPr>
            <w:r>
              <w:rPr>
                <w:rFonts w:hint="eastAsia" w:ascii="仿宋_GB2312" w:eastAsia="仿宋_GB2312"/>
                <w:sz w:val="20"/>
                <w:szCs w:val="20"/>
              </w:rPr>
              <w:t>0.2　</w:t>
            </w:r>
          </w:p>
        </w:tc>
        <w:tc>
          <w:tcPr>
            <w:tcW w:w="2041" w:type="dxa"/>
            <w:gridSpan w:val="2"/>
            <w:tcBorders>
              <w:top w:val="single" w:color="auto" w:sz="4" w:space="0"/>
              <w:left w:val="nil"/>
              <w:bottom w:val="single" w:color="auto" w:sz="4" w:space="0"/>
              <w:right w:val="single" w:color="000000" w:sz="4" w:space="0"/>
            </w:tcBorders>
            <w:vAlign w:val="center"/>
          </w:tcPr>
          <w:p w14:paraId="1F6F1A3E">
            <w:pPr>
              <w:widowControl/>
              <w:spacing w:line="360" w:lineRule="exact"/>
              <w:jc w:val="center"/>
              <w:rPr>
                <w:rFonts w:ascii="仿宋_GB2312" w:eastAsia="仿宋_GB2312"/>
                <w:sz w:val="20"/>
                <w:szCs w:val="20"/>
              </w:rPr>
            </w:pPr>
            <w:r>
              <w:rPr>
                <w:rFonts w:hint="eastAsia" w:ascii="仿宋_GB2312" w:eastAsia="仿宋_GB2312"/>
                <w:sz w:val="20"/>
                <w:szCs w:val="20"/>
              </w:rPr>
              <w:t>　0.2</w:t>
            </w:r>
          </w:p>
        </w:tc>
      </w:tr>
      <w:tr w14:paraId="6C80C36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7B996536">
            <w:pPr>
              <w:widowControl/>
              <w:spacing w:line="360" w:lineRule="exact"/>
              <w:jc w:val="left"/>
              <w:rPr>
                <w:rFonts w:ascii="仿宋_GB2312" w:eastAsia="仿宋_GB2312"/>
                <w:sz w:val="20"/>
                <w:szCs w:val="20"/>
              </w:rPr>
            </w:pPr>
            <w:r>
              <w:rPr>
                <w:rFonts w:hint="eastAsia" w:ascii="仿宋_GB2312" w:eastAsia="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14:paraId="10404B8A">
            <w:pPr>
              <w:widowControl/>
              <w:spacing w:line="360" w:lineRule="exact"/>
              <w:jc w:val="center"/>
              <w:rPr>
                <w:rFonts w:ascii="仿宋_GB2312" w:eastAsia="仿宋_GB2312"/>
                <w:sz w:val="20"/>
                <w:szCs w:val="20"/>
              </w:rPr>
            </w:pPr>
            <w:r>
              <w:rPr>
                <w:rFonts w:hint="eastAsia" w:ascii="仿宋_GB2312" w:eastAsia="仿宋_GB2312"/>
                <w:sz w:val="20"/>
                <w:szCs w:val="20"/>
              </w:rPr>
              <w:t>　0</w:t>
            </w:r>
          </w:p>
        </w:tc>
        <w:tc>
          <w:tcPr>
            <w:tcW w:w="2240" w:type="dxa"/>
            <w:gridSpan w:val="2"/>
            <w:tcBorders>
              <w:top w:val="single" w:color="auto" w:sz="4" w:space="0"/>
              <w:left w:val="nil"/>
              <w:bottom w:val="single" w:color="auto" w:sz="4" w:space="0"/>
              <w:right w:val="single" w:color="000000" w:sz="4" w:space="0"/>
            </w:tcBorders>
            <w:vAlign w:val="center"/>
          </w:tcPr>
          <w:p w14:paraId="18188838">
            <w:pPr>
              <w:widowControl/>
              <w:spacing w:line="360" w:lineRule="exact"/>
              <w:jc w:val="center"/>
              <w:rPr>
                <w:rFonts w:ascii="仿宋_GB2312" w:eastAsia="仿宋_GB2312"/>
                <w:sz w:val="20"/>
                <w:szCs w:val="20"/>
              </w:rPr>
            </w:pPr>
            <w:r>
              <w:rPr>
                <w:rFonts w:hint="eastAsia" w:ascii="仿宋_GB2312" w:eastAsia="仿宋_GB2312"/>
                <w:sz w:val="20"/>
                <w:szCs w:val="20"/>
              </w:rPr>
              <w:t>　0</w:t>
            </w:r>
          </w:p>
        </w:tc>
        <w:tc>
          <w:tcPr>
            <w:tcW w:w="2041" w:type="dxa"/>
            <w:gridSpan w:val="2"/>
            <w:tcBorders>
              <w:top w:val="single" w:color="auto" w:sz="4" w:space="0"/>
              <w:left w:val="nil"/>
              <w:bottom w:val="single" w:color="auto" w:sz="4" w:space="0"/>
              <w:right w:val="single" w:color="000000" w:sz="4" w:space="0"/>
            </w:tcBorders>
            <w:vAlign w:val="center"/>
          </w:tcPr>
          <w:p w14:paraId="472158A5">
            <w:pPr>
              <w:widowControl/>
              <w:spacing w:line="360" w:lineRule="exact"/>
              <w:jc w:val="center"/>
              <w:rPr>
                <w:rFonts w:ascii="仿宋_GB2312" w:eastAsia="仿宋_GB2312"/>
                <w:sz w:val="20"/>
                <w:szCs w:val="20"/>
              </w:rPr>
            </w:pPr>
            <w:r>
              <w:rPr>
                <w:rFonts w:hint="eastAsia" w:ascii="仿宋_GB2312" w:eastAsia="仿宋_GB2312"/>
                <w:sz w:val="20"/>
                <w:szCs w:val="20"/>
              </w:rPr>
              <w:t>　0</w:t>
            </w:r>
          </w:p>
        </w:tc>
      </w:tr>
      <w:tr w14:paraId="4325172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E894D7E">
            <w:pPr>
              <w:widowControl/>
              <w:spacing w:line="360" w:lineRule="exact"/>
              <w:jc w:val="left"/>
              <w:rPr>
                <w:rFonts w:ascii="仿宋_GB2312" w:eastAsia="仿宋_GB2312"/>
                <w:sz w:val="20"/>
                <w:szCs w:val="20"/>
              </w:rPr>
            </w:pPr>
            <w:r>
              <w:rPr>
                <w:rFonts w:hint="eastAsia" w:ascii="仿宋_GB2312" w:eastAsia="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14:paraId="76F76B22">
            <w:pPr>
              <w:widowControl/>
              <w:spacing w:line="360" w:lineRule="exact"/>
              <w:jc w:val="center"/>
              <w:rPr>
                <w:rFonts w:ascii="仿宋_GB2312" w:eastAsia="仿宋_GB2312"/>
                <w:sz w:val="20"/>
                <w:szCs w:val="20"/>
              </w:rPr>
            </w:pPr>
            <w:r>
              <w:rPr>
                <w:rFonts w:hint="eastAsia" w:ascii="仿宋_GB2312" w:eastAsia="仿宋_GB2312"/>
                <w:sz w:val="20"/>
                <w:szCs w:val="20"/>
              </w:rPr>
              <w:t>　0</w:t>
            </w:r>
          </w:p>
        </w:tc>
        <w:tc>
          <w:tcPr>
            <w:tcW w:w="2240" w:type="dxa"/>
            <w:gridSpan w:val="2"/>
            <w:tcBorders>
              <w:top w:val="single" w:color="auto" w:sz="4" w:space="0"/>
              <w:left w:val="nil"/>
              <w:bottom w:val="single" w:color="auto" w:sz="4" w:space="0"/>
              <w:right w:val="single" w:color="000000" w:sz="4" w:space="0"/>
            </w:tcBorders>
            <w:vAlign w:val="center"/>
          </w:tcPr>
          <w:p w14:paraId="7243DEE6">
            <w:pPr>
              <w:widowControl/>
              <w:spacing w:line="360" w:lineRule="exact"/>
              <w:jc w:val="center"/>
              <w:rPr>
                <w:rFonts w:ascii="仿宋_GB2312" w:eastAsia="仿宋_GB2312"/>
                <w:sz w:val="20"/>
                <w:szCs w:val="20"/>
              </w:rPr>
            </w:pPr>
            <w:r>
              <w:rPr>
                <w:rFonts w:hint="eastAsia" w:ascii="仿宋_GB2312" w:eastAsia="仿宋_GB2312"/>
                <w:sz w:val="20"/>
                <w:szCs w:val="20"/>
              </w:rPr>
              <w:t>0　</w:t>
            </w:r>
          </w:p>
        </w:tc>
        <w:tc>
          <w:tcPr>
            <w:tcW w:w="2041" w:type="dxa"/>
            <w:gridSpan w:val="2"/>
            <w:tcBorders>
              <w:top w:val="single" w:color="auto" w:sz="4" w:space="0"/>
              <w:left w:val="nil"/>
              <w:bottom w:val="single" w:color="auto" w:sz="4" w:space="0"/>
              <w:right w:val="single" w:color="000000" w:sz="4" w:space="0"/>
            </w:tcBorders>
            <w:vAlign w:val="center"/>
          </w:tcPr>
          <w:p w14:paraId="73A08CE4">
            <w:pPr>
              <w:widowControl/>
              <w:spacing w:line="360" w:lineRule="exact"/>
              <w:jc w:val="center"/>
              <w:rPr>
                <w:rFonts w:ascii="仿宋_GB2312" w:eastAsia="仿宋_GB2312"/>
                <w:sz w:val="20"/>
                <w:szCs w:val="20"/>
              </w:rPr>
            </w:pPr>
            <w:r>
              <w:rPr>
                <w:rFonts w:hint="eastAsia" w:ascii="仿宋_GB2312" w:eastAsia="仿宋_GB2312"/>
                <w:sz w:val="20"/>
                <w:szCs w:val="20"/>
              </w:rPr>
              <w:t>　0</w:t>
            </w:r>
          </w:p>
        </w:tc>
      </w:tr>
      <w:tr w14:paraId="5335991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3D90AD0D">
            <w:pPr>
              <w:widowControl/>
              <w:spacing w:line="360" w:lineRule="exact"/>
              <w:jc w:val="left"/>
              <w:rPr>
                <w:rFonts w:ascii="仿宋_GB2312" w:eastAsia="仿宋_GB2312"/>
                <w:sz w:val="20"/>
                <w:szCs w:val="20"/>
              </w:rPr>
            </w:pPr>
            <w:r>
              <w:rPr>
                <w:rFonts w:hint="eastAsia" w:ascii="仿宋_GB2312" w:eastAsia="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14:paraId="73189117">
            <w:pPr>
              <w:widowControl/>
              <w:spacing w:line="360" w:lineRule="exact"/>
              <w:jc w:val="center"/>
              <w:rPr>
                <w:rFonts w:ascii="仿宋_GB2312" w:eastAsia="仿宋_GB2312"/>
                <w:sz w:val="20"/>
                <w:szCs w:val="20"/>
              </w:rPr>
            </w:pPr>
            <w:r>
              <w:rPr>
                <w:rFonts w:hint="eastAsia" w:ascii="仿宋_GB2312" w:eastAsia="仿宋_GB2312"/>
                <w:sz w:val="20"/>
                <w:szCs w:val="20"/>
              </w:rPr>
              <w:t>　0</w:t>
            </w:r>
          </w:p>
        </w:tc>
        <w:tc>
          <w:tcPr>
            <w:tcW w:w="2240" w:type="dxa"/>
            <w:gridSpan w:val="2"/>
            <w:tcBorders>
              <w:top w:val="single" w:color="auto" w:sz="4" w:space="0"/>
              <w:left w:val="nil"/>
              <w:bottom w:val="single" w:color="auto" w:sz="4" w:space="0"/>
              <w:right w:val="single" w:color="000000" w:sz="4" w:space="0"/>
            </w:tcBorders>
            <w:vAlign w:val="center"/>
          </w:tcPr>
          <w:p w14:paraId="531E10DC">
            <w:pPr>
              <w:widowControl/>
              <w:spacing w:line="360" w:lineRule="exact"/>
              <w:jc w:val="center"/>
              <w:rPr>
                <w:rFonts w:ascii="仿宋_GB2312" w:eastAsia="仿宋_GB2312"/>
                <w:sz w:val="20"/>
                <w:szCs w:val="20"/>
              </w:rPr>
            </w:pPr>
            <w:r>
              <w:rPr>
                <w:rFonts w:hint="eastAsia" w:ascii="仿宋_GB2312" w:eastAsia="仿宋_GB2312"/>
                <w:sz w:val="20"/>
                <w:szCs w:val="20"/>
              </w:rPr>
              <w:t>　0</w:t>
            </w:r>
          </w:p>
        </w:tc>
        <w:tc>
          <w:tcPr>
            <w:tcW w:w="2041" w:type="dxa"/>
            <w:gridSpan w:val="2"/>
            <w:tcBorders>
              <w:top w:val="single" w:color="auto" w:sz="4" w:space="0"/>
              <w:left w:val="nil"/>
              <w:bottom w:val="single" w:color="auto" w:sz="4" w:space="0"/>
              <w:right w:val="single" w:color="000000" w:sz="4" w:space="0"/>
            </w:tcBorders>
            <w:vAlign w:val="center"/>
          </w:tcPr>
          <w:p w14:paraId="33B380F7">
            <w:pPr>
              <w:widowControl/>
              <w:spacing w:line="360" w:lineRule="exact"/>
              <w:jc w:val="center"/>
              <w:rPr>
                <w:rFonts w:ascii="仿宋_GB2312" w:eastAsia="仿宋_GB2312"/>
                <w:sz w:val="20"/>
                <w:szCs w:val="20"/>
              </w:rPr>
            </w:pPr>
            <w:r>
              <w:rPr>
                <w:rFonts w:hint="eastAsia" w:ascii="仿宋_GB2312" w:eastAsia="仿宋_GB2312"/>
                <w:sz w:val="20"/>
                <w:szCs w:val="20"/>
              </w:rPr>
              <w:t>　0</w:t>
            </w:r>
          </w:p>
        </w:tc>
      </w:tr>
      <w:tr w14:paraId="784135D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DFB05C0">
            <w:pPr>
              <w:widowControl/>
              <w:spacing w:line="360" w:lineRule="exact"/>
              <w:jc w:val="left"/>
              <w:rPr>
                <w:rFonts w:ascii="仿宋_GB2312" w:eastAsia="仿宋_GB2312"/>
                <w:sz w:val="20"/>
                <w:szCs w:val="20"/>
              </w:rPr>
            </w:pPr>
            <w:r>
              <w:rPr>
                <w:rFonts w:hint="eastAsia" w:ascii="仿宋_GB2312" w:eastAsia="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14:paraId="12BA560A">
            <w:pPr>
              <w:widowControl/>
              <w:spacing w:line="360" w:lineRule="exact"/>
              <w:jc w:val="center"/>
              <w:rPr>
                <w:rFonts w:ascii="仿宋_GB2312" w:eastAsia="仿宋_GB2312"/>
                <w:sz w:val="20"/>
                <w:szCs w:val="20"/>
              </w:rPr>
            </w:pPr>
            <w:r>
              <w:rPr>
                <w:rFonts w:hint="eastAsia" w:ascii="仿宋_GB2312" w:eastAsia="仿宋_GB2312"/>
                <w:sz w:val="20"/>
                <w:szCs w:val="20"/>
              </w:rPr>
              <w:t>　0</w:t>
            </w:r>
          </w:p>
        </w:tc>
        <w:tc>
          <w:tcPr>
            <w:tcW w:w="2240" w:type="dxa"/>
            <w:gridSpan w:val="2"/>
            <w:tcBorders>
              <w:top w:val="single" w:color="auto" w:sz="4" w:space="0"/>
              <w:left w:val="nil"/>
              <w:bottom w:val="single" w:color="auto" w:sz="4" w:space="0"/>
              <w:right w:val="single" w:color="000000" w:sz="4" w:space="0"/>
            </w:tcBorders>
            <w:vAlign w:val="center"/>
          </w:tcPr>
          <w:p w14:paraId="282DCAB1">
            <w:pPr>
              <w:widowControl/>
              <w:spacing w:line="360" w:lineRule="exact"/>
              <w:jc w:val="center"/>
              <w:rPr>
                <w:rFonts w:ascii="仿宋_GB2312" w:eastAsia="仿宋_GB2312"/>
                <w:sz w:val="20"/>
                <w:szCs w:val="20"/>
              </w:rPr>
            </w:pPr>
            <w:r>
              <w:rPr>
                <w:rFonts w:hint="eastAsia" w:ascii="仿宋_GB2312" w:eastAsia="仿宋_GB2312"/>
                <w:sz w:val="20"/>
                <w:szCs w:val="20"/>
              </w:rPr>
              <w:t>0　</w:t>
            </w:r>
          </w:p>
        </w:tc>
        <w:tc>
          <w:tcPr>
            <w:tcW w:w="2041" w:type="dxa"/>
            <w:gridSpan w:val="2"/>
            <w:tcBorders>
              <w:top w:val="single" w:color="auto" w:sz="4" w:space="0"/>
              <w:left w:val="nil"/>
              <w:bottom w:val="single" w:color="auto" w:sz="4" w:space="0"/>
              <w:right w:val="single" w:color="000000" w:sz="4" w:space="0"/>
            </w:tcBorders>
            <w:vAlign w:val="center"/>
          </w:tcPr>
          <w:p w14:paraId="4551F0D0">
            <w:pPr>
              <w:widowControl/>
              <w:spacing w:line="360" w:lineRule="exact"/>
              <w:jc w:val="center"/>
              <w:rPr>
                <w:rFonts w:ascii="仿宋_GB2312" w:eastAsia="仿宋_GB2312"/>
                <w:sz w:val="20"/>
                <w:szCs w:val="20"/>
              </w:rPr>
            </w:pPr>
            <w:r>
              <w:rPr>
                <w:rFonts w:hint="eastAsia" w:ascii="仿宋_GB2312" w:eastAsia="仿宋_GB2312"/>
                <w:sz w:val="20"/>
                <w:szCs w:val="20"/>
              </w:rPr>
              <w:t>　0</w:t>
            </w:r>
          </w:p>
        </w:tc>
      </w:tr>
      <w:tr w14:paraId="26E30AC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5C47E82">
            <w:pPr>
              <w:widowControl/>
              <w:spacing w:line="360" w:lineRule="exact"/>
              <w:jc w:val="left"/>
              <w:rPr>
                <w:rFonts w:ascii="仿宋_GB2312" w:eastAsia="仿宋_GB2312"/>
                <w:sz w:val="20"/>
                <w:szCs w:val="20"/>
              </w:rPr>
            </w:pPr>
            <w:r>
              <w:rPr>
                <w:rFonts w:hint="eastAsia" w:ascii="仿宋_GB2312" w:eastAsia="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14:paraId="022D9057">
            <w:pPr>
              <w:widowControl/>
              <w:spacing w:line="360" w:lineRule="exact"/>
              <w:jc w:val="center"/>
              <w:rPr>
                <w:rFonts w:ascii="仿宋_GB2312" w:eastAsia="仿宋_GB2312"/>
                <w:sz w:val="20"/>
                <w:szCs w:val="20"/>
              </w:rPr>
            </w:pPr>
            <w:r>
              <w:rPr>
                <w:rFonts w:hint="eastAsia" w:ascii="仿宋_GB2312" w:eastAsia="仿宋_GB2312"/>
                <w:sz w:val="20"/>
                <w:szCs w:val="20"/>
              </w:rPr>
              <w:t>0.4　</w:t>
            </w:r>
          </w:p>
        </w:tc>
        <w:tc>
          <w:tcPr>
            <w:tcW w:w="2240" w:type="dxa"/>
            <w:gridSpan w:val="2"/>
            <w:tcBorders>
              <w:top w:val="single" w:color="auto" w:sz="4" w:space="0"/>
              <w:left w:val="nil"/>
              <w:bottom w:val="single" w:color="auto" w:sz="4" w:space="0"/>
              <w:right w:val="single" w:color="000000" w:sz="4" w:space="0"/>
            </w:tcBorders>
            <w:vAlign w:val="center"/>
          </w:tcPr>
          <w:p w14:paraId="61C1E369">
            <w:pPr>
              <w:widowControl/>
              <w:spacing w:line="360" w:lineRule="exact"/>
              <w:jc w:val="center"/>
              <w:rPr>
                <w:rFonts w:ascii="仿宋_GB2312" w:eastAsia="仿宋_GB2312"/>
                <w:sz w:val="20"/>
                <w:szCs w:val="20"/>
              </w:rPr>
            </w:pPr>
            <w:r>
              <w:rPr>
                <w:rFonts w:hint="eastAsia" w:ascii="仿宋_GB2312" w:eastAsia="仿宋_GB2312"/>
                <w:sz w:val="20"/>
                <w:szCs w:val="20"/>
              </w:rPr>
              <w:t>0.2　</w:t>
            </w:r>
          </w:p>
        </w:tc>
        <w:tc>
          <w:tcPr>
            <w:tcW w:w="2041" w:type="dxa"/>
            <w:gridSpan w:val="2"/>
            <w:tcBorders>
              <w:top w:val="single" w:color="auto" w:sz="4" w:space="0"/>
              <w:left w:val="nil"/>
              <w:bottom w:val="single" w:color="auto" w:sz="4" w:space="0"/>
              <w:right w:val="single" w:color="000000" w:sz="4" w:space="0"/>
            </w:tcBorders>
            <w:vAlign w:val="center"/>
          </w:tcPr>
          <w:p w14:paraId="61D977C6">
            <w:pPr>
              <w:widowControl/>
              <w:spacing w:line="360" w:lineRule="exact"/>
              <w:jc w:val="center"/>
              <w:rPr>
                <w:rFonts w:ascii="仿宋_GB2312" w:eastAsia="仿宋_GB2312"/>
                <w:sz w:val="20"/>
                <w:szCs w:val="20"/>
              </w:rPr>
            </w:pPr>
            <w:r>
              <w:rPr>
                <w:rFonts w:hint="eastAsia" w:ascii="仿宋_GB2312" w:eastAsia="仿宋_GB2312"/>
                <w:sz w:val="20"/>
                <w:szCs w:val="20"/>
              </w:rPr>
              <w:t>0.2　</w:t>
            </w:r>
          </w:p>
        </w:tc>
      </w:tr>
      <w:tr w14:paraId="5D01D89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126F7159">
            <w:pPr>
              <w:widowControl/>
              <w:spacing w:line="360" w:lineRule="exact"/>
              <w:jc w:val="left"/>
              <w:rPr>
                <w:rFonts w:ascii="仿宋_GB2312" w:eastAsia="仿宋_GB2312"/>
                <w:sz w:val="20"/>
                <w:szCs w:val="20"/>
              </w:rPr>
            </w:pPr>
            <w:r>
              <w:rPr>
                <w:rFonts w:hint="eastAsia" w:ascii="仿宋_GB2312" w:eastAsia="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vAlign w:val="center"/>
          </w:tcPr>
          <w:p w14:paraId="60D76A01">
            <w:pPr>
              <w:widowControl/>
              <w:spacing w:line="360" w:lineRule="exact"/>
              <w:jc w:val="center"/>
              <w:rPr>
                <w:rFonts w:ascii="仿宋_GB2312" w:eastAsia="仿宋_GB2312"/>
                <w:sz w:val="20"/>
                <w:szCs w:val="20"/>
              </w:rPr>
            </w:pPr>
            <w:r>
              <w:rPr>
                <w:rFonts w:hint="eastAsia" w:ascii="仿宋_GB2312" w:eastAsia="仿宋_GB2312"/>
                <w:sz w:val="20"/>
                <w:szCs w:val="20"/>
              </w:rPr>
              <w:t>　60</w:t>
            </w:r>
          </w:p>
        </w:tc>
        <w:tc>
          <w:tcPr>
            <w:tcW w:w="2240" w:type="dxa"/>
            <w:gridSpan w:val="2"/>
            <w:tcBorders>
              <w:top w:val="single" w:color="auto" w:sz="4" w:space="0"/>
              <w:left w:val="nil"/>
              <w:bottom w:val="single" w:color="auto" w:sz="4" w:space="0"/>
              <w:right w:val="single" w:color="000000" w:sz="4" w:space="0"/>
            </w:tcBorders>
            <w:vAlign w:val="center"/>
          </w:tcPr>
          <w:p w14:paraId="072AC411">
            <w:pPr>
              <w:widowControl/>
              <w:spacing w:line="360" w:lineRule="exact"/>
              <w:jc w:val="center"/>
              <w:rPr>
                <w:rFonts w:ascii="仿宋_GB2312" w:eastAsia="仿宋_GB2312"/>
                <w:sz w:val="20"/>
                <w:szCs w:val="20"/>
              </w:rPr>
            </w:pPr>
            <w:r>
              <w:rPr>
                <w:rFonts w:hint="eastAsia" w:ascii="仿宋_GB2312" w:eastAsia="仿宋_GB2312"/>
                <w:sz w:val="20"/>
                <w:szCs w:val="20"/>
              </w:rPr>
              <w:t>25　</w:t>
            </w:r>
          </w:p>
        </w:tc>
        <w:tc>
          <w:tcPr>
            <w:tcW w:w="2041" w:type="dxa"/>
            <w:gridSpan w:val="2"/>
            <w:tcBorders>
              <w:top w:val="single" w:color="auto" w:sz="4" w:space="0"/>
              <w:left w:val="nil"/>
              <w:bottom w:val="single" w:color="auto" w:sz="4" w:space="0"/>
              <w:right w:val="single" w:color="000000" w:sz="4" w:space="0"/>
            </w:tcBorders>
            <w:vAlign w:val="center"/>
          </w:tcPr>
          <w:p w14:paraId="0D2B1FFF">
            <w:pPr>
              <w:widowControl/>
              <w:spacing w:line="360" w:lineRule="exact"/>
              <w:jc w:val="center"/>
              <w:rPr>
                <w:rFonts w:ascii="仿宋_GB2312" w:eastAsia="仿宋_GB2312"/>
                <w:sz w:val="20"/>
                <w:szCs w:val="20"/>
              </w:rPr>
            </w:pPr>
            <w:r>
              <w:rPr>
                <w:rFonts w:hint="eastAsia" w:ascii="仿宋_GB2312" w:eastAsia="仿宋_GB2312"/>
                <w:sz w:val="20"/>
                <w:szCs w:val="20"/>
              </w:rPr>
              <w:t>19　</w:t>
            </w:r>
          </w:p>
        </w:tc>
      </w:tr>
      <w:tr w14:paraId="1F94166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6832BE5">
            <w:pPr>
              <w:widowControl/>
              <w:spacing w:line="360" w:lineRule="exact"/>
              <w:jc w:val="left"/>
              <w:rPr>
                <w:rFonts w:ascii="仿宋_GB2312" w:eastAsia="仿宋_GB2312"/>
                <w:sz w:val="20"/>
                <w:szCs w:val="20"/>
              </w:rPr>
            </w:pPr>
            <w:r>
              <w:rPr>
                <w:rFonts w:hint="eastAsia" w:ascii="仿宋_GB2312" w:eastAsia="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vAlign w:val="center"/>
          </w:tcPr>
          <w:p w14:paraId="6511D306">
            <w:pPr>
              <w:widowControl/>
              <w:spacing w:line="360" w:lineRule="exact"/>
              <w:jc w:val="center"/>
              <w:rPr>
                <w:rFonts w:ascii="仿宋_GB2312" w:eastAsia="仿宋_GB2312"/>
                <w:sz w:val="20"/>
                <w:szCs w:val="20"/>
              </w:rPr>
            </w:pPr>
            <w:r>
              <w:rPr>
                <w:rFonts w:hint="eastAsia" w:ascii="仿宋_GB2312" w:eastAsia="仿宋_GB2312"/>
                <w:sz w:val="20"/>
                <w:szCs w:val="20"/>
              </w:rPr>
              <w:t>　0</w:t>
            </w:r>
          </w:p>
        </w:tc>
        <w:tc>
          <w:tcPr>
            <w:tcW w:w="2240" w:type="dxa"/>
            <w:gridSpan w:val="2"/>
            <w:tcBorders>
              <w:top w:val="single" w:color="auto" w:sz="4" w:space="0"/>
              <w:left w:val="nil"/>
              <w:bottom w:val="single" w:color="auto" w:sz="4" w:space="0"/>
              <w:right w:val="single" w:color="000000" w:sz="4" w:space="0"/>
            </w:tcBorders>
            <w:vAlign w:val="center"/>
          </w:tcPr>
          <w:p w14:paraId="4CC9F96E">
            <w:pPr>
              <w:widowControl/>
              <w:spacing w:line="360" w:lineRule="exact"/>
              <w:jc w:val="center"/>
              <w:rPr>
                <w:rFonts w:ascii="仿宋_GB2312" w:eastAsia="仿宋_GB2312"/>
                <w:sz w:val="20"/>
                <w:szCs w:val="20"/>
              </w:rPr>
            </w:pPr>
            <w:r>
              <w:rPr>
                <w:rFonts w:hint="eastAsia" w:ascii="仿宋_GB2312" w:eastAsia="仿宋_GB2312"/>
                <w:sz w:val="20"/>
                <w:szCs w:val="20"/>
              </w:rPr>
              <w:t>　0</w:t>
            </w:r>
          </w:p>
        </w:tc>
        <w:tc>
          <w:tcPr>
            <w:tcW w:w="2041" w:type="dxa"/>
            <w:gridSpan w:val="2"/>
            <w:tcBorders>
              <w:top w:val="single" w:color="auto" w:sz="4" w:space="0"/>
              <w:left w:val="nil"/>
              <w:bottom w:val="single" w:color="auto" w:sz="4" w:space="0"/>
              <w:right w:val="single" w:color="000000" w:sz="4" w:space="0"/>
            </w:tcBorders>
            <w:vAlign w:val="center"/>
          </w:tcPr>
          <w:p w14:paraId="2020504E">
            <w:pPr>
              <w:widowControl/>
              <w:spacing w:line="360" w:lineRule="exact"/>
              <w:jc w:val="center"/>
              <w:rPr>
                <w:rFonts w:ascii="仿宋_GB2312" w:eastAsia="仿宋_GB2312"/>
                <w:sz w:val="20"/>
                <w:szCs w:val="20"/>
              </w:rPr>
            </w:pPr>
            <w:r>
              <w:rPr>
                <w:rFonts w:hint="eastAsia" w:ascii="仿宋_GB2312" w:eastAsia="仿宋_GB2312"/>
                <w:sz w:val="20"/>
                <w:szCs w:val="20"/>
              </w:rPr>
              <w:t>　0</w:t>
            </w:r>
          </w:p>
        </w:tc>
      </w:tr>
      <w:tr w14:paraId="687A4F7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7DD6D9ED">
            <w:pPr>
              <w:widowControl/>
              <w:spacing w:line="360" w:lineRule="exact"/>
              <w:jc w:val="left"/>
              <w:rPr>
                <w:rFonts w:ascii="仿宋_GB2312" w:eastAsia="仿宋_GB2312"/>
                <w:sz w:val="20"/>
                <w:szCs w:val="20"/>
              </w:rPr>
            </w:pPr>
            <w:r>
              <w:rPr>
                <w:rFonts w:hint="eastAsia" w:ascii="仿宋_GB2312" w:eastAsia="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vAlign w:val="center"/>
          </w:tcPr>
          <w:p w14:paraId="3D16CECC">
            <w:pPr>
              <w:widowControl/>
              <w:spacing w:line="360" w:lineRule="exact"/>
              <w:jc w:val="center"/>
              <w:rPr>
                <w:rFonts w:ascii="仿宋_GB2312" w:eastAsia="仿宋_GB2312"/>
                <w:sz w:val="20"/>
                <w:szCs w:val="20"/>
              </w:rPr>
            </w:pPr>
            <w:r>
              <w:rPr>
                <w:rFonts w:hint="eastAsia" w:ascii="仿宋_GB2312" w:eastAsia="仿宋_GB2312"/>
                <w:sz w:val="20"/>
                <w:szCs w:val="20"/>
              </w:rPr>
              <w:t>　0</w:t>
            </w:r>
          </w:p>
        </w:tc>
        <w:tc>
          <w:tcPr>
            <w:tcW w:w="2240" w:type="dxa"/>
            <w:gridSpan w:val="2"/>
            <w:tcBorders>
              <w:top w:val="single" w:color="auto" w:sz="4" w:space="0"/>
              <w:left w:val="nil"/>
              <w:bottom w:val="single" w:color="auto" w:sz="4" w:space="0"/>
              <w:right w:val="single" w:color="000000" w:sz="4" w:space="0"/>
            </w:tcBorders>
            <w:vAlign w:val="center"/>
          </w:tcPr>
          <w:p w14:paraId="681FEF5F">
            <w:pPr>
              <w:widowControl/>
              <w:spacing w:line="360" w:lineRule="exact"/>
              <w:jc w:val="center"/>
              <w:rPr>
                <w:rFonts w:ascii="仿宋_GB2312" w:eastAsia="仿宋_GB2312"/>
                <w:sz w:val="20"/>
                <w:szCs w:val="20"/>
              </w:rPr>
            </w:pPr>
            <w:r>
              <w:rPr>
                <w:rFonts w:hint="eastAsia" w:ascii="仿宋_GB2312" w:eastAsia="仿宋_GB2312"/>
                <w:sz w:val="20"/>
                <w:szCs w:val="20"/>
              </w:rPr>
              <w:t>　0</w:t>
            </w:r>
          </w:p>
        </w:tc>
        <w:tc>
          <w:tcPr>
            <w:tcW w:w="2041" w:type="dxa"/>
            <w:gridSpan w:val="2"/>
            <w:tcBorders>
              <w:top w:val="single" w:color="auto" w:sz="4" w:space="0"/>
              <w:left w:val="nil"/>
              <w:bottom w:val="single" w:color="auto" w:sz="4" w:space="0"/>
              <w:right w:val="single" w:color="000000" w:sz="4" w:space="0"/>
            </w:tcBorders>
            <w:vAlign w:val="center"/>
          </w:tcPr>
          <w:p w14:paraId="34BF65E6">
            <w:pPr>
              <w:widowControl/>
              <w:spacing w:line="360" w:lineRule="exact"/>
              <w:jc w:val="center"/>
              <w:rPr>
                <w:rFonts w:ascii="仿宋_GB2312" w:eastAsia="仿宋_GB2312"/>
                <w:sz w:val="20"/>
                <w:szCs w:val="20"/>
              </w:rPr>
            </w:pPr>
            <w:r>
              <w:rPr>
                <w:rFonts w:hint="eastAsia" w:ascii="仿宋_GB2312" w:eastAsia="仿宋_GB2312"/>
                <w:sz w:val="20"/>
                <w:szCs w:val="20"/>
              </w:rPr>
              <w:t>0　</w:t>
            </w:r>
          </w:p>
        </w:tc>
      </w:tr>
      <w:tr w14:paraId="459A347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0BD41BCE">
            <w:pPr>
              <w:widowControl/>
              <w:spacing w:line="360" w:lineRule="exact"/>
              <w:jc w:val="left"/>
              <w:rPr>
                <w:rFonts w:ascii="仿宋_GB2312" w:eastAsia="仿宋_GB2312"/>
                <w:sz w:val="20"/>
                <w:szCs w:val="20"/>
              </w:rPr>
            </w:pPr>
            <w:r>
              <w:rPr>
                <w:rFonts w:hint="eastAsia" w:ascii="仿宋_GB2312" w:eastAsia="仿宋_GB2312"/>
                <w:sz w:val="20"/>
                <w:szCs w:val="20"/>
              </w:rPr>
              <w:t>3、本级专项资金（一个专项一行）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14:paraId="318010B4">
            <w:pPr>
              <w:widowControl/>
              <w:spacing w:line="360" w:lineRule="exact"/>
              <w:jc w:val="center"/>
              <w:rPr>
                <w:rFonts w:ascii="仿宋_GB2312" w:eastAsia="仿宋_GB2312"/>
                <w:sz w:val="20"/>
                <w:szCs w:val="20"/>
              </w:rPr>
            </w:pPr>
            <w:r>
              <w:rPr>
                <w:rFonts w:hint="eastAsia" w:ascii="仿宋_GB2312" w:eastAsia="仿宋_GB2312"/>
                <w:sz w:val="20"/>
                <w:szCs w:val="20"/>
              </w:rPr>
              <w:t>　60</w:t>
            </w:r>
          </w:p>
        </w:tc>
        <w:tc>
          <w:tcPr>
            <w:tcW w:w="2240" w:type="dxa"/>
            <w:gridSpan w:val="2"/>
            <w:tcBorders>
              <w:top w:val="single" w:color="auto" w:sz="4" w:space="0"/>
              <w:left w:val="nil"/>
              <w:bottom w:val="single" w:color="auto" w:sz="4" w:space="0"/>
              <w:right w:val="single" w:color="000000" w:sz="4" w:space="0"/>
            </w:tcBorders>
            <w:vAlign w:val="center"/>
          </w:tcPr>
          <w:p w14:paraId="45C3254A">
            <w:pPr>
              <w:widowControl/>
              <w:spacing w:line="360" w:lineRule="exact"/>
              <w:jc w:val="center"/>
              <w:rPr>
                <w:rFonts w:ascii="仿宋_GB2312" w:eastAsia="仿宋_GB2312"/>
                <w:sz w:val="20"/>
                <w:szCs w:val="20"/>
              </w:rPr>
            </w:pPr>
            <w:r>
              <w:rPr>
                <w:rFonts w:hint="eastAsia" w:ascii="仿宋_GB2312" w:eastAsia="仿宋_GB2312"/>
                <w:sz w:val="20"/>
                <w:szCs w:val="20"/>
              </w:rPr>
              <w:t>25　</w:t>
            </w:r>
          </w:p>
        </w:tc>
        <w:tc>
          <w:tcPr>
            <w:tcW w:w="2041" w:type="dxa"/>
            <w:gridSpan w:val="2"/>
            <w:tcBorders>
              <w:top w:val="single" w:color="auto" w:sz="4" w:space="0"/>
              <w:left w:val="nil"/>
              <w:bottom w:val="single" w:color="auto" w:sz="4" w:space="0"/>
              <w:right w:val="single" w:color="000000" w:sz="4" w:space="0"/>
            </w:tcBorders>
            <w:vAlign w:val="center"/>
          </w:tcPr>
          <w:p w14:paraId="7168B50D">
            <w:pPr>
              <w:widowControl/>
              <w:spacing w:line="360" w:lineRule="exact"/>
              <w:jc w:val="center"/>
              <w:rPr>
                <w:rFonts w:ascii="仿宋_GB2312" w:eastAsia="仿宋_GB2312"/>
                <w:sz w:val="20"/>
                <w:szCs w:val="20"/>
              </w:rPr>
            </w:pPr>
            <w:r>
              <w:rPr>
                <w:rFonts w:hint="eastAsia" w:ascii="仿宋_GB2312" w:eastAsia="仿宋_GB2312"/>
                <w:sz w:val="20"/>
                <w:szCs w:val="20"/>
              </w:rPr>
              <w:t>19　</w:t>
            </w:r>
          </w:p>
        </w:tc>
      </w:tr>
      <w:tr w14:paraId="211F59DD">
        <w:tblPrEx>
          <w:tblCellMar>
            <w:top w:w="0" w:type="dxa"/>
            <w:left w:w="108" w:type="dxa"/>
            <w:bottom w:w="0" w:type="dxa"/>
            <w:right w:w="108" w:type="dxa"/>
          </w:tblCellMar>
        </w:tblPrEx>
        <w:trPr>
          <w:trHeight w:val="379" w:hRule="atLeast"/>
          <w:jc w:val="center"/>
        </w:trPr>
        <w:tc>
          <w:tcPr>
            <w:tcW w:w="3354" w:type="dxa"/>
            <w:tcBorders>
              <w:top w:val="nil"/>
              <w:left w:val="single" w:color="auto" w:sz="4" w:space="0"/>
              <w:bottom w:val="single" w:color="auto" w:sz="4" w:space="0"/>
              <w:right w:val="single" w:color="auto" w:sz="4" w:space="0"/>
            </w:tcBorders>
            <w:vAlign w:val="center"/>
          </w:tcPr>
          <w:p w14:paraId="5E570CD1">
            <w:pPr>
              <w:widowControl/>
              <w:spacing w:line="360" w:lineRule="exact"/>
              <w:rPr>
                <w:rFonts w:ascii="仿宋_GB2312" w:eastAsia="仿宋_GB2312"/>
                <w:sz w:val="20"/>
                <w:szCs w:val="20"/>
              </w:rPr>
            </w:pPr>
            <w:r>
              <w:rPr>
                <w:rFonts w:hint="eastAsia" w:ascii="仿宋_GB2312" w:eastAsia="仿宋_GB2312"/>
                <w:sz w:val="20"/>
                <w:szCs w:val="20"/>
              </w:rPr>
              <w:t>深化供销改革项目</w:t>
            </w:r>
          </w:p>
        </w:tc>
        <w:tc>
          <w:tcPr>
            <w:tcW w:w="2038" w:type="dxa"/>
            <w:gridSpan w:val="2"/>
            <w:tcBorders>
              <w:top w:val="single" w:color="auto" w:sz="4" w:space="0"/>
              <w:left w:val="nil"/>
              <w:bottom w:val="single" w:color="auto" w:sz="4" w:space="0"/>
              <w:right w:val="single" w:color="000000" w:sz="4" w:space="0"/>
            </w:tcBorders>
            <w:vAlign w:val="center"/>
          </w:tcPr>
          <w:p w14:paraId="3ACF2335">
            <w:pPr>
              <w:widowControl/>
              <w:spacing w:line="360" w:lineRule="exact"/>
              <w:jc w:val="center"/>
              <w:rPr>
                <w:rFonts w:ascii="仿宋_GB2312" w:eastAsia="仿宋_GB2312"/>
                <w:sz w:val="20"/>
                <w:szCs w:val="20"/>
              </w:rPr>
            </w:pPr>
            <w:r>
              <w:rPr>
                <w:rFonts w:hint="eastAsia" w:ascii="仿宋_GB2312" w:eastAsia="仿宋_GB2312"/>
                <w:sz w:val="20"/>
                <w:szCs w:val="20"/>
              </w:rPr>
              <w:t>21</w:t>
            </w:r>
          </w:p>
        </w:tc>
        <w:tc>
          <w:tcPr>
            <w:tcW w:w="2240" w:type="dxa"/>
            <w:gridSpan w:val="2"/>
            <w:tcBorders>
              <w:top w:val="single" w:color="auto" w:sz="4" w:space="0"/>
              <w:left w:val="nil"/>
              <w:bottom w:val="single" w:color="auto" w:sz="4" w:space="0"/>
              <w:right w:val="single" w:color="000000" w:sz="4" w:space="0"/>
            </w:tcBorders>
            <w:vAlign w:val="center"/>
          </w:tcPr>
          <w:p w14:paraId="31F717F0">
            <w:pPr>
              <w:widowControl/>
              <w:spacing w:line="360" w:lineRule="exact"/>
              <w:jc w:val="center"/>
              <w:rPr>
                <w:rFonts w:ascii="仿宋_GB2312" w:eastAsia="仿宋_GB2312"/>
                <w:sz w:val="20"/>
                <w:szCs w:val="20"/>
              </w:rPr>
            </w:pPr>
            <w:r>
              <w:rPr>
                <w:rFonts w:hint="eastAsia" w:ascii="仿宋_GB2312" w:eastAsia="仿宋_GB2312"/>
                <w:sz w:val="20"/>
                <w:szCs w:val="20"/>
              </w:rPr>
              <w:t>25</w:t>
            </w:r>
          </w:p>
        </w:tc>
        <w:tc>
          <w:tcPr>
            <w:tcW w:w="2041" w:type="dxa"/>
            <w:gridSpan w:val="2"/>
            <w:tcBorders>
              <w:top w:val="single" w:color="auto" w:sz="4" w:space="0"/>
              <w:left w:val="nil"/>
              <w:bottom w:val="single" w:color="auto" w:sz="4" w:space="0"/>
              <w:right w:val="single" w:color="000000" w:sz="4" w:space="0"/>
            </w:tcBorders>
            <w:vAlign w:val="center"/>
          </w:tcPr>
          <w:p w14:paraId="022B48D8">
            <w:pPr>
              <w:widowControl/>
              <w:spacing w:line="360" w:lineRule="exact"/>
              <w:jc w:val="center"/>
              <w:rPr>
                <w:rFonts w:ascii="仿宋_GB2312" w:eastAsia="仿宋_GB2312"/>
                <w:sz w:val="20"/>
                <w:szCs w:val="20"/>
              </w:rPr>
            </w:pPr>
            <w:r>
              <w:rPr>
                <w:rFonts w:hint="eastAsia" w:ascii="仿宋_GB2312" w:eastAsia="仿宋_GB2312"/>
                <w:sz w:val="20"/>
                <w:szCs w:val="20"/>
              </w:rPr>
              <w:t>19</w:t>
            </w:r>
          </w:p>
        </w:tc>
      </w:tr>
      <w:tr w14:paraId="1A4F1B0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78614828">
            <w:pPr>
              <w:widowControl/>
              <w:spacing w:line="360" w:lineRule="exact"/>
              <w:rPr>
                <w:rFonts w:ascii="仿宋_GB2312" w:eastAsia="仿宋_GB2312"/>
                <w:sz w:val="20"/>
                <w:szCs w:val="20"/>
              </w:rPr>
            </w:pPr>
            <w:r>
              <w:rPr>
                <w:rFonts w:hint="eastAsia" w:ascii="仿宋_GB2312" w:eastAsia="仿宋_GB2312"/>
                <w:sz w:val="20"/>
                <w:szCs w:val="20"/>
              </w:rPr>
              <w:t>一般公共服务项目</w:t>
            </w:r>
          </w:p>
        </w:tc>
        <w:tc>
          <w:tcPr>
            <w:tcW w:w="2038" w:type="dxa"/>
            <w:gridSpan w:val="2"/>
            <w:tcBorders>
              <w:top w:val="single" w:color="auto" w:sz="4" w:space="0"/>
              <w:left w:val="nil"/>
              <w:bottom w:val="single" w:color="auto" w:sz="4" w:space="0"/>
              <w:right w:val="single" w:color="000000" w:sz="4" w:space="0"/>
            </w:tcBorders>
            <w:vAlign w:val="center"/>
          </w:tcPr>
          <w:p w14:paraId="1C40CFC3">
            <w:pPr>
              <w:widowControl/>
              <w:spacing w:line="360" w:lineRule="exact"/>
              <w:jc w:val="center"/>
              <w:rPr>
                <w:rFonts w:ascii="仿宋_GB2312" w:eastAsia="仿宋_GB2312"/>
                <w:sz w:val="20"/>
                <w:szCs w:val="20"/>
              </w:rPr>
            </w:pPr>
            <w:r>
              <w:rPr>
                <w:rFonts w:hint="eastAsia" w:ascii="仿宋_GB2312" w:eastAsia="仿宋_GB2312"/>
                <w:sz w:val="20"/>
                <w:szCs w:val="20"/>
              </w:rPr>
              <w:t>27</w:t>
            </w:r>
          </w:p>
        </w:tc>
        <w:tc>
          <w:tcPr>
            <w:tcW w:w="2240" w:type="dxa"/>
            <w:gridSpan w:val="2"/>
            <w:tcBorders>
              <w:top w:val="single" w:color="auto" w:sz="4" w:space="0"/>
              <w:left w:val="nil"/>
              <w:bottom w:val="single" w:color="auto" w:sz="4" w:space="0"/>
              <w:right w:val="single" w:color="000000" w:sz="4" w:space="0"/>
            </w:tcBorders>
            <w:vAlign w:val="center"/>
          </w:tcPr>
          <w:p w14:paraId="5A2ED2AE">
            <w:pPr>
              <w:widowControl/>
              <w:spacing w:line="360" w:lineRule="exact"/>
              <w:jc w:val="center"/>
              <w:rPr>
                <w:rFonts w:ascii="仿宋_GB2312" w:eastAsia="仿宋_GB2312"/>
                <w:sz w:val="20"/>
                <w:szCs w:val="20"/>
              </w:rPr>
            </w:pPr>
            <w:r>
              <w:rPr>
                <w:rFonts w:hint="eastAsia" w:ascii="仿宋_GB2312" w:eastAsia="仿宋_GB2312"/>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14:paraId="647570C5">
            <w:pPr>
              <w:widowControl/>
              <w:spacing w:line="360" w:lineRule="exact"/>
              <w:jc w:val="center"/>
              <w:rPr>
                <w:rFonts w:ascii="仿宋_GB2312" w:eastAsia="仿宋_GB2312"/>
                <w:sz w:val="20"/>
                <w:szCs w:val="20"/>
              </w:rPr>
            </w:pPr>
            <w:r>
              <w:rPr>
                <w:rFonts w:hint="eastAsia" w:ascii="仿宋_GB2312" w:eastAsia="仿宋_GB2312"/>
                <w:sz w:val="20"/>
                <w:szCs w:val="20"/>
              </w:rPr>
              <w:t>0</w:t>
            </w:r>
          </w:p>
        </w:tc>
      </w:tr>
      <w:tr w14:paraId="7448B79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3082615">
            <w:pPr>
              <w:widowControl/>
              <w:spacing w:line="360" w:lineRule="exact"/>
              <w:jc w:val="left"/>
              <w:rPr>
                <w:rFonts w:ascii="仿宋_GB2312" w:eastAsia="仿宋_GB2312"/>
                <w:sz w:val="20"/>
                <w:szCs w:val="20"/>
              </w:rPr>
            </w:pPr>
            <w:r>
              <w:rPr>
                <w:rFonts w:hint="eastAsia" w:ascii="仿宋_GB2312" w:eastAsia="仿宋_GB2312"/>
                <w:sz w:val="20"/>
                <w:szCs w:val="20"/>
              </w:rPr>
              <w:t>商品和服务等支出项目</w:t>
            </w:r>
          </w:p>
        </w:tc>
        <w:tc>
          <w:tcPr>
            <w:tcW w:w="2038" w:type="dxa"/>
            <w:gridSpan w:val="2"/>
            <w:tcBorders>
              <w:top w:val="single" w:color="auto" w:sz="4" w:space="0"/>
              <w:left w:val="nil"/>
              <w:bottom w:val="single" w:color="auto" w:sz="4" w:space="0"/>
              <w:right w:val="single" w:color="000000" w:sz="4" w:space="0"/>
            </w:tcBorders>
            <w:vAlign w:val="center"/>
          </w:tcPr>
          <w:p w14:paraId="2D5BFE21">
            <w:pPr>
              <w:widowControl/>
              <w:spacing w:line="360" w:lineRule="exact"/>
              <w:jc w:val="center"/>
              <w:rPr>
                <w:rFonts w:ascii="仿宋_GB2312" w:eastAsia="仿宋_GB2312"/>
                <w:sz w:val="20"/>
                <w:szCs w:val="20"/>
              </w:rPr>
            </w:pPr>
            <w:r>
              <w:rPr>
                <w:rFonts w:hint="eastAsia" w:ascii="仿宋_GB2312" w:eastAsia="仿宋_GB2312"/>
                <w:sz w:val="20"/>
                <w:szCs w:val="20"/>
              </w:rPr>
              <w:t>12</w:t>
            </w:r>
          </w:p>
        </w:tc>
        <w:tc>
          <w:tcPr>
            <w:tcW w:w="2240" w:type="dxa"/>
            <w:gridSpan w:val="2"/>
            <w:tcBorders>
              <w:top w:val="single" w:color="auto" w:sz="4" w:space="0"/>
              <w:left w:val="nil"/>
              <w:bottom w:val="single" w:color="auto" w:sz="4" w:space="0"/>
              <w:right w:val="single" w:color="000000" w:sz="4" w:space="0"/>
            </w:tcBorders>
            <w:vAlign w:val="center"/>
          </w:tcPr>
          <w:p w14:paraId="01B35871">
            <w:pPr>
              <w:widowControl/>
              <w:spacing w:line="360" w:lineRule="exact"/>
              <w:jc w:val="center"/>
              <w:rPr>
                <w:rFonts w:ascii="仿宋_GB2312" w:eastAsia="仿宋_GB2312"/>
                <w:sz w:val="20"/>
                <w:szCs w:val="20"/>
              </w:rPr>
            </w:pPr>
            <w:r>
              <w:rPr>
                <w:rFonts w:hint="eastAsia" w:ascii="仿宋_GB2312" w:eastAsia="仿宋_GB2312"/>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14:paraId="3E7B3A8F">
            <w:pPr>
              <w:widowControl/>
              <w:spacing w:line="360" w:lineRule="exact"/>
              <w:jc w:val="center"/>
              <w:rPr>
                <w:rFonts w:ascii="仿宋_GB2312" w:eastAsia="仿宋_GB2312"/>
                <w:sz w:val="20"/>
                <w:szCs w:val="20"/>
              </w:rPr>
            </w:pPr>
            <w:r>
              <w:rPr>
                <w:rFonts w:hint="eastAsia" w:ascii="仿宋_GB2312" w:eastAsia="仿宋_GB2312"/>
                <w:sz w:val="20"/>
                <w:szCs w:val="20"/>
              </w:rPr>
              <w:t>0</w:t>
            </w:r>
          </w:p>
        </w:tc>
      </w:tr>
      <w:tr w14:paraId="27C5619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12B56E3C">
            <w:pPr>
              <w:widowControl/>
              <w:spacing w:line="360" w:lineRule="exact"/>
              <w:jc w:val="left"/>
              <w:rPr>
                <w:rFonts w:ascii="仿宋_GB2312" w:eastAsia="仿宋_GB2312"/>
                <w:sz w:val="20"/>
                <w:szCs w:val="20"/>
              </w:rPr>
            </w:pPr>
            <w:r>
              <w:rPr>
                <w:rFonts w:hint="eastAsia" w:ascii="仿宋_GB2312" w:eastAsia="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vAlign w:val="center"/>
          </w:tcPr>
          <w:p w14:paraId="4214ADE1">
            <w:pPr>
              <w:widowControl/>
              <w:spacing w:line="360" w:lineRule="exact"/>
              <w:jc w:val="center"/>
              <w:rPr>
                <w:rFonts w:ascii="仿宋_GB2312" w:eastAsia="仿宋_GB2312"/>
                <w:sz w:val="20"/>
                <w:szCs w:val="20"/>
              </w:rPr>
            </w:pPr>
            <w:r>
              <w:rPr>
                <w:rFonts w:hint="eastAsia" w:ascii="仿宋_GB2312" w:eastAsia="仿宋_GB2312"/>
                <w:sz w:val="20"/>
                <w:szCs w:val="20"/>
              </w:rPr>
              <w:t>87.22　</w:t>
            </w:r>
          </w:p>
        </w:tc>
        <w:tc>
          <w:tcPr>
            <w:tcW w:w="2240" w:type="dxa"/>
            <w:gridSpan w:val="2"/>
            <w:tcBorders>
              <w:top w:val="single" w:color="auto" w:sz="4" w:space="0"/>
              <w:left w:val="nil"/>
              <w:bottom w:val="single" w:color="auto" w:sz="4" w:space="0"/>
              <w:right w:val="single" w:color="000000" w:sz="4" w:space="0"/>
            </w:tcBorders>
            <w:vAlign w:val="center"/>
          </w:tcPr>
          <w:p w14:paraId="3FD865FC">
            <w:pPr>
              <w:widowControl/>
              <w:spacing w:line="360" w:lineRule="exact"/>
              <w:jc w:val="center"/>
              <w:rPr>
                <w:rFonts w:ascii="仿宋_GB2312" w:eastAsia="仿宋_GB2312"/>
                <w:sz w:val="20"/>
                <w:szCs w:val="20"/>
              </w:rPr>
            </w:pPr>
            <w:r>
              <w:rPr>
                <w:rFonts w:hint="eastAsia" w:ascii="仿宋_GB2312" w:eastAsia="仿宋_GB2312"/>
                <w:sz w:val="20"/>
                <w:szCs w:val="20"/>
              </w:rPr>
              <w:t>54.25　</w:t>
            </w:r>
          </w:p>
        </w:tc>
        <w:tc>
          <w:tcPr>
            <w:tcW w:w="2041" w:type="dxa"/>
            <w:gridSpan w:val="2"/>
            <w:tcBorders>
              <w:top w:val="single" w:color="auto" w:sz="4" w:space="0"/>
              <w:left w:val="nil"/>
              <w:bottom w:val="single" w:color="auto" w:sz="4" w:space="0"/>
              <w:right w:val="single" w:color="000000" w:sz="4" w:space="0"/>
            </w:tcBorders>
            <w:vAlign w:val="center"/>
          </w:tcPr>
          <w:p w14:paraId="379E5103">
            <w:pPr>
              <w:widowControl/>
              <w:spacing w:line="360" w:lineRule="exact"/>
              <w:jc w:val="center"/>
              <w:rPr>
                <w:rFonts w:ascii="仿宋_GB2312" w:eastAsia="仿宋_GB2312"/>
                <w:sz w:val="20"/>
                <w:szCs w:val="20"/>
              </w:rPr>
            </w:pPr>
            <w:r>
              <w:rPr>
                <w:rFonts w:hint="eastAsia" w:ascii="仿宋_GB2312" w:eastAsia="仿宋_GB2312"/>
                <w:sz w:val="20"/>
                <w:szCs w:val="20"/>
              </w:rPr>
              <w:t>84.21　</w:t>
            </w:r>
          </w:p>
        </w:tc>
      </w:tr>
      <w:tr w14:paraId="2977AE1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775563A1">
            <w:pPr>
              <w:widowControl/>
              <w:spacing w:line="360" w:lineRule="exact"/>
              <w:jc w:val="left"/>
              <w:rPr>
                <w:rFonts w:ascii="仿宋_GB2312" w:eastAsia="仿宋_GB2312"/>
                <w:sz w:val="20"/>
                <w:szCs w:val="20"/>
              </w:rPr>
            </w:pPr>
            <w:r>
              <w:rPr>
                <w:rFonts w:hint="eastAsia" w:ascii="仿宋_GB2312" w:eastAsia="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14:paraId="439541BF">
            <w:pPr>
              <w:widowControl/>
              <w:spacing w:line="360" w:lineRule="exact"/>
              <w:jc w:val="center"/>
              <w:rPr>
                <w:rFonts w:ascii="仿宋_GB2312" w:eastAsia="仿宋_GB2312"/>
                <w:sz w:val="20"/>
                <w:szCs w:val="20"/>
              </w:rPr>
            </w:pPr>
            <w:r>
              <w:rPr>
                <w:rFonts w:hint="eastAsia" w:ascii="仿宋_GB2312" w:eastAsia="仿宋_GB2312"/>
                <w:sz w:val="20"/>
                <w:szCs w:val="20"/>
              </w:rPr>
              <w:t>　34.79</w:t>
            </w:r>
          </w:p>
        </w:tc>
        <w:tc>
          <w:tcPr>
            <w:tcW w:w="2240" w:type="dxa"/>
            <w:gridSpan w:val="2"/>
            <w:tcBorders>
              <w:top w:val="single" w:color="auto" w:sz="4" w:space="0"/>
              <w:left w:val="nil"/>
              <w:bottom w:val="single" w:color="auto" w:sz="4" w:space="0"/>
              <w:right w:val="single" w:color="000000" w:sz="4" w:space="0"/>
            </w:tcBorders>
            <w:vAlign w:val="center"/>
          </w:tcPr>
          <w:p w14:paraId="6DD10E7D">
            <w:pPr>
              <w:widowControl/>
              <w:spacing w:line="360" w:lineRule="exact"/>
              <w:jc w:val="center"/>
              <w:rPr>
                <w:rFonts w:ascii="仿宋_GB2312" w:eastAsia="仿宋_GB2312"/>
                <w:sz w:val="20"/>
                <w:szCs w:val="20"/>
              </w:rPr>
            </w:pPr>
            <w:r>
              <w:rPr>
                <w:rFonts w:hint="eastAsia" w:ascii="仿宋_GB2312" w:eastAsia="仿宋_GB2312"/>
                <w:sz w:val="20"/>
                <w:szCs w:val="20"/>
              </w:rPr>
              <w:t>14　</w:t>
            </w:r>
          </w:p>
        </w:tc>
        <w:tc>
          <w:tcPr>
            <w:tcW w:w="2041" w:type="dxa"/>
            <w:gridSpan w:val="2"/>
            <w:tcBorders>
              <w:top w:val="single" w:color="auto" w:sz="4" w:space="0"/>
              <w:left w:val="nil"/>
              <w:bottom w:val="single" w:color="auto" w:sz="4" w:space="0"/>
              <w:right w:val="single" w:color="000000" w:sz="4" w:space="0"/>
            </w:tcBorders>
            <w:vAlign w:val="center"/>
          </w:tcPr>
          <w:p w14:paraId="0C9558C3">
            <w:pPr>
              <w:widowControl/>
              <w:spacing w:line="360" w:lineRule="exact"/>
              <w:jc w:val="center"/>
              <w:rPr>
                <w:rFonts w:ascii="仿宋_GB2312" w:eastAsia="仿宋_GB2312"/>
                <w:sz w:val="20"/>
                <w:szCs w:val="20"/>
              </w:rPr>
            </w:pPr>
            <w:r>
              <w:rPr>
                <w:rFonts w:hint="eastAsia" w:ascii="仿宋_GB2312" w:eastAsia="仿宋_GB2312"/>
                <w:sz w:val="20"/>
                <w:szCs w:val="20"/>
              </w:rPr>
              <w:t>34.75　</w:t>
            </w:r>
          </w:p>
        </w:tc>
      </w:tr>
      <w:tr w14:paraId="3694423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7AA8D598">
            <w:pPr>
              <w:widowControl/>
              <w:spacing w:line="360" w:lineRule="exact"/>
              <w:jc w:val="left"/>
              <w:rPr>
                <w:rFonts w:ascii="仿宋_GB2312" w:eastAsia="仿宋_GB2312"/>
                <w:sz w:val="20"/>
                <w:szCs w:val="20"/>
              </w:rPr>
            </w:pPr>
            <w:r>
              <w:rPr>
                <w:rFonts w:hint="eastAsia" w:ascii="仿宋_GB2312" w:eastAsia="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14:paraId="199BF57C">
            <w:pPr>
              <w:widowControl/>
              <w:spacing w:line="360" w:lineRule="exact"/>
              <w:jc w:val="center"/>
              <w:rPr>
                <w:rFonts w:ascii="仿宋_GB2312" w:eastAsia="仿宋_GB2312"/>
                <w:sz w:val="20"/>
                <w:szCs w:val="20"/>
              </w:rPr>
            </w:pPr>
            <w:r>
              <w:rPr>
                <w:rFonts w:hint="eastAsia" w:ascii="仿宋_GB2312" w:eastAsia="仿宋_GB2312"/>
                <w:sz w:val="20"/>
                <w:szCs w:val="20"/>
              </w:rPr>
              <w:t>　3</w:t>
            </w:r>
          </w:p>
        </w:tc>
        <w:tc>
          <w:tcPr>
            <w:tcW w:w="2240" w:type="dxa"/>
            <w:gridSpan w:val="2"/>
            <w:tcBorders>
              <w:top w:val="single" w:color="auto" w:sz="4" w:space="0"/>
              <w:left w:val="nil"/>
              <w:bottom w:val="single" w:color="auto" w:sz="4" w:space="0"/>
              <w:right w:val="single" w:color="000000" w:sz="4" w:space="0"/>
            </w:tcBorders>
            <w:vAlign w:val="center"/>
          </w:tcPr>
          <w:p w14:paraId="5AE29069">
            <w:pPr>
              <w:widowControl/>
              <w:spacing w:line="360" w:lineRule="exact"/>
              <w:jc w:val="center"/>
              <w:rPr>
                <w:rFonts w:ascii="仿宋_GB2312" w:eastAsia="仿宋_GB2312"/>
                <w:sz w:val="20"/>
                <w:szCs w:val="20"/>
              </w:rPr>
            </w:pPr>
            <w:r>
              <w:rPr>
                <w:rFonts w:hint="eastAsia" w:ascii="仿宋_GB2312" w:eastAsia="仿宋_GB2312"/>
                <w:sz w:val="20"/>
                <w:szCs w:val="20"/>
              </w:rPr>
              <w:t>3.5</w:t>
            </w:r>
          </w:p>
        </w:tc>
        <w:tc>
          <w:tcPr>
            <w:tcW w:w="2041" w:type="dxa"/>
            <w:gridSpan w:val="2"/>
            <w:tcBorders>
              <w:top w:val="single" w:color="auto" w:sz="4" w:space="0"/>
              <w:left w:val="nil"/>
              <w:bottom w:val="single" w:color="auto" w:sz="4" w:space="0"/>
              <w:right w:val="single" w:color="000000" w:sz="4" w:space="0"/>
            </w:tcBorders>
            <w:vAlign w:val="center"/>
          </w:tcPr>
          <w:p w14:paraId="019A9FED">
            <w:pPr>
              <w:widowControl/>
              <w:spacing w:line="360" w:lineRule="exact"/>
              <w:jc w:val="center"/>
              <w:rPr>
                <w:rFonts w:ascii="仿宋_GB2312" w:eastAsia="仿宋_GB2312"/>
                <w:sz w:val="20"/>
                <w:szCs w:val="20"/>
              </w:rPr>
            </w:pPr>
            <w:r>
              <w:rPr>
                <w:rFonts w:hint="eastAsia" w:ascii="仿宋_GB2312" w:eastAsia="仿宋_GB2312"/>
                <w:sz w:val="20"/>
                <w:szCs w:val="20"/>
              </w:rPr>
              <w:t>4.1　</w:t>
            </w:r>
          </w:p>
        </w:tc>
      </w:tr>
      <w:tr w14:paraId="68D4756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5B3C6741">
            <w:pPr>
              <w:widowControl/>
              <w:spacing w:line="360" w:lineRule="exact"/>
              <w:jc w:val="left"/>
              <w:rPr>
                <w:rFonts w:ascii="仿宋_GB2312" w:eastAsia="仿宋_GB2312"/>
                <w:sz w:val="20"/>
                <w:szCs w:val="20"/>
              </w:rPr>
            </w:pPr>
            <w:r>
              <w:rPr>
                <w:rFonts w:hint="eastAsia" w:ascii="仿宋_GB2312" w:eastAsia="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14:paraId="773DBC3C">
            <w:pPr>
              <w:widowControl/>
              <w:spacing w:line="360" w:lineRule="exact"/>
              <w:jc w:val="center"/>
              <w:rPr>
                <w:rFonts w:ascii="仿宋_GB2312" w:eastAsia="仿宋_GB2312"/>
                <w:sz w:val="20"/>
                <w:szCs w:val="20"/>
              </w:rPr>
            </w:pPr>
            <w:r>
              <w:rPr>
                <w:rFonts w:hint="eastAsia" w:ascii="仿宋_GB2312" w:eastAsia="仿宋_GB2312"/>
                <w:sz w:val="20"/>
                <w:szCs w:val="20"/>
              </w:rPr>
              <w:t>　2</w:t>
            </w:r>
          </w:p>
        </w:tc>
        <w:tc>
          <w:tcPr>
            <w:tcW w:w="2240" w:type="dxa"/>
            <w:gridSpan w:val="2"/>
            <w:tcBorders>
              <w:top w:val="single" w:color="auto" w:sz="4" w:space="0"/>
              <w:left w:val="nil"/>
              <w:bottom w:val="single" w:color="auto" w:sz="4" w:space="0"/>
              <w:right w:val="single" w:color="000000" w:sz="4" w:space="0"/>
            </w:tcBorders>
            <w:vAlign w:val="center"/>
          </w:tcPr>
          <w:p w14:paraId="7EB6EE4E">
            <w:pPr>
              <w:widowControl/>
              <w:spacing w:line="360" w:lineRule="exact"/>
              <w:jc w:val="center"/>
              <w:rPr>
                <w:rFonts w:ascii="仿宋_GB2312" w:eastAsia="仿宋_GB2312"/>
                <w:sz w:val="20"/>
                <w:szCs w:val="20"/>
              </w:rPr>
            </w:pPr>
            <w:r>
              <w:rPr>
                <w:rFonts w:hint="eastAsia" w:ascii="仿宋_GB2312" w:eastAsia="仿宋_GB2312"/>
                <w:sz w:val="20"/>
                <w:szCs w:val="20"/>
              </w:rPr>
              <w:t>2</w:t>
            </w:r>
          </w:p>
        </w:tc>
        <w:tc>
          <w:tcPr>
            <w:tcW w:w="2041" w:type="dxa"/>
            <w:gridSpan w:val="2"/>
            <w:tcBorders>
              <w:top w:val="single" w:color="auto" w:sz="4" w:space="0"/>
              <w:left w:val="nil"/>
              <w:bottom w:val="single" w:color="auto" w:sz="4" w:space="0"/>
              <w:right w:val="single" w:color="000000" w:sz="4" w:space="0"/>
            </w:tcBorders>
            <w:vAlign w:val="center"/>
          </w:tcPr>
          <w:p w14:paraId="325F2623">
            <w:pPr>
              <w:widowControl/>
              <w:spacing w:line="360" w:lineRule="exact"/>
              <w:jc w:val="center"/>
              <w:rPr>
                <w:rFonts w:ascii="仿宋_GB2312" w:eastAsia="仿宋_GB2312"/>
                <w:sz w:val="20"/>
                <w:szCs w:val="20"/>
              </w:rPr>
            </w:pPr>
            <w:r>
              <w:rPr>
                <w:rFonts w:hint="eastAsia" w:ascii="仿宋_GB2312" w:eastAsia="仿宋_GB2312"/>
                <w:sz w:val="20"/>
                <w:szCs w:val="20"/>
              </w:rPr>
              <w:t>0.7　</w:t>
            </w:r>
          </w:p>
        </w:tc>
      </w:tr>
      <w:tr w14:paraId="759BB7B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50252675">
            <w:pPr>
              <w:widowControl/>
              <w:spacing w:line="360" w:lineRule="exact"/>
              <w:jc w:val="left"/>
              <w:rPr>
                <w:rFonts w:ascii="仿宋_GB2312" w:eastAsia="仿宋_GB2312"/>
                <w:sz w:val="20"/>
                <w:szCs w:val="20"/>
              </w:rPr>
            </w:pPr>
            <w:r>
              <w:rPr>
                <w:rFonts w:hint="eastAsia" w:ascii="仿宋_GB2312" w:eastAsia="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vAlign w:val="center"/>
          </w:tcPr>
          <w:p w14:paraId="4E2920D7">
            <w:pPr>
              <w:widowControl/>
              <w:spacing w:line="360" w:lineRule="exact"/>
              <w:jc w:val="center"/>
              <w:rPr>
                <w:rFonts w:ascii="仿宋_GB2312" w:eastAsia="仿宋_GB2312"/>
                <w:sz w:val="20"/>
                <w:szCs w:val="20"/>
              </w:rPr>
            </w:pPr>
            <w:r>
              <w:rPr>
                <w:rFonts w:hint="eastAsia" w:ascii="仿宋_GB2312" w:eastAsia="仿宋_GB2312"/>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14:paraId="362DDF41">
            <w:pPr>
              <w:widowControl/>
              <w:spacing w:line="360" w:lineRule="exact"/>
              <w:jc w:val="center"/>
              <w:rPr>
                <w:rFonts w:ascii="仿宋_GB2312" w:eastAsia="仿宋_GB2312"/>
                <w:sz w:val="20"/>
                <w:szCs w:val="20"/>
              </w:rPr>
            </w:pPr>
            <w:r>
              <w:rPr>
                <w:rFonts w:hint="eastAsia" w:ascii="仿宋_GB2312" w:eastAsia="仿宋_GB2312"/>
                <w:sz w:val="20"/>
                <w:szCs w:val="20"/>
              </w:rPr>
              <w:t>0　</w:t>
            </w:r>
          </w:p>
        </w:tc>
        <w:tc>
          <w:tcPr>
            <w:tcW w:w="2041" w:type="dxa"/>
            <w:gridSpan w:val="2"/>
            <w:tcBorders>
              <w:top w:val="single" w:color="auto" w:sz="4" w:space="0"/>
              <w:left w:val="nil"/>
              <w:bottom w:val="single" w:color="auto" w:sz="4" w:space="0"/>
              <w:right w:val="single" w:color="000000" w:sz="4" w:space="0"/>
            </w:tcBorders>
            <w:vAlign w:val="center"/>
          </w:tcPr>
          <w:p w14:paraId="1A269739">
            <w:pPr>
              <w:widowControl/>
              <w:spacing w:line="360" w:lineRule="exact"/>
              <w:jc w:val="center"/>
              <w:rPr>
                <w:rFonts w:ascii="仿宋_GB2312" w:eastAsia="仿宋_GB2312"/>
                <w:sz w:val="20"/>
                <w:szCs w:val="20"/>
              </w:rPr>
            </w:pPr>
            <w:r>
              <w:rPr>
                <w:rFonts w:hint="eastAsia" w:ascii="仿宋_GB2312" w:eastAsia="仿宋_GB2312"/>
                <w:sz w:val="20"/>
                <w:szCs w:val="20"/>
              </w:rPr>
              <w:t>0　</w:t>
            </w:r>
          </w:p>
        </w:tc>
      </w:tr>
      <w:tr w14:paraId="6C91C83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C0826A7">
            <w:pPr>
              <w:widowControl/>
              <w:spacing w:line="360" w:lineRule="exact"/>
              <w:jc w:val="left"/>
              <w:rPr>
                <w:rFonts w:ascii="仿宋_GB2312" w:eastAsia="仿宋_GB2312"/>
                <w:sz w:val="20"/>
                <w:szCs w:val="20"/>
              </w:rPr>
            </w:pPr>
            <w:r>
              <w:rPr>
                <w:rFonts w:hint="eastAsia" w:ascii="仿宋_GB2312" w:eastAsia="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14:paraId="5940A566">
            <w:pPr>
              <w:widowControl/>
              <w:spacing w:line="360" w:lineRule="exact"/>
              <w:jc w:val="center"/>
              <w:rPr>
                <w:rFonts w:ascii="仿宋_GB2312" w:eastAsia="仿宋_GB2312"/>
                <w:sz w:val="20"/>
                <w:szCs w:val="20"/>
              </w:rPr>
            </w:pPr>
            <w:r>
              <w:rPr>
                <w:rFonts w:hint="eastAsia" w:ascii="仿宋_GB2312" w:eastAsia="仿宋_GB2312"/>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14:paraId="0609AADD">
            <w:pPr>
              <w:widowControl/>
              <w:spacing w:line="360" w:lineRule="exact"/>
              <w:jc w:val="center"/>
              <w:rPr>
                <w:rFonts w:ascii="仿宋_GB2312" w:eastAsia="仿宋_GB2312"/>
                <w:sz w:val="20"/>
                <w:szCs w:val="20"/>
              </w:rPr>
            </w:pPr>
            <w:r>
              <w:rPr>
                <w:rFonts w:hint="eastAsia" w:ascii="仿宋_GB2312" w:eastAsia="仿宋_GB2312"/>
                <w:sz w:val="20"/>
                <w:szCs w:val="20"/>
              </w:rPr>
              <w:t>0　</w:t>
            </w:r>
          </w:p>
        </w:tc>
        <w:tc>
          <w:tcPr>
            <w:tcW w:w="2041" w:type="dxa"/>
            <w:gridSpan w:val="2"/>
            <w:tcBorders>
              <w:top w:val="single" w:color="auto" w:sz="4" w:space="0"/>
              <w:left w:val="nil"/>
              <w:bottom w:val="single" w:color="auto" w:sz="4" w:space="0"/>
              <w:right w:val="single" w:color="000000" w:sz="4" w:space="0"/>
            </w:tcBorders>
            <w:vAlign w:val="center"/>
          </w:tcPr>
          <w:p w14:paraId="4472E325">
            <w:pPr>
              <w:widowControl/>
              <w:spacing w:line="360" w:lineRule="exact"/>
              <w:jc w:val="center"/>
              <w:rPr>
                <w:rFonts w:ascii="仿宋_GB2312" w:eastAsia="仿宋_GB2312"/>
                <w:sz w:val="20"/>
                <w:szCs w:val="20"/>
              </w:rPr>
            </w:pPr>
            <w:r>
              <w:rPr>
                <w:rFonts w:hint="eastAsia" w:ascii="仿宋_GB2312" w:eastAsia="仿宋_GB2312"/>
                <w:sz w:val="20"/>
                <w:szCs w:val="20"/>
              </w:rPr>
              <w:t>　0</w:t>
            </w:r>
          </w:p>
        </w:tc>
      </w:tr>
      <w:tr w14:paraId="3F9DAA1C">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vAlign w:val="center"/>
          </w:tcPr>
          <w:p w14:paraId="6F219970">
            <w:pPr>
              <w:widowControl/>
              <w:spacing w:line="360" w:lineRule="exact"/>
              <w:jc w:val="center"/>
              <w:rPr>
                <w:rFonts w:ascii="仿宋_GB2312" w:eastAsia="仿宋_GB2312"/>
                <w:sz w:val="20"/>
                <w:szCs w:val="20"/>
              </w:rPr>
            </w:pPr>
            <w:r>
              <w:rPr>
                <w:rFonts w:hint="eastAsia" w:ascii="仿宋_GB2312" w:eastAsia="仿宋_GB2312"/>
                <w:sz w:val="20"/>
                <w:szCs w:val="20"/>
              </w:rPr>
              <w:t>楼堂馆所控制情况</w:t>
            </w:r>
          </w:p>
          <w:p w14:paraId="33029663">
            <w:pPr>
              <w:widowControl/>
              <w:spacing w:line="360" w:lineRule="exact"/>
              <w:jc w:val="center"/>
              <w:rPr>
                <w:rFonts w:ascii="仿宋_GB2312" w:eastAsia="仿宋_GB2312"/>
                <w:sz w:val="20"/>
                <w:szCs w:val="20"/>
              </w:rPr>
            </w:pPr>
            <w:r>
              <w:rPr>
                <w:rFonts w:hint="eastAsia" w:ascii="仿宋_GB2312" w:eastAsia="仿宋_GB2312"/>
                <w:sz w:val="20"/>
                <w:szCs w:val="20"/>
              </w:rPr>
              <w:t>（2023年完工项目）</w:t>
            </w:r>
          </w:p>
        </w:tc>
        <w:tc>
          <w:tcPr>
            <w:tcW w:w="1189" w:type="dxa"/>
            <w:tcBorders>
              <w:top w:val="nil"/>
              <w:left w:val="nil"/>
              <w:bottom w:val="single" w:color="auto" w:sz="4" w:space="0"/>
              <w:right w:val="single" w:color="auto" w:sz="4" w:space="0"/>
            </w:tcBorders>
            <w:vAlign w:val="center"/>
          </w:tcPr>
          <w:p w14:paraId="666385D2">
            <w:pPr>
              <w:widowControl/>
              <w:spacing w:line="360" w:lineRule="exact"/>
              <w:jc w:val="center"/>
              <w:rPr>
                <w:rFonts w:ascii="仿宋_GB2312" w:eastAsia="仿宋_GB2312"/>
                <w:bCs/>
                <w:sz w:val="20"/>
                <w:szCs w:val="20"/>
              </w:rPr>
            </w:pPr>
            <w:r>
              <w:rPr>
                <w:rFonts w:hint="eastAsia" w:ascii="仿宋_GB2312" w:eastAsia="仿宋_GB2312"/>
                <w:bCs/>
                <w:sz w:val="20"/>
                <w:szCs w:val="20"/>
              </w:rPr>
              <w:t>批复规模</w:t>
            </w:r>
          </w:p>
          <w:p w14:paraId="03BD0ACB">
            <w:pPr>
              <w:widowControl/>
              <w:spacing w:line="360" w:lineRule="exact"/>
              <w:jc w:val="center"/>
              <w:rPr>
                <w:rFonts w:ascii="仿宋_GB2312" w:eastAsia="仿宋_GB2312"/>
                <w:bCs/>
                <w:sz w:val="20"/>
                <w:szCs w:val="20"/>
              </w:rPr>
            </w:pPr>
            <w:r>
              <w:rPr>
                <w:rFonts w:hint="eastAsia" w:ascii="仿宋_GB2312" w:eastAsia="仿宋_GB2312"/>
                <w:bCs/>
                <w:sz w:val="20"/>
                <w:szCs w:val="20"/>
              </w:rPr>
              <w:t>（</w:t>
            </w:r>
            <w:r>
              <w:rPr>
                <w:rFonts w:hint="eastAsia" w:ascii="仿宋_GB2312"/>
                <w:bCs/>
                <w:sz w:val="20"/>
                <w:szCs w:val="20"/>
              </w:rPr>
              <w:t>㎡</w:t>
            </w:r>
            <w:r>
              <w:rPr>
                <w:rFonts w:hint="eastAsia" w:ascii="仿宋_GB2312" w:eastAsia="仿宋_GB2312"/>
                <w:bCs/>
                <w:sz w:val="20"/>
                <w:szCs w:val="20"/>
              </w:rPr>
              <w:t>）</w:t>
            </w:r>
          </w:p>
        </w:tc>
        <w:tc>
          <w:tcPr>
            <w:tcW w:w="849" w:type="dxa"/>
            <w:tcBorders>
              <w:top w:val="nil"/>
              <w:left w:val="nil"/>
              <w:bottom w:val="single" w:color="auto" w:sz="4" w:space="0"/>
              <w:right w:val="single" w:color="auto" w:sz="4" w:space="0"/>
            </w:tcBorders>
            <w:vAlign w:val="center"/>
          </w:tcPr>
          <w:p w14:paraId="11FF3C36">
            <w:pPr>
              <w:widowControl/>
              <w:spacing w:line="360" w:lineRule="exact"/>
              <w:jc w:val="center"/>
              <w:rPr>
                <w:rFonts w:ascii="仿宋_GB2312" w:eastAsia="仿宋_GB2312"/>
                <w:bCs/>
                <w:sz w:val="20"/>
                <w:szCs w:val="20"/>
              </w:rPr>
            </w:pPr>
            <w:r>
              <w:rPr>
                <w:rFonts w:hint="eastAsia" w:ascii="仿宋_GB2312" w:eastAsia="仿宋_GB2312"/>
                <w:bCs/>
                <w:sz w:val="20"/>
                <w:szCs w:val="20"/>
              </w:rPr>
              <w:t>实际规模（</w:t>
            </w:r>
            <w:r>
              <w:rPr>
                <w:rFonts w:hint="eastAsia" w:ascii="仿宋_GB2312"/>
                <w:bCs/>
                <w:sz w:val="20"/>
                <w:szCs w:val="20"/>
              </w:rPr>
              <w:t>㎡</w:t>
            </w:r>
            <w:r>
              <w:rPr>
                <w:rFonts w:hint="eastAsia" w:ascii="仿宋_GB2312" w:eastAsia="仿宋_GB2312"/>
                <w:bCs/>
                <w:sz w:val="20"/>
                <w:szCs w:val="20"/>
              </w:rPr>
              <w:t>）</w:t>
            </w:r>
          </w:p>
        </w:tc>
        <w:tc>
          <w:tcPr>
            <w:tcW w:w="1129" w:type="dxa"/>
            <w:tcBorders>
              <w:top w:val="nil"/>
              <w:left w:val="nil"/>
              <w:bottom w:val="single" w:color="auto" w:sz="4" w:space="0"/>
              <w:right w:val="single" w:color="auto" w:sz="4" w:space="0"/>
            </w:tcBorders>
            <w:vAlign w:val="center"/>
          </w:tcPr>
          <w:p w14:paraId="50662244">
            <w:pPr>
              <w:widowControl/>
              <w:spacing w:line="360" w:lineRule="exact"/>
              <w:jc w:val="center"/>
              <w:rPr>
                <w:rFonts w:ascii="仿宋_GB2312" w:eastAsia="仿宋_GB2312"/>
                <w:bCs/>
                <w:sz w:val="20"/>
                <w:szCs w:val="20"/>
              </w:rPr>
            </w:pPr>
            <w:r>
              <w:rPr>
                <w:rFonts w:hint="eastAsia" w:ascii="仿宋_GB2312" w:eastAsia="仿宋_GB2312"/>
                <w:bCs/>
                <w:sz w:val="20"/>
                <w:szCs w:val="20"/>
              </w:rPr>
              <w:t>规模控制率</w:t>
            </w:r>
          </w:p>
        </w:tc>
        <w:tc>
          <w:tcPr>
            <w:tcW w:w="1111" w:type="dxa"/>
            <w:tcBorders>
              <w:top w:val="nil"/>
              <w:left w:val="nil"/>
              <w:bottom w:val="single" w:color="auto" w:sz="4" w:space="0"/>
              <w:right w:val="single" w:color="auto" w:sz="4" w:space="0"/>
            </w:tcBorders>
            <w:vAlign w:val="center"/>
          </w:tcPr>
          <w:p w14:paraId="43D02F80">
            <w:pPr>
              <w:widowControl/>
              <w:spacing w:line="360" w:lineRule="exact"/>
              <w:jc w:val="center"/>
              <w:rPr>
                <w:rFonts w:ascii="仿宋_GB2312" w:eastAsia="仿宋_GB2312"/>
                <w:bCs/>
                <w:sz w:val="20"/>
                <w:szCs w:val="20"/>
              </w:rPr>
            </w:pPr>
            <w:r>
              <w:rPr>
                <w:rFonts w:hint="eastAsia" w:ascii="仿宋_GB2312" w:eastAsia="仿宋_GB2312"/>
                <w:bCs/>
                <w:sz w:val="20"/>
                <w:szCs w:val="20"/>
              </w:rPr>
              <w:t>预算投资（万元）</w:t>
            </w:r>
          </w:p>
        </w:tc>
        <w:tc>
          <w:tcPr>
            <w:tcW w:w="1081" w:type="dxa"/>
            <w:tcBorders>
              <w:top w:val="nil"/>
              <w:left w:val="nil"/>
              <w:bottom w:val="single" w:color="auto" w:sz="4" w:space="0"/>
              <w:right w:val="single" w:color="auto" w:sz="4" w:space="0"/>
            </w:tcBorders>
            <w:vAlign w:val="center"/>
          </w:tcPr>
          <w:p w14:paraId="267F2AA4">
            <w:pPr>
              <w:widowControl/>
              <w:spacing w:line="360" w:lineRule="exact"/>
              <w:jc w:val="center"/>
              <w:rPr>
                <w:rFonts w:ascii="仿宋_GB2312" w:eastAsia="仿宋_GB2312"/>
                <w:bCs/>
                <w:sz w:val="20"/>
                <w:szCs w:val="20"/>
              </w:rPr>
            </w:pPr>
            <w:r>
              <w:rPr>
                <w:rFonts w:hint="eastAsia" w:ascii="仿宋_GB2312" w:eastAsia="仿宋_GB2312"/>
                <w:bCs/>
                <w:sz w:val="20"/>
                <w:szCs w:val="20"/>
              </w:rPr>
              <w:t>实际投资（万元）</w:t>
            </w:r>
          </w:p>
        </w:tc>
        <w:tc>
          <w:tcPr>
            <w:tcW w:w="960" w:type="dxa"/>
            <w:tcBorders>
              <w:top w:val="nil"/>
              <w:left w:val="nil"/>
              <w:bottom w:val="single" w:color="auto" w:sz="4" w:space="0"/>
              <w:right w:val="single" w:color="auto" w:sz="4" w:space="0"/>
            </w:tcBorders>
            <w:vAlign w:val="center"/>
          </w:tcPr>
          <w:p w14:paraId="030817BD">
            <w:pPr>
              <w:widowControl/>
              <w:spacing w:line="360" w:lineRule="exact"/>
              <w:jc w:val="center"/>
              <w:rPr>
                <w:rFonts w:ascii="仿宋_GB2312" w:eastAsia="仿宋_GB2312"/>
                <w:bCs/>
                <w:sz w:val="20"/>
                <w:szCs w:val="20"/>
              </w:rPr>
            </w:pPr>
            <w:r>
              <w:rPr>
                <w:rFonts w:hint="eastAsia" w:ascii="仿宋_GB2312" w:eastAsia="仿宋_GB2312"/>
                <w:bCs/>
                <w:sz w:val="20"/>
                <w:szCs w:val="20"/>
              </w:rPr>
              <w:t>投资概算控制率</w:t>
            </w:r>
          </w:p>
        </w:tc>
      </w:tr>
      <w:tr w14:paraId="121BD79B">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vAlign w:val="center"/>
          </w:tcPr>
          <w:p w14:paraId="02D8E28A">
            <w:pPr>
              <w:widowControl/>
              <w:spacing w:line="360" w:lineRule="exact"/>
              <w:jc w:val="left"/>
              <w:rPr>
                <w:rFonts w:ascii="仿宋_GB2312" w:eastAsia="仿宋_GB2312"/>
                <w:sz w:val="20"/>
                <w:szCs w:val="20"/>
              </w:rPr>
            </w:pPr>
          </w:p>
        </w:tc>
        <w:tc>
          <w:tcPr>
            <w:tcW w:w="1189" w:type="dxa"/>
            <w:tcBorders>
              <w:top w:val="nil"/>
              <w:left w:val="nil"/>
              <w:bottom w:val="single" w:color="auto" w:sz="4" w:space="0"/>
              <w:right w:val="single" w:color="auto" w:sz="4" w:space="0"/>
            </w:tcBorders>
            <w:vAlign w:val="center"/>
          </w:tcPr>
          <w:p w14:paraId="18D34D57">
            <w:pPr>
              <w:widowControl/>
              <w:spacing w:line="360" w:lineRule="exact"/>
              <w:jc w:val="center"/>
              <w:rPr>
                <w:rFonts w:ascii="仿宋_GB2312" w:eastAsia="仿宋_GB2312"/>
                <w:sz w:val="20"/>
                <w:szCs w:val="20"/>
              </w:rPr>
            </w:pPr>
            <w:r>
              <w:rPr>
                <w:rFonts w:hint="eastAsia" w:ascii="仿宋_GB2312" w:eastAsia="仿宋_GB2312"/>
                <w:sz w:val="20"/>
                <w:szCs w:val="20"/>
              </w:rPr>
              <w:t>　0</w:t>
            </w:r>
          </w:p>
        </w:tc>
        <w:tc>
          <w:tcPr>
            <w:tcW w:w="849" w:type="dxa"/>
            <w:tcBorders>
              <w:top w:val="nil"/>
              <w:left w:val="nil"/>
              <w:bottom w:val="single" w:color="auto" w:sz="4" w:space="0"/>
              <w:right w:val="single" w:color="auto" w:sz="4" w:space="0"/>
            </w:tcBorders>
            <w:vAlign w:val="center"/>
          </w:tcPr>
          <w:p w14:paraId="10BFE9EA">
            <w:pPr>
              <w:widowControl/>
              <w:spacing w:line="360" w:lineRule="exact"/>
              <w:jc w:val="left"/>
              <w:rPr>
                <w:rFonts w:ascii="仿宋_GB2312" w:eastAsia="仿宋_GB2312"/>
                <w:sz w:val="20"/>
                <w:szCs w:val="20"/>
              </w:rPr>
            </w:pPr>
            <w:r>
              <w:rPr>
                <w:rFonts w:hint="eastAsia" w:ascii="仿宋_GB2312" w:eastAsia="仿宋_GB2312"/>
                <w:sz w:val="20"/>
                <w:szCs w:val="20"/>
              </w:rPr>
              <w:t>　0</w:t>
            </w:r>
          </w:p>
        </w:tc>
        <w:tc>
          <w:tcPr>
            <w:tcW w:w="1129" w:type="dxa"/>
            <w:tcBorders>
              <w:top w:val="nil"/>
              <w:left w:val="nil"/>
              <w:bottom w:val="single" w:color="auto" w:sz="4" w:space="0"/>
              <w:right w:val="single" w:color="auto" w:sz="4" w:space="0"/>
            </w:tcBorders>
            <w:vAlign w:val="center"/>
          </w:tcPr>
          <w:p w14:paraId="32355F7C">
            <w:pPr>
              <w:widowControl/>
              <w:spacing w:line="360" w:lineRule="exact"/>
              <w:jc w:val="left"/>
              <w:rPr>
                <w:rFonts w:ascii="仿宋_GB2312" w:eastAsia="仿宋_GB2312"/>
                <w:sz w:val="20"/>
                <w:szCs w:val="20"/>
              </w:rPr>
            </w:pPr>
            <w:r>
              <w:rPr>
                <w:rFonts w:hint="eastAsia" w:ascii="仿宋_GB2312" w:eastAsia="仿宋_GB2312"/>
                <w:sz w:val="20"/>
                <w:szCs w:val="20"/>
              </w:rPr>
              <w:t>　0</w:t>
            </w:r>
          </w:p>
        </w:tc>
        <w:tc>
          <w:tcPr>
            <w:tcW w:w="1111" w:type="dxa"/>
            <w:tcBorders>
              <w:top w:val="nil"/>
              <w:left w:val="nil"/>
              <w:bottom w:val="single" w:color="auto" w:sz="4" w:space="0"/>
              <w:right w:val="single" w:color="auto" w:sz="4" w:space="0"/>
            </w:tcBorders>
            <w:vAlign w:val="center"/>
          </w:tcPr>
          <w:p w14:paraId="274482A0">
            <w:pPr>
              <w:widowControl/>
              <w:spacing w:line="360" w:lineRule="exact"/>
              <w:jc w:val="left"/>
              <w:rPr>
                <w:rFonts w:ascii="仿宋_GB2312" w:eastAsia="仿宋_GB2312"/>
                <w:sz w:val="20"/>
                <w:szCs w:val="20"/>
              </w:rPr>
            </w:pPr>
            <w:r>
              <w:rPr>
                <w:rFonts w:hint="eastAsia" w:ascii="仿宋_GB2312" w:eastAsia="仿宋_GB2312"/>
                <w:sz w:val="20"/>
                <w:szCs w:val="20"/>
              </w:rPr>
              <w:t>　0</w:t>
            </w:r>
          </w:p>
        </w:tc>
        <w:tc>
          <w:tcPr>
            <w:tcW w:w="1081" w:type="dxa"/>
            <w:tcBorders>
              <w:top w:val="nil"/>
              <w:left w:val="nil"/>
              <w:bottom w:val="single" w:color="auto" w:sz="4" w:space="0"/>
              <w:right w:val="single" w:color="auto" w:sz="4" w:space="0"/>
            </w:tcBorders>
            <w:vAlign w:val="center"/>
          </w:tcPr>
          <w:p w14:paraId="10CB5697">
            <w:pPr>
              <w:widowControl/>
              <w:spacing w:line="360" w:lineRule="exact"/>
              <w:jc w:val="left"/>
              <w:rPr>
                <w:rFonts w:ascii="仿宋_GB2312" w:eastAsia="仿宋_GB2312"/>
                <w:sz w:val="20"/>
                <w:szCs w:val="20"/>
              </w:rPr>
            </w:pPr>
            <w:r>
              <w:rPr>
                <w:rFonts w:hint="eastAsia" w:ascii="仿宋_GB2312" w:eastAsia="仿宋_GB2312"/>
                <w:sz w:val="20"/>
                <w:szCs w:val="20"/>
              </w:rPr>
              <w:t>　0</w:t>
            </w:r>
          </w:p>
        </w:tc>
        <w:tc>
          <w:tcPr>
            <w:tcW w:w="960" w:type="dxa"/>
            <w:tcBorders>
              <w:top w:val="nil"/>
              <w:left w:val="nil"/>
              <w:bottom w:val="single" w:color="auto" w:sz="4" w:space="0"/>
              <w:right w:val="single" w:color="auto" w:sz="4" w:space="0"/>
            </w:tcBorders>
            <w:vAlign w:val="center"/>
          </w:tcPr>
          <w:p w14:paraId="40B4D6B5">
            <w:pPr>
              <w:widowControl/>
              <w:spacing w:line="360" w:lineRule="exact"/>
              <w:jc w:val="left"/>
              <w:rPr>
                <w:rFonts w:ascii="仿宋_GB2312" w:eastAsia="仿宋_GB2312"/>
                <w:sz w:val="20"/>
                <w:szCs w:val="20"/>
              </w:rPr>
            </w:pPr>
            <w:r>
              <w:rPr>
                <w:rFonts w:hint="eastAsia" w:ascii="仿宋_GB2312" w:eastAsia="仿宋_GB2312"/>
                <w:sz w:val="20"/>
                <w:szCs w:val="20"/>
              </w:rPr>
              <w:t>　0</w:t>
            </w:r>
          </w:p>
        </w:tc>
      </w:tr>
      <w:tr w14:paraId="5381440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BEF5F88">
            <w:pPr>
              <w:widowControl/>
              <w:spacing w:line="360" w:lineRule="exact"/>
              <w:jc w:val="center"/>
              <w:rPr>
                <w:rFonts w:ascii="仿宋_GB2312" w:eastAsia="仿宋_GB2312"/>
                <w:sz w:val="20"/>
                <w:szCs w:val="20"/>
              </w:rPr>
            </w:pPr>
            <w:r>
              <w:rPr>
                <w:rFonts w:hint="eastAsia" w:ascii="仿宋_GB2312" w:eastAsia="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vAlign w:val="center"/>
          </w:tcPr>
          <w:p w14:paraId="0CF2AE1F">
            <w:pPr>
              <w:widowControl/>
              <w:spacing w:line="360" w:lineRule="exact"/>
              <w:jc w:val="center"/>
              <w:rPr>
                <w:rFonts w:ascii="仿宋_GB2312" w:eastAsia="仿宋_GB2312"/>
                <w:sz w:val="20"/>
                <w:szCs w:val="20"/>
              </w:rPr>
            </w:pPr>
            <w:r>
              <w:rPr>
                <w:rFonts w:hint="eastAsia" w:ascii="仿宋_GB2312" w:eastAsia="仿宋_GB2312"/>
                <w:bCs/>
                <w:sz w:val="20"/>
                <w:szCs w:val="20"/>
              </w:rPr>
              <w:t>建立“先预算后支出”审批机制，实行“无预算不采购”制度。严格执行“无公函不接待”要求，严控接待费用　</w:t>
            </w:r>
          </w:p>
        </w:tc>
      </w:tr>
    </w:tbl>
    <w:p w14:paraId="432C48EE">
      <w:pPr>
        <w:widowControl/>
        <w:spacing w:line="400" w:lineRule="exact"/>
        <w:jc w:val="left"/>
        <w:rPr>
          <w:rFonts w:ascii="仿宋_GB2312" w:eastAsia="仿宋_GB2312"/>
          <w:sz w:val="22"/>
        </w:rPr>
      </w:pPr>
      <w:r>
        <w:rPr>
          <w:rFonts w:hint="eastAsia" w:ascii="仿宋_GB2312" w:eastAsia="仿宋_GB2312"/>
          <w:sz w:val="22"/>
        </w:rPr>
        <w:t>说明：“项目支出”需要填报基本支出以外的所有项目支出情况，项目支出数与决算数据保持一致。“公用经费”填报基本支出中的一般商品和服务支出。</w:t>
      </w:r>
    </w:p>
    <w:p w14:paraId="18FA4B8C">
      <w:pPr>
        <w:tabs>
          <w:tab w:val="left" w:pos="7560"/>
        </w:tabs>
        <w:adjustRightInd w:val="0"/>
        <w:snapToGrid w:val="0"/>
        <w:spacing w:line="560" w:lineRule="exact"/>
        <w:rPr>
          <w:rFonts w:ascii="仿宋_GB2312" w:eastAsia="仿宋_GB2312"/>
          <w:sz w:val="22"/>
        </w:rPr>
      </w:pPr>
      <w:r>
        <w:rPr>
          <w:rFonts w:hint="eastAsia" w:ascii="仿宋_GB2312" w:eastAsia="仿宋_GB2312"/>
          <w:sz w:val="22"/>
        </w:rPr>
        <w:t>填表人：        填报日期：          联系电话：            单位负责人签字：</w:t>
      </w:r>
    </w:p>
    <w:p w14:paraId="23A28EFE">
      <w:pPr>
        <w:widowControl/>
        <w:spacing w:line="400" w:lineRule="exact"/>
        <w:jc w:val="left"/>
        <w:rPr>
          <w:rFonts w:ascii="黑体" w:hAnsi="黑体" w:eastAsia="黑体"/>
          <w:sz w:val="32"/>
          <w:szCs w:val="32"/>
        </w:rPr>
      </w:pPr>
    </w:p>
    <w:p w14:paraId="10DEB125">
      <w:pPr>
        <w:widowControl/>
        <w:spacing w:line="400" w:lineRule="exact"/>
        <w:jc w:val="lef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6FF0F792">
      <w:pPr>
        <w:widowControl/>
        <w:spacing w:afterLines="50"/>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2024年度部门（单位）整体支出绩效自评表</w:t>
      </w:r>
    </w:p>
    <w:tbl>
      <w:tblPr>
        <w:tblStyle w:val="7"/>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34A4390D">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vAlign w:val="center"/>
          </w:tcPr>
          <w:p w14:paraId="3542B13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市级预算部门（单位）名称</w:t>
            </w:r>
          </w:p>
        </w:tc>
        <w:tc>
          <w:tcPr>
            <w:tcW w:w="6885" w:type="dxa"/>
            <w:gridSpan w:val="6"/>
            <w:tcBorders>
              <w:top w:val="single" w:color="auto" w:sz="4" w:space="0"/>
              <w:left w:val="nil"/>
              <w:bottom w:val="single" w:color="auto" w:sz="4" w:space="0"/>
              <w:right w:val="single" w:color="auto" w:sz="4" w:space="0"/>
            </w:tcBorders>
            <w:vAlign w:val="center"/>
          </w:tcPr>
          <w:p w14:paraId="33F4658C">
            <w:pPr>
              <w:widowControl/>
              <w:spacing w:line="240" w:lineRule="exact"/>
              <w:jc w:val="center"/>
              <w:rPr>
                <w:rFonts w:ascii="仿宋_GB2312" w:eastAsia="仿宋_GB2312"/>
                <w:color w:val="000000"/>
                <w:sz w:val="20"/>
                <w:szCs w:val="20"/>
              </w:rPr>
            </w:pPr>
            <w:bookmarkStart w:id="0" w:name="OLE_LINK26"/>
            <w:bookmarkStart w:id="1" w:name="OLE_LINK27"/>
            <w:r>
              <w:rPr>
                <w:rFonts w:hint="eastAsia" w:ascii="仿宋_GB2312" w:eastAsia="仿宋_GB2312"/>
                <w:color w:val="000000"/>
                <w:sz w:val="20"/>
                <w:szCs w:val="20"/>
              </w:rPr>
              <w:t>株洲市渌口区供销合作社联合社</w:t>
            </w:r>
            <w:bookmarkEnd w:id="0"/>
            <w:bookmarkEnd w:id="1"/>
            <w:r>
              <w:rPr>
                <w:rFonts w:hint="eastAsia" w:ascii="仿宋_GB2312" w:eastAsia="仿宋_GB2312"/>
                <w:color w:val="000000"/>
                <w:sz w:val="20"/>
                <w:szCs w:val="20"/>
              </w:rPr>
              <w:t>　</w:t>
            </w:r>
          </w:p>
        </w:tc>
      </w:tr>
      <w:tr w14:paraId="6AD21496">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vAlign w:val="center"/>
          </w:tcPr>
          <w:p w14:paraId="04694F8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年度预</w:t>
            </w:r>
          </w:p>
          <w:p w14:paraId="32AF51A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算申请</w:t>
            </w:r>
          </w:p>
          <w:p w14:paraId="09BD1B0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14" w:type="dxa"/>
            <w:gridSpan w:val="2"/>
            <w:tcBorders>
              <w:top w:val="nil"/>
              <w:left w:val="nil"/>
              <w:bottom w:val="single" w:color="auto" w:sz="4" w:space="0"/>
              <w:right w:val="single" w:color="auto" w:sz="4" w:space="0"/>
            </w:tcBorders>
            <w:vAlign w:val="center"/>
          </w:tcPr>
          <w:p w14:paraId="1167772C">
            <w:pPr>
              <w:spacing w:line="240" w:lineRule="exact"/>
              <w:jc w:val="center"/>
              <w:rPr>
                <w:rFonts w:ascii="仿宋_GB2312" w:eastAsia="仿宋_GB2312"/>
                <w:sz w:val="20"/>
                <w:szCs w:val="20"/>
              </w:rPr>
            </w:pPr>
          </w:p>
        </w:tc>
        <w:tc>
          <w:tcPr>
            <w:tcW w:w="1270" w:type="dxa"/>
            <w:tcBorders>
              <w:top w:val="nil"/>
              <w:left w:val="nil"/>
              <w:bottom w:val="single" w:color="auto" w:sz="4" w:space="0"/>
              <w:right w:val="single" w:color="auto" w:sz="4" w:space="0"/>
            </w:tcBorders>
            <w:vAlign w:val="center"/>
          </w:tcPr>
          <w:p w14:paraId="69190DFC">
            <w:pPr>
              <w:spacing w:line="240" w:lineRule="exact"/>
              <w:jc w:val="center"/>
              <w:rPr>
                <w:rFonts w:ascii="仿宋_GB2312" w:eastAsia="仿宋_GB2312"/>
                <w:sz w:val="20"/>
                <w:szCs w:val="20"/>
              </w:rPr>
            </w:pPr>
            <w:r>
              <w:rPr>
                <w:rFonts w:hint="eastAsia" w:ascii="仿宋_GB2312" w:eastAsia="仿宋_GB2312"/>
                <w:sz w:val="20"/>
                <w:szCs w:val="20"/>
              </w:rPr>
              <w:t>年初预算数</w:t>
            </w:r>
          </w:p>
        </w:tc>
        <w:tc>
          <w:tcPr>
            <w:tcW w:w="1311" w:type="dxa"/>
            <w:tcBorders>
              <w:top w:val="nil"/>
              <w:left w:val="nil"/>
              <w:bottom w:val="single" w:color="auto" w:sz="4" w:space="0"/>
              <w:right w:val="single" w:color="auto" w:sz="4" w:space="0"/>
            </w:tcBorders>
            <w:vAlign w:val="center"/>
          </w:tcPr>
          <w:p w14:paraId="4E989B77">
            <w:pPr>
              <w:spacing w:line="240" w:lineRule="exact"/>
              <w:jc w:val="center"/>
              <w:rPr>
                <w:rFonts w:ascii="仿宋_GB2312" w:eastAsia="仿宋_GB2312"/>
                <w:sz w:val="20"/>
                <w:szCs w:val="20"/>
              </w:rPr>
            </w:pPr>
            <w:r>
              <w:rPr>
                <w:rFonts w:hint="eastAsia" w:ascii="仿宋_GB2312" w:eastAsia="仿宋_GB2312"/>
                <w:sz w:val="20"/>
                <w:szCs w:val="20"/>
              </w:rPr>
              <w:t>全年预算数</w:t>
            </w:r>
          </w:p>
        </w:tc>
        <w:tc>
          <w:tcPr>
            <w:tcW w:w="1269" w:type="dxa"/>
            <w:tcBorders>
              <w:top w:val="nil"/>
              <w:left w:val="nil"/>
              <w:bottom w:val="single" w:color="auto" w:sz="4" w:space="0"/>
              <w:right w:val="single" w:color="auto" w:sz="4" w:space="0"/>
            </w:tcBorders>
            <w:vAlign w:val="center"/>
          </w:tcPr>
          <w:p w14:paraId="3C9002F4">
            <w:pPr>
              <w:spacing w:line="240" w:lineRule="exact"/>
              <w:jc w:val="center"/>
              <w:rPr>
                <w:rFonts w:ascii="仿宋_GB2312" w:eastAsia="仿宋_GB2312"/>
                <w:sz w:val="20"/>
                <w:szCs w:val="20"/>
              </w:rPr>
            </w:pPr>
            <w:r>
              <w:rPr>
                <w:rFonts w:hint="eastAsia" w:ascii="仿宋_GB2312" w:eastAsia="仿宋_GB2312"/>
                <w:sz w:val="20"/>
                <w:szCs w:val="20"/>
              </w:rPr>
              <w:t>全年执行数</w:t>
            </w:r>
          </w:p>
        </w:tc>
        <w:tc>
          <w:tcPr>
            <w:tcW w:w="716" w:type="dxa"/>
            <w:tcBorders>
              <w:top w:val="nil"/>
              <w:left w:val="nil"/>
              <w:bottom w:val="single" w:color="auto" w:sz="4" w:space="0"/>
              <w:right w:val="single" w:color="auto" w:sz="4" w:space="0"/>
            </w:tcBorders>
            <w:vAlign w:val="center"/>
          </w:tcPr>
          <w:p w14:paraId="17134F2D">
            <w:pPr>
              <w:spacing w:line="240" w:lineRule="exact"/>
              <w:jc w:val="center"/>
              <w:rPr>
                <w:rFonts w:ascii="仿宋_GB2312" w:eastAsia="仿宋_GB2312"/>
                <w:sz w:val="20"/>
                <w:szCs w:val="20"/>
              </w:rPr>
            </w:pPr>
            <w:r>
              <w:rPr>
                <w:rFonts w:hint="eastAsia" w:ascii="仿宋_GB2312" w:eastAsia="仿宋_GB2312"/>
                <w:sz w:val="20"/>
                <w:szCs w:val="20"/>
              </w:rPr>
              <w:t>分值</w:t>
            </w:r>
          </w:p>
        </w:tc>
        <w:tc>
          <w:tcPr>
            <w:tcW w:w="873" w:type="dxa"/>
            <w:tcBorders>
              <w:top w:val="nil"/>
              <w:left w:val="nil"/>
              <w:bottom w:val="single" w:color="auto" w:sz="4" w:space="0"/>
              <w:right w:val="single" w:color="auto" w:sz="4" w:space="0"/>
            </w:tcBorders>
            <w:vAlign w:val="center"/>
          </w:tcPr>
          <w:p w14:paraId="6CA6DE56">
            <w:pPr>
              <w:spacing w:line="240" w:lineRule="exact"/>
              <w:jc w:val="center"/>
              <w:rPr>
                <w:rFonts w:ascii="仿宋_GB2312" w:eastAsia="仿宋_GB2312"/>
                <w:sz w:val="20"/>
                <w:szCs w:val="20"/>
              </w:rPr>
            </w:pPr>
            <w:r>
              <w:rPr>
                <w:rFonts w:hint="eastAsia" w:ascii="仿宋_GB2312" w:eastAsia="仿宋_GB2312"/>
                <w:sz w:val="20"/>
                <w:szCs w:val="20"/>
              </w:rPr>
              <w:t>执行率</w:t>
            </w:r>
          </w:p>
        </w:tc>
        <w:tc>
          <w:tcPr>
            <w:tcW w:w="1446" w:type="dxa"/>
            <w:tcBorders>
              <w:top w:val="nil"/>
              <w:left w:val="nil"/>
              <w:bottom w:val="single" w:color="auto" w:sz="4" w:space="0"/>
              <w:right w:val="single" w:color="auto" w:sz="4" w:space="0"/>
            </w:tcBorders>
            <w:vAlign w:val="center"/>
          </w:tcPr>
          <w:p w14:paraId="5279CC3F">
            <w:pPr>
              <w:spacing w:line="240" w:lineRule="exact"/>
              <w:jc w:val="center"/>
              <w:rPr>
                <w:rFonts w:ascii="仿宋_GB2312" w:eastAsia="仿宋_GB2312"/>
                <w:sz w:val="20"/>
                <w:szCs w:val="20"/>
              </w:rPr>
            </w:pPr>
            <w:r>
              <w:rPr>
                <w:rFonts w:hint="eastAsia" w:ascii="仿宋_GB2312" w:eastAsia="仿宋_GB2312"/>
                <w:sz w:val="20"/>
                <w:szCs w:val="20"/>
              </w:rPr>
              <w:t>得分</w:t>
            </w:r>
          </w:p>
        </w:tc>
      </w:tr>
      <w:tr w14:paraId="658F08BF">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vAlign w:val="center"/>
          </w:tcPr>
          <w:p w14:paraId="198CB51E">
            <w:pPr>
              <w:widowControl/>
              <w:spacing w:line="240" w:lineRule="exact"/>
              <w:jc w:val="center"/>
              <w:rPr>
                <w:rFonts w:ascii="仿宋_GB2312" w:eastAsia="仿宋_GB2312"/>
                <w:color w:val="000000"/>
                <w:sz w:val="20"/>
                <w:szCs w:val="20"/>
              </w:rPr>
            </w:pPr>
          </w:p>
        </w:tc>
        <w:tc>
          <w:tcPr>
            <w:tcW w:w="2114" w:type="dxa"/>
            <w:gridSpan w:val="2"/>
            <w:tcBorders>
              <w:top w:val="nil"/>
              <w:left w:val="nil"/>
              <w:bottom w:val="single" w:color="auto" w:sz="4" w:space="0"/>
              <w:right w:val="single" w:color="auto" w:sz="4" w:space="0"/>
            </w:tcBorders>
            <w:vAlign w:val="center"/>
          </w:tcPr>
          <w:p w14:paraId="62F315A9">
            <w:pPr>
              <w:spacing w:line="240" w:lineRule="exact"/>
              <w:jc w:val="center"/>
              <w:rPr>
                <w:rFonts w:ascii="仿宋_GB2312" w:eastAsia="仿宋_GB2312"/>
                <w:sz w:val="20"/>
                <w:szCs w:val="20"/>
              </w:rPr>
            </w:pPr>
            <w:r>
              <w:rPr>
                <w:rFonts w:hint="eastAsia" w:ascii="仿宋_GB2312" w:eastAsia="仿宋_GB2312"/>
                <w:color w:val="000000"/>
                <w:sz w:val="20"/>
                <w:szCs w:val="20"/>
              </w:rPr>
              <w:t>年度资金总额</w:t>
            </w:r>
          </w:p>
        </w:tc>
        <w:tc>
          <w:tcPr>
            <w:tcW w:w="1270" w:type="dxa"/>
            <w:tcBorders>
              <w:top w:val="nil"/>
              <w:left w:val="nil"/>
              <w:bottom w:val="single" w:color="auto" w:sz="4" w:space="0"/>
              <w:right w:val="single" w:color="auto" w:sz="4" w:space="0"/>
            </w:tcBorders>
            <w:vAlign w:val="center"/>
          </w:tcPr>
          <w:p w14:paraId="18D47DC7">
            <w:pPr>
              <w:spacing w:line="240" w:lineRule="exact"/>
              <w:jc w:val="center"/>
              <w:rPr>
                <w:rFonts w:ascii="仿宋_GB2312" w:eastAsia="仿宋_GB2312"/>
                <w:sz w:val="20"/>
                <w:szCs w:val="20"/>
              </w:rPr>
            </w:pPr>
            <w:r>
              <w:rPr>
                <w:rFonts w:hint="eastAsia" w:ascii="仿宋_GB2312" w:eastAsia="仿宋_GB2312"/>
                <w:sz w:val="20"/>
                <w:szCs w:val="20"/>
              </w:rPr>
              <w:t>246.62</w:t>
            </w:r>
          </w:p>
        </w:tc>
        <w:tc>
          <w:tcPr>
            <w:tcW w:w="1311" w:type="dxa"/>
            <w:tcBorders>
              <w:top w:val="nil"/>
              <w:left w:val="nil"/>
              <w:bottom w:val="single" w:color="auto" w:sz="4" w:space="0"/>
              <w:right w:val="single" w:color="auto" w:sz="4" w:space="0"/>
            </w:tcBorders>
            <w:vAlign w:val="center"/>
          </w:tcPr>
          <w:p w14:paraId="6D3BE366">
            <w:pPr>
              <w:spacing w:line="240" w:lineRule="exact"/>
              <w:jc w:val="center"/>
              <w:rPr>
                <w:rFonts w:ascii="仿宋_GB2312" w:eastAsia="仿宋_GB2312"/>
                <w:sz w:val="20"/>
                <w:szCs w:val="20"/>
              </w:rPr>
            </w:pPr>
            <w:r>
              <w:rPr>
                <w:rFonts w:hint="eastAsia" w:ascii="仿宋_GB2312" w:eastAsia="仿宋_GB2312"/>
                <w:sz w:val="20"/>
                <w:szCs w:val="20"/>
              </w:rPr>
              <w:t>304.51</w:t>
            </w:r>
          </w:p>
        </w:tc>
        <w:tc>
          <w:tcPr>
            <w:tcW w:w="1269" w:type="dxa"/>
            <w:tcBorders>
              <w:top w:val="nil"/>
              <w:left w:val="nil"/>
              <w:bottom w:val="single" w:color="auto" w:sz="4" w:space="0"/>
              <w:right w:val="single" w:color="auto" w:sz="4" w:space="0"/>
            </w:tcBorders>
            <w:vAlign w:val="center"/>
          </w:tcPr>
          <w:p w14:paraId="7D16A2A2">
            <w:pPr>
              <w:spacing w:line="240" w:lineRule="exact"/>
              <w:jc w:val="center"/>
              <w:rPr>
                <w:rFonts w:ascii="仿宋_GB2312" w:eastAsia="仿宋_GB2312"/>
                <w:sz w:val="20"/>
                <w:szCs w:val="20"/>
              </w:rPr>
            </w:pPr>
            <w:r>
              <w:rPr>
                <w:rFonts w:hint="eastAsia" w:ascii="仿宋_GB2312" w:eastAsia="仿宋_GB2312"/>
                <w:sz w:val="20"/>
                <w:szCs w:val="20"/>
              </w:rPr>
              <w:t>304.51</w:t>
            </w:r>
          </w:p>
        </w:tc>
        <w:tc>
          <w:tcPr>
            <w:tcW w:w="716" w:type="dxa"/>
            <w:tcBorders>
              <w:top w:val="nil"/>
              <w:left w:val="nil"/>
              <w:bottom w:val="single" w:color="auto" w:sz="4" w:space="0"/>
              <w:right w:val="single" w:color="auto" w:sz="4" w:space="0"/>
            </w:tcBorders>
            <w:vAlign w:val="center"/>
          </w:tcPr>
          <w:p w14:paraId="2FDCAE26">
            <w:pPr>
              <w:spacing w:line="240" w:lineRule="exact"/>
              <w:jc w:val="center"/>
              <w:rPr>
                <w:rFonts w:ascii="仿宋_GB2312" w:eastAsia="仿宋_GB2312"/>
                <w:sz w:val="20"/>
                <w:szCs w:val="20"/>
              </w:rPr>
            </w:pPr>
            <w:r>
              <w:rPr>
                <w:rFonts w:hint="eastAsia" w:ascii="仿宋_GB2312" w:eastAsia="仿宋_GB2312"/>
                <w:sz w:val="20"/>
                <w:szCs w:val="20"/>
              </w:rPr>
              <w:t>10</w:t>
            </w:r>
          </w:p>
        </w:tc>
        <w:tc>
          <w:tcPr>
            <w:tcW w:w="873" w:type="dxa"/>
            <w:tcBorders>
              <w:top w:val="nil"/>
              <w:left w:val="nil"/>
              <w:bottom w:val="single" w:color="auto" w:sz="4" w:space="0"/>
              <w:right w:val="single" w:color="auto" w:sz="4" w:space="0"/>
            </w:tcBorders>
            <w:vAlign w:val="center"/>
          </w:tcPr>
          <w:p w14:paraId="66D1D13D">
            <w:pPr>
              <w:spacing w:line="240" w:lineRule="exact"/>
              <w:jc w:val="center"/>
              <w:rPr>
                <w:rFonts w:ascii="仿宋_GB2312" w:eastAsia="仿宋_GB2312"/>
                <w:sz w:val="20"/>
                <w:szCs w:val="20"/>
              </w:rPr>
            </w:pPr>
            <w:r>
              <w:rPr>
                <w:rFonts w:hint="eastAsia" w:ascii="仿宋_GB2312" w:eastAsia="仿宋_GB2312"/>
                <w:sz w:val="20"/>
                <w:szCs w:val="20"/>
              </w:rPr>
              <w:t>100%</w:t>
            </w:r>
          </w:p>
        </w:tc>
        <w:tc>
          <w:tcPr>
            <w:tcW w:w="1446" w:type="dxa"/>
            <w:tcBorders>
              <w:top w:val="nil"/>
              <w:left w:val="nil"/>
              <w:bottom w:val="single" w:color="auto" w:sz="4" w:space="0"/>
              <w:right w:val="single" w:color="auto" w:sz="4" w:space="0"/>
            </w:tcBorders>
            <w:vAlign w:val="center"/>
          </w:tcPr>
          <w:p w14:paraId="66FB43E1">
            <w:pPr>
              <w:spacing w:line="240" w:lineRule="exact"/>
              <w:jc w:val="center"/>
              <w:rPr>
                <w:rFonts w:ascii="仿宋_GB2312" w:eastAsia="仿宋_GB2312"/>
                <w:sz w:val="20"/>
                <w:szCs w:val="20"/>
              </w:rPr>
            </w:pPr>
            <w:r>
              <w:rPr>
                <w:rFonts w:hint="eastAsia" w:ascii="仿宋_GB2312" w:eastAsia="仿宋_GB2312"/>
                <w:sz w:val="20"/>
                <w:szCs w:val="20"/>
              </w:rPr>
              <w:t>10</w:t>
            </w:r>
          </w:p>
        </w:tc>
      </w:tr>
      <w:tr w14:paraId="38661C15">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vAlign w:val="center"/>
          </w:tcPr>
          <w:p w14:paraId="509A9B8A">
            <w:pPr>
              <w:widowControl/>
              <w:spacing w:line="240" w:lineRule="exact"/>
              <w:jc w:val="left"/>
              <w:rPr>
                <w:rFonts w:ascii="仿宋_GB2312" w:eastAsia="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14:paraId="3CF1B9A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按收入性质分：304.51</w:t>
            </w:r>
          </w:p>
        </w:tc>
        <w:tc>
          <w:tcPr>
            <w:tcW w:w="4304" w:type="dxa"/>
            <w:gridSpan w:val="4"/>
            <w:tcBorders>
              <w:top w:val="nil"/>
              <w:left w:val="nil"/>
              <w:bottom w:val="single" w:color="auto" w:sz="4" w:space="0"/>
              <w:right w:val="single" w:color="auto" w:sz="4" w:space="0"/>
            </w:tcBorders>
            <w:vAlign w:val="center"/>
          </w:tcPr>
          <w:p w14:paraId="1DFE63B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按支出性质分：304.51</w:t>
            </w:r>
          </w:p>
        </w:tc>
      </w:tr>
      <w:tr w14:paraId="286FD0BD">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vAlign w:val="center"/>
          </w:tcPr>
          <w:p w14:paraId="3EACC144">
            <w:pPr>
              <w:widowControl/>
              <w:spacing w:line="240" w:lineRule="exact"/>
              <w:jc w:val="left"/>
              <w:rPr>
                <w:rFonts w:ascii="仿宋_GB2312" w:eastAsia="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14:paraId="0EB4A5F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xml:space="preserve">  其中：  一般公共预算：294.17</w:t>
            </w:r>
          </w:p>
        </w:tc>
        <w:tc>
          <w:tcPr>
            <w:tcW w:w="4304" w:type="dxa"/>
            <w:gridSpan w:val="4"/>
            <w:tcBorders>
              <w:top w:val="nil"/>
              <w:left w:val="nil"/>
              <w:bottom w:val="single" w:color="auto" w:sz="4" w:space="0"/>
              <w:right w:val="single" w:color="auto" w:sz="4" w:space="0"/>
            </w:tcBorders>
            <w:vAlign w:val="center"/>
          </w:tcPr>
          <w:p w14:paraId="23DEFC2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其中：基本支出：285.51</w:t>
            </w:r>
          </w:p>
        </w:tc>
      </w:tr>
      <w:tr w14:paraId="19CDC856">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vAlign w:val="center"/>
          </w:tcPr>
          <w:p w14:paraId="2CB683E5">
            <w:pPr>
              <w:widowControl/>
              <w:spacing w:line="240" w:lineRule="exact"/>
              <w:jc w:val="left"/>
              <w:rPr>
                <w:rFonts w:ascii="仿宋_GB2312" w:eastAsia="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14:paraId="25B27684">
            <w:pPr>
              <w:widowControl/>
              <w:spacing w:line="240" w:lineRule="exact"/>
              <w:ind w:firstLine="800" w:firstLineChars="400"/>
              <w:jc w:val="left"/>
              <w:rPr>
                <w:rFonts w:ascii="仿宋_GB2312" w:eastAsia="仿宋_GB2312"/>
                <w:color w:val="000000"/>
                <w:sz w:val="20"/>
                <w:szCs w:val="20"/>
              </w:rPr>
            </w:pPr>
            <w:r>
              <w:rPr>
                <w:rFonts w:hint="eastAsia" w:ascii="仿宋_GB2312" w:eastAsia="仿宋_GB2312"/>
                <w:color w:val="000000"/>
                <w:sz w:val="20"/>
                <w:szCs w:val="20"/>
              </w:rPr>
              <w:t>政府性基金拨款：0</w:t>
            </w:r>
          </w:p>
        </w:tc>
        <w:tc>
          <w:tcPr>
            <w:tcW w:w="4304" w:type="dxa"/>
            <w:gridSpan w:val="4"/>
            <w:tcBorders>
              <w:top w:val="nil"/>
              <w:left w:val="nil"/>
              <w:bottom w:val="single" w:color="auto" w:sz="4" w:space="0"/>
              <w:right w:val="single" w:color="auto" w:sz="4" w:space="0"/>
            </w:tcBorders>
            <w:vAlign w:val="center"/>
          </w:tcPr>
          <w:p w14:paraId="679FC722">
            <w:pPr>
              <w:widowControl/>
              <w:spacing w:line="240" w:lineRule="exact"/>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项目支出：19</w:t>
            </w:r>
          </w:p>
        </w:tc>
      </w:tr>
      <w:tr w14:paraId="3CE32FC9">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vAlign w:val="center"/>
          </w:tcPr>
          <w:p w14:paraId="77A28544">
            <w:pPr>
              <w:widowControl/>
              <w:spacing w:line="240" w:lineRule="exact"/>
              <w:jc w:val="left"/>
              <w:rPr>
                <w:rFonts w:ascii="仿宋_GB2312" w:eastAsia="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14:paraId="6E537682">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纳入专户管理的非税收入拨款：0</w:t>
            </w:r>
          </w:p>
        </w:tc>
        <w:tc>
          <w:tcPr>
            <w:tcW w:w="4304" w:type="dxa"/>
            <w:gridSpan w:val="4"/>
            <w:tcBorders>
              <w:top w:val="nil"/>
              <w:left w:val="nil"/>
              <w:bottom w:val="single" w:color="auto" w:sz="4" w:space="0"/>
              <w:right w:val="single" w:color="auto" w:sz="4" w:space="0"/>
            </w:tcBorders>
            <w:vAlign w:val="center"/>
          </w:tcPr>
          <w:p w14:paraId="79324953">
            <w:pPr>
              <w:widowControl/>
              <w:spacing w:line="240" w:lineRule="exact"/>
              <w:jc w:val="left"/>
              <w:rPr>
                <w:rFonts w:ascii="仿宋_GB2312" w:eastAsia="仿宋_GB2312"/>
                <w:color w:val="000000"/>
                <w:sz w:val="20"/>
                <w:szCs w:val="20"/>
              </w:rPr>
            </w:pPr>
          </w:p>
        </w:tc>
      </w:tr>
      <w:tr w14:paraId="590B6A90">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vAlign w:val="center"/>
          </w:tcPr>
          <w:p w14:paraId="39B385C7">
            <w:pPr>
              <w:widowControl/>
              <w:spacing w:line="240" w:lineRule="exact"/>
              <w:jc w:val="left"/>
              <w:rPr>
                <w:rFonts w:ascii="仿宋_GB2312" w:eastAsia="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14:paraId="488952EF">
            <w:pPr>
              <w:widowControl/>
              <w:spacing w:line="240" w:lineRule="exact"/>
              <w:ind w:firstLine="1400" w:firstLineChars="700"/>
              <w:jc w:val="left"/>
              <w:rPr>
                <w:rFonts w:ascii="仿宋_GB2312" w:eastAsia="仿宋_GB2312"/>
                <w:color w:val="000000"/>
                <w:sz w:val="20"/>
                <w:szCs w:val="20"/>
              </w:rPr>
            </w:pPr>
            <w:r>
              <w:rPr>
                <w:rFonts w:hint="eastAsia" w:ascii="仿宋_GB2312" w:eastAsia="仿宋_GB2312"/>
                <w:color w:val="000000"/>
                <w:sz w:val="20"/>
                <w:szCs w:val="20"/>
              </w:rPr>
              <w:t>其他资金：10.34</w:t>
            </w:r>
          </w:p>
        </w:tc>
        <w:tc>
          <w:tcPr>
            <w:tcW w:w="4304" w:type="dxa"/>
            <w:gridSpan w:val="4"/>
            <w:tcBorders>
              <w:top w:val="nil"/>
              <w:left w:val="nil"/>
              <w:bottom w:val="single" w:color="auto" w:sz="4" w:space="0"/>
              <w:right w:val="single" w:color="auto" w:sz="4" w:space="0"/>
            </w:tcBorders>
            <w:vAlign w:val="center"/>
          </w:tcPr>
          <w:p w14:paraId="1C340E47">
            <w:pPr>
              <w:widowControl/>
              <w:spacing w:line="240" w:lineRule="exact"/>
              <w:jc w:val="left"/>
              <w:rPr>
                <w:rFonts w:ascii="仿宋_GB2312" w:eastAsia="仿宋_GB2312"/>
                <w:color w:val="000000"/>
                <w:sz w:val="20"/>
                <w:szCs w:val="20"/>
              </w:rPr>
            </w:pPr>
          </w:p>
        </w:tc>
      </w:tr>
      <w:tr w14:paraId="18F1C1ED">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706D0AB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vAlign w:val="center"/>
          </w:tcPr>
          <w:p w14:paraId="6BB9A8A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vAlign w:val="center"/>
          </w:tcPr>
          <w:p w14:paraId="3ABDDF7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3FEC104A">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196FBF5D">
            <w:pPr>
              <w:widowControl/>
              <w:spacing w:line="240" w:lineRule="exact"/>
              <w:jc w:val="left"/>
              <w:rPr>
                <w:rFonts w:ascii="仿宋_GB2312" w:eastAsia="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vAlign w:val="center"/>
          </w:tcPr>
          <w:p w14:paraId="092A7CF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贯彻执行（中华全国供销合作总社章程)和国家、省、市有关供销合作社的法律、法规和方针政策，制定全县供销合作社的发展规划，参与拟定全县农村经济发展体制改革的总体规划。二、指导重要农业生产资料、棉花及商品的业务经营工作；指导“两社一会”开拓农村市场，建立和完善本系统为农业生产发展和农村经济发展有关的体系。三、会同有关部门大力支持、扶持“两社一会”的发展，依照政策、法律法规来规范其行为，维护合法权益，指导供销系统社办企业的相关工作。　　</w:t>
            </w:r>
          </w:p>
        </w:tc>
        <w:tc>
          <w:tcPr>
            <w:tcW w:w="4304" w:type="dxa"/>
            <w:gridSpan w:val="4"/>
            <w:tcBorders>
              <w:top w:val="single" w:color="auto" w:sz="4" w:space="0"/>
              <w:left w:val="nil"/>
              <w:bottom w:val="single" w:color="auto" w:sz="4" w:space="0"/>
              <w:right w:val="single" w:color="auto" w:sz="4" w:space="0"/>
            </w:tcBorders>
            <w:vAlign w:val="center"/>
          </w:tcPr>
          <w:p w14:paraId="7827FD8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bookmarkStart w:id="2" w:name="OLE_LINK58"/>
            <w:bookmarkStart w:id="3" w:name="OLE_LINK59"/>
            <w:r>
              <w:rPr>
                <w:rFonts w:hint="eastAsia" w:ascii="仿宋_GB2312" w:eastAsia="仿宋_GB2312"/>
                <w:color w:val="000000"/>
                <w:sz w:val="20"/>
                <w:szCs w:val="20"/>
              </w:rPr>
              <w:t>加强基层社布局建设，按照省供销社“镇覆盖、村优选”原则，在2023年完成两个镇级供销社基础上，3年内实现全覆盖，完成村级社覆盖率达80%以上。县域流通项目支持，构建完备的供销物联网，</w:t>
            </w:r>
            <w:bookmarkStart w:id="4" w:name="OLE_LINK54"/>
            <w:bookmarkStart w:id="5" w:name="OLE_LINK55"/>
            <w:r>
              <w:rPr>
                <w:rFonts w:hint="eastAsia" w:ascii="仿宋_GB2312" w:eastAsia="仿宋_GB2312"/>
                <w:color w:val="000000"/>
                <w:sz w:val="20"/>
                <w:szCs w:val="20"/>
              </w:rPr>
              <w:t>策划松西子现代农业冷链物流园项目</w:t>
            </w:r>
            <w:bookmarkEnd w:id="4"/>
            <w:bookmarkEnd w:id="5"/>
            <w:r>
              <w:rPr>
                <w:rFonts w:hint="eastAsia" w:ascii="仿宋_GB2312" w:eastAsia="仿宋_GB2312"/>
                <w:color w:val="000000"/>
                <w:sz w:val="20"/>
                <w:szCs w:val="20"/>
              </w:rPr>
              <w:t>，供销农业社会化服务项目申报实现零突破，实施1万亩用好网络、平台基础，开展推介、展销活动，助推渌口区特色农产品走向市场，成立渌口供销品牌公司，实现特色农产品的品牌化发展。通过开展供销超市、农资采购、土地托管等业务，逐步激活“一体四司”改革后四个社有企业空转局面，逐步实施物流配送、</w:t>
            </w:r>
            <w:bookmarkStart w:id="6" w:name="OLE_LINK45"/>
            <w:bookmarkStart w:id="7" w:name="OLE_LINK44"/>
            <w:r>
              <w:rPr>
                <w:rFonts w:hint="eastAsia" w:ascii="仿宋_GB2312" w:eastAsia="仿宋_GB2312"/>
                <w:color w:val="000000"/>
                <w:sz w:val="20"/>
                <w:szCs w:val="20"/>
              </w:rPr>
              <w:t>电子商务平台建设</w:t>
            </w:r>
            <w:bookmarkEnd w:id="6"/>
            <w:bookmarkEnd w:id="7"/>
            <w:r>
              <w:rPr>
                <w:rFonts w:hint="eastAsia" w:ascii="仿宋_GB2312" w:eastAsia="仿宋_GB2312"/>
                <w:color w:val="000000"/>
                <w:sz w:val="20"/>
                <w:szCs w:val="20"/>
              </w:rPr>
              <w:t>，</w:t>
            </w:r>
            <w:bookmarkStart w:id="8" w:name="OLE_LINK56"/>
            <w:bookmarkStart w:id="9" w:name="OLE_LINK57"/>
            <w:r>
              <w:rPr>
                <w:rFonts w:hint="eastAsia" w:ascii="仿宋_GB2312" w:eastAsia="仿宋_GB2312"/>
                <w:color w:val="000000"/>
                <w:sz w:val="20"/>
                <w:szCs w:val="20"/>
              </w:rPr>
              <w:t>构建完备的供销物流网络。</w:t>
            </w:r>
            <w:bookmarkEnd w:id="2"/>
            <w:bookmarkEnd w:id="3"/>
            <w:bookmarkEnd w:id="8"/>
            <w:bookmarkEnd w:id="9"/>
          </w:p>
        </w:tc>
      </w:tr>
      <w:tr w14:paraId="2ECD95F3">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7B14B5F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绩</w:t>
            </w:r>
          </w:p>
          <w:p w14:paraId="67345F3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效</w:t>
            </w:r>
          </w:p>
          <w:p w14:paraId="6A1D832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w:t>
            </w:r>
          </w:p>
          <w:p w14:paraId="17D6920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标</w:t>
            </w:r>
          </w:p>
          <w:p w14:paraId="01F69946">
            <w:pPr>
              <w:widowControl/>
              <w:spacing w:line="240" w:lineRule="exact"/>
              <w:jc w:val="center"/>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942044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vAlign w:val="center"/>
          </w:tcPr>
          <w:p w14:paraId="3B5A229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270" w:type="dxa"/>
            <w:tcBorders>
              <w:top w:val="single" w:color="auto" w:sz="4" w:space="0"/>
              <w:left w:val="single" w:color="auto" w:sz="4" w:space="0"/>
              <w:bottom w:val="single" w:color="auto" w:sz="4" w:space="0"/>
              <w:right w:val="single" w:color="auto" w:sz="4" w:space="0"/>
            </w:tcBorders>
            <w:vAlign w:val="center"/>
          </w:tcPr>
          <w:p w14:paraId="2561011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311" w:type="dxa"/>
            <w:tcBorders>
              <w:top w:val="single" w:color="auto" w:sz="4" w:space="0"/>
              <w:left w:val="single" w:color="auto" w:sz="4" w:space="0"/>
              <w:bottom w:val="single" w:color="auto" w:sz="4" w:space="0"/>
              <w:right w:val="single" w:color="auto" w:sz="4" w:space="0"/>
            </w:tcBorders>
            <w:vAlign w:val="center"/>
          </w:tcPr>
          <w:p w14:paraId="39455556">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年度指标值</w:t>
            </w:r>
          </w:p>
        </w:tc>
        <w:tc>
          <w:tcPr>
            <w:tcW w:w="1269" w:type="dxa"/>
            <w:tcBorders>
              <w:top w:val="single" w:color="auto" w:sz="4" w:space="0"/>
              <w:left w:val="single" w:color="auto" w:sz="4" w:space="0"/>
              <w:bottom w:val="single" w:color="auto" w:sz="4" w:space="0"/>
              <w:right w:val="single" w:color="auto" w:sz="4" w:space="0"/>
            </w:tcBorders>
            <w:vAlign w:val="center"/>
          </w:tcPr>
          <w:p w14:paraId="48C1D3F2">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实际完成值</w:t>
            </w:r>
          </w:p>
        </w:tc>
        <w:tc>
          <w:tcPr>
            <w:tcW w:w="716" w:type="dxa"/>
            <w:tcBorders>
              <w:top w:val="single" w:color="auto" w:sz="4" w:space="0"/>
              <w:left w:val="single" w:color="auto" w:sz="4" w:space="0"/>
              <w:bottom w:val="single" w:color="auto" w:sz="4" w:space="0"/>
              <w:right w:val="single" w:color="auto" w:sz="4" w:space="0"/>
            </w:tcBorders>
            <w:vAlign w:val="center"/>
          </w:tcPr>
          <w:p w14:paraId="34C8EB6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873" w:type="dxa"/>
            <w:tcBorders>
              <w:top w:val="single" w:color="auto" w:sz="4" w:space="0"/>
              <w:left w:val="single" w:color="auto" w:sz="4" w:space="0"/>
              <w:bottom w:val="single" w:color="auto" w:sz="4" w:space="0"/>
              <w:right w:val="single" w:color="auto" w:sz="4" w:space="0"/>
            </w:tcBorders>
            <w:vAlign w:val="center"/>
          </w:tcPr>
          <w:p w14:paraId="5E59793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446" w:type="dxa"/>
            <w:tcBorders>
              <w:top w:val="single" w:color="auto" w:sz="4" w:space="0"/>
              <w:left w:val="single" w:color="auto" w:sz="4" w:space="0"/>
              <w:bottom w:val="single" w:color="auto" w:sz="4" w:space="0"/>
              <w:right w:val="single" w:color="auto" w:sz="4" w:space="0"/>
            </w:tcBorders>
            <w:vAlign w:val="center"/>
          </w:tcPr>
          <w:p w14:paraId="31332205">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21D222D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93739FF">
            <w:pPr>
              <w:spacing w:line="240" w:lineRule="exact"/>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E66869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5D146EB9">
            <w:pPr>
              <w:widowControl/>
              <w:spacing w:line="240" w:lineRule="exact"/>
              <w:jc w:val="center"/>
              <w:rPr>
                <w:rFonts w:ascii="仿宋_GB2312" w:eastAsia="仿宋_GB2312"/>
                <w:color w:val="000000"/>
                <w:sz w:val="20"/>
                <w:szCs w:val="20"/>
              </w:rPr>
            </w:pPr>
          </w:p>
          <w:p w14:paraId="3A3C5CB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(40分)</w:t>
            </w:r>
          </w:p>
        </w:tc>
        <w:tc>
          <w:tcPr>
            <w:tcW w:w="1034" w:type="dxa"/>
            <w:tcBorders>
              <w:top w:val="single" w:color="auto" w:sz="4" w:space="0"/>
              <w:left w:val="single" w:color="auto" w:sz="4" w:space="0"/>
              <w:bottom w:val="single" w:color="auto" w:sz="4" w:space="0"/>
              <w:right w:val="single" w:color="auto" w:sz="4" w:space="0"/>
            </w:tcBorders>
            <w:vAlign w:val="center"/>
          </w:tcPr>
          <w:p w14:paraId="608F32BE">
            <w:pPr>
              <w:widowControl/>
              <w:spacing w:line="240" w:lineRule="exact"/>
              <w:jc w:val="center"/>
              <w:rPr>
                <w:rFonts w:ascii="仿宋_GB2312" w:eastAsia="仿宋_GB2312"/>
                <w:color w:val="000000"/>
                <w:sz w:val="20"/>
                <w:szCs w:val="20"/>
              </w:rPr>
            </w:pPr>
            <w:bookmarkStart w:id="10" w:name="OLE_LINK40"/>
            <w:bookmarkStart w:id="11" w:name="OLE_LINK41"/>
            <w:r>
              <w:rPr>
                <w:rFonts w:hint="eastAsia" w:ascii="仿宋_GB2312" w:eastAsia="仿宋_GB2312"/>
                <w:color w:val="000000"/>
                <w:sz w:val="20"/>
                <w:szCs w:val="20"/>
              </w:rPr>
              <w:t>数量指标</w:t>
            </w:r>
            <w:bookmarkEnd w:id="10"/>
            <w:bookmarkEnd w:id="11"/>
          </w:p>
        </w:tc>
        <w:tc>
          <w:tcPr>
            <w:tcW w:w="1270" w:type="dxa"/>
            <w:tcBorders>
              <w:top w:val="single" w:color="auto" w:sz="4" w:space="0"/>
              <w:left w:val="single" w:color="auto" w:sz="4" w:space="0"/>
              <w:bottom w:val="single" w:color="auto" w:sz="4" w:space="0"/>
              <w:right w:val="single" w:color="auto" w:sz="4" w:space="0"/>
            </w:tcBorders>
            <w:vAlign w:val="center"/>
          </w:tcPr>
          <w:p w14:paraId="3300C09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项目建成合格个数</w:t>
            </w:r>
          </w:p>
        </w:tc>
        <w:tc>
          <w:tcPr>
            <w:tcW w:w="1311" w:type="dxa"/>
            <w:tcBorders>
              <w:top w:val="single" w:color="auto" w:sz="4" w:space="0"/>
              <w:left w:val="single" w:color="auto" w:sz="4" w:space="0"/>
              <w:bottom w:val="single" w:color="auto" w:sz="4" w:space="0"/>
              <w:right w:val="single" w:color="auto" w:sz="4" w:space="0"/>
            </w:tcBorders>
            <w:vAlign w:val="center"/>
          </w:tcPr>
          <w:p w14:paraId="77886DF4">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1</w:t>
            </w:r>
          </w:p>
        </w:tc>
        <w:tc>
          <w:tcPr>
            <w:tcW w:w="1269" w:type="dxa"/>
            <w:tcBorders>
              <w:top w:val="single" w:color="auto" w:sz="4" w:space="0"/>
              <w:left w:val="single" w:color="auto" w:sz="4" w:space="0"/>
              <w:bottom w:val="single" w:color="auto" w:sz="4" w:space="0"/>
              <w:right w:val="single" w:color="auto" w:sz="4" w:space="0"/>
            </w:tcBorders>
            <w:vAlign w:val="center"/>
          </w:tcPr>
          <w:p w14:paraId="7EF8C27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1</w:t>
            </w:r>
          </w:p>
        </w:tc>
        <w:tc>
          <w:tcPr>
            <w:tcW w:w="716" w:type="dxa"/>
            <w:tcBorders>
              <w:top w:val="single" w:color="auto" w:sz="4" w:space="0"/>
              <w:left w:val="single" w:color="auto" w:sz="4" w:space="0"/>
              <w:bottom w:val="single" w:color="auto" w:sz="4" w:space="0"/>
              <w:right w:val="single" w:color="auto" w:sz="4" w:space="0"/>
            </w:tcBorders>
            <w:vAlign w:val="center"/>
          </w:tcPr>
          <w:p w14:paraId="2451BEB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5</w:t>
            </w:r>
          </w:p>
        </w:tc>
        <w:tc>
          <w:tcPr>
            <w:tcW w:w="873" w:type="dxa"/>
            <w:tcBorders>
              <w:top w:val="single" w:color="auto" w:sz="4" w:space="0"/>
              <w:left w:val="single" w:color="auto" w:sz="4" w:space="0"/>
              <w:bottom w:val="single" w:color="auto" w:sz="4" w:space="0"/>
              <w:right w:val="single" w:color="auto" w:sz="4" w:space="0"/>
            </w:tcBorders>
            <w:vAlign w:val="center"/>
          </w:tcPr>
          <w:p w14:paraId="01532561">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5</w:t>
            </w:r>
          </w:p>
        </w:tc>
        <w:tc>
          <w:tcPr>
            <w:tcW w:w="1446" w:type="dxa"/>
            <w:tcBorders>
              <w:top w:val="single" w:color="auto" w:sz="4" w:space="0"/>
              <w:left w:val="single" w:color="auto" w:sz="4" w:space="0"/>
              <w:bottom w:val="single" w:color="auto" w:sz="4" w:space="0"/>
              <w:right w:val="single" w:color="auto" w:sz="4" w:space="0"/>
            </w:tcBorders>
            <w:vAlign w:val="center"/>
          </w:tcPr>
          <w:p w14:paraId="310F7BB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4002287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8285383">
            <w:pPr>
              <w:spacing w:line="240" w:lineRule="exact"/>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A634864">
            <w:pPr>
              <w:widowControl/>
              <w:spacing w:line="240" w:lineRule="exact"/>
              <w:jc w:val="center"/>
              <w:rPr>
                <w:rFonts w:ascii="仿宋_GB2312"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48A4E92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vAlign w:val="center"/>
          </w:tcPr>
          <w:p w14:paraId="7ADD175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策划松西子现代农业冷链物流园</w:t>
            </w:r>
          </w:p>
        </w:tc>
        <w:tc>
          <w:tcPr>
            <w:tcW w:w="1311" w:type="dxa"/>
            <w:tcBorders>
              <w:top w:val="single" w:color="auto" w:sz="4" w:space="0"/>
              <w:left w:val="single" w:color="auto" w:sz="4" w:space="0"/>
              <w:bottom w:val="single" w:color="auto" w:sz="4" w:space="0"/>
              <w:right w:val="single" w:color="auto" w:sz="4" w:space="0"/>
            </w:tcBorders>
            <w:vAlign w:val="center"/>
          </w:tcPr>
          <w:p w14:paraId="01681B5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xml:space="preserve">  1</w:t>
            </w:r>
          </w:p>
        </w:tc>
        <w:tc>
          <w:tcPr>
            <w:tcW w:w="1269" w:type="dxa"/>
            <w:tcBorders>
              <w:top w:val="single" w:color="auto" w:sz="4" w:space="0"/>
              <w:left w:val="single" w:color="auto" w:sz="4" w:space="0"/>
              <w:bottom w:val="single" w:color="auto" w:sz="4" w:space="0"/>
              <w:right w:val="single" w:color="auto" w:sz="4" w:space="0"/>
            </w:tcBorders>
            <w:vAlign w:val="center"/>
          </w:tcPr>
          <w:p w14:paraId="3CBD453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xml:space="preserve">  1</w:t>
            </w:r>
          </w:p>
        </w:tc>
        <w:tc>
          <w:tcPr>
            <w:tcW w:w="716" w:type="dxa"/>
            <w:tcBorders>
              <w:top w:val="single" w:color="auto" w:sz="4" w:space="0"/>
              <w:left w:val="single" w:color="auto" w:sz="4" w:space="0"/>
              <w:bottom w:val="single" w:color="auto" w:sz="4" w:space="0"/>
              <w:right w:val="single" w:color="auto" w:sz="4" w:space="0"/>
            </w:tcBorders>
            <w:vAlign w:val="center"/>
          </w:tcPr>
          <w:p w14:paraId="7F17EDF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xml:space="preserve">  5</w:t>
            </w:r>
          </w:p>
        </w:tc>
        <w:tc>
          <w:tcPr>
            <w:tcW w:w="873" w:type="dxa"/>
            <w:tcBorders>
              <w:top w:val="single" w:color="auto" w:sz="4" w:space="0"/>
              <w:left w:val="single" w:color="auto" w:sz="4" w:space="0"/>
              <w:bottom w:val="single" w:color="auto" w:sz="4" w:space="0"/>
              <w:right w:val="single" w:color="auto" w:sz="4" w:space="0"/>
            </w:tcBorders>
            <w:vAlign w:val="center"/>
          </w:tcPr>
          <w:p w14:paraId="3CB98B1F">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5</w:t>
            </w:r>
          </w:p>
        </w:tc>
        <w:tc>
          <w:tcPr>
            <w:tcW w:w="1446" w:type="dxa"/>
            <w:tcBorders>
              <w:top w:val="single" w:color="auto" w:sz="4" w:space="0"/>
              <w:left w:val="single" w:color="auto" w:sz="4" w:space="0"/>
              <w:bottom w:val="single" w:color="auto" w:sz="4" w:space="0"/>
              <w:right w:val="single" w:color="auto" w:sz="4" w:space="0"/>
            </w:tcBorders>
            <w:vAlign w:val="center"/>
          </w:tcPr>
          <w:p w14:paraId="385E38DF">
            <w:pPr>
              <w:widowControl/>
              <w:spacing w:line="240" w:lineRule="exact"/>
              <w:jc w:val="left"/>
              <w:rPr>
                <w:rFonts w:ascii="仿宋_GB2312" w:eastAsia="仿宋_GB2312"/>
                <w:color w:val="000000"/>
                <w:sz w:val="20"/>
                <w:szCs w:val="20"/>
              </w:rPr>
            </w:pPr>
          </w:p>
        </w:tc>
      </w:tr>
      <w:tr w14:paraId="7CE75AC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5D672CB">
            <w:pPr>
              <w:spacing w:line="240" w:lineRule="exact"/>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C0EC259">
            <w:pPr>
              <w:widowControl/>
              <w:spacing w:line="240" w:lineRule="exact"/>
              <w:jc w:val="center"/>
              <w:rPr>
                <w:rFonts w:ascii="仿宋_GB2312"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609D1A6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vAlign w:val="center"/>
          </w:tcPr>
          <w:p w14:paraId="53E01DAC">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构建完备的供销物流网络。</w:t>
            </w:r>
          </w:p>
        </w:tc>
        <w:tc>
          <w:tcPr>
            <w:tcW w:w="1311" w:type="dxa"/>
            <w:tcBorders>
              <w:top w:val="single" w:color="auto" w:sz="4" w:space="0"/>
              <w:left w:val="single" w:color="auto" w:sz="4" w:space="0"/>
              <w:bottom w:val="single" w:color="auto" w:sz="4" w:space="0"/>
              <w:right w:val="single" w:color="auto" w:sz="4" w:space="0"/>
            </w:tcBorders>
            <w:vAlign w:val="center"/>
          </w:tcPr>
          <w:p w14:paraId="4AEA369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xml:space="preserve">  1</w:t>
            </w:r>
          </w:p>
        </w:tc>
        <w:tc>
          <w:tcPr>
            <w:tcW w:w="1269" w:type="dxa"/>
            <w:tcBorders>
              <w:top w:val="single" w:color="auto" w:sz="4" w:space="0"/>
              <w:left w:val="single" w:color="auto" w:sz="4" w:space="0"/>
              <w:bottom w:val="single" w:color="auto" w:sz="4" w:space="0"/>
              <w:right w:val="single" w:color="auto" w:sz="4" w:space="0"/>
            </w:tcBorders>
            <w:vAlign w:val="center"/>
          </w:tcPr>
          <w:p w14:paraId="67F799A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xml:space="preserve">  1</w:t>
            </w:r>
          </w:p>
        </w:tc>
        <w:tc>
          <w:tcPr>
            <w:tcW w:w="716" w:type="dxa"/>
            <w:tcBorders>
              <w:top w:val="single" w:color="auto" w:sz="4" w:space="0"/>
              <w:left w:val="single" w:color="auto" w:sz="4" w:space="0"/>
              <w:bottom w:val="single" w:color="auto" w:sz="4" w:space="0"/>
              <w:right w:val="single" w:color="auto" w:sz="4" w:space="0"/>
            </w:tcBorders>
            <w:vAlign w:val="center"/>
          </w:tcPr>
          <w:p w14:paraId="0045441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xml:space="preserve">  5  </w:t>
            </w:r>
          </w:p>
        </w:tc>
        <w:tc>
          <w:tcPr>
            <w:tcW w:w="873" w:type="dxa"/>
            <w:tcBorders>
              <w:top w:val="single" w:color="auto" w:sz="4" w:space="0"/>
              <w:left w:val="single" w:color="auto" w:sz="4" w:space="0"/>
              <w:bottom w:val="single" w:color="auto" w:sz="4" w:space="0"/>
              <w:right w:val="single" w:color="auto" w:sz="4" w:space="0"/>
            </w:tcBorders>
            <w:vAlign w:val="center"/>
          </w:tcPr>
          <w:p w14:paraId="090D4AC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5</w:t>
            </w:r>
          </w:p>
        </w:tc>
        <w:tc>
          <w:tcPr>
            <w:tcW w:w="1446" w:type="dxa"/>
            <w:tcBorders>
              <w:top w:val="single" w:color="auto" w:sz="4" w:space="0"/>
              <w:left w:val="single" w:color="auto" w:sz="4" w:space="0"/>
              <w:bottom w:val="single" w:color="auto" w:sz="4" w:space="0"/>
              <w:right w:val="single" w:color="auto" w:sz="4" w:space="0"/>
            </w:tcBorders>
            <w:vAlign w:val="center"/>
          </w:tcPr>
          <w:p w14:paraId="097072C6">
            <w:pPr>
              <w:widowControl/>
              <w:spacing w:line="240" w:lineRule="exact"/>
              <w:jc w:val="left"/>
              <w:rPr>
                <w:rFonts w:ascii="仿宋_GB2312" w:eastAsia="仿宋_GB2312"/>
                <w:color w:val="000000"/>
                <w:sz w:val="20"/>
                <w:szCs w:val="20"/>
              </w:rPr>
            </w:pPr>
          </w:p>
        </w:tc>
      </w:tr>
      <w:tr w14:paraId="4B7682DB">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155DB35">
            <w:pPr>
              <w:spacing w:line="240" w:lineRule="exact"/>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85E3589">
            <w:pPr>
              <w:spacing w:line="240" w:lineRule="exact"/>
              <w:jc w:val="left"/>
              <w:rPr>
                <w:rFonts w:ascii="仿宋_GB2312"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12FB26B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vAlign w:val="center"/>
          </w:tcPr>
          <w:p w14:paraId="3FA53C2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促进质量达标率</w:t>
            </w:r>
          </w:p>
        </w:tc>
        <w:tc>
          <w:tcPr>
            <w:tcW w:w="1311" w:type="dxa"/>
            <w:tcBorders>
              <w:top w:val="single" w:color="auto" w:sz="4" w:space="0"/>
              <w:left w:val="single" w:color="auto" w:sz="4" w:space="0"/>
              <w:bottom w:val="single" w:color="auto" w:sz="4" w:space="0"/>
              <w:right w:val="single" w:color="auto" w:sz="4" w:space="0"/>
            </w:tcBorders>
            <w:vAlign w:val="center"/>
          </w:tcPr>
          <w:p w14:paraId="7DF61E95">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100%</w:t>
            </w:r>
          </w:p>
        </w:tc>
        <w:tc>
          <w:tcPr>
            <w:tcW w:w="1269" w:type="dxa"/>
            <w:tcBorders>
              <w:top w:val="single" w:color="auto" w:sz="4" w:space="0"/>
              <w:left w:val="single" w:color="auto" w:sz="4" w:space="0"/>
              <w:bottom w:val="single" w:color="auto" w:sz="4" w:space="0"/>
              <w:right w:val="single" w:color="auto" w:sz="4" w:space="0"/>
            </w:tcBorders>
            <w:vAlign w:val="center"/>
          </w:tcPr>
          <w:p w14:paraId="5447D07C">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100%</w:t>
            </w:r>
          </w:p>
        </w:tc>
        <w:tc>
          <w:tcPr>
            <w:tcW w:w="716" w:type="dxa"/>
            <w:tcBorders>
              <w:top w:val="single" w:color="auto" w:sz="4" w:space="0"/>
              <w:left w:val="single" w:color="auto" w:sz="4" w:space="0"/>
              <w:bottom w:val="single" w:color="auto" w:sz="4" w:space="0"/>
              <w:right w:val="single" w:color="auto" w:sz="4" w:space="0"/>
            </w:tcBorders>
            <w:vAlign w:val="center"/>
          </w:tcPr>
          <w:p w14:paraId="3961243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15</w:t>
            </w:r>
          </w:p>
        </w:tc>
        <w:tc>
          <w:tcPr>
            <w:tcW w:w="873" w:type="dxa"/>
            <w:tcBorders>
              <w:top w:val="single" w:color="auto" w:sz="4" w:space="0"/>
              <w:left w:val="single" w:color="auto" w:sz="4" w:space="0"/>
              <w:bottom w:val="single" w:color="auto" w:sz="4" w:space="0"/>
              <w:right w:val="single" w:color="auto" w:sz="4" w:space="0"/>
            </w:tcBorders>
            <w:vAlign w:val="center"/>
          </w:tcPr>
          <w:p w14:paraId="2C37667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15</w:t>
            </w:r>
          </w:p>
        </w:tc>
        <w:tc>
          <w:tcPr>
            <w:tcW w:w="1446" w:type="dxa"/>
            <w:tcBorders>
              <w:top w:val="single" w:color="auto" w:sz="4" w:space="0"/>
              <w:left w:val="single" w:color="auto" w:sz="4" w:space="0"/>
              <w:bottom w:val="single" w:color="auto" w:sz="4" w:space="0"/>
              <w:right w:val="single" w:color="auto" w:sz="4" w:space="0"/>
            </w:tcBorders>
            <w:vAlign w:val="center"/>
          </w:tcPr>
          <w:p w14:paraId="009ACDFC">
            <w:pPr>
              <w:widowControl/>
              <w:spacing w:line="240" w:lineRule="exact"/>
              <w:jc w:val="left"/>
              <w:rPr>
                <w:rFonts w:ascii="仿宋_GB2312" w:eastAsia="仿宋_GB2312"/>
                <w:color w:val="000000"/>
                <w:sz w:val="20"/>
                <w:szCs w:val="20"/>
              </w:rPr>
            </w:pPr>
          </w:p>
        </w:tc>
      </w:tr>
      <w:tr w14:paraId="3F91062E">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9E1A517">
            <w:pPr>
              <w:spacing w:line="240" w:lineRule="exact"/>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7F4858F">
            <w:pPr>
              <w:spacing w:line="240" w:lineRule="exact"/>
              <w:jc w:val="left"/>
              <w:rPr>
                <w:rFonts w:ascii="仿宋_GB2312"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679F3EF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vAlign w:val="center"/>
          </w:tcPr>
          <w:p w14:paraId="741CBDF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各项工作完成及时率</w:t>
            </w:r>
          </w:p>
        </w:tc>
        <w:tc>
          <w:tcPr>
            <w:tcW w:w="1311" w:type="dxa"/>
            <w:tcBorders>
              <w:top w:val="single" w:color="auto" w:sz="4" w:space="0"/>
              <w:left w:val="single" w:color="auto" w:sz="4" w:space="0"/>
              <w:bottom w:val="single" w:color="auto" w:sz="4" w:space="0"/>
              <w:right w:val="single" w:color="auto" w:sz="4" w:space="0"/>
            </w:tcBorders>
            <w:vAlign w:val="center"/>
          </w:tcPr>
          <w:p w14:paraId="6659CA0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100%</w:t>
            </w:r>
          </w:p>
        </w:tc>
        <w:tc>
          <w:tcPr>
            <w:tcW w:w="1269" w:type="dxa"/>
            <w:tcBorders>
              <w:top w:val="single" w:color="auto" w:sz="4" w:space="0"/>
              <w:left w:val="single" w:color="auto" w:sz="4" w:space="0"/>
              <w:bottom w:val="single" w:color="auto" w:sz="4" w:space="0"/>
              <w:right w:val="single" w:color="auto" w:sz="4" w:space="0"/>
            </w:tcBorders>
            <w:vAlign w:val="center"/>
          </w:tcPr>
          <w:p w14:paraId="465C3D1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100%</w:t>
            </w:r>
          </w:p>
        </w:tc>
        <w:tc>
          <w:tcPr>
            <w:tcW w:w="716" w:type="dxa"/>
            <w:tcBorders>
              <w:top w:val="single" w:color="auto" w:sz="4" w:space="0"/>
              <w:left w:val="single" w:color="auto" w:sz="4" w:space="0"/>
              <w:bottom w:val="single" w:color="auto" w:sz="4" w:space="0"/>
              <w:right w:val="single" w:color="auto" w:sz="4" w:space="0"/>
            </w:tcBorders>
            <w:vAlign w:val="center"/>
          </w:tcPr>
          <w:p w14:paraId="17236CE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vAlign w:val="center"/>
          </w:tcPr>
          <w:p w14:paraId="5325E5C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1446" w:type="dxa"/>
            <w:tcBorders>
              <w:top w:val="single" w:color="auto" w:sz="4" w:space="0"/>
              <w:left w:val="single" w:color="auto" w:sz="4" w:space="0"/>
              <w:bottom w:val="single" w:color="auto" w:sz="4" w:space="0"/>
              <w:right w:val="single" w:color="auto" w:sz="4" w:space="0"/>
            </w:tcBorders>
            <w:vAlign w:val="center"/>
          </w:tcPr>
          <w:p w14:paraId="5F1F20D8">
            <w:pPr>
              <w:widowControl/>
              <w:spacing w:line="240" w:lineRule="exact"/>
              <w:jc w:val="left"/>
              <w:rPr>
                <w:rFonts w:ascii="仿宋_GB2312" w:eastAsia="仿宋_GB2312"/>
                <w:color w:val="000000"/>
                <w:sz w:val="20"/>
                <w:szCs w:val="20"/>
              </w:rPr>
            </w:pPr>
          </w:p>
        </w:tc>
      </w:tr>
      <w:tr w14:paraId="37364A96">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10598AB">
            <w:pPr>
              <w:spacing w:line="240" w:lineRule="exact"/>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D1E97B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54D813B6">
            <w:pPr>
              <w:widowControl/>
              <w:spacing w:line="240" w:lineRule="exact"/>
              <w:jc w:val="left"/>
              <w:rPr>
                <w:rFonts w:ascii="仿宋_GB2312" w:eastAsia="仿宋_GB2312"/>
                <w:color w:val="000000"/>
                <w:sz w:val="20"/>
                <w:szCs w:val="20"/>
              </w:rPr>
            </w:pPr>
          </w:p>
          <w:p w14:paraId="786C93D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182F0D5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vAlign w:val="center"/>
          </w:tcPr>
          <w:p w14:paraId="370F0A6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6179B20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vAlign w:val="center"/>
          </w:tcPr>
          <w:p w14:paraId="3095B11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非税收入</w:t>
            </w:r>
          </w:p>
        </w:tc>
        <w:tc>
          <w:tcPr>
            <w:tcW w:w="1311" w:type="dxa"/>
            <w:tcBorders>
              <w:top w:val="single" w:color="auto" w:sz="4" w:space="0"/>
              <w:left w:val="single" w:color="auto" w:sz="4" w:space="0"/>
              <w:bottom w:val="single" w:color="auto" w:sz="4" w:space="0"/>
              <w:right w:val="single" w:color="auto" w:sz="4" w:space="0"/>
            </w:tcBorders>
            <w:vAlign w:val="center"/>
          </w:tcPr>
          <w:p w14:paraId="1ED5B11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27</w:t>
            </w:r>
          </w:p>
        </w:tc>
        <w:tc>
          <w:tcPr>
            <w:tcW w:w="1269" w:type="dxa"/>
            <w:tcBorders>
              <w:top w:val="single" w:color="auto" w:sz="4" w:space="0"/>
              <w:left w:val="single" w:color="auto" w:sz="4" w:space="0"/>
              <w:bottom w:val="single" w:color="auto" w:sz="4" w:space="0"/>
              <w:right w:val="single" w:color="auto" w:sz="4" w:space="0"/>
            </w:tcBorders>
            <w:vAlign w:val="center"/>
          </w:tcPr>
          <w:p w14:paraId="1F25BD1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27</w:t>
            </w:r>
          </w:p>
        </w:tc>
        <w:tc>
          <w:tcPr>
            <w:tcW w:w="716" w:type="dxa"/>
            <w:tcBorders>
              <w:top w:val="single" w:color="auto" w:sz="4" w:space="0"/>
              <w:left w:val="single" w:color="auto" w:sz="4" w:space="0"/>
              <w:bottom w:val="single" w:color="auto" w:sz="4" w:space="0"/>
              <w:right w:val="single" w:color="auto" w:sz="4" w:space="0"/>
            </w:tcBorders>
            <w:vAlign w:val="center"/>
          </w:tcPr>
          <w:p w14:paraId="148C26D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vAlign w:val="center"/>
          </w:tcPr>
          <w:p w14:paraId="1FB7A661">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1446" w:type="dxa"/>
            <w:tcBorders>
              <w:top w:val="single" w:color="auto" w:sz="4" w:space="0"/>
              <w:left w:val="single" w:color="auto" w:sz="4" w:space="0"/>
              <w:bottom w:val="single" w:color="auto" w:sz="4" w:space="0"/>
              <w:right w:val="single" w:color="auto" w:sz="4" w:space="0"/>
            </w:tcBorders>
            <w:vAlign w:val="center"/>
          </w:tcPr>
          <w:p w14:paraId="32B880A6">
            <w:pPr>
              <w:widowControl/>
              <w:spacing w:line="240" w:lineRule="exact"/>
              <w:jc w:val="left"/>
              <w:rPr>
                <w:rFonts w:ascii="仿宋_GB2312" w:eastAsia="仿宋_GB2312"/>
                <w:color w:val="000000"/>
                <w:sz w:val="20"/>
                <w:szCs w:val="20"/>
              </w:rPr>
            </w:pPr>
          </w:p>
        </w:tc>
      </w:tr>
      <w:tr w14:paraId="51D3653C">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3BABE4C">
            <w:pPr>
              <w:spacing w:line="240" w:lineRule="exact"/>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CBEEBC3">
            <w:pPr>
              <w:spacing w:line="240" w:lineRule="exact"/>
              <w:jc w:val="left"/>
              <w:rPr>
                <w:rFonts w:ascii="仿宋_GB2312"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38128E4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713E2CC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vAlign w:val="center"/>
          </w:tcPr>
          <w:p w14:paraId="00A1ACCF">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是否促进供销深化改革服务乡村振兴</w:t>
            </w:r>
          </w:p>
        </w:tc>
        <w:tc>
          <w:tcPr>
            <w:tcW w:w="1311" w:type="dxa"/>
            <w:tcBorders>
              <w:top w:val="single" w:color="auto" w:sz="4" w:space="0"/>
              <w:left w:val="single" w:color="auto" w:sz="4" w:space="0"/>
              <w:bottom w:val="single" w:color="auto" w:sz="4" w:space="0"/>
              <w:right w:val="single" w:color="auto" w:sz="4" w:space="0"/>
            </w:tcBorders>
            <w:vAlign w:val="center"/>
          </w:tcPr>
          <w:p w14:paraId="74648CB5">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是</w:t>
            </w:r>
          </w:p>
        </w:tc>
        <w:tc>
          <w:tcPr>
            <w:tcW w:w="1269" w:type="dxa"/>
            <w:tcBorders>
              <w:top w:val="single" w:color="auto" w:sz="4" w:space="0"/>
              <w:left w:val="single" w:color="auto" w:sz="4" w:space="0"/>
              <w:bottom w:val="single" w:color="auto" w:sz="4" w:space="0"/>
              <w:right w:val="single" w:color="auto" w:sz="4" w:space="0"/>
            </w:tcBorders>
            <w:vAlign w:val="center"/>
          </w:tcPr>
          <w:p w14:paraId="683F73D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是</w:t>
            </w:r>
          </w:p>
        </w:tc>
        <w:tc>
          <w:tcPr>
            <w:tcW w:w="716" w:type="dxa"/>
            <w:tcBorders>
              <w:top w:val="single" w:color="auto" w:sz="4" w:space="0"/>
              <w:left w:val="single" w:color="auto" w:sz="4" w:space="0"/>
              <w:bottom w:val="single" w:color="auto" w:sz="4" w:space="0"/>
              <w:right w:val="single" w:color="auto" w:sz="4" w:space="0"/>
            </w:tcBorders>
            <w:vAlign w:val="center"/>
          </w:tcPr>
          <w:p w14:paraId="6DDE9D5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vAlign w:val="center"/>
          </w:tcPr>
          <w:p w14:paraId="02E9A66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1446" w:type="dxa"/>
            <w:tcBorders>
              <w:top w:val="single" w:color="auto" w:sz="4" w:space="0"/>
              <w:left w:val="single" w:color="auto" w:sz="4" w:space="0"/>
              <w:bottom w:val="single" w:color="auto" w:sz="4" w:space="0"/>
              <w:right w:val="single" w:color="auto" w:sz="4" w:space="0"/>
            </w:tcBorders>
            <w:vAlign w:val="center"/>
          </w:tcPr>
          <w:p w14:paraId="373AA96D">
            <w:pPr>
              <w:widowControl/>
              <w:spacing w:line="240" w:lineRule="exact"/>
              <w:jc w:val="left"/>
              <w:rPr>
                <w:rFonts w:ascii="仿宋_GB2312" w:eastAsia="仿宋_GB2312"/>
                <w:color w:val="000000"/>
                <w:sz w:val="20"/>
                <w:szCs w:val="20"/>
              </w:rPr>
            </w:pPr>
          </w:p>
        </w:tc>
      </w:tr>
      <w:tr w14:paraId="284CAC34">
        <w:tblPrEx>
          <w:tblCellMar>
            <w:top w:w="0" w:type="dxa"/>
            <w:left w:w="108" w:type="dxa"/>
            <w:bottom w:w="0" w:type="dxa"/>
            <w:right w:w="108" w:type="dxa"/>
          </w:tblCellMar>
        </w:tblPrEx>
        <w:trPr>
          <w:trHeight w:val="26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B08C68C">
            <w:pPr>
              <w:spacing w:line="240" w:lineRule="exact"/>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44471CD">
            <w:pPr>
              <w:spacing w:line="240" w:lineRule="exact"/>
              <w:jc w:val="left"/>
              <w:rPr>
                <w:rFonts w:ascii="仿宋_GB2312"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0F433A2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生态效</w:t>
            </w:r>
          </w:p>
          <w:p w14:paraId="635540B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vAlign w:val="center"/>
          </w:tcPr>
          <w:p w14:paraId="7C717F7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无</w:t>
            </w:r>
          </w:p>
        </w:tc>
        <w:tc>
          <w:tcPr>
            <w:tcW w:w="1311" w:type="dxa"/>
            <w:tcBorders>
              <w:top w:val="single" w:color="auto" w:sz="4" w:space="0"/>
              <w:left w:val="single" w:color="auto" w:sz="4" w:space="0"/>
              <w:bottom w:val="single" w:color="auto" w:sz="4" w:space="0"/>
              <w:right w:val="single" w:color="auto" w:sz="4" w:space="0"/>
            </w:tcBorders>
            <w:vAlign w:val="center"/>
          </w:tcPr>
          <w:p w14:paraId="3901E871">
            <w:pPr>
              <w:widowControl/>
              <w:spacing w:line="240" w:lineRule="exact"/>
              <w:jc w:val="left"/>
              <w:rPr>
                <w:rFonts w:ascii="仿宋_GB2312" w:eastAsia="仿宋_GB2312"/>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vAlign w:val="center"/>
          </w:tcPr>
          <w:p w14:paraId="036E57F7">
            <w:pPr>
              <w:widowControl/>
              <w:spacing w:line="240" w:lineRule="exact"/>
              <w:jc w:val="left"/>
              <w:rPr>
                <w:rFonts w:ascii="仿宋_GB2312" w:eastAsia="仿宋_GB2312"/>
                <w:color w:val="000000"/>
                <w:sz w:val="20"/>
                <w:szCs w:val="20"/>
              </w:rPr>
            </w:pPr>
          </w:p>
        </w:tc>
        <w:tc>
          <w:tcPr>
            <w:tcW w:w="716" w:type="dxa"/>
            <w:tcBorders>
              <w:top w:val="single" w:color="auto" w:sz="4" w:space="0"/>
              <w:left w:val="single" w:color="auto" w:sz="4" w:space="0"/>
              <w:bottom w:val="single" w:color="auto" w:sz="4" w:space="0"/>
              <w:right w:val="single" w:color="auto" w:sz="4" w:space="0"/>
            </w:tcBorders>
            <w:vAlign w:val="center"/>
          </w:tcPr>
          <w:p w14:paraId="768EDAA6">
            <w:pPr>
              <w:widowControl/>
              <w:spacing w:line="240" w:lineRule="exact"/>
              <w:jc w:val="left"/>
              <w:rPr>
                <w:rFonts w:ascii="仿宋_GB2312" w:eastAsia="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vAlign w:val="center"/>
          </w:tcPr>
          <w:p w14:paraId="1A70D6F1">
            <w:pPr>
              <w:widowControl/>
              <w:spacing w:line="240" w:lineRule="exact"/>
              <w:jc w:val="left"/>
              <w:rPr>
                <w:rFonts w:ascii="仿宋_GB2312" w:eastAsia="仿宋_GB2312"/>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vAlign w:val="center"/>
          </w:tcPr>
          <w:p w14:paraId="14F2B87E">
            <w:pPr>
              <w:widowControl/>
              <w:spacing w:line="240" w:lineRule="exact"/>
              <w:jc w:val="left"/>
              <w:rPr>
                <w:rFonts w:ascii="仿宋_GB2312" w:eastAsia="仿宋_GB2312"/>
                <w:color w:val="000000"/>
                <w:sz w:val="20"/>
                <w:szCs w:val="20"/>
              </w:rPr>
            </w:pPr>
          </w:p>
        </w:tc>
      </w:tr>
      <w:tr w14:paraId="5E9733E1">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6C69CBA">
            <w:pPr>
              <w:widowControl/>
              <w:spacing w:line="240" w:lineRule="exact"/>
              <w:jc w:val="center"/>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3FFB311">
            <w:pPr>
              <w:widowControl/>
              <w:spacing w:line="240" w:lineRule="exact"/>
              <w:jc w:val="left"/>
              <w:rPr>
                <w:rFonts w:ascii="仿宋_GB2312"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4C9B309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vAlign w:val="center"/>
          </w:tcPr>
          <w:p w14:paraId="6C8F239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无</w:t>
            </w:r>
          </w:p>
        </w:tc>
        <w:tc>
          <w:tcPr>
            <w:tcW w:w="1311" w:type="dxa"/>
            <w:tcBorders>
              <w:top w:val="single" w:color="auto" w:sz="4" w:space="0"/>
              <w:left w:val="single" w:color="auto" w:sz="4" w:space="0"/>
              <w:bottom w:val="single" w:color="auto" w:sz="4" w:space="0"/>
              <w:right w:val="single" w:color="auto" w:sz="4" w:space="0"/>
            </w:tcBorders>
            <w:vAlign w:val="center"/>
          </w:tcPr>
          <w:p w14:paraId="33A37235">
            <w:pPr>
              <w:widowControl/>
              <w:spacing w:line="240" w:lineRule="exact"/>
              <w:jc w:val="left"/>
              <w:rPr>
                <w:rFonts w:ascii="仿宋_GB2312" w:eastAsia="仿宋_GB2312"/>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vAlign w:val="center"/>
          </w:tcPr>
          <w:p w14:paraId="28C053DB">
            <w:pPr>
              <w:widowControl/>
              <w:spacing w:line="240" w:lineRule="exact"/>
              <w:jc w:val="left"/>
              <w:rPr>
                <w:rFonts w:ascii="仿宋_GB2312" w:eastAsia="仿宋_GB2312"/>
                <w:color w:val="000000"/>
                <w:sz w:val="20"/>
                <w:szCs w:val="20"/>
              </w:rPr>
            </w:pPr>
          </w:p>
        </w:tc>
        <w:tc>
          <w:tcPr>
            <w:tcW w:w="716" w:type="dxa"/>
            <w:tcBorders>
              <w:top w:val="single" w:color="auto" w:sz="4" w:space="0"/>
              <w:left w:val="single" w:color="auto" w:sz="4" w:space="0"/>
              <w:bottom w:val="single" w:color="auto" w:sz="4" w:space="0"/>
              <w:right w:val="single" w:color="auto" w:sz="4" w:space="0"/>
            </w:tcBorders>
            <w:vAlign w:val="center"/>
          </w:tcPr>
          <w:p w14:paraId="2CC18613">
            <w:pPr>
              <w:widowControl/>
              <w:spacing w:line="240" w:lineRule="exact"/>
              <w:jc w:val="left"/>
              <w:rPr>
                <w:rFonts w:ascii="仿宋_GB2312" w:eastAsia="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vAlign w:val="center"/>
          </w:tcPr>
          <w:p w14:paraId="69D1C6AF">
            <w:pPr>
              <w:widowControl/>
              <w:spacing w:line="240" w:lineRule="exact"/>
              <w:jc w:val="left"/>
              <w:rPr>
                <w:rFonts w:ascii="仿宋_GB2312" w:eastAsia="仿宋_GB2312"/>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vAlign w:val="center"/>
          </w:tcPr>
          <w:p w14:paraId="4AD2E78B">
            <w:pPr>
              <w:widowControl/>
              <w:spacing w:line="240" w:lineRule="exact"/>
              <w:jc w:val="left"/>
              <w:rPr>
                <w:rFonts w:ascii="仿宋_GB2312" w:eastAsia="仿宋_GB2312"/>
                <w:color w:val="000000"/>
                <w:sz w:val="20"/>
                <w:szCs w:val="20"/>
              </w:rPr>
            </w:pPr>
          </w:p>
        </w:tc>
      </w:tr>
      <w:tr w14:paraId="0A0ECFB7">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5B57761">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1FF35A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57667B6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35675D3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vAlign w:val="center"/>
          </w:tcPr>
          <w:p w14:paraId="448C7DD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vAlign w:val="center"/>
          </w:tcPr>
          <w:p w14:paraId="70B46354">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职工满意度</w:t>
            </w:r>
          </w:p>
        </w:tc>
        <w:tc>
          <w:tcPr>
            <w:tcW w:w="1311" w:type="dxa"/>
            <w:tcBorders>
              <w:top w:val="single" w:color="auto" w:sz="4" w:space="0"/>
              <w:left w:val="single" w:color="auto" w:sz="4" w:space="0"/>
              <w:bottom w:val="single" w:color="auto" w:sz="4" w:space="0"/>
              <w:right w:val="single" w:color="auto" w:sz="4" w:space="0"/>
            </w:tcBorders>
            <w:vAlign w:val="center"/>
          </w:tcPr>
          <w:p w14:paraId="036DC20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95%</w:t>
            </w:r>
          </w:p>
        </w:tc>
        <w:tc>
          <w:tcPr>
            <w:tcW w:w="1269" w:type="dxa"/>
            <w:tcBorders>
              <w:top w:val="single" w:color="auto" w:sz="4" w:space="0"/>
              <w:left w:val="single" w:color="auto" w:sz="4" w:space="0"/>
              <w:bottom w:val="single" w:color="auto" w:sz="4" w:space="0"/>
              <w:right w:val="single" w:color="auto" w:sz="4" w:space="0"/>
            </w:tcBorders>
            <w:vAlign w:val="center"/>
          </w:tcPr>
          <w:p w14:paraId="77AF31B4">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95%</w:t>
            </w:r>
          </w:p>
        </w:tc>
        <w:tc>
          <w:tcPr>
            <w:tcW w:w="716" w:type="dxa"/>
            <w:tcBorders>
              <w:top w:val="single" w:color="auto" w:sz="4" w:space="0"/>
              <w:left w:val="single" w:color="auto" w:sz="4" w:space="0"/>
              <w:bottom w:val="single" w:color="auto" w:sz="4" w:space="0"/>
              <w:right w:val="single" w:color="auto" w:sz="4" w:space="0"/>
            </w:tcBorders>
            <w:vAlign w:val="center"/>
          </w:tcPr>
          <w:p w14:paraId="4B32DAA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vAlign w:val="center"/>
          </w:tcPr>
          <w:p w14:paraId="26B909C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1446" w:type="dxa"/>
            <w:tcBorders>
              <w:top w:val="single" w:color="auto" w:sz="4" w:space="0"/>
              <w:left w:val="single" w:color="auto" w:sz="4" w:space="0"/>
              <w:bottom w:val="single" w:color="auto" w:sz="4" w:space="0"/>
              <w:right w:val="single" w:color="auto" w:sz="4" w:space="0"/>
            </w:tcBorders>
            <w:vAlign w:val="center"/>
          </w:tcPr>
          <w:p w14:paraId="1E8D33C3">
            <w:pPr>
              <w:widowControl/>
              <w:spacing w:line="240" w:lineRule="exact"/>
              <w:jc w:val="left"/>
              <w:rPr>
                <w:rFonts w:ascii="仿宋_GB2312" w:eastAsia="仿宋_GB2312"/>
                <w:color w:val="000000"/>
                <w:sz w:val="20"/>
                <w:szCs w:val="20"/>
              </w:rPr>
            </w:pPr>
          </w:p>
        </w:tc>
      </w:tr>
      <w:tr w14:paraId="53FD5181">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8010638">
            <w:pPr>
              <w:widowControl/>
              <w:spacing w:line="240" w:lineRule="exact"/>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3221075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34" w:type="dxa"/>
            <w:tcBorders>
              <w:top w:val="single" w:color="auto" w:sz="4" w:space="0"/>
              <w:left w:val="single" w:color="auto" w:sz="4" w:space="0"/>
              <w:bottom w:val="single" w:color="auto" w:sz="4" w:space="0"/>
              <w:right w:val="single" w:color="auto" w:sz="4" w:space="0"/>
            </w:tcBorders>
            <w:vAlign w:val="center"/>
          </w:tcPr>
          <w:p w14:paraId="65FE66F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270" w:type="dxa"/>
            <w:tcBorders>
              <w:top w:val="single" w:color="auto" w:sz="4" w:space="0"/>
              <w:left w:val="single" w:color="auto" w:sz="4" w:space="0"/>
              <w:bottom w:val="single" w:color="auto" w:sz="4" w:space="0"/>
              <w:right w:val="single" w:color="auto" w:sz="4" w:space="0"/>
            </w:tcBorders>
            <w:vAlign w:val="center"/>
          </w:tcPr>
          <w:p w14:paraId="18A9DB5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经费支出控制额</w:t>
            </w:r>
          </w:p>
        </w:tc>
        <w:tc>
          <w:tcPr>
            <w:tcW w:w="1311" w:type="dxa"/>
            <w:tcBorders>
              <w:top w:val="single" w:color="auto" w:sz="4" w:space="0"/>
              <w:left w:val="single" w:color="auto" w:sz="4" w:space="0"/>
              <w:bottom w:val="single" w:color="auto" w:sz="4" w:space="0"/>
              <w:right w:val="single" w:color="auto" w:sz="4" w:space="0"/>
            </w:tcBorders>
            <w:vAlign w:val="center"/>
          </w:tcPr>
          <w:p w14:paraId="083421FF">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246.62</w:t>
            </w:r>
          </w:p>
        </w:tc>
        <w:tc>
          <w:tcPr>
            <w:tcW w:w="1269" w:type="dxa"/>
            <w:tcBorders>
              <w:top w:val="single" w:color="auto" w:sz="4" w:space="0"/>
              <w:left w:val="single" w:color="auto" w:sz="4" w:space="0"/>
              <w:bottom w:val="single" w:color="auto" w:sz="4" w:space="0"/>
              <w:right w:val="single" w:color="auto" w:sz="4" w:space="0"/>
            </w:tcBorders>
            <w:vAlign w:val="center"/>
          </w:tcPr>
          <w:p w14:paraId="188EC73F">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304.51</w:t>
            </w:r>
          </w:p>
        </w:tc>
        <w:tc>
          <w:tcPr>
            <w:tcW w:w="716" w:type="dxa"/>
            <w:tcBorders>
              <w:top w:val="single" w:color="auto" w:sz="4" w:space="0"/>
              <w:left w:val="single" w:color="auto" w:sz="4" w:space="0"/>
              <w:bottom w:val="single" w:color="auto" w:sz="4" w:space="0"/>
              <w:right w:val="single" w:color="auto" w:sz="4" w:space="0"/>
            </w:tcBorders>
            <w:vAlign w:val="center"/>
          </w:tcPr>
          <w:p w14:paraId="1695851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w:t>
            </w:r>
          </w:p>
        </w:tc>
        <w:tc>
          <w:tcPr>
            <w:tcW w:w="873" w:type="dxa"/>
            <w:tcBorders>
              <w:top w:val="single" w:color="auto" w:sz="4" w:space="0"/>
              <w:left w:val="single" w:color="auto" w:sz="4" w:space="0"/>
              <w:bottom w:val="single" w:color="auto" w:sz="4" w:space="0"/>
              <w:right w:val="single" w:color="auto" w:sz="4" w:space="0"/>
            </w:tcBorders>
            <w:vAlign w:val="center"/>
          </w:tcPr>
          <w:p w14:paraId="32C4C3B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18</w:t>
            </w:r>
          </w:p>
        </w:tc>
        <w:tc>
          <w:tcPr>
            <w:tcW w:w="1446" w:type="dxa"/>
            <w:tcBorders>
              <w:top w:val="single" w:color="auto" w:sz="4" w:space="0"/>
              <w:left w:val="single" w:color="auto" w:sz="4" w:space="0"/>
              <w:bottom w:val="single" w:color="auto" w:sz="4" w:space="0"/>
              <w:right w:val="single" w:color="auto" w:sz="4" w:space="0"/>
            </w:tcBorders>
            <w:vAlign w:val="center"/>
          </w:tcPr>
          <w:p w14:paraId="60BE078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人员经费增加和门面租金返还</w:t>
            </w:r>
          </w:p>
        </w:tc>
      </w:tr>
      <w:tr w14:paraId="3AEC263D">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F2D08D7">
            <w:pPr>
              <w:widowControl/>
              <w:spacing w:line="240" w:lineRule="exact"/>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E21B43E">
            <w:pPr>
              <w:widowControl/>
              <w:spacing w:line="240" w:lineRule="exact"/>
              <w:jc w:val="left"/>
              <w:rPr>
                <w:rFonts w:ascii="仿宋_GB2312"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6BE747A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270" w:type="dxa"/>
            <w:tcBorders>
              <w:top w:val="single" w:color="auto" w:sz="4" w:space="0"/>
              <w:left w:val="single" w:color="auto" w:sz="4" w:space="0"/>
              <w:bottom w:val="single" w:color="auto" w:sz="4" w:space="0"/>
              <w:right w:val="single" w:color="auto" w:sz="4" w:space="0"/>
            </w:tcBorders>
            <w:vAlign w:val="center"/>
          </w:tcPr>
          <w:p w14:paraId="4FA09EB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无</w:t>
            </w:r>
          </w:p>
        </w:tc>
        <w:tc>
          <w:tcPr>
            <w:tcW w:w="1311" w:type="dxa"/>
            <w:tcBorders>
              <w:top w:val="single" w:color="auto" w:sz="4" w:space="0"/>
              <w:left w:val="single" w:color="auto" w:sz="4" w:space="0"/>
              <w:bottom w:val="single" w:color="auto" w:sz="4" w:space="0"/>
              <w:right w:val="single" w:color="auto" w:sz="4" w:space="0"/>
            </w:tcBorders>
            <w:vAlign w:val="center"/>
          </w:tcPr>
          <w:p w14:paraId="43E8F10C">
            <w:pPr>
              <w:widowControl/>
              <w:spacing w:line="240" w:lineRule="exact"/>
              <w:jc w:val="left"/>
              <w:rPr>
                <w:rFonts w:ascii="仿宋_GB2312" w:eastAsia="仿宋_GB2312"/>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vAlign w:val="center"/>
          </w:tcPr>
          <w:p w14:paraId="43D16F42">
            <w:pPr>
              <w:widowControl/>
              <w:spacing w:line="240" w:lineRule="exact"/>
              <w:jc w:val="left"/>
              <w:rPr>
                <w:rFonts w:ascii="仿宋_GB2312" w:eastAsia="仿宋_GB2312"/>
                <w:color w:val="000000"/>
                <w:sz w:val="20"/>
                <w:szCs w:val="20"/>
              </w:rPr>
            </w:pPr>
          </w:p>
        </w:tc>
        <w:tc>
          <w:tcPr>
            <w:tcW w:w="716" w:type="dxa"/>
            <w:tcBorders>
              <w:top w:val="single" w:color="auto" w:sz="4" w:space="0"/>
              <w:left w:val="single" w:color="auto" w:sz="4" w:space="0"/>
              <w:bottom w:val="single" w:color="auto" w:sz="4" w:space="0"/>
              <w:right w:val="single" w:color="auto" w:sz="4" w:space="0"/>
            </w:tcBorders>
            <w:vAlign w:val="center"/>
          </w:tcPr>
          <w:p w14:paraId="174B687F">
            <w:pPr>
              <w:widowControl/>
              <w:spacing w:line="240" w:lineRule="exact"/>
              <w:jc w:val="left"/>
              <w:rPr>
                <w:rFonts w:ascii="仿宋_GB2312" w:eastAsia="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vAlign w:val="center"/>
          </w:tcPr>
          <w:p w14:paraId="07544B46">
            <w:pPr>
              <w:widowControl/>
              <w:spacing w:line="240" w:lineRule="exact"/>
              <w:jc w:val="left"/>
              <w:rPr>
                <w:rFonts w:ascii="仿宋_GB2312" w:eastAsia="仿宋_GB2312"/>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vAlign w:val="center"/>
          </w:tcPr>
          <w:p w14:paraId="5EB09337">
            <w:pPr>
              <w:widowControl/>
              <w:spacing w:line="240" w:lineRule="exact"/>
              <w:jc w:val="left"/>
              <w:rPr>
                <w:rFonts w:ascii="仿宋_GB2312" w:eastAsia="仿宋_GB2312"/>
                <w:color w:val="000000"/>
                <w:sz w:val="20"/>
                <w:szCs w:val="20"/>
              </w:rPr>
            </w:pPr>
          </w:p>
        </w:tc>
      </w:tr>
      <w:tr w14:paraId="6148B7AD">
        <w:tblPrEx>
          <w:tblCellMar>
            <w:top w:w="0" w:type="dxa"/>
            <w:left w:w="108" w:type="dxa"/>
            <w:bottom w:w="0" w:type="dxa"/>
            <w:right w:w="108" w:type="dxa"/>
          </w:tblCellMar>
        </w:tblPrEx>
        <w:trPr>
          <w:trHeight w:val="18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DB6E965">
            <w:pPr>
              <w:widowControl/>
              <w:spacing w:line="240" w:lineRule="exact"/>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65540BA">
            <w:pPr>
              <w:widowControl/>
              <w:spacing w:line="240" w:lineRule="exact"/>
              <w:jc w:val="left"/>
              <w:rPr>
                <w:rFonts w:ascii="仿宋_GB2312"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3B46948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生态环境成本指标</w:t>
            </w:r>
          </w:p>
        </w:tc>
        <w:tc>
          <w:tcPr>
            <w:tcW w:w="1270" w:type="dxa"/>
            <w:tcBorders>
              <w:top w:val="single" w:color="auto" w:sz="4" w:space="0"/>
              <w:left w:val="single" w:color="auto" w:sz="4" w:space="0"/>
              <w:bottom w:val="single" w:color="auto" w:sz="4" w:space="0"/>
              <w:right w:val="single" w:color="auto" w:sz="4" w:space="0"/>
            </w:tcBorders>
            <w:vAlign w:val="center"/>
          </w:tcPr>
          <w:p w14:paraId="6D666D0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无</w:t>
            </w:r>
          </w:p>
        </w:tc>
        <w:tc>
          <w:tcPr>
            <w:tcW w:w="1311" w:type="dxa"/>
            <w:tcBorders>
              <w:top w:val="single" w:color="auto" w:sz="4" w:space="0"/>
              <w:left w:val="single" w:color="auto" w:sz="4" w:space="0"/>
              <w:bottom w:val="single" w:color="auto" w:sz="4" w:space="0"/>
              <w:right w:val="single" w:color="auto" w:sz="4" w:space="0"/>
            </w:tcBorders>
            <w:vAlign w:val="center"/>
          </w:tcPr>
          <w:p w14:paraId="4B5A70F5">
            <w:pPr>
              <w:widowControl/>
              <w:spacing w:line="240" w:lineRule="exact"/>
              <w:jc w:val="left"/>
              <w:rPr>
                <w:rFonts w:ascii="仿宋_GB2312" w:eastAsia="仿宋_GB2312"/>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vAlign w:val="center"/>
          </w:tcPr>
          <w:p w14:paraId="0AA078FA">
            <w:pPr>
              <w:widowControl/>
              <w:spacing w:line="240" w:lineRule="exact"/>
              <w:jc w:val="left"/>
              <w:rPr>
                <w:rFonts w:ascii="仿宋_GB2312" w:eastAsia="仿宋_GB2312"/>
                <w:color w:val="000000"/>
                <w:sz w:val="20"/>
                <w:szCs w:val="20"/>
              </w:rPr>
            </w:pPr>
          </w:p>
        </w:tc>
        <w:tc>
          <w:tcPr>
            <w:tcW w:w="716" w:type="dxa"/>
            <w:tcBorders>
              <w:top w:val="single" w:color="auto" w:sz="4" w:space="0"/>
              <w:left w:val="single" w:color="auto" w:sz="4" w:space="0"/>
              <w:bottom w:val="single" w:color="auto" w:sz="4" w:space="0"/>
              <w:right w:val="single" w:color="auto" w:sz="4" w:space="0"/>
            </w:tcBorders>
            <w:vAlign w:val="center"/>
          </w:tcPr>
          <w:p w14:paraId="2F0D0BC8">
            <w:pPr>
              <w:widowControl/>
              <w:spacing w:line="240" w:lineRule="exact"/>
              <w:jc w:val="left"/>
              <w:rPr>
                <w:rFonts w:ascii="仿宋_GB2312" w:eastAsia="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vAlign w:val="center"/>
          </w:tcPr>
          <w:p w14:paraId="1DA4AFB2">
            <w:pPr>
              <w:widowControl/>
              <w:spacing w:line="240" w:lineRule="exact"/>
              <w:jc w:val="left"/>
              <w:rPr>
                <w:rFonts w:ascii="仿宋_GB2312" w:eastAsia="仿宋_GB2312"/>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vAlign w:val="center"/>
          </w:tcPr>
          <w:p w14:paraId="65F6B65C">
            <w:pPr>
              <w:widowControl/>
              <w:spacing w:line="240" w:lineRule="exact"/>
              <w:jc w:val="left"/>
              <w:rPr>
                <w:rFonts w:ascii="仿宋_GB2312" w:eastAsia="仿宋_GB2312"/>
                <w:color w:val="000000"/>
                <w:sz w:val="20"/>
                <w:szCs w:val="20"/>
              </w:rPr>
            </w:pPr>
          </w:p>
        </w:tc>
      </w:tr>
      <w:tr w14:paraId="08705233">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vAlign w:val="center"/>
          </w:tcPr>
          <w:p w14:paraId="30C6D6F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716" w:type="dxa"/>
            <w:tcBorders>
              <w:top w:val="single" w:color="auto" w:sz="4" w:space="0"/>
              <w:left w:val="nil"/>
              <w:bottom w:val="single" w:color="auto" w:sz="4" w:space="0"/>
              <w:right w:val="single" w:color="auto" w:sz="4" w:space="0"/>
            </w:tcBorders>
            <w:vAlign w:val="center"/>
          </w:tcPr>
          <w:p w14:paraId="409B8B6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73" w:type="dxa"/>
            <w:tcBorders>
              <w:top w:val="single" w:color="auto" w:sz="4" w:space="0"/>
              <w:left w:val="nil"/>
              <w:bottom w:val="single" w:color="auto" w:sz="4" w:space="0"/>
              <w:right w:val="single" w:color="auto" w:sz="4" w:space="0"/>
            </w:tcBorders>
            <w:vAlign w:val="center"/>
          </w:tcPr>
          <w:p w14:paraId="1303CBD2">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98</w:t>
            </w:r>
          </w:p>
        </w:tc>
        <w:tc>
          <w:tcPr>
            <w:tcW w:w="1446" w:type="dxa"/>
            <w:tcBorders>
              <w:top w:val="single" w:color="auto" w:sz="4" w:space="0"/>
              <w:left w:val="nil"/>
              <w:bottom w:val="single" w:color="auto" w:sz="4" w:space="0"/>
              <w:right w:val="single" w:color="auto" w:sz="4" w:space="0"/>
            </w:tcBorders>
            <w:vAlign w:val="center"/>
          </w:tcPr>
          <w:p w14:paraId="17AA287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bl>
    <w:p w14:paraId="3AA01F12">
      <w:pPr>
        <w:tabs>
          <w:tab w:val="left" w:pos="7560"/>
        </w:tabs>
        <w:adjustRightInd w:val="0"/>
        <w:snapToGrid w:val="0"/>
        <w:spacing w:line="560" w:lineRule="exact"/>
        <w:rPr>
          <w:rFonts w:eastAsia="仿宋_GB2312"/>
          <w:sz w:val="22"/>
          <w:szCs w:val="22"/>
        </w:rPr>
      </w:pPr>
      <w:r>
        <w:rPr>
          <w:rFonts w:eastAsia="仿宋_GB2312"/>
          <w:sz w:val="22"/>
          <w:szCs w:val="22"/>
        </w:rPr>
        <w:t>填表人：      填报日期：         联系电话：     单位负责人签字：</w:t>
      </w:r>
    </w:p>
    <w:p w14:paraId="5ADECA32">
      <w:pPr>
        <w:tabs>
          <w:tab w:val="left" w:pos="7560"/>
        </w:tabs>
        <w:adjustRightInd w:val="0"/>
        <w:snapToGrid w:val="0"/>
        <w:spacing w:line="560" w:lineRule="exact"/>
        <w:rPr>
          <w:rFonts w:ascii="黑体" w:hAnsi="黑体" w:eastAsia="黑体"/>
          <w:sz w:val="32"/>
          <w:szCs w:val="32"/>
        </w:rPr>
      </w:pPr>
    </w:p>
    <w:p w14:paraId="5938CC6A">
      <w:pPr>
        <w:tabs>
          <w:tab w:val="left" w:pos="7560"/>
        </w:tabs>
        <w:adjustRightInd w:val="0"/>
        <w:snapToGrid w:val="0"/>
        <w:spacing w:line="560" w:lineRule="exact"/>
        <w:rPr>
          <w:rFonts w:ascii="黑体" w:hAnsi="黑体" w:eastAsia="黑体"/>
          <w:sz w:val="32"/>
          <w:szCs w:val="32"/>
        </w:rPr>
      </w:pPr>
    </w:p>
    <w:p w14:paraId="6F05FC95">
      <w:pPr>
        <w:tabs>
          <w:tab w:val="left" w:pos="7560"/>
        </w:tabs>
        <w:adjustRightInd w:val="0"/>
        <w:snapToGrid w:val="0"/>
        <w:spacing w:line="560" w:lineRule="exact"/>
        <w:rPr>
          <w:rFonts w:ascii="黑体" w:hAnsi="黑体" w:eastAsia="黑体"/>
          <w:sz w:val="32"/>
          <w:szCs w:val="32"/>
        </w:rPr>
      </w:pPr>
    </w:p>
    <w:p w14:paraId="37EAC7AF">
      <w:pPr>
        <w:tabs>
          <w:tab w:val="left" w:pos="7560"/>
        </w:tabs>
        <w:adjustRightInd w:val="0"/>
        <w:snapToGrid w:val="0"/>
        <w:spacing w:line="560" w:lineRule="exact"/>
        <w:rPr>
          <w:rFonts w:ascii="黑体" w:hAnsi="黑体" w:eastAsia="黑体"/>
          <w:sz w:val="32"/>
          <w:szCs w:val="32"/>
        </w:rPr>
      </w:pPr>
    </w:p>
    <w:p w14:paraId="473805CD">
      <w:pPr>
        <w:tabs>
          <w:tab w:val="left" w:pos="7560"/>
        </w:tabs>
        <w:adjustRightInd w:val="0"/>
        <w:snapToGrid w:val="0"/>
        <w:spacing w:line="560" w:lineRule="exact"/>
        <w:rPr>
          <w:rFonts w:ascii="黑体" w:hAnsi="黑体" w:eastAsia="黑体"/>
          <w:sz w:val="32"/>
          <w:szCs w:val="32"/>
        </w:rPr>
      </w:pPr>
    </w:p>
    <w:p w14:paraId="4022966B">
      <w:pPr>
        <w:tabs>
          <w:tab w:val="left" w:pos="7560"/>
        </w:tabs>
        <w:adjustRightInd w:val="0"/>
        <w:snapToGrid w:val="0"/>
        <w:spacing w:line="560" w:lineRule="exact"/>
        <w:rPr>
          <w:rFonts w:ascii="黑体" w:hAnsi="黑体" w:eastAsia="黑体"/>
          <w:sz w:val="32"/>
          <w:szCs w:val="32"/>
        </w:rPr>
      </w:pPr>
    </w:p>
    <w:p w14:paraId="5C7E2352">
      <w:pPr>
        <w:tabs>
          <w:tab w:val="left" w:pos="7560"/>
        </w:tabs>
        <w:adjustRightInd w:val="0"/>
        <w:snapToGrid w:val="0"/>
        <w:spacing w:line="560" w:lineRule="exact"/>
        <w:rPr>
          <w:rFonts w:ascii="黑体" w:hAnsi="黑体" w:eastAsia="黑体"/>
          <w:sz w:val="32"/>
          <w:szCs w:val="32"/>
        </w:rPr>
      </w:pPr>
    </w:p>
    <w:p w14:paraId="1EE51739">
      <w:pPr>
        <w:tabs>
          <w:tab w:val="left" w:pos="7560"/>
        </w:tabs>
        <w:adjustRightInd w:val="0"/>
        <w:snapToGrid w:val="0"/>
        <w:spacing w:line="560" w:lineRule="exact"/>
        <w:rPr>
          <w:rFonts w:ascii="黑体" w:hAnsi="黑体" w:eastAsia="黑体"/>
          <w:sz w:val="32"/>
          <w:szCs w:val="32"/>
        </w:rPr>
      </w:pPr>
    </w:p>
    <w:p w14:paraId="2637AAB4">
      <w:pPr>
        <w:tabs>
          <w:tab w:val="left" w:pos="7560"/>
        </w:tabs>
        <w:adjustRightInd w:val="0"/>
        <w:snapToGrid w:val="0"/>
        <w:spacing w:line="560" w:lineRule="exact"/>
        <w:rPr>
          <w:rFonts w:ascii="黑体" w:hAnsi="黑体" w:eastAsia="黑体"/>
          <w:sz w:val="32"/>
          <w:szCs w:val="32"/>
        </w:rPr>
      </w:pPr>
    </w:p>
    <w:p w14:paraId="3FE24276">
      <w:pPr>
        <w:tabs>
          <w:tab w:val="left" w:pos="7560"/>
        </w:tabs>
        <w:adjustRightInd w:val="0"/>
        <w:snapToGrid w:val="0"/>
        <w:spacing w:line="560" w:lineRule="exact"/>
        <w:rPr>
          <w:rFonts w:ascii="黑体" w:hAnsi="黑体" w:eastAsia="黑体"/>
          <w:sz w:val="32"/>
          <w:szCs w:val="32"/>
        </w:rPr>
      </w:pPr>
    </w:p>
    <w:p w14:paraId="311B237C">
      <w:pPr>
        <w:tabs>
          <w:tab w:val="left" w:pos="7560"/>
        </w:tabs>
        <w:adjustRightInd w:val="0"/>
        <w:snapToGrid w:val="0"/>
        <w:spacing w:line="560" w:lineRule="exact"/>
        <w:rPr>
          <w:rFonts w:ascii="黑体" w:hAnsi="黑体" w:eastAsia="黑体"/>
          <w:sz w:val="32"/>
          <w:szCs w:val="32"/>
        </w:rPr>
      </w:pPr>
    </w:p>
    <w:p w14:paraId="0A7ADCF2">
      <w:pPr>
        <w:tabs>
          <w:tab w:val="left" w:pos="7560"/>
        </w:tabs>
        <w:adjustRightInd w:val="0"/>
        <w:snapToGrid w:val="0"/>
        <w:spacing w:line="560" w:lineRule="exact"/>
        <w:rPr>
          <w:rFonts w:ascii="黑体" w:hAnsi="黑体" w:eastAsia="黑体"/>
          <w:sz w:val="32"/>
          <w:szCs w:val="32"/>
        </w:rPr>
      </w:pPr>
    </w:p>
    <w:p w14:paraId="44156D07">
      <w:pPr>
        <w:tabs>
          <w:tab w:val="left" w:pos="7560"/>
        </w:tabs>
        <w:adjustRightInd w:val="0"/>
        <w:snapToGrid w:val="0"/>
        <w:spacing w:line="560" w:lineRule="exact"/>
        <w:rPr>
          <w:rFonts w:ascii="黑体" w:hAnsi="黑体" w:eastAsia="黑体"/>
          <w:sz w:val="32"/>
          <w:szCs w:val="32"/>
        </w:rPr>
      </w:pPr>
    </w:p>
    <w:p w14:paraId="0879907A">
      <w:pPr>
        <w:tabs>
          <w:tab w:val="left" w:pos="7560"/>
        </w:tabs>
        <w:adjustRightInd w:val="0"/>
        <w:snapToGrid w:val="0"/>
        <w:spacing w:line="560" w:lineRule="exact"/>
        <w:rPr>
          <w:rFonts w:ascii="黑体" w:hAnsi="黑体" w:eastAsia="黑体"/>
          <w:sz w:val="32"/>
          <w:szCs w:val="32"/>
        </w:rPr>
      </w:pPr>
    </w:p>
    <w:p w14:paraId="571C3D83">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36ABAAD7">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2024年度项目支出绩效自评表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00178C1">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0C754F0E">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63F136B7">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0493284F">
            <w:pPr>
              <w:widowControl/>
              <w:jc w:val="center"/>
              <w:rPr>
                <w:rFonts w:ascii="仿宋_GB2312" w:eastAsia="仿宋_GB2312"/>
                <w:color w:val="000000"/>
                <w:sz w:val="20"/>
                <w:szCs w:val="20"/>
              </w:rPr>
            </w:pPr>
            <w:r>
              <w:rPr>
                <w:rFonts w:hint="eastAsia" w:ascii="仿宋_GB2312" w:eastAsia="仿宋_GB2312"/>
                <w:color w:val="000000"/>
                <w:sz w:val="20"/>
                <w:szCs w:val="20"/>
              </w:rPr>
              <w:t>深化供销综合改革　</w:t>
            </w:r>
          </w:p>
        </w:tc>
      </w:tr>
      <w:tr w14:paraId="0E5E87E8">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64D5CEBF">
            <w:pPr>
              <w:widowControl/>
              <w:jc w:val="left"/>
              <w:rPr>
                <w:rFonts w:ascii="仿宋_GB2312" w:eastAsia="仿宋_GB2312"/>
                <w:color w:val="000000"/>
                <w:sz w:val="20"/>
                <w:szCs w:val="20"/>
              </w:rPr>
            </w:pPr>
            <w:r>
              <w:rPr>
                <w:rFonts w:hint="eastAsia" w:ascii="仿宋_GB2312"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3767C9CE">
            <w:pPr>
              <w:widowControl/>
              <w:jc w:val="left"/>
              <w:rPr>
                <w:rFonts w:ascii="仿宋_GB2312" w:eastAsia="仿宋_GB2312"/>
                <w:color w:val="000000"/>
                <w:sz w:val="20"/>
                <w:szCs w:val="20"/>
              </w:rPr>
            </w:pPr>
            <w:r>
              <w:rPr>
                <w:rFonts w:hint="eastAsia" w:ascii="仿宋_GB2312" w:eastAsia="仿宋_GB2312"/>
                <w:color w:val="000000"/>
                <w:sz w:val="20"/>
                <w:szCs w:val="20"/>
              </w:rPr>
              <w:t>　渌口区人民政府</w:t>
            </w:r>
          </w:p>
        </w:tc>
        <w:tc>
          <w:tcPr>
            <w:tcW w:w="1134" w:type="dxa"/>
            <w:tcBorders>
              <w:top w:val="single" w:color="auto" w:sz="4" w:space="0"/>
              <w:left w:val="nil"/>
              <w:bottom w:val="single" w:color="auto" w:sz="4" w:space="0"/>
              <w:right w:val="single" w:color="000000" w:sz="4" w:space="0"/>
            </w:tcBorders>
            <w:vAlign w:val="center"/>
          </w:tcPr>
          <w:p w14:paraId="7B16694C">
            <w:pPr>
              <w:widowControl/>
              <w:jc w:val="center"/>
              <w:rPr>
                <w:rFonts w:ascii="仿宋_GB2312" w:eastAsia="仿宋_GB2312"/>
                <w:color w:val="000000"/>
                <w:sz w:val="20"/>
                <w:szCs w:val="20"/>
              </w:rPr>
            </w:pPr>
            <w:r>
              <w:rPr>
                <w:rFonts w:hint="eastAsia" w:ascii="仿宋_GB2312"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58987D92">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4E07E067">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3BD284AD">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749BCCDC">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5053410A">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3004248C">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24ED89E7">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2F823E26">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053632C8">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6BB5CA70">
            <w:pPr>
              <w:jc w:val="center"/>
              <w:rPr>
                <w:rFonts w:ascii="仿宋_GB2312" w:eastAsia="仿宋_GB2312"/>
                <w:sz w:val="20"/>
                <w:szCs w:val="20"/>
              </w:rPr>
            </w:pPr>
            <w:r>
              <w:rPr>
                <w:rFonts w:hint="eastAsia" w:ascii="仿宋_GB2312" w:eastAsia="仿宋_GB2312"/>
                <w:sz w:val="20"/>
                <w:szCs w:val="20"/>
              </w:rPr>
              <w:t>全年</w:t>
            </w:r>
          </w:p>
          <w:p w14:paraId="24D2025F">
            <w:pPr>
              <w:jc w:val="center"/>
              <w:rPr>
                <w:rFonts w:ascii="仿宋_GB2312" w:eastAsia="仿宋_GB2312"/>
                <w:sz w:val="20"/>
                <w:szCs w:val="20"/>
              </w:rPr>
            </w:pPr>
            <w:r>
              <w:rPr>
                <w:rFonts w:hint="eastAsia" w:ascii="仿宋_GB2312" w:eastAsia="仿宋_GB2312"/>
                <w:sz w:val="20"/>
                <w:szCs w:val="20"/>
              </w:rPr>
              <w:t>执行数</w:t>
            </w:r>
          </w:p>
        </w:tc>
        <w:tc>
          <w:tcPr>
            <w:tcW w:w="828" w:type="dxa"/>
            <w:tcBorders>
              <w:top w:val="nil"/>
              <w:left w:val="nil"/>
              <w:bottom w:val="single" w:color="auto" w:sz="4" w:space="0"/>
              <w:right w:val="single" w:color="auto" w:sz="4" w:space="0"/>
            </w:tcBorders>
            <w:vAlign w:val="center"/>
          </w:tcPr>
          <w:p w14:paraId="0EBF2586">
            <w:pPr>
              <w:jc w:val="center"/>
              <w:rPr>
                <w:rFonts w:ascii="仿宋_GB2312" w:eastAsia="仿宋_GB2312"/>
                <w:sz w:val="20"/>
                <w:szCs w:val="20"/>
              </w:rPr>
            </w:pPr>
            <w:r>
              <w:rPr>
                <w:rFonts w:hint="eastAsia" w:ascii="仿宋_GB2312" w:eastAsia="仿宋_GB2312"/>
                <w:sz w:val="20"/>
                <w:szCs w:val="20"/>
              </w:rPr>
              <w:t>分值</w:t>
            </w:r>
          </w:p>
        </w:tc>
        <w:tc>
          <w:tcPr>
            <w:tcW w:w="873" w:type="dxa"/>
            <w:tcBorders>
              <w:top w:val="nil"/>
              <w:left w:val="nil"/>
              <w:bottom w:val="single" w:color="auto" w:sz="4" w:space="0"/>
              <w:right w:val="single" w:color="auto" w:sz="4" w:space="0"/>
            </w:tcBorders>
            <w:vAlign w:val="center"/>
          </w:tcPr>
          <w:p w14:paraId="5A6242A3">
            <w:pPr>
              <w:jc w:val="center"/>
              <w:rPr>
                <w:rFonts w:ascii="仿宋_GB2312" w:eastAsia="仿宋_GB2312"/>
                <w:sz w:val="20"/>
                <w:szCs w:val="20"/>
              </w:rPr>
            </w:pPr>
            <w:r>
              <w:rPr>
                <w:rFonts w:hint="eastAsia" w:ascii="仿宋_GB2312" w:eastAsia="仿宋_GB2312"/>
                <w:sz w:val="20"/>
                <w:szCs w:val="20"/>
              </w:rPr>
              <w:t>执行率</w:t>
            </w:r>
          </w:p>
        </w:tc>
        <w:tc>
          <w:tcPr>
            <w:tcW w:w="1418" w:type="dxa"/>
            <w:tcBorders>
              <w:top w:val="nil"/>
              <w:left w:val="nil"/>
              <w:bottom w:val="single" w:color="auto" w:sz="4" w:space="0"/>
              <w:right w:val="single" w:color="auto" w:sz="4" w:space="0"/>
            </w:tcBorders>
            <w:vAlign w:val="center"/>
          </w:tcPr>
          <w:p w14:paraId="33A34AE5">
            <w:pPr>
              <w:jc w:val="center"/>
              <w:rPr>
                <w:rFonts w:ascii="仿宋_GB2312" w:eastAsia="仿宋_GB2312"/>
                <w:sz w:val="20"/>
                <w:szCs w:val="20"/>
              </w:rPr>
            </w:pPr>
            <w:r>
              <w:rPr>
                <w:rFonts w:hint="eastAsia" w:ascii="仿宋_GB2312" w:eastAsia="仿宋_GB2312"/>
                <w:sz w:val="20"/>
                <w:szCs w:val="20"/>
              </w:rPr>
              <w:t>得分</w:t>
            </w:r>
          </w:p>
        </w:tc>
      </w:tr>
      <w:tr w14:paraId="20A439A5">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A33EB8F">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594E01BB">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5EDB3713">
            <w:pPr>
              <w:widowControl/>
              <w:jc w:val="left"/>
              <w:rPr>
                <w:rFonts w:ascii="仿宋_GB2312" w:eastAsia="仿宋_GB2312"/>
                <w:color w:val="000000"/>
                <w:sz w:val="20"/>
                <w:szCs w:val="20"/>
              </w:rPr>
            </w:pPr>
            <w:r>
              <w:rPr>
                <w:rFonts w:hint="eastAsia" w:ascii="仿宋_GB2312" w:eastAsia="仿宋_GB2312"/>
                <w:color w:val="000000"/>
                <w:sz w:val="20"/>
                <w:szCs w:val="20"/>
              </w:rPr>
              <w:t>　25</w:t>
            </w:r>
          </w:p>
        </w:tc>
        <w:tc>
          <w:tcPr>
            <w:tcW w:w="1134" w:type="dxa"/>
            <w:tcBorders>
              <w:top w:val="nil"/>
              <w:left w:val="nil"/>
              <w:bottom w:val="single" w:color="auto" w:sz="4" w:space="0"/>
              <w:right w:val="single" w:color="auto" w:sz="4" w:space="0"/>
            </w:tcBorders>
            <w:vAlign w:val="center"/>
          </w:tcPr>
          <w:p w14:paraId="5BE0720B">
            <w:pPr>
              <w:widowControl/>
              <w:jc w:val="left"/>
              <w:rPr>
                <w:rFonts w:ascii="仿宋_GB2312" w:eastAsia="仿宋_GB2312"/>
                <w:color w:val="000000"/>
                <w:sz w:val="20"/>
                <w:szCs w:val="20"/>
              </w:rPr>
            </w:pPr>
            <w:r>
              <w:rPr>
                <w:rFonts w:hint="eastAsia" w:ascii="仿宋_GB2312" w:eastAsia="仿宋_GB2312"/>
                <w:color w:val="000000"/>
                <w:sz w:val="20"/>
                <w:szCs w:val="20"/>
              </w:rPr>
              <w:t>　19</w:t>
            </w:r>
          </w:p>
        </w:tc>
        <w:tc>
          <w:tcPr>
            <w:tcW w:w="1134" w:type="dxa"/>
            <w:tcBorders>
              <w:top w:val="nil"/>
              <w:left w:val="nil"/>
              <w:bottom w:val="single" w:color="auto" w:sz="4" w:space="0"/>
              <w:right w:val="single" w:color="auto" w:sz="4" w:space="0"/>
            </w:tcBorders>
            <w:vAlign w:val="center"/>
          </w:tcPr>
          <w:p w14:paraId="35F8C032">
            <w:pPr>
              <w:widowControl/>
              <w:jc w:val="left"/>
              <w:rPr>
                <w:rFonts w:ascii="仿宋_GB2312" w:eastAsia="仿宋_GB2312"/>
                <w:color w:val="000000"/>
                <w:sz w:val="20"/>
                <w:szCs w:val="20"/>
              </w:rPr>
            </w:pPr>
            <w:r>
              <w:rPr>
                <w:rFonts w:hint="eastAsia" w:ascii="仿宋_GB2312" w:eastAsia="仿宋_GB2312"/>
                <w:color w:val="000000"/>
                <w:sz w:val="20"/>
                <w:szCs w:val="20"/>
              </w:rPr>
              <w:t>　19</w:t>
            </w:r>
          </w:p>
        </w:tc>
        <w:tc>
          <w:tcPr>
            <w:tcW w:w="828" w:type="dxa"/>
            <w:tcBorders>
              <w:top w:val="nil"/>
              <w:left w:val="nil"/>
              <w:bottom w:val="single" w:color="auto" w:sz="4" w:space="0"/>
              <w:right w:val="single" w:color="auto" w:sz="4" w:space="0"/>
            </w:tcBorders>
            <w:vAlign w:val="center"/>
          </w:tcPr>
          <w:p w14:paraId="499D4F9E">
            <w:pPr>
              <w:widowControl/>
              <w:jc w:val="left"/>
              <w:rPr>
                <w:rFonts w:ascii="仿宋_GB2312" w:eastAsia="仿宋_GB2312"/>
                <w:color w:val="000000"/>
                <w:sz w:val="20"/>
                <w:szCs w:val="20"/>
              </w:rPr>
            </w:pPr>
            <w:r>
              <w:rPr>
                <w:rFonts w:hint="eastAsia" w:ascii="仿宋_GB2312" w:eastAsia="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65E66D46">
            <w:pPr>
              <w:widowControl/>
              <w:jc w:val="left"/>
              <w:rPr>
                <w:rFonts w:ascii="仿宋_GB2312" w:eastAsia="仿宋_GB2312"/>
                <w:color w:val="000000"/>
                <w:sz w:val="20"/>
                <w:szCs w:val="20"/>
              </w:rPr>
            </w:pPr>
            <w:r>
              <w:rPr>
                <w:rFonts w:hint="eastAsia" w:ascii="仿宋_GB2312" w:eastAsia="仿宋_GB2312"/>
                <w:color w:val="000000"/>
                <w:sz w:val="20"/>
                <w:szCs w:val="20"/>
              </w:rPr>
              <w:t>　100%</w:t>
            </w:r>
          </w:p>
        </w:tc>
        <w:tc>
          <w:tcPr>
            <w:tcW w:w="1418" w:type="dxa"/>
            <w:tcBorders>
              <w:top w:val="nil"/>
              <w:left w:val="nil"/>
              <w:bottom w:val="single" w:color="auto" w:sz="4" w:space="0"/>
              <w:right w:val="single" w:color="auto" w:sz="4" w:space="0"/>
            </w:tcBorders>
            <w:vAlign w:val="center"/>
          </w:tcPr>
          <w:p w14:paraId="6AC28C58">
            <w:pPr>
              <w:widowControl/>
              <w:jc w:val="left"/>
              <w:rPr>
                <w:rFonts w:ascii="仿宋_GB2312" w:eastAsia="仿宋_GB2312"/>
                <w:color w:val="000000"/>
                <w:sz w:val="20"/>
                <w:szCs w:val="20"/>
              </w:rPr>
            </w:pPr>
            <w:r>
              <w:rPr>
                <w:rFonts w:hint="eastAsia" w:ascii="仿宋_GB2312" w:eastAsia="仿宋_GB2312"/>
                <w:color w:val="000000"/>
                <w:sz w:val="20"/>
                <w:szCs w:val="20"/>
              </w:rPr>
              <w:t>　10</w:t>
            </w:r>
          </w:p>
        </w:tc>
      </w:tr>
      <w:tr w14:paraId="09A122E6">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6783A307">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0B57662B">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345CE092">
            <w:pPr>
              <w:widowControl/>
              <w:jc w:val="left"/>
              <w:rPr>
                <w:rFonts w:ascii="仿宋_GB2312" w:eastAsia="仿宋_GB2312"/>
                <w:color w:val="000000"/>
                <w:sz w:val="20"/>
                <w:szCs w:val="20"/>
              </w:rPr>
            </w:pPr>
            <w:r>
              <w:rPr>
                <w:rFonts w:hint="eastAsia" w:ascii="仿宋_GB2312" w:eastAsia="仿宋_GB2312"/>
                <w:color w:val="000000"/>
                <w:sz w:val="20"/>
                <w:szCs w:val="20"/>
              </w:rPr>
              <w:t>　0</w:t>
            </w:r>
          </w:p>
        </w:tc>
        <w:tc>
          <w:tcPr>
            <w:tcW w:w="1134" w:type="dxa"/>
            <w:tcBorders>
              <w:top w:val="nil"/>
              <w:left w:val="nil"/>
              <w:bottom w:val="single" w:color="auto" w:sz="4" w:space="0"/>
              <w:right w:val="single" w:color="auto" w:sz="4" w:space="0"/>
            </w:tcBorders>
            <w:vAlign w:val="center"/>
          </w:tcPr>
          <w:p w14:paraId="1825C975">
            <w:pPr>
              <w:widowControl/>
              <w:jc w:val="left"/>
              <w:rPr>
                <w:rFonts w:ascii="仿宋_GB2312" w:eastAsia="仿宋_GB2312"/>
                <w:color w:val="000000"/>
                <w:sz w:val="20"/>
                <w:szCs w:val="20"/>
              </w:rPr>
            </w:pPr>
            <w:r>
              <w:rPr>
                <w:rFonts w:hint="eastAsia" w:ascii="仿宋_GB2312" w:eastAsia="仿宋_GB2312"/>
                <w:color w:val="000000"/>
                <w:sz w:val="20"/>
                <w:szCs w:val="20"/>
              </w:rPr>
              <w:t>　0</w:t>
            </w:r>
          </w:p>
        </w:tc>
        <w:tc>
          <w:tcPr>
            <w:tcW w:w="1134" w:type="dxa"/>
            <w:tcBorders>
              <w:top w:val="nil"/>
              <w:left w:val="nil"/>
              <w:bottom w:val="single" w:color="auto" w:sz="4" w:space="0"/>
              <w:right w:val="single" w:color="auto" w:sz="4" w:space="0"/>
            </w:tcBorders>
            <w:vAlign w:val="center"/>
          </w:tcPr>
          <w:p w14:paraId="26135F2B">
            <w:pPr>
              <w:widowControl/>
              <w:jc w:val="left"/>
              <w:rPr>
                <w:rFonts w:ascii="仿宋_GB2312" w:eastAsia="仿宋_GB2312"/>
                <w:color w:val="000000"/>
                <w:sz w:val="20"/>
                <w:szCs w:val="20"/>
              </w:rPr>
            </w:pPr>
            <w:r>
              <w:rPr>
                <w:rFonts w:hint="eastAsia" w:ascii="仿宋_GB2312" w:eastAsia="仿宋_GB2312"/>
                <w:color w:val="000000"/>
                <w:sz w:val="20"/>
                <w:szCs w:val="20"/>
              </w:rPr>
              <w:t>　0</w:t>
            </w:r>
          </w:p>
        </w:tc>
        <w:tc>
          <w:tcPr>
            <w:tcW w:w="828" w:type="dxa"/>
            <w:tcBorders>
              <w:top w:val="nil"/>
              <w:left w:val="nil"/>
              <w:bottom w:val="single" w:color="auto" w:sz="4" w:space="0"/>
              <w:right w:val="single" w:color="auto" w:sz="4" w:space="0"/>
            </w:tcBorders>
            <w:vAlign w:val="center"/>
          </w:tcPr>
          <w:p w14:paraId="783E31E3">
            <w:pPr>
              <w:widowControl/>
              <w:jc w:val="left"/>
              <w:rPr>
                <w:rFonts w:ascii="仿宋_GB2312" w:eastAsia="仿宋_GB2312"/>
                <w:color w:val="000000"/>
                <w:sz w:val="20"/>
                <w:szCs w:val="20"/>
              </w:rPr>
            </w:pPr>
            <w:r>
              <w:rPr>
                <w:rFonts w:hint="eastAsia" w:ascii="仿宋_GB2312" w:eastAsia="仿宋_GB2312"/>
                <w:color w:val="000000"/>
                <w:sz w:val="20"/>
                <w:szCs w:val="20"/>
              </w:rPr>
              <w:t>　0</w:t>
            </w:r>
          </w:p>
        </w:tc>
        <w:tc>
          <w:tcPr>
            <w:tcW w:w="873" w:type="dxa"/>
            <w:tcBorders>
              <w:top w:val="nil"/>
              <w:left w:val="nil"/>
              <w:bottom w:val="single" w:color="auto" w:sz="4" w:space="0"/>
              <w:right w:val="single" w:color="auto" w:sz="4" w:space="0"/>
            </w:tcBorders>
            <w:vAlign w:val="center"/>
          </w:tcPr>
          <w:p w14:paraId="5A60AF4C">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060DE11E">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59BE95D8">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0BF4C7E6">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03A53BE">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05CE9A79">
            <w:pPr>
              <w:widowControl/>
              <w:jc w:val="left"/>
              <w:rPr>
                <w:rFonts w:ascii="仿宋_GB2312" w:eastAsia="仿宋_GB2312"/>
                <w:color w:val="000000"/>
                <w:sz w:val="20"/>
                <w:szCs w:val="20"/>
              </w:rPr>
            </w:pPr>
            <w:r>
              <w:rPr>
                <w:rFonts w:hint="eastAsia" w:ascii="仿宋_GB2312" w:eastAsia="仿宋_GB2312"/>
                <w:color w:val="000000"/>
                <w:sz w:val="20"/>
                <w:szCs w:val="20"/>
              </w:rPr>
              <w:t>　0</w:t>
            </w:r>
          </w:p>
        </w:tc>
        <w:tc>
          <w:tcPr>
            <w:tcW w:w="1134" w:type="dxa"/>
            <w:tcBorders>
              <w:top w:val="nil"/>
              <w:left w:val="nil"/>
              <w:bottom w:val="single" w:color="auto" w:sz="4" w:space="0"/>
              <w:right w:val="single" w:color="auto" w:sz="4" w:space="0"/>
            </w:tcBorders>
            <w:vAlign w:val="center"/>
          </w:tcPr>
          <w:p w14:paraId="1283F21B">
            <w:pPr>
              <w:widowControl/>
              <w:jc w:val="left"/>
              <w:rPr>
                <w:rFonts w:ascii="仿宋_GB2312" w:eastAsia="仿宋_GB2312"/>
                <w:color w:val="000000"/>
                <w:sz w:val="20"/>
                <w:szCs w:val="20"/>
              </w:rPr>
            </w:pPr>
            <w:r>
              <w:rPr>
                <w:rFonts w:hint="eastAsia" w:ascii="仿宋_GB2312" w:eastAsia="仿宋_GB2312"/>
                <w:color w:val="000000"/>
                <w:sz w:val="20"/>
                <w:szCs w:val="20"/>
              </w:rPr>
              <w:t>　0</w:t>
            </w:r>
          </w:p>
        </w:tc>
        <w:tc>
          <w:tcPr>
            <w:tcW w:w="1134" w:type="dxa"/>
            <w:tcBorders>
              <w:top w:val="nil"/>
              <w:left w:val="nil"/>
              <w:bottom w:val="single" w:color="auto" w:sz="4" w:space="0"/>
              <w:right w:val="single" w:color="auto" w:sz="4" w:space="0"/>
            </w:tcBorders>
            <w:vAlign w:val="center"/>
          </w:tcPr>
          <w:p w14:paraId="32909336">
            <w:pPr>
              <w:widowControl/>
              <w:jc w:val="left"/>
              <w:rPr>
                <w:rFonts w:ascii="仿宋_GB2312" w:eastAsia="仿宋_GB2312"/>
                <w:color w:val="000000"/>
                <w:sz w:val="20"/>
                <w:szCs w:val="20"/>
              </w:rPr>
            </w:pPr>
            <w:r>
              <w:rPr>
                <w:rFonts w:hint="eastAsia" w:ascii="仿宋_GB2312" w:eastAsia="仿宋_GB2312"/>
                <w:color w:val="000000"/>
                <w:sz w:val="20"/>
                <w:szCs w:val="20"/>
              </w:rPr>
              <w:t>　0</w:t>
            </w:r>
          </w:p>
        </w:tc>
        <w:tc>
          <w:tcPr>
            <w:tcW w:w="828" w:type="dxa"/>
            <w:tcBorders>
              <w:top w:val="nil"/>
              <w:left w:val="nil"/>
              <w:bottom w:val="single" w:color="auto" w:sz="4" w:space="0"/>
              <w:right w:val="single" w:color="auto" w:sz="4" w:space="0"/>
            </w:tcBorders>
            <w:vAlign w:val="center"/>
          </w:tcPr>
          <w:p w14:paraId="577686CA">
            <w:pPr>
              <w:widowControl/>
              <w:jc w:val="left"/>
              <w:rPr>
                <w:rFonts w:ascii="仿宋_GB2312" w:eastAsia="仿宋_GB2312"/>
                <w:color w:val="000000"/>
                <w:sz w:val="20"/>
                <w:szCs w:val="20"/>
              </w:rPr>
            </w:pPr>
            <w:r>
              <w:rPr>
                <w:rFonts w:hint="eastAsia" w:ascii="仿宋_GB2312" w:eastAsia="仿宋_GB2312"/>
                <w:color w:val="000000"/>
                <w:sz w:val="20"/>
                <w:szCs w:val="20"/>
              </w:rPr>
              <w:t>　0</w:t>
            </w:r>
          </w:p>
        </w:tc>
        <w:tc>
          <w:tcPr>
            <w:tcW w:w="873" w:type="dxa"/>
            <w:tcBorders>
              <w:top w:val="nil"/>
              <w:left w:val="nil"/>
              <w:bottom w:val="single" w:color="auto" w:sz="4" w:space="0"/>
              <w:right w:val="single" w:color="auto" w:sz="4" w:space="0"/>
            </w:tcBorders>
            <w:vAlign w:val="center"/>
          </w:tcPr>
          <w:p w14:paraId="1EEFFA3C">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72F8C8EA">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66BF8BD5">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5603F4D1">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099B6B79">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5A1206FF">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6D714CCC">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0699A880">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36281295">
            <w:pPr>
              <w:widowControl/>
              <w:jc w:val="left"/>
              <w:rPr>
                <w:rFonts w:ascii="仿宋_GB2312" w:eastAsia="仿宋_GB2312"/>
                <w:color w:val="000000"/>
                <w:sz w:val="20"/>
                <w:szCs w:val="20"/>
              </w:rPr>
            </w:pPr>
            <w:r>
              <w:rPr>
                <w:rFonts w:hint="eastAsia" w:ascii="仿宋_GB2312" w:eastAsia="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3C88AC34">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25AD8363">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188187DA">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6D82DF0A">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625F3672">
            <w:pPr>
              <w:widowControl/>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339FF0D5">
            <w:pPr>
              <w:widowControl/>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4D42266F">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54591BE1">
            <w:pPr>
              <w:widowControl/>
              <w:jc w:val="left"/>
              <w:rPr>
                <w:rFonts w:ascii="仿宋_GB2312"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1C19F391">
            <w:pPr>
              <w:widowControl/>
              <w:jc w:val="center"/>
              <w:rPr>
                <w:rFonts w:ascii="仿宋_GB2312" w:eastAsia="仿宋_GB2312"/>
                <w:color w:val="000000"/>
                <w:sz w:val="20"/>
                <w:szCs w:val="20"/>
              </w:rPr>
            </w:pPr>
            <w:r>
              <w:rPr>
                <w:rFonts w:hint="eastAsia" w:ascii="仿宋_GB2312" w:eastAsia="仿宋_GB2312"/>
                <w:color w:val="000000"/>
                <w:sz w:val="20"/>
                <w:szCs w:val="20"/>
              </w:rPr>
              <w:t>　　</w:t>
            </w:r>
          </w:p>
          <w:p w14:paraId="54E94500">
            <w:pPr>
              <w:ind w:firstLine="354"/>
              <w:jc w:val="left"/>
            </w:pPr>
            <w:bookmarkStart w:id="12" w:name="OLE_LINK1"/>
            <w:bookmarkStart w:id="13" w:name="OLE_LINK2"/>
            <w:r>
              <w:rPr>
                <w:rFonts w:hint="eastAsia"/>
              </w:rPr>
              <w:t>依据省市级深化供销合作社改革领导小组文件精神综合改革目标任务要求，建设一个区级“三位一体”综合服务中心；建设两个镇级综合服务中心；建设十个村级“三社合一”综合服务站；评选一批市级、区级农民专业合作社示范社若干和确定“两个到户”试点若干</w:t>
            </w:r>
            <w:bookmarkEnd w:id="12"/>
            <w:bookmarkEnd w:id="13"/>
            <w:r>
              <w:rPr>
                <w:rFonts w:hint="eastAsia"/>
              </w:rPr>
              <w:t>。</w:t>
            </w:r>
          </w:p>
        </w:tc>
        <w:tc>
          <w:tcPr>
            <w:tcW w:w="4253" w:type="dxa"/>
            <w:gridSpan w:val="4"/>
            <w:tcBorders>
              <w:top w:val="single" w:color="auto" w:sz="4" w:space="0"/>
              <w:left w:val="nil"/>
              <w:bottom w:val="single" w:color="auto" w:sz="4" w:space="0"/>
              <w:right w:val="single" w:color="auto" w:sz="4" w:space="0"/>
            </w:tcBorders>
            <w:vAlign w:val="center"/>
          </w:tcPr>
          <w:p w14:paraId="36B5A2EC">
            <w:pPr>
              <w:widowControl/>
              <w:jc w:val="left"/>
              <w:rPr>
                <w:rFonts w:ascii="仿宋_GB2312" w:eastAsia="仿宋_GB2312"/>
                <w:color w:val="000000"/>
                <w:sz w:val="20"/>
                <w:szCs w:val="20"/>
              </w:rPr>
            </w:pPr>
            <w:bookmarkStart w:id="14" w:name="OLE_LINK9"/>
            <w:bookmarkStart w:id="15" w:name="OLE_LINK10"/>
            <w:bookmarkStart w:id="16" w:name="OLE_LINK32"/>
            <w:r>
              <w:rPr>
                <w:rFonts w:hint="eastAsia"/>
              </w:rPr>
              <w:t>依据省市级深化供销合作社改革领导小组文件精神综合改革目标任务要求，建设一个区级“三位一体”综合服务中心；建设两个镇级综合服务中心；建设十个村级“三社合一”综合服务站；评选市级、区级农民专业合作社示范社3个和确定“两个到户”试点2个</w:t>
            </w:r>
            <w:bookmarkEnd w:id="14"/>
            <w:bookmarkEnd w:id="15"/>
            <w:bookmarkEnd w:id="16"/>
            <w:r>
              <w:rPr>
                <w:rFonts w:hint="eastAsia" w:ascii="仿宋_GB2312" w:eastAsia="仿宋_GB2312"/>
                <w:color w:val="000000"/>
                <w:sz w:val="20"/>
                <w:szCs w:val="20"/>
              </w:rPr>
              <w:t>；</w:t>
            </w:r>
            <w:r>
              <w:t>完成松西子供销社农产品展销中心</w:t>
            </w:r>
            <w:r>
              <w:rPr>
                <w:rFonts w:hint="eastAsia"/>
              </w:rPr>
              <w:t>；</w:t>
            </w:r>
            <w:r>
              <w:t>打造农产品线上销售平台。</w:t>
            </w:r>
          </w:p>
        </w:tc>
      </w:tr>
      <w:tr w14:paraId="4608023D">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29074D98">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34202A47">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63A2E29D">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6E55FDF3">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094A62C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6AD5B91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5552FBA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3CFA056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31403D6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51F4954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68D5D35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686D757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0485B56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6D4E5280">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5493C0D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61666AB">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D71432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1B1BCD97">
            <w:pPr>
              <w:widowControl/>
              <w:spacing w:line="240" w:lineRule="exact"/>
              <w:jc w:val="center"/>
              <w:rPr>
                <w:rFonts w:ascii="仿宋_GB2312" w:eastAsia="仿宋_GB2312"/>
                <w:color w:val="000000"/>
                <w:sz w:val="20"/>
                <w:szCs w:val="20"/>
              </w:rPr>
            </w:pPr>
          </w:p>
          <w:p w14:paraId="03A73F2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(40分)</w:t>
            </w:r>
          </w:p>
        </w:tc>
        <w:tc>
          <w:tcPr>
            <w:tcW w:w="1080" w:type="dxa"/>
            <w:tcBorders>
              <w:top w:val="single" w:color="auto" w:sz="4" w:space="0"/>
              <w:left w:val="single" w:color="auto" w:sz="4" w:space="0"/>
              <w:bottom w:val="single" w:color="auto" w:sz="4" w:space="0"/>
              <w:right w:val="single" w:color="auto" w:sz="4" w:space="0"/>
            </w:tcBorders>
            <w:vAlign w:val="center"/>
          </w:tcPr>
          <w:p w14:paraId="5B705865">
            <w:pPr>
              <w:widowControl/>
              <w:spacing w:line="240" w:lineRule="exact"/>
              <w:jc w:val="center"/>
              <w:rPr>
                <w:rFonts w:ascii="仿宋_GB2312" w:eastAsia="仿宋_GB2312"/>
                <w:color w:val="000000"/>
                <w:sz w:val="20"/>
                <w:szCs w:val="20"/>
              </w:rPr>
            </w:pPr>
            <w:bookmarkStart w:id="17" w:name="OLE_LINK46"/>
            <w:bookmarkStart w:id="18" w:name="OLE_LINK47"/>
            <w:r>
              <w:rPr>
                <w:rFonts w:hint="eastAsia" w:ascii="仿宋_GB2312" w:eastAsia="仿宋_GB2312"/>
                <w:color w:val="000000"/>
                <w:sz w:val="20"/>
                <w:szCs w:val="20"/>
              </w:rPr>
              <w:t>数量指标</w:t>
            </w:r>
            <w:bookmarkEnd w:id="17"/>
            <w:bookmarkEnd w:id="18"/>
          </w:p>
        </w:tc>
        <w:tc>
          <w:tcPr>
            <w:tcW w:w="1224" w:type="dxa"/>
            <w:tcBorders>
              <w:top w:val="nil"/>
              <w:left w:val="nil"/>
              <w:bottom w:val="single" w:color="auto" w:sz="4" w:space="0"/>
              <w:right w:val="single" w:color="auto" w:sz="4" w:space="0"/>
            </w:tcBorders>
            <w:vAlign w:val="center"/>
          </w:tcPr>
          <w:p w14:paraId="2A87F1C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项目实施完成数</w:t>
            </w:r>
          </w:p>
        </w:tc>
        <w:tc>
          <w:tcPr>
            <w:tcW w:w="1134" w:type="dxa"/>
            <w:tcBorders>
              <w:top w:val="nil"/>
              <w:left w:val="nil"/>
              <w:bottom w:val="single" w:color="auto" w:sz="4" w:space="0"/>
              <w:right w:val="single" w:color="auto" w:sz="4" w:space="0"/>
            </w:tcBorders>
            <w:vAlign w:val="center"/>
          </w:tcPr>
          <w:p w14:paraId="36CD270F">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12</w:t>
            </w:r>
          </w:p>
        </w:tc>
        <w:tc>
          <w:tcPr>
            <w:tcW w:w="1134" w:type="dxa"/>
            <w:tcBorders>
              <w:top w:val="nil"/>
              <w:left w:val="nil"/>
              <w:bottom w:val="single" w:color="auto" w:sz="4" w:space="0"/>
              <w:right w:val="single" w:color="auto" w:sz="4" w:space="0"/>
            </w:tcBorders>
            <w:vAlign w:val="center"/>
          </w:tcPr>
          <w:p w14:paraId="4C0B0572">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11</w:t>
            </w:r>
          </w:p>
        </w:tc>
        <w:tc>
          <w:tcPr>
            <w:tcW w:w="828" w:type="dxa"/>
            <w:tcBorders>
              <w:top w:val="nil"/>
              <w:left w:val="nil"/>
              <w:bottom w:val="single" w:color="auto" w:sz="4" w:space="0"/>
              <w:right w:val="single" w:color="auto" w:sz="4" w:space="0"/>
            </w:tcBorders>
            <w:vAlign w:val="center"/>
          </w:tcPr>
          <w:p w14:paraId="58A7BE9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5</w:t>
            </w:r>
          </w:p>
        </w:tc>
        <w:tc>
          <w:tcPr>
            <w:tcW w:w="873" w:type="dxa"/>
            <w:tcBorders>
              <w:top w:val="nil"/>
              <w:left w:val="nil"/>
              <w:bottom w:val="single" w:color="auto" w:sz="4" w:space="0"/>
              <w:right w:val="single" w:color="auto" w:sz="4" w:space="0"/>
            </w:tcBorders>
            <w:vAlign w:val="center"/>
          </w:tcPr>
          <w:p w14:paraId="37EF969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3</w:t>
            </w:r>
          </w:p>
        </w:tc>
        <w:tc>
          <w:tcPr>
            <w:tcW w:w="1418" w:type="dxa"/>
            <w:tcBorders>
              <w:top w:val="nil"/>
              <w:left w:val="nil"/>
              <w:bottom w:val="single" w:color="auto" w:sz="4" w:space="0"/>
              <w:right w:val="single" w:color="auto" w:sz="4" w:space="0"/>
            </w:tcBorders>
            <w:vAlign w:val="center"/>
          </w:tcPr>
          <w:p w14:paraId="492C3C3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1个项目验收不合格</w:t>
            </w:r>
          </w:p>
        </w:tc>
      </w:tr>
      <w:tr w14:paraId="426E206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9CD468F">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59E0E9F">
            <w:pPr>
              <w:widowControl/>
              <w:spacing w:line="240" w:lineRule="exact"/>
              <w:jc w:val="center"/>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594BCB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5454FC0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电子商务平台建设</w:t>
            </w:r>
          </w:p>
        </w:tc>
        <w:tc>
          <w:tcPr>
            <w:tcW w:w="1134" w:type="dxa"/>
            <w:tcBorders>
              <w:top w:val="nil"/>
              <w:left w:val="nil"/>
              <w:bottom w:val="single" w:color="auto" w:sz="4" w:space="0"/>
              <w:right w:val="single" w:color="auto" w:sz="4" w:space="0"/>
            </w:tcBorders>
            <w:vAlign w:val="center"/>
          </w:tcPr>
          <w:p w14:paraId="738EDEB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xml:space="preserve">   1</w:t>
            </w:r>
          </w:p>
        </w:tc>
        <w:tc>
          <w:tcPr>
            <w:tcW w:w="1134" w:type="dxa"/>
            <w:tcBorders>
              <w:top w:val="nil"/>
              <w:left w:val="nil"/>
              <w:bottom w:val="single" w:color="auto" w:sz="4" w:space="0"/>
              <w:right w:val="single" w:color="auto" w:sz="4" w:space="0"/>
            </w:tcBorders>
            <w:vAlign w:val="center"/>
          </w:tcPr>
          <w:p w14:paraId="1356337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xml:space="preserve">   1</w:t>
            </w:r>
          </w:p>
        </w:tc>
        <w:tc>
          <w:tcPr>
            <w:tcW w:w="828" w:type="dxa"/>
            <w:tcBorders>
              <w:top w:val="nil"/>
              <w:left w:val="nil"/>
              <w:bottom w:val="single" w:color="auto" w:sz="4" w:space="0"/>
              <w:right w:val="single" w:color="auto" w:sz="4" w:space="0"/>
            </w:tcBorders>
            <w:vAlign w:val="center"/>
          </w:tcPr>
          <w:p w14:paraId="0F3B6F2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5</w:t>
            </w:r>
          </w:p>
        </w:tc>
        <w:tc>
          <w:tcPr>
            <w:tcW w:w="873" w:type="dxa"/>
            <w:tcBorders>
              <w:top w:val="nil"/>
              <w:left w:val="nil"/>
              <w:bottom w:val="single" w:color="auto" w:sz="4" w:space="0"/>
              <w:right w:val="single" w:color="auto" w:sz="4" w:space="0"/>
            </w:tcBorders>
            <w:vAlign w:val="center"/>
          </w:tcPr>
          <w:p w14:paraId="36F31AE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xml:space="preserve">  5</w:t>
            </w:r>
          </w:p>
        </w:tc>
        <w:tc>
          <w:tcPr>
            <w:tcW w:w="1418" w:type="dxa"/>
            <w:tcBorders>
              <w:top w:val="nil"/>
              <w:left w:val="nil"/>
              <w:bottom w:val="single" w:color="auto" w:sz="4" w:space="0"/>
              <w:right w:val="single" w:color="auto" w:sz="4" w:space="0"/>
            </w:tcBorders>
            <w:vAlign w:val="center"/>
          </w:tcPr>
          <w:p w14:paraId="470D578D">
            <w:pPr>
              <w:widowControl/>
              <w:spacing w:line="240" w:lineRule="exact"/>
              <w:jc w:val="left"/>
              <w:rPr>
                <w:rFonts w:ascii="仿宋_GB2312" w:eastAsia="仿宋_GB2312"/>
                <w:color w:val="000000"/>
                <w:sz w:val="20"/>
                <w:szCs w:val="20"/>
              </w:rPr>
            </w:pPr>
          </w:p>
        </w:tc>
      </w:tr>
      <w:tr w14:paraId="292CED9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29EEC8C">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2245E9B">
            <w:pPr>
              <w:widowControl/>
              <w:spacing w:line="240" w:lineRule="exact"/>
              <w:jc w:val="center"/>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010A92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281C78C1">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建立农产品展示中心</w:t>
            </w:r>
          </w:p>
        </w:tc>
        <w:tc>
          <w:tcPr>
            <w:tcW w:w="1134" w:type="dxa"/>
            <w:tcBorders>
              <w:top w:val="nil"/>
              <w:left w:val="nil"/>
              <w:bottom w:val="single" w:color="auto" w:sz="4" w:space="0"/>
              <w:right w:val="single" w:color="auto" w:sz="4" w:space="0"/>
            </w:tcBorders>
            <w:vAlign w:val="center"/>
          </w:tcPr>
          <w:p w14:paraId="4C3C14DC">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xml:space="preserve">   1</w:t>
            </w:r>
          </w:p>
        </w:tc>
        <w:tc>
          <w:tcPr>
            <w:tcW w:w="1134" w:type="dxa"/>
            <w:tcBorders>
              <w:top w:val="nil"/>
              <w:left w:val="nil"/>
              <w:bottom w:val="single" w:color="auto" w:sz="4" w:space="0"/>
              <w:right w:val="single" w:color="auto" w:sz="4" w:space="0"/>
            </w:tcBorders>
            <w:vAlign w:val="center"/>
          </w:tcPr>
          <w:p w14:paraId="746C18B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xml:space="preserve">   1</w:t>
            </w:r>
          </w:p>
        </w:tc>
        <w:tc>
          <w:tcPr>
            <w:tcW w:w="828" w:type="dxa"/>
            <w:tcBorders>
              <w:top w:val="nil"/>
              <w:left w:val="nil"/>
              <w:bottom w:val="single" w:color="auto" w:sz="4" w:space="0"/>
              <w:right w:val="single" w:color="auto" w:sz="4" w:space="0"/>
            </w:tcBorders>
            <w:vAlign w:val="center"/>
          </w:tcPr>
          <w:p w14:paraId="58154A8F">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5</w:t>
            </w:r>
          </w:p>
        </w:tc>
        <w:tc>
          <w:tcPr>
            <w:tcW w:w="873" w:type="dxa"/>
            <w:tcBorders>
              <w:top w:val="nil"/>
              <w:left w:val="nil"/>
              <w:bottom w:val="single" w:color="auto" w:sz="4" w:space="0"/>
              <w:right w:val="single" w:color="auto" w:sz="4" w:space="0"/>
            </w:tcBorders>
            <w:vAlign w:val="center"/>
          </w:tcPr>
          <w:p w14:paraId="6BF1FDF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xml:space="preserve">  5</w:t>
            </w:r>
          </w:p>
        </w:tc>
        <w:tc>
          <w:tcPr>
            <w:tcW w:w="1418" w:type="dxa"/>
            <w:tcBorders>
              <w:top w:val="nil"/>
              <w:left w:val="nil"/>
              <w:bottom w:val="single" w:color="auto" w:sz="4" w:space="0"/>
              <w:right w:val="single" w:color="auto" w:sz="4" w:space="0"/>
            </w:tcBorders>
            <w:vAlign w:val="center"/>
          </w:tcPr>
          <w:p w14:paraId="056CFF85">
            <w:pPr>
              <w:widowControl/>
              <w:spacing w:line="240" w:lineRule="exact"/>
              <w:jc w:val="left"/>
              <w:rPr>
                <w:rFonts w:ascii="仿宋_GB2312" w:eastAsia="仿宋_GB2312"/>
                <w:color w:val="000000"/>
                <w:sz w:val="20"/>
                <w:szCs w:val="20"/>
              </w:rPr>
            </w:pPr>
          </w:p>
        </w:tc>
      </w:tr>
      <w:tr w14:paraId="006696C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B3BD2B5">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5419A9D">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74EF1C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726F260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项目验收质量达标率</w:t>
            </w:r>
          </w:p>
        </w:tc>
        <w:tc>
          <w:tcPr>
            <w:tcW w:w="1134" w:type="dxa"/>
            <w:tcBorders>
              <w:top w:val="nil"/>
              <w:left w:val="nil"/>
              <w:bottom w:val="single" w:color="auto" w:sz="4" w:space="0"/>
              <w:right w:val="single" w:color="auto" w:sz="4" w:space="0"/>
            </w:tcBorders>
            <w:vAlign w:val="center"/>
          </w:tcPr>
          <w:p w14:paraId="2C60781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100%</w:t>
            </w:r>
          </w:p>
        </w:tc>
        <w:tc>
          <w:tcPr>
            <w:tcW w:w="1134" w:type="dxa"/>
            <w:tcBorders>
              <w:top w:val="nil"/>
              <w:left w:val="nil"/>
              <w:bottom w:val="single" w:color="auto" w:sz="4" w:space="0"/>
              <w:right w:val="single" w:color="auto" w:sz="4" w:space="0"/>
            </w:tcBorders>
            <w:vAlign w:val="center"/>
          </w:tcPr>
          <w:p w14:paraId="158BFF2C">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100%</w:t>
            </w:r>
          </w:p>
        </w:tc>
        <w:tc>
          <w:tcPr>
            <w:tcW w:w="828" w:type="dxa"/>
            <w:tcBorders>
              <w:top w:val="nil"/>
              <w:left w:val="nil"/>
              <w:bottom w:val="single" w:color="auto" w:sz="4" w:space="0"/>
              <w:right w:val="single" w:color="auto" w:sz="4" w:space="0"/>
            </w:tcBorders>
            <w:vAlign w:val="center"/>
          </w:tcPr>
          <w:p w14:paraId="46A3C3D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15</w:t>
            </w:r>
          </w:p>
        </w:tc>
        <w:tc>
          <w:tcPr>
            <w:tcW w:w="873" w:type="dxa"/>
            <w:tcBorders>
              <w:top w:val="nil"/>
              <w:left w:val="nil"/>
              <w:bottom w:val="single" w:color="auto" w:sz="4" w:space="0"/>
              <w:right w:val="single" w:color="auto" w:sz="4" w:space="0"/>
            </w:tcBorders>
            <w:vAlign w:val="center"/>
          </w:tcPr>
          <w:p w14:paraId="3FA9F18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15</w:t>
            </w:r>
          </w:p>
        </w:tc>
        <w:tc>
          <w:tcPr>
            <w:tcW w:w="1418" w:type="dxa"/>
            <w:tcBorders>
              <w:top w:val="nil"/>
              <w:left w:val="nil"/>
              <w:bottom w:val="single" w:color="auto" w:sz="4" w:space="0"/>
              <w:right w:val="single" w:color="auto" w:sz="4" w:space="0"/>
            </w:tcBorders>
            <w:vAlign w:val="center"/>
          </w:tcPr>
          <w:p w14:paraId="50008337">
            <w:pPr>
              <w:widowControl/>
              <w:spacing w:line="240" w:lineRule="exact"/>
              <w:jc w:val="left"/>
              <w:rPr>
                <w:rFonts w:ascii="仿宋_GB2312" w:eastAsia="仿宋_GB2312"/>
                <w:color w:val="000000"/>
                <w:sz w:val="20"/>
                <w:szCs w:val="20"/>
              </w:rPr>
            </w:pPr>
          </w:p>
        </w:tc>
      </w:tr>
      <w:tr w14:paraId="1EE6FED4">
        <w:tblPrEx>
          <w:tblCellMar>
            <w:top w:w="0" w:type="dxa"/>
            <w:left w:w="108" w:type="dxa"/>
            <w:bottom w:w="0" w:type="dxa"/>
            <w:right w:w="108" w:type="dxa"/>
          </w:tblCellMar>
        </w:tblPrEx>
        <w:trPr>
          <w:trHeight w:val="42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F3ACE1B">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D4B58C2">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5A5FC2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212983F4">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项目完成及时率</w:t>
            </w:r>
          </w:p>
        </w:tc>
        <w:tc>
          <w:tcPr>
            <w:tcW w:w="1134" w:type="dxa"/>
            <w:tcBorders>
              <w:top w:val="nil"/>
              <w:left w:val="nil"/>
              <w:bottom w:val="single" w:color="auto" w:sz="4" w:space="0"/>
              <w:right w:val="single" w:color="auto" w:sz="4" w:space="0"/>
            </w:tcBorders>
            <w:vAlign w:val="center"/>
          </w:tcPr>
          <w:p w14:paraId="15BBFD12">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100%</w:t>
            </w:r>
          </w:p>
        </w:tc>
        <w:tc>
          <w:tcPr>
            <w:tcW w:w="1134" w:type="dxa"/>
            <w:tcBorders>
              <w:top w:val="nil"/>
              <w:left w:val="nil"/>
              <w:bottom w:val="single" w:color="auto" w:sz="4" w:space="0"/>
              <w:right w:val="single" w:color="auto" w:sz="4" w:space="0"/>
            </w:tcBorders>
            <w:vAlign w:val="center"/>
          </w:tcPr>
          <w:p w14:paraId="2414BE32">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100%</w:t>
            </w:r>
          </w:p>
        </w:tc>
        <w:tc>
          <w:tcPr>
            <w:tcW w:w="828" w:type="dxa"/>
            <w:tcBorders>
              <w:top w:val="nil"/>
              <w:left w:val="nil"/>
              <w:bottom w:val="single" w:color="auto" w:sz="4" w:space="0"/>
              <w:right w:val="single" w:color="auto" w:sz="4" w:space="0"/>
            </w:tcBorders>
            <w:vAlign w:val="center"/>
          </w:tcPr>
          <w:p w14:paraId="79194674">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5DC40AA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3C21AD38">
            <w:pPr>
              <w:widowControl/>
              <w:spacing w:line="240" w:lineRule="exact"/>
              <w:jc w:val="left"/>
              <w:rPr>
                <w:rFonts w:ascii="仿宋_GB2312" w:eastAsia="仿宋_GB2312"/>
                <w:color w:val="000000"/>
                <w:sz w:val="20"/>
                <w:szCs w:val="20"/>
              </w:rPr>
            </w:pPr>
          </w:p>
        </w:tc>
      </w:tr>
      <w:tr w14:paraId="390246D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D40B751">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5573DF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762849F1">
            <w:pPr>
              <w:widowControl/>
              <w:spacing w:line="240" w:lineRule="exact"/>
              <w:jc w:val="left"/>
              <w:rPr>
                <w:rFonts w:ascii="仿宋_GB2312" w:eastAsia="仿宋_GB2312"/>
                <w:color w:val="000000"/>
                <w:sz w:val="20"/>
                <w:szCs w:val="20"/>
              </w:rPr>
            </w:pPr>
          </w:p>
          <w:p w14:paraId="612CA2E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7FE46D9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45A0891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61AAE7E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597D09A2">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无</w:t>
            </w:r>
          </w:p>
        </w:tc>
        <w:tc>
          <w:tcPr>
            <w:tcW w:w="1134" w:type="dxa"/>
            <w:tcBorders>
              <w:top w:val="nil"/>
              <w:left w:val="nil"/>
              <w:bottom w:val="single" w:color="auto" w:sz="4" w:space="0"/>
              <w:right w:val="single" w:color="auto" w:sz="4" w:space="0"/>
            </w:tcBorders>
            <w:vAlign w:val="center"/>
          </w:tcPr>
          <w:p w14:paraId="211F2EC5">
            <w:pPr>
              <w:widowControl/>
              <w:spacing w:line="240" w:lineRule="exact"/>
              <w:jc w:val="left"/>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7E9662C9">
            <w:pPr>
              <w:widowControl/>
              <w:spacing w:line="240" w:lineRule="exact"/>
              <w:jc w:val="left"/>
              <w:rPr>
                <w:rFonts w:ascii="仿宋_GB2312"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06506FCB">
            <w:pPr>
              <w:widowControl/>
              <w:spacing w:line="240" w:lineRule="exact"/>
              <w:jc w:val="left"/>
              <w:rPr>
                <w:rFonts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71D0F075">
            <w:pPr>
              <w:widowControl/>
              <w:spacing w:line="240" w:lineRule="exact"/>
              <w:jc w:val="left"/>
              <w:rPr>
                <w:rFonts w:ascii="仿宋_GB2312"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43150670">
            <w:pPr>
              <w:widowControl/>
              <w:spacing w:line="240" w:lineRule="exact"/>
              <w:jc w:val="left"/>
              <w:rPr>
                <w:rFonts w:ascii="仿宋_GB2312" w:eastAsia="仿宋_GB2312"/>
                <w:color w:val="000000"/>
                <w:sz w:val="20"/>
                <w:szCs w:val="20"/>
              </w:rPr>
            </w:pPr>
          </w:p>
        </w:tc>
      </w:tr>
      <w:tr w14:paraId="201EBE6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E6769E0">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622CAA2">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92C4C4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296110F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069D4B7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是否深化供销综合改革</w:t>
            </w:r>
          </w:p>
        </w:tc>
        <w:tc>
          <w:tcPr>
            <w:tcW w:w="1134" w:type="dxa"/>
            <w:tcBorders>
              <w:top w:val="nil"/>
              <w:left w:val="nil"/>
              <w:bottom w:val="single" w:color="auto" w:sz="4" w:space="0"/>
              <w:right w:val="single" w:color="auto" w:sz="4" w:space="0"/>
            </w:tcBorders>
            <w:vAlign w:val="center"/>
          </w:tcPr>
          <w:p w14:paraId="7C74985C">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是</w:t>
            </w:r>
          </w:p>
        </w:tc>
        <w:tc>
          <w:tcPr>
            <w:tcW w:w="1134" w:type="dxa"/>
            <w:tcBorders>
              <w:top w:val="nil"/>
              <w:left w:val="nil"/>
              <w:bottom w:val="single" w:color="auto" w:sz="4" w:space="0"/>
              <w:right w:val="single" w:color="auto" w:sz="4" w:space="0"/>
            </w:tcBorders>
            <w:vAlign w:val="center"/>
          </w:tcPr>
          <w:p w14:paraId="1F19183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是</w:t>
            </w:r>
          </w:p>
        </w:tc>
        <w:tc>
          <w:tcPr>
            <w:tcW w:w="828" w:type="dxa"/>
            <w:tcBorders>
              <w:top w:val="nil"/>
              <w:left w:val="nil"/>
              <w:bottom w:val="single" w:color="auto" w:sz="4" w:space="0"/>
              <w:right w:val="single" w:color="auto" w:sz="4" w:space="0"/>
            </w:tcBorders>
            <w:vAlign w:val="center"/>
          </w:tcPr>
          <w:p w14:paraId="06FCE112">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1410E74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5D7399A8">
            <w:pPr>
              <w:widowControl/>
              <w:spacing w:line="240" w:lineRule="exact"/>
              <w:jc w:val="left"/>
              <w:rPr>
                <w:rFonts w:ascii="仿宋_GB2312" w:eastAsia="仿宋_GB2312"/>
                <w:color w:val="000000"/>
                <w:sz w:val="20"/>
                <w:szCs w:val="20"/>
              </w:rPr>
            </w:pPr>
          </w:p>
        </w:tc>
      </w:tr>
      <w:tr w14:paraId="0F2DA2F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501AE9D">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DFFA7AE">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DCCFBA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生态效</w:t>
            </w:r>
          </w:p>
          <w:p w14:paraId="002753F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0B906BE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农产品无污染率</w:t>
            </w:r>
          </w:p>
        </w:tc>
        <w:tc>
          <w:tcPr>
            <w:tcW w:w="1134" w:type="dxa"/>
            <w:tcBorders>
              <w:top w:val="nil"/>
              <w:left w:val="nil"/>
              <w:bottom w:val="single" w:color="auto" w:sz="4" w:space="0"/>
              <w:right w:val="single" w:color="auto" w:sz="4" w:space="0"/>
            </w:tcBorders>
            <w:vAlign w:val="center"/>
          </w:tcPr>
          <w:p w14:paraId="7C894DA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90%</w:t>
            </w:r>
          </w:p>
        </w:tc>
        <w:tc>
          <w:tcPr>
            <w:tcW w:w="1134" w:type="dxa"/>
            <w:tcBorders>
              <w:top w:val="nil"/>
              <w:left w:val="nil"/>
              <w:bottom w:val="single" w:color="auto" w:sz="4" w:space="0"/>
              <w:right w:val="single" w:color="auto" w:sz="4" w:space="0"/>
            </w:tcBorders>
            <w:vAlign w:val="center"/>
          </w:tcPr>
          <w:p w14:paraId="6F52125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90%</w:t>
            </w:r>
          </w:p>
        </w:tc>
        <w:tc>
          <w:tcPr>
            <w:tcW w:w="828" w:type="dxa"/>
            <w:tcBorders>
              <w:top w:val="nil"/>
              <w:left w:val="nil"/>
              <w:bottom w:val="single" w:color="auto" w:sz="4" w:space="0"/>
              <w:right w:val="single" w:color="auto" w:sz="4" w:space="0"/>
            </w:tcBorders>
            <w:vAlign w:val="center"/>
          </w:tcPr>
          <w:p w14:paraId="495A032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251FFC0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7930EC9D">
            <w:pPr>
              <w:widowControl/>
              <w:spacing w:line="240" w:lineRule="exact"/>
              <w:jc w:val="left"/>
              <w:rPr>
                <w:rFonts w:ascii="仿宋_GB2312" w:eastAsia="仿宋_GB2312"/>
                <w:color w:val="000000"/>
                <w:sz w:val="20"/>
                <w:szCs w:val="20"/>
              </w:rPr>
            </w:pPr>
          </w:p>
        </w:tc>
      </w:tr>
      <w:tr w14:paraId="1B4D3AE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ADD14C3">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89FCEF1">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23FD92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可持续影响指标</w:t>
            </w:r>
          </w:p>
        </w:tc>
        <w:tc>
          <w:tcPr>
            <w:tcW w:w="1224" w:type="dxa"/>
            <w:tcBorders>
              <w:top w:val="nil"/>
              <w:left w:val="nil"/>
              <w:bottom w:val="single" w:color="auto" w:sz="4" w:space="0"/>
              <w:right w:val="single" w:color="auto" w:sz="4" w:space="0"/>
            </w:tcBorders>
            <w:vAlign w:val="center"/>
          </w:tcPr>
          <w:p w14:paraId="6B5F104F">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无</w:t>
            </w:r>
          </w:p>
        </w:tc>
        <w:tc>
          <w:tcPr>
            <w:tcW w:w="1134" w:type="dxa"/>
            <w:tcBorders>
              <w:top w:val="nil"/>
              <w:left w:val="nil"/>
              <w:bottom w:val="single" w:color="auto" w:sz="4" w:space="0"/>
              <w:right w:val="single" w:color="auto" w:sz="4" w:space="0"/>
            </w:tcBorders>
            <w:vAlign w:val="center"/>
          </w:tcPr>
          <w:p w14:paraId="61F12878">
            <w:pPr>
              <w:widowControl/>
              <w:spacing w:line="240" w:lineRule="exact"/>
              <w:jc w:val="left"/>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261B0250">
            <w:pPr>
              <w:widowControl/>
              <w:spacing w:line="240" w:lineRule="exact"/>
              <w:jc w:val="left"/>
              <w:rPr>
                <w:rFonts w:ascii="仿宋_GB2312"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3DDA0DDA">
            <w:pPr>
              <w:widowControl/>
              <w:spacing w:line="240" w:lineRule="exact"/>
              <w:jc w:val="left"/>
              <w:rPr>
                <w:rFonts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415889A6">
            <w:pPr>
              <w:widowControl/>
              <w:spacing w:line="240" w:lineRule="exact"/>
              <w:jc w:val="left"/>
              <w:rPr>
                <w:rFonts w:ascii="仿宋_GB2312"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58C6E8DC">
            <w:pPr>
              <w:widowControl/>
              <w:spacing w:line="240" w:lineRule="exact"/>
              <w:jc w:val="left"/>
              <w:rPr>
                <w:rFonts w:ascii="仿宋_GB2312" w:eastAsia="仿宋_GB2312"/>
                <w:color w:val="000000"/>
                <w:sz w:val="20"/>
                <w:szCs w:val="20"/>
              </w:rPr>
            </w:pPr>
          </w:p>
        </w:tc>
      </w:tr>
      <w:tr w14:paraId="1B802514">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C32674B">
            <w:pPr>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370D7F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5E59BFC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25DC23D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7A7CFEA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68E7B74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社会公众满意度</w:t>
            </w:r>
          </w:p>
        </w:tc>
        <w:tc>
          <w:tcPr>
            <w:tcW w:w="1134" w:type="dxa"/>
            <w:tcBorders>
              <w:top w:val="nil"/>
              <w:left w:val="nil"/>
              <w:bottom w:val="single" w:color="auto" w:sz="4" w:space="0"/>
              <w:right w:val="single" w:color="auto" w:sz="4" w:space="0"/>
            </w:tcBorders>
            <w:vAlign w:val="center"/>
          </w:tcPr>
          <w:p w14:paraId="5A2F4FB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95%</w:t>
            </w:r>
          </w:p>
        </w:tc>
        <w:tc>
          <w:tcPr>
            <w:tcW w:w="1134" w:type="dxa"/>
            <w:tcBorders>
              <w:top w:val="nil"/>
              <w:left w:val="nil"/>
              <w:bottom w:val="single" w:color="auto" w:sz="4" w:space="0"/>
              <w:right w:val="single" w:color="auto" w:sz="4" w:space="0"/>
            </w:tcBorders>
            <w:vAlign w:val="center"/>
          </w:tcPr>
          <w:p w14:paraId="162597E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95%</w:t>
            </w:r>
          </w:p>
        </w:tc>
        <w:tc>
          <w:tcPr>
            <w:tcW w:w="828" w:type="dxa"/>
            <w:tcBorders>
              <w:top w:val="nil"/>
              <w:left w:val="nil"/>
              <w:bottom w:val="single" w:color="auto" w:sz="4" w:space="0"/>
              <w:right w:val="single" w:color="auto" w:sz="4" w:space="0"/>
            </w:tcBorders>
            <w:vAlign w:val="center"/>
          </w:tcPr>
          <w:p w14:paraId="13A5A132">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62587812">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7D0D3874">
            <w:pPr>
              <w:widowControl/>
              <w:spacing w:line="240" w:lineRule="exact"/>
              <w:jc w:val="left"/>
              <w:rPr>
                <w:rFonts w:ascii="仿宋_GB2312" w:eastAsia="仿宋_GB2312"/>
                <w:color w:val="000000"/>
                <w:sz w:val="20"/>
                <w:szCs w:val="20"/>
              </w:rPr>
            </w:pPr>
          </w:p>
        </w:tc>
      </w:tr>
      <w:tr w14:paraId="679D362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D15AD5A">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FD13271">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80" w:type="dxa"/>
            <w:tcBorders>
              <w:top w:val="single" w:color="auto" w:sz="4" w:space="0"/>
              <w:left w:val="single" w:color="auto" w:sz="4" w:space="0"/>
              <w:bottom w:val="single" w:color="auto" w:sz="4" w:space="0"/>
              <w:right w:val="single" w:color="auto" w:sz="4" w:space="0"/>
            </w:tcBorders>
            <w:vAlign w:val="center"/>
          </w:tcPr>
          <w:p w14:paraId="125B928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5017CFA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成本支出控制额</w:t>
            </w:r>
          </w:p>
        </w:tc>
        <w:tc>
          <w:tcPr>
            <w:tcW w:w="1134" w:type="dxa"/>
            <w:tcBorders>
              <w:top w:val="nil"/>
              <w:left w:val="nil"/>
              <w:bottom w:val="single" w:color="auto" w:sz="4" w:space="0"/>
              <w:right w:val="single" w:color="auto" w:sz="4" w:space="0"/>
            </w:tcBorders>
            <w:vAlign w:val="center"/>
          </w:tcPr>
          <w:p w14:paraId="25AE988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25</w:t>
            </w:r>
          </w:p>
        </w:tc>
        <w:tc>
          <w:tcPr>
            <w:tcW w:w="1134" w:type="dxa"/>
            <w:tcBorders>
              <w:top w:val="nil"/>
              <w:left w:val="nil"/>
              <w:bottom w:val="single" w:color="auto" w:sz="4" w:space="0"/>
              <w:right w:val="single" w:color="auto" w:sz="4" w:space="0"/>
            </w:tcBorders>
            <w:vAlign w:val="center"/>
          </w:tcPr>
          <w:p w14:paraId="2C2BBC9F">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19</w:t>
            </w:r>
          </w:p>
        </w:tc>
        <w:tc>
          <w:tcPr>
            <w:tcW w:w="828" w:type="dxa"/>
            <w:tcBorders>
              <w:top w:val="nil"/>
              <w:left w:val="nil"/>
              <w:bottom w:val="single" w:color="auto" w:sz="4" w:space="0"/>
              <w:right w:val="single" w:color="auto" w:sz="4" w:space="0"/>
            </w:tcBorders>
            <w:vAlign w:val="center"/>
          </w:tcPr>
          <w:p w14:paraId="1FF76A5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193CD085">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18</w:t>
            </w:r>
          </w:p>
        </w:tc>
        <w:tc>
          <w:tcPr>
            <w:tcW w:w="1418" w:type="dxa"/>
            <w:tcBorders>
              <w:top w:val="nil"/>
              <w:left w:val="nil"/>
              <w:bottom w:val="single" w:color="auto" w:sz="4" w:space="0"/>
              <w:right w:val="single" w:color="auto" w:sz="4" w:space="0"/>
            </w:tcBorders>
            <w:vAlign w:val="center"/>
          </w:tcPr>
          <w:p w14:paraId="1E31541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1个项目验收不合格</w:t>
            </w:r>
          </w:p>
        </w:tc>
      </w:tr>
      <w:tr w14:paraId="43008F7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CAF6E7F">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5BB3271">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A5BF93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224" w:type="dxa"/>
            <w:tcBorders>
              <w:top w:val="single" w:color="auto" w:sz="4" w:space="0"/>
              <w:left w:val="single" w:color="auto" w:sz="4" w:space="0"/>
              <w:bottom w:val="single" w:color="auto" w:sz="4" w:space="0"/>
              <w:right w:val="single" w:color="auto" w:sz="4" w:space="0"/>
            </w:tcBorders>
            <w:vAlign w:val="center"/>
          </w:tcPr>
          <w:p w14:paraId="2890609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无</w:t>
            </w:r>
          </w:p>
        </w:tc>
        <w:tc>
          <w:tcPr>
            <w:tcW w:w="1134" w:type="dxa"/>
            <w:tcBorders>
              <w:top w:val="single" w:color="auto" w:sz="4" w:space="0"/>
              <w:left w:val="single" w:color="auto" w:sz="4" w:space="0"/>
              <w:bottom w:val="single" w:color="auto" w:sz="4" w:space="0"/>
              <w:right w:val="single" w:color="auto" w:sz="4" w:space="0"/>
            </w:tcBorders>
            <w:vAlign w:val="center"/>
          </w:tcPr>
          <w:p w14:paraId="28305639">
            <w:pPr>
              <w:widowControl/>
              <w:spacing w:line="240" w:lineRule="exact"/>
              <w:jc w:val="left"/>
              <w:rPr>
                <w:rFonts w:ascii="仿宋_GB2312" w:eastAsia="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31F3EDD9">
            <w:pPr>
              <w:widowControl/>
              <w:spacing w:line="240" w:lineRule="exact"/>
              <w:jc w:val="left"/>
              <w:rPr>
                <w:rFonts w:ascii="仿宋_GB2312" w:eastAsia="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vAlign w:val="center"/>
          </w:tcPr>
          <w:p w14:paraId="7901E413">
            <w:pPr>
              <w:widowControl/>
              <w:spacing w:line="240" w:lineRule="exact"/>
              <w:jc w:val="left"/>
              <w:rPr>
                <w:rFonts w:ascii="仿宋_GB2312" w:eastAsia="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vAlign w:val="center"/>
          </w:tcPr>
          <w:p w14:paraId="682A22AE">
            <w:pPr>
              <w:widowControl/>
              <w:spacing w:line="240" w:lineRule="exact"/>
              <w:jc w:val="left"/>
              <w:rPr>
                <w:rFonts w:ascii="仿宋_GB2312" w:eastAsia="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vAlign w:val="center"/>
          </w:tcPr>
          <w:p w14:paraId="68F38ECB">
            <w:pPr>
              <w:widowControl/>
              <w:spacing w:line="240" w:lineRule="exact"/>
              <w:jc w:val="left"/>
              <w:rPr>
                <w:rFonts w:ascii="仿宋_GB2312" w:eastAsia="仿宋_GB2312"/>
                <w:color w:val="000000"/>
                <w:sz w:val="20"/>
                <w:szCs w:val="20"/>
              </w:rPr>
            </w:pPr>
          </w:p>
        </w:tc>
      </w:tr>
      <w:tr w14:paraId="2C29D1C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B3DB632">
            <w:pPr>
              <w:widowControl/>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5B56695">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AC7002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生态环境成本指标</w:t>
            </w:r>
          </w:p>
        </w:tc>
        <w:tc>
          <w:tcPr>
            <w:tcW w:w="1224" w:type="dxa"/>
            <w:tcBorders>
              <w:top w:val="nil"/>
              <w:left w:val="nil"/>
              <w:bottom w:val="single" w:color="auto" w:sz="4" w:space="0"/>
              <w:right w:val="single" w:color="auto" w:sz="4" w:space="0"/>
            </w:tcBorders>
            <w:vAlign w:val="center"/>
          </w:tcPr>
          <w:p w14:paraId="6533DCE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无</w:t>
            </w:r>
          </w:p>
        </w:tc>
        <w:tc>
          <w:tcPr>
            <w:tcW w:w="1134" w:type="dxa"/>
            <w:tcBorders>
              <w:top w:val="nil"/>
              <w:left w:val="nil"/>
              <w:bottom w:val="single" w:color="auto" w:sz="4" w:space="0"/>
              <w:right w:val="single" w:color="auto" w:sz="4" w:space="0"/>
            </w:tcBorders>
            <w:vAlign w:val="center"/>
          </w:tcPr>
          <w:p w14:paraId="1F5183EE">
            <w:pPr>
              <w:widowControl/>
              <w:spacing w:line="240" w:lineRule="exact"/>
              <w:jc w:val="left"/>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11468D9C">
            <w:pPr>
              <w:widowControl/>
              <w:spacing w:line="240" w:lineRule="exact"/>
              <w:jc w:val="left"/>
              <w:rPr>
                <w:rFonts w:ascii="仿宋_GB2312"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09C23555">
            <w:pPr>
              <w:widowControl/>
              <w:spacing w:line="240" w:lineRule="exact"/>
              <w:jc w:val="left"/>
              <w:rPr>
                <w:rFonts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535B559A">
            <w:pPr>
              <w:widowControl/>
              <w:spacing w:line="240" w:lineRule="exact"/>
              <w:jc w:val="left"/>
              <w:rPr>
                <w:rFonts w:ascii="仿宋_GB2312"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5CE92006">
            <w:pPr>
              <w:widowControl/>
              <w:spacing w:line="240" w:lineRule="exact"/>
              <w:jc w:val="left"/>
              <w:rPr>
                <w:rFonts w:ascii="仿宋_GB2312" w:eastAsia="仿宋_GB2312"/>
                <w:color w:val="000000"/>
                <w:sz w:val="20"/>
                <w:szCs w:val="20"/>
              </w:rPr>
            </w:pPr>
          </w:p>
        </w:tc>
      </w:tr>
      <w:tr w14:paraId="78839B1A">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140567B7">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3F7B61AD">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4A1430FC">
            <w:pPr>
              <w:widowControl/>
              <w:jc w:val="left"/>
              <w:rPr>
                <w:rFonts w:ascii="仿宋_GB2312" w:eastAsia="仿宋_GB2312"/>
                <w:color w:val="000000"/>
                <w:sz w:val="20"/>
                <w:szCs w:val="20"/>
              </w:rPr>
            </w:pPr>
            <w:r>
              <w:rPr>
                <w:rFonts w:hint="eastAsia" w:ascii="仿宋_GB2312" w:eastAsia="仿宋_GB2312"/>
                <w:color w:val="000000"/>
                <w:sz w:val="20"/>
                <w:szCs w:val="20"/>
              </w:rPr>
              <w:t>96</w:t>
            </w:r>
          </w:p>
        </w:tc>
        <w:tc>
          <w:tcPr>
            <w:tcW w:w="1418" w:type="dxa"/>
            <w:tcBorders>
              <w:top w:val="nil"/>
              <w:left w:val="nil"/>
              <w:bottom w:val="single" w:color="auto" w:sz="4" w:space="0"/>
              <w:right w:val="single" w:color="auto" w:sz="4" w:space="0"/>
            </w:tcBorders>
            <w:vAlign w:val="center"/>
          </w:tcPr>
          <w:p w14:paraId="5A2D2055">
            <w:pPr>
              <w:widowControl/>
              <w:jc w:val="left"/>
              <w:rPr>
                <w:rFonts w:ascii="仿宋_GB2312" w:eastAsia="仿宋_GB2312"/>
                <w:color w:val="000000"/>
                <w:sz w:val="20"/>
                <w:szCs w:val="20"/>
              </w:rPr>
            </w:pPr>
          </w:p>
        </w:tc>
      </w:tr>
    </w:tbl>
    <w:p w14:paraId="61523C0D">
      <w:pPr>
        <w:tabs>
          <w:tab w:val="left" w:pos="7560"/>
        </w:tabs>
        <w:adjustRightInd w:val="0"/>
        <w:snapToGrid w:val="0"/>
        <w:spacing w:line="560" w:lineRule="exact"/>
        <w:rPr>
          <w:rFonts w:eastAsia="仿宋_GB2312"/>
          <w:sz w:val="22"/>
          <w:szCs w:val="22"/>
        </w:rPr>
      </w:pPr>
      <w:r>
        <w:rPr>
          <w:rFonts w:eastAsia="仿宋_GB2312"/>
          <w:sz w:val="22"/>
          <w:szCs w:val="22"/>
        </w:rPr>
        <w:t>填表人：      填报日期：         联系电话：     单位负责人签字：</w:t>
      </w:r>
    </w:p>
    <w:p w14:paraId="57ABDF0F">
      <w:pPr>
        <w:rPr>
          <w:rFonts w:eastAsia="仿宋_GB2312"/>
          <w:sz w:val="18"/>
          <w:szCs w:val="18"/>
        </w:rPr>
      </w:pPr>
    </w:p>
    <w:p w14:paraId="31F4CAB8">
      <w:pPr>
        <w:rPr>
          <w:rFonts w:eastAsia="仿宋_GB2312"/>
          <w:szCs w:val="21"/>
        </w:r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0BF8F761">
      <w:pPr>
        <w:tabs>
          <w:tab w:val="left" w:pos="7560"/>
        </w:tabs>
        <w:adjustRightInd w:val="0"/>
        <w:snapToGrid w:val="0"/>
        <w:spacing w:line="560" w:lineRule="exact"/>
        <w:jc w:val="left"/>
        <w:rPr>
          <w:rFonts w:ascii="仿宋_GB2312" w:eastAsia="仿宋_GB2312"/>
          <w:sz w:val="32"/>
          <w:szCs w:val="32"/>
        </w:rPr>
        <w:sectPr>
          <w:footerReference r:id="rId3" w:type="default"/>
          <w:footerReference r:id="rId4" w:type="even"/>
          <w:pgSz w:w="11906" w:h="16838"/>
          <w:pgMar w:top="1985" w:right="1531" w:bottom="1814" w:left="1531" w:header="851" w:footer="1588" w:gutter="0"/>
          <w:cols w:space="720" w:num="1"/>
          <w:docGrid w:linePitch="312" w:charSpace="0"/>
        </w:sectPr>
      </w:pPr>
    </w:p>
    <w:p w14:paraId="779BE23F">
      <w:pPr>
        <w:tabs>
          <w:tab w:val="left" w:pos="7560"/>
        </w:tabs>
        <w:adjustRightInd w:val="0"/>
        <w:snapToGrid w:val="0"/>
        <w:spacing w:line="560" w:lineRule="exact"/>
        <w:rPr>
          <w:rFonts w:ascii="黑体" w:hAnsi="黑体" w:eastAsia="黑体"/>
          <w:sz w:val="32"/>
          <w:szCs w:val="32"/>
        </w:rPr>
      </w:pPr>
      <w:r>
        <w:rPr>
          <w:rFonts w:hint="eastAsia" w:ascii="黑体" w:hAnsi="黑体" w:eastAsia="黑体"/>
          <w:sz w:val="32"/>
          <w:szCs w:val="32"/>
        </w:rPr>
        <w:t>附件4</w:t>
      </w:r>
    </w:p>
    <w:p w14:paraId="0F07F625">
      <w:pPr>
        <w:jc w:val="center"/>
        <w:rPr>
          <w:rFonts w:ascii="方正小标宋简体" w:eastAsia="方正小标宋简体"/>
          <w:sz w:val="40"/>
          <w:szCs w:val="32"/>
        </w:rPr>
      </w:pPr>
      <w:r>
        <w:rPr>
          <w:rFonts w:hint="eastAsia" w:ascii="方正小标宋简体" w:eastAsia="方正小标宋简体"/>
          <w:sz w:val="40"/>
          <w:szCs w:val="32"/>
        </w:rPr>
        <w:t>2024年度</w:t>
      </w:r>
      <w:bookmarkStart w:id="19" w:name="OLE_LINK29"/>
      <w:bookmarkStart w:id="20" w:name="OLE_LINK28"/>
      <w:r>
        <w:rPr>
          <w:rFonts w:hint="eastAsia" w:ascii="方正小标宋简体" w:eastAsia="方正小标宋简体"/>
          <w:sz w:val="40"/>
          <w:szCs w:val="32"/>
        </w:rPr>
        <w:t>株洲市渌口区供销合作社联合社</w:t>
      </w:r>
      <w:bookmarkEnd w:id="19"/>
      <w:bookmarkEnd w:id="20"/>
      <w:r>
        <w:rPr>
          <w:rFonts w:hint="eastAsia" w:ascii="方正小标宋简体" w:eastAsia="方正小标宋简体"/>
          <w:sz w:val="40"/>
          <w:szCs w:val="32"/>
        </w:rPr>
        <w:t>部门</w:t>
      </w:r>
    </w:p>
    <w:p w14:paraId="27CBC7D9">
      <w:pPr>
        <w:jc w:val="center"/>
        <w:rPr>
          <w:rFonts w:ascii="方正小标宋简体" w:eastAsia="方正小标宋简体"/>
          <w:sz w:val="40"/>
          <w:szCs w:val="32"/>
        </w:rPr>
      </w:pPr>
      <w:r>
        <w:rPr>
          <w:rFonts w:hint="eastAsia" w:ascii="方正小标宋简体" w:eastAsia="方正小标宋简体"/>
          <w:sz w:val="40"/>
          <w:szCs w:val="32"/>
        </w:rPr>
        <w:t>整体支出绩效自评报告</w:t>
      </w:r>
    </w:p>
    <w:p w14:paraId="57825077">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一、部门（单位）基本情况</w:t>
      </w:r>
    </w:p>
    <w:p w14:paraId="6CA87AA6">
      <w:pPr>
        <w:pStyle w:val="6"/>
        <w:spacing w:before="0" w:beforeAutospacing="0" w:after="0" w:afterAutospacing="0" w:line="560" w:lineRule="exact"/>
        <w:ind w:firstLine="640" w:firstLineChars="200"/>
        <w:textAlignment w:val="baseline"/>
        <w:rPr>
          <w:rFonts w:ascii="仿宋" w:hAnsi="仿宋" w:eastAsia="仿宋" w:cs="Times New Roman"/>
          <w:color w:val="000000"/>
          <w:sz w:val="32"/>
          <w:szCs w:val="32"/>
        </w:rPr>
      </w:pPr>
      <w:r>
        <w:rPr>
          <w:rFonts w:hint="eastAsia" w:ascii="仿宋" w:hAnsi="仿宋" w:eastAsia="仿宋" w:cs="方正仿宋_GBK"/>
          <w:color w:val="000000"/>
          <w:sz w:val="32"/>
          <w:szCs w:val="32"/>
        </w:rPr>
        <w:t>根据（株县政办发〔2011〕42号）文件规定，本部门职责是：（一）贯彻执行《中华全国供销合作总社章程》和国家、省、市有关供销合作社的法律、法规和方针、政策，制定全县供销合作社的发展规划，参与拟定全县农村经济发展和农村经济体制改革的总体规划。（二）指导重要农业生产资料、棉花及商品的业务经营工作；指导“两社一会”开拓农村市场，建立和完善本系统为农业生产和农村经济发展有务的体系。（三）会同有关部门大力支持、扶持“两社一会”的发展，依照政策、法律法规来规范其行为，维护合法权益；指导供销社系统社办企业的相关工作。</w:t>
      </w:r>
    </w:p>
    <w:p w14:paraId="613C237F">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株洲市渌口区</w:t>
      </w:r>
      <w:r>
        <w:rPr>
          <w:rFonts w:hint="eastAsia" w:ascii="Times New Roman" w:hAnsi="Times New Roman" w:eastAsia="仿宋" w:cs="Times New Roman"/>
          <w:sz w:val="32"/>
          <w:szCs w:val="32"/>
        </w:rPr>
        <w:t>供销合作社</w:t>
      </w:r>
      <w:r>
        <w:rPr>
          <w:rFonts w:ascii="Times New Roman" w:hAnsi="Times New Roman" w:eastAsia="仿宋" w:cs="Times New Roman"/>
          <w:sz w:val="32"/>
          <w:szCs w:val="32"/>
        </w:rPr>
        <w:t>联合社是区人民政府主管</w:t>
      </w:r>
      <w:r>
        <w:rPr>
          <w:rFonts w:hint="eastAsia" w:ascii="Times New Roman" w:hAnsi="Times New Roman" w:eastAsia="仿宋" w:cs="Times New Roman"/>
          <w:sz w:val="32"/>
          <w:szCs w:val="32"/>
        </w:rPr>
        <w:t>农业</w:t>
      </w:r>
      <w:r>
        <w:rPr>
          <w:rFonts w:ascii="Times New Roman" w:hAnsi="Times New Roman" w:eastAsia="仿宋" w:cs="Times New Roman"/>
          <w:sz w:val="32"/>
          <w:szCs w:val="32"/>
        </w:rPr>
        <w:t>供销合作工作</w:t>
      </w:r>
      <w:r>
        <w:rPr>
          <w:rFonts w:hint="eastAsia" w:ascii="仿宋" w:hAnsi="仿宋" w:eastAsia="仿宋" w:cs="Times New Roman"/>
          <w:color w:val="000000"/>
          <w:sz w:val="32"/>
          <w:szCs w:val="32"/>
        </w:rPr>
        <w:t>参照公务员法管理全额拨款</w:t>
      </w:r>
      <w:r>
        <w:rPr>
          <w:rFonts w:ascii="Times New Roman" w:hAnsi="Times New Roman" w:eastAsia="仿宋" w:cs="Times New Roman"/>
          <w:sz w:val="32"/>
          <w:szCs w:val="32"/>
        </w:rPr>
        <w:t>的正科级行政机关，现有股室</w:t>
      </w:r>
      <w:r>
        <w:rPr>
          <w:rFonts w:hint="eastAsia" w:ascii="Times New Roman" w:hAnsi="Times New Roman" w:eastAsia="仿宋" w:cs="Times New Roman"/>
          <w:sz w:val="32"/>
          <w:szCs w:val="32"/>
        </w:rPr>
        <w:t>5</w:t>
      </w:r>
      <w:r>
        <w:rPr>
          <w:rFonts w:ascii="Times New Roman" w:hAnsi="Times New Roman" w:eastAsia="仿宋" w:cs="Times New Roman"/>
          <w:sz w:val="32"/>
          <w:szCs w:val="32"/>
        </w:rPr>
        <w:t>个</w:t>
      </w:r>
      <w:r>
        <w:rPr>
          <w:rFonts w:hint="eastAsia" w:ascii="仿宋" w:hAnsi="仿宋" w:eastAsia="仿宋" w:cs="Times New Roman"/>
          <w:color w:val="000000"/>
          <w:sz w:val="32"/>
          <w:szCs w:val="32"/>
        </w:rPr>
        <w:t>（办公室、财务统计股、组织人事股、经贸发展股、合作指导股）</w:t>
      </w:r>
      <w:r>
        <w:rPr>
          <w:rFonts w:ascii="Times New Roman" w:hAnsi="Times New Roman" w:eastAsia="仿宋" w:cs="Times New Roman"/>
          <w:sz w:val="32"/>
          <w:szCs w:val="32"/>
        </w:rPr>
        <w:t>，在职人员</w:t>
      </w:r>
      <w:r>
        <w:rPr>
          <w:rFonts w:hint="eastAsia" w:ascii="Times New Roman" w:hAnsi="Times New Roman" w:eastAsia="仿宋" w:cs="Times New Roman"/>
          <w:sz w:val="32"/>
          <w:szCs w:val="32"/>
        </w:rPr>
        <w:t>13</w:t>
      </w:r>
      <w:r>
        <w:rPr>
          <w:rFonts w:ascii="Times New Roman" w:hAnsi="Times New Roman" w:eastAsia="仿宋" w:cs="Times New Roman"/>
          <w:sz w:val="32"/>
          <w:szCs w:val="32"/>
        </w:rPr>
        <w:t>人，退休人员</w:t>
      </w:r>
      <w:r>
        <w:rPr>
          <w:rFonts w:hint="eastAsia" w:ascii="Times New Roman" w:hAnsi="Times New Roman" w:eastAsia="仿宋" w:cs="Times New Roman"/>
          <w:sz w:val="32"/>
          <w:szCs w:val="32"/>
        </w:rPr>
        <w:t>24</w:t>
      </w:r>
      <w:r>
        <w:rPr>
          <w:rFonts w:ascii="Times New Roman" w:hAnsi="Times New Roman" w:eastAsia="仿宋" w:cs="Times New Roman"/>
          <w:sz w:val="32"/>
          <w:szCs w:val="32"/>
        </w:rPr>
        <w:t>人，属区一级预算单位。下设</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个副科级直属单位，其中</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个参照公务员法管理、</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个全额拨款、</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个差额拨款、</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个自收自支单位。</w:t>
      </w:r>
    </w:p>
    <w:p w14:paraId="361A4336">
      <w:pPr>
        <w:tabs>
          <w:tab w:val="left" w:pos="7560"/>
        </w:tabs>
        <w:adjustRightInd w:val="0"/>
        <w:snapToGrid w:val="0"/>
        <w:spacing w:line="560" w:lineRule="exact"/>
        <w:ind w:firstLine="640" w:firstLineChars="200"/>
        <w:rPr>
          <w:rFonts w:ascii="仿宋_GB2312" w:eastAsia="仿宋_GB2312"/>
          <w:sz w:val="32"/>
          <w:szCs w:val="32"/>
        </w:rPr>
      </w:pPr>
      <w:r>
        <w:rPr>
          <w:rFonts w:ascii="Times New Roman" w:hAnsi="Times New Roman" w:eastAsia="仿宋" w:cs="Times New Roman"/>
          <w:sz w:val="32"/>
          <w:szCs w:val="32"/>
        </w:rPr>
        <w:t>全系统共有人员</w:t>
      </w:r>
      <w:r>
        <w:rPr>
          <w:rFonts w:hint="eastAsia" w:ascii="Times New Roman" w:hAnsi="Times New Roman" w:eastAsia="仿宋" w:cs="Times New Roman"/>
          <w:sz w:val="32"/>
          <w:szCs w:val="32"/>
        </w:rPr>
        <w:t>38</w:t>
      </w:r>
      <w:r>
        <w:rPr>
          <w:rFonts w:ascii="Times New Roman" w:hAnsi="Times New Roman" w:eastAsia="仿宋" w:cs="Times New Roman"/>
          <w:sz w:val="32"/>
          <w:szCs w:val="32"/>
        </w:rPr>
        <w:t>人，其中在职人员</w:t>
      </w:r>
      <w:r>
        <w:rPr>
          <w:rFonts w:hint="eastAsia" w:ascii="Times New Roman" w:hAnsi="Times New Roman" w:eastAsia="仿宋" w:cs="Times New Roman"/>
          <w:sz w:val="32"/>
          <w:szCs w:val="32"/>
        </w:rPr>
        <w:t>13</w:t>
      </w:r>
      <w:r>
        <w:rPr>
          <w:rFonts w:ascii="Times New Roman" w:hAnsi="Times New Roman" w:eastAsia="仿宋" w:cs="Times New Roman"/>
          <w:sz w:val="32"/>
          <w:szCs w:val="32"/>
        </w:rPr>
        <w:t>人，离休遗属人员</w:t>
      </w:r>
      <w:r>
        <w:rPr>
          <w:rFonts w:hint="eastAsia" w:ascii="Times New Roman" w:hAnsi="Times New Roman" w:eastAsia="仿宋" w:cs="Times New Roman"/>
          <w:sz w:val="32"/>
          <w:szCs w:val="32"/>
        </w:rPr>
        <w:t>1</w:t>
      </w:r>
      <w:r>
        <w:rPr>
          <w:rFonts w:ascii="Times New Roman" w:hAnsi="Times New Roman" w:eastAsia="仿宋" w:cs="Times New Roman"/>
          <w:sz w:val="32"/>
          <w:szCs w:val="32"/>
        </w:rPr>
        <w:t>人，退休人员</w:t>
      </w:r>
      <w:r>
        <w:rPr>
          <w:rFonts w:hint="eastAsia" w:ascii="Times New Roman" w:hAnsi="Times New Roman" w:eastAsia="仿宋" w:cs="Times New Roman"/>
          <w:sz w:val="32"/>
          <w:szCs w:val="32"/>
        </w:rPr>
        <w:t>24</w:t>
      </w:r>
      <w:r>
        <w:rPr>
          <w:rFonts w:ascii="Times New Roman" w:hAnsi="Times New Roman" w:eastAsia="仿宋" w:cs="Times New Roman"/>
          <w:sz w:val="32"/>
          <w:szCs w:val="32"/>
        </w:rPr>
        <w:t>人。</w:t>
      </w:r>
    </w:p>
    <w:p w14:paraId="699C0DB0">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w:t>
      </w:r>
      <w:bookmarkStart w:id="21" w:name="OLE_LINK15"/>
      <w:bookmarkStart w:id="22" w:name="OLE_LINK16"/>
      <w:r>
        <w:rPr>
          <w:rFonts w:hint="eastAsia" w:ascii="黑体" w:hAnsi="黑体" w:eastAsia="黑体"/>
          <w:sz w:val="32"/>
          <w:szCs w:val="32"/>
        </w:rPr>
        <w:t>一般公共预算</w:t>
      </w:r>
      <w:bookmarkEnd w:id="21"/>
      <w:bookmarkEnd w:id="22"/>
      <w:r>
        <w:rPr>
          <w:rFonts w:hint="eastAsia" w:ascii="黑体" w:hAnsi="黑体" w:eastAsia="黑体"/>
          <w:sz w:val="32"/>
          <w:szCs w:val="32"/>
        </w:rPr>
        <w:t>支出情况</w:t>
      </w:r>
    </w:p>
    <w:p w14:paraId="52B5072C">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（一）基本支出情况：2024年基本支出275.17万元，其中：人员经费201.29万元，比上年同期增加42.15万元，主要是增加工资调标和退休人员绩效。公用经费73.88万元。比上年同期减少3万元，主要是预算减少。</w:t>
      </w:r>
    </w:p>
    <w:p w14:paraId="29E89500">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（二）项目支出情况：2024年项目支出19万元。</w:t>
      </w:r>
      <w:bookmarkStart w:id="23" w:name="OLE_LINK35"/>
      <w:bookmarkStart w:id="24" w:name="OLE_LINK36"/>
      <w:r>
        <w:rPr>
          <w:rFonts w:hint="eastAsia" w:ascii="仿宋_GB2312" w:eastAsia="仿宋_GB2312"/>
          <w:sz w:val="32"/>
          <w:szCs w:val="32"/>
        </w:rPr>
        <w:t>比上年同期减少41万元</w:t>
      </w:r>
      <w:bookmarkEnd w:id="23"/>
      <w:bookmarkEnd w:id="24"/>
      <w:r>
        <w:rPr>
          <w:rFonts w:hint="eastAsia" w:ascii="仿宋_GB2312" w:eastAsia="仿宋_GB2312"/>
          <w:sz w:val="32"/>
          <w:szCs w:val="32"/>
        </w:rPr>
        <w:t>。主要是项目类别减少3个。</w:t>
      </w:r>
    </w:p>
    <w:p w14:paraId="35DD0FCB">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三、政府性基金预算支出情况：</w:t>
      </w:r>
      <w:r>
        <w:rPr>
          <w:rFonts w:hint="eastAsia" w:ascii="仿宋_GB2312" w:eastAsia="仿宋_GB2312"/>
          <w:sz w:val="32"/>
          <w:szCs w:val="32"/>
        </w:rPr>
        <w:t>无</w:t>
      </w:r>
    </w:p>
    <w:p w14:paraId="062ED003">
      <w:pPr>
        <w:tabs>
          <w:tab w:val="left" w:pos="7560"/>
        </w:tabs>
        <w:adjustRightInd w:val="0"/>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四、国有资本经营预算支出情况：</w:t>
      </w:r>
      <w:r>
        <w:rPr>
          <w:rFonts w:hint="eastAsia" w:ascii="仿宋_GB2312" w:eastAsia="仿宋_GB2312"/>
          <w:sz w:val="32"/>
          <w:szCs w:val="32"/>
        </w:rPr>
        <w:t>无</w:t>
      </w:r>
    </w:p>
    <w:p w14:paraId="44F23092">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五、社会保险基金预算支出情况：</w:t>
      </w:r>
      <w:r>
        <w:rPr>
          <w:rFonts w:hint="eastAsia" w:ascii="仿宋_GB2312" w:eastAsia="仿宋_GB2312"/>
          <w:sz w:val="32"/>
          <w:szCs w:val="32"/>
        </w:rPr>
        <w:t>无</w:t>
      </w:r>
    </w:p>
    <w:p w14:paraId="4525B705">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六、资金使用及绩效情况</w:t>
      </w:r>
    </w:p>
    <w:p w14:paraId="5F6984A8">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（一）整体支出绩效情况</w:t>
      </w:r>
    </w:p>
    <w:p w14:paraId="7BA57038">
      <w:pPr>
        <w:pStyle w:val="12"/>
        <w:widowControl/>
        <w:numPr>
          <w:ilvl w:val="0"/>
          <w:numId w:val="0"/>
        </w:numPr>
        <w:tabs>
          <w:tab w:val="left" w:pos="1077"/>
        </w:tabs>
        <w:spacing w:line="600" w:lineRule="exact"/>
        <w:ind w:firstLine="640" w:firstLineChars="200"/>
        <w:jc w:val="left"/>
        <w:rPr>
          <w:rFonts w:hint="default" w:ascii="Times New Roman" w:hAnsi="Times New Roman" w:eastAsia="仿宋_GB2312"/>
          <w:sz w:val="32"/>
          <w:szCs w:val="32"/>
        </w:rPr>
      </w:pPr>
      <w:r>
        <w:rPr>
          <w:rFonts w:hint="eastAsia" w:ascii="仿宋_GB2312" w:eastAsia="仿宋_GB2312"/>
          <w:sz w:val="32"/>
          <w:szCs w:val="32"/>
        </w:rPr>
        <w:t xml:space="preserve"> 2024年我单位整体支出情况较好，所确定的目标已经实现，在实施过程中，坚持专款专用的原则，严格财务管理，有序、高效、合理预算、决算制度。</w:t>
      </w:r>
      <w:bookmarkStart w:id="25" w:name="OLE_LINK7"/>
      <w:bookmarkStart w:id="26" w:name="OLE_LINK8"/>
      <w:r>
        <w:rPr>
          <w:rFonts w:hint="eastAsia" w:ascii="仿宋_GB2312" w:eastAsia="仿宋_GB2312"/>
          <w:sz w:val="32"/>
          <w:szCs w:val="32"/>
        </w:rPr>
        <w:t>建立“先预算后支出”审批机制，实行“无预算不采购”制度。</w:t>
      </w:r>
      <w:bookmarkEnd w:id="25"/>
      <w:bookmarkEnd w:id="26"/>
      <w:r>
        <w:rPr>
          <w:rFonts w:hint="eastAsia" w:ascii="仿宋_GB2312" w:eastAsia="仿宋_GB2312"/>
          <w:sz w:val="32"/>
          <w:szCs w:val="32"/>
        </w:rPr>
        <w:t>有计划地使用资金，确保项目资金能达到预期效果</w:t>
      </w:r>
      <w:r>
        <w:rPr>
          <w:rFonts w:hint="eastAsia" w:eastAsia="方正仿宋_GBK"/>
          <w:color w:val="000000"/>
          <w:kern w:val="0"/>
          <w:sz w:val="32"/>
          <w:szCs w:val="32"/>
        </w:rPr>
        <w:t>。</w:t>
      </w:r>
      <w:bookmarkStart w:id="27" w:name="OLE_LINK6"/>
      <w:bookmarkStart w:id="28" w:name="OLE_LINK5"/>
      <w:r>
        <w:rPr>
          <w:rFonts w:hint="eastAsia" w:ascii="仿宋_GB2312" w:eastAsia="仿宋_GB2312"/>
          <w:sz w:val="32"/>
          <w:szCs w:val="32"/>
        </w:rPr>
        <w:t>全年整体绩效目标304.51万元，</w:t>
      </w:r>
      <w:bookmarkEnd w:id="27"/>
      <w:bookmarkEnd w:id="28"/>
      <w:r>
        <w:rPr>
          <w:rFonts w:hint="eastAsia" w:ascii="仿宋_GB2312" w:eastAsia="仿宋_GB2312"/>
          <w:sz w:val="32"/>
          <w:szCs w:val="32"/>
        </w:rPr>
        <w:t>完成整体绩效目标304.51万元。各项绩效指标全部完成，预算执行情况100%。</w:t>
      </w:r>
      <w:r>
        <w:rPr>
          <w:rFonts w:hint="default" w:ascii="Times New Roman" w:hAnsi="Times New Roman" w:eastAsia="仿宋_GB2312"/>
          <w:sz w:val="32"/>
          <w:szCs w:val="32"/>
        </w:rPr>
        <w:t>产出指标完成情况分析。</w:t>
      </w:r>
      <w:r>
        <w:rPr>
          <w:rFonts w:ascii="Times New Roman" w:hAnsi="Times New Roman" w:eastAsia="仿宋_GB2312"/>
          <w:sz w:val="32"/>
          <w:szCs w:val="32"/>
        </w:rPr>
        <w:t>产出数量指标完成项目实施个数1个，实际完成1</w:t>
      </w:r>
      <w:r>
        <w:rPr>
          <w:rFonts w:hint="eastAsia" w:ascii="Times New Roman" w:hAnsi="Times New Roman" w:eastAsia="仿宋_GB2312"/>
          <w:sz w:val="32"/>
          <w:szCs w:val="32"/>
          <w:lang w:eastAsia="zh-CN"/>
        </w:rPr>
        <w:t>个。</w:t>
      </w:r>
      <w:r>
        <w:rPr>
          <w:rFonts w:ascii="Times New Roman" w:hAnsi="Times New Roman" w:eastAsia="仿宋_GB2312"/>
          <w:sz w:val="32"/>
          <w:szCs w:val="32"/>
        </w:rPr>
        <w:t>产出数量指标</w:t>
      </w:r>
      <w:r>
        <w:rPr>
          <w:rFonts w:hint="eastAsia" w:ascii="Times New Roman" w:hAnsi="Times New Roman" w:eastAsia="仿宋_GB2312"/>
          <w:sz w:val="32"/>
          <w:szCs w:val="32"/>
        </w:rPr>
        <w:t>策划松西子现代农业冷链物流园</w:t>
      </w:r>
      <w:r>
        <w:rPr>
          <w:rFonts w:ascii="Times New Roman" w:hAnsi="Times New Roman" w:eastAsia="仿宋_GB2312"/>
          <w:sz w:val="32"/>
          <w:szCs w:val="32"/>
        </w:rPr>
        <w:t>1个，实际完成1个。产出数量指标</w:t>
      </w:r>
      <w:r>
        <w:rPr>
          <w:rFonts w:hint="eastAsia" w:ascii="Times New Roman" w:hAnsi="Times New Roman" w:eastAsia="仿宋_GB2312"/>
          <w:sz w:val="32"/>
          <w:szCs w:val="32"/>
        </w:rPr>
        <w:t>构建完备的供销物流网络</w:t>
      </w:r>
      <w:r>
        <w:rPr>
          <w:rFonts w:ascii="Times New Roman" w:hAnsi="Times New Roman" w:eastAsia="仿宋_GB2312"/>
          <w:sz w:val="32"/>
          <w:szCs w:val="32"/>
        </w:rPr>
        <w:t>1个，实际完成1个；质量指标达到目标任务，质量</w:t>
      </w:r>
      <w:r>
        <w:rPr>
          <w:rFonts w:hint="eastAsia" w:ascii="Times New Roman" w:hAnsi="Times New Roman" w:eastAsia="仿宋_GB2312"/>
          <w:sz w:val="32"/>
          <w:szCs w:val="32"/>
          <w:lang w:eastAsia="zh-CN"/>
        </w:rPr>
        <w:t>达标</w:t>
      </w:r>
      <w:r>
        <w:rPr>
          <w:rFonts w:ascii="Times New Roman" w:hAnsi="Times New Roman" w:eastAsia="仿宋_GB2312"/>
          <w:sz w:val="32"/>
          <w:szCs w:val="32"/>
        </w:rPr>
        <w:t>率100%</w:t>
      </w:r>
      <w:r>
        <w:rPr>
          <w:rFonts w:eastAsia="仿宋_GB2312"/>
          <w:kern w:val="0"/>
          <w:szCs w:val="21"/>
        </w:rPr>
        <w:t>；</w:t>
      </w:r>
      <w:r>
        <w:rPr>
          <w:rFonts w:ascii="Times New Roman" w:hAnsi="Times New Roman" w:eastAsia="仿宋_GB2312"/>
          <w:sz w:val="32"/>
          <w:szCs w:val="32"/>
        </w:rPr>
        <w:t>时效指标</w:t>
      </w:r>
      <w:r>
        <w:rPr>
          <w:rFonts w:hint="eastAsia" w:ascii="Times New Roman" w:hAnsi="Times New Roman" w:eastAsia="仿宋_GB2312"/>
          <w:sz w:val="32"/>
          <w:szCs w:val="32"/>
          <w:lang w:eastAsia="zh-CN"/>
        </w:rPr>
        <w:t>各项工作</w:t>
      </w:r>
      <w:r>
        <w:rPr>
          <w:rFonts w:ascii="Times New Roman" w:hAnsi="Times New Roman" w:eastAsia="仿宋_GB2312"/>
          <w:sz w:val="32"/>
          <w:szCs w:val="32"/>
        </w:rPr>
        <w:t>完成及时率100%；成本指标，年初预算支出</w:t>
      </w:r>
      <w:r>
        <w:rPr>
          <w:rFonts w:hint="eastAsia" w:ascii="Times New Roman" w:hAnsi="Times New Roman" w:eastAsia="仿宋_GB2312"/>
          <w:sz w:val="32"/>
          <w:szCs w:val="32"/>
          <w:lang w:val="en-US" w:eastAsia="zh-CN"/>
        </w:rPr>
        <w:t>246.62</w:t>
      </w:r>
      <w:r>
        <w:rPr>
          <w:rFonts w:ascii="Times New Roman" w:hAnsi="Times New Roman" w:eastAsia="仿宋_GB2312"/>
          <w:sz w:val="32"/>
          <w:szCs w:val="32"/>
        </w:rPr>
        <w:t>万元，决算支出</w:t>
      </w:r>
      <w:r>
        <w:rPr>
          <w:rFonts w:hint="eastAsia" w:ascii="Times New Roman" w:hAnsi="Times New Roman" w:eastAsia="仿宋_GB2312"/>
          <w:sz w:val="32"/>
          <w:szCs w:val="32"/>
          <w:lang w:val="en-US" w:eastAsia="zh-CN"/>
        </w:rPr>
        <w:t>304.51</w:t>
      </w:r>
      <w:r>
        <w:rPr>
          <w:rFonts w:ascii="Times New Roman" w:hAnsi="Times New Roman" w:eastAsia="仿宋_GB2312"/>
          <w:sz w:val="32"/>
          <w:szCs w:val="32"/>
        </w:rPr>
        <w:t>万元，</w:t>
      </w:r>
      <w:r>
        <w:rPr>
          <w:rFonts w:hint="eastAsia" w:ascii="Times New Roman" w:hAnsi="Times New Roman" w:eastAsia="仿宋_GB2312"/>
          <w:sz w:val="32"/>
          <w:szCs w:val="32"/>
          <w:lang w:eastAsia="zh-CN"/>
        </w:rPr>
        <w:t>主要是增加人员经费增加和门面租金返还</w:t>
      </w:r>
      <w:r>
        <w:rPr>
          <w:rFonts w:hint="default" w:ascii="Times New Roman" w:hAnsi="Times New Roman" w:eastAsia="仿宋_GB2312"/>
          <w:sz w:val="32"/>
          <w:szCs w:val="32"/>
          <w:lang w:eastAsia="zh-CN"/>
        </w:rPr>
        <w:t>。</w:t>
      </w:r>
      <w:r>
        <w:rPr>
          <w:rFonts w:hint="default" w:ascii="Times New Roman" w:hAnsi="Times New Roman" w:eastAsia="仿宋_GB2312"/>
          <w:sz w:val="32"/>
          <w:szCs w:val="32"/>
        </w:rPr>
        <w:t>效益指标完成情况分析。</w:t>
      </w:r>
      <w:r>
        <w:rPr>
          <w:rFonts w:ascii="Times New Roman" w:hAnsi="Times New Roman" w:eastAsia="仿宋_GB2312"/>
          <w:sz w:val="32"/>
          <w:szCs w:val="32"/>
        </w:rPr>
        <w:t>经济效益方面，</w:t>
      </w:r>
      <w:r>
        <w:rPr>
          <w:rFonts w:hint="eastAsia" w:ascii="Times New Roman" w:hAnsi="Times New Roman" w:eastAsia="仿宋_GB2312"/>
          <w:sz w:val="32"/>
          <w:szCs w:val="32"/>
          <w:lang w:eastAsia="zh-CN"/>
        </w:rPr>
        <w:t>完成非税收入</w:t>
      </w:r>
      <w:r>
        <w:rPr>
          <w:rFonts w:hint="eastAsia" w:ascii="Times New Roman" w:hAnsi="Times New Roman" w:eastAsia="仿宋_GB2312"/>
          <w:sz w:val="32"/>
          <w:szCs w:val="32"/>
          <w:lang w:val="en-US" w:eastAsia="zh-CN"/>
        </w:rPr>
        <w:t>27万元</w:t>
      </w:r>
      <w:r>
        <w:rPr>
          <w:rFonts w:ascii="Times New Roman" w:hAnsi="Times New Roman" w:eastAsia="仿宋_GB2312"/>
          <w:sz w:val="32"/>
          <w:szCs w:val="32"/>
        </w:rPr>
        <w:t>；社会效益方面，完成深化供销改革。生态效益指标</w:t>
      </w:r>
      <w:r>
        <w:rPr>
          <w:rFonts w:hint="eastAsia" w:ascii="Times New Roman" w:hAnsi="Times New Roman" w:eastAsia="仿宋_GB2312"/>
          <w:sz w:val="32"/>
          <w:szCs w:val="32"/>
          <w:lang w:eastAsia="zh-CN"/>
        </w:rPr>
        <w:t>，无</w:t>
      </w:r>
      <w:r>
        <w:rPr>
          <w:rFonts w:ascii="Times New Roman" w:hAnsi="Times New Roman" w:eastAsia="仿宋_GB2312"/>
          <w:sz w:val="32"/>
          <w:szCs w:val="32"/>
        </w:rPr>
        <w:t>；可持续影响指标</w:t>
      </w:r>
      <w:r>
        <w:rPr>
          <w:rFonts w:hint="eastAsia" w:ascii="Times New Roman" w:hAnsi="Times New Roman" w:eastAsia="仿宋_GB2312"/>
          <w:sz w:val="32"/>
          <w:szCs w:val="32"/>
          <w:lang w:eastAsia="zh-CN"/>
        </w:rPr>
        <w:t>，</w:t>
      </w:r>
      <w:r>
        <w:rPr>
          <w:rFonts w:ascii="Times New Roman" w:hAnsi="Times New Roman" w:eastAsia="仿宋_GB2312"/>
          <w:sz w:val="32"/>
          <w:szCs w:val="32"/>
        </w:rPr>
        <w:t>无。</w:t>
      </w:r>
      <w:r>
        <w:rPr>
          <w:rFonts w:hint="default" w:ascii="Times New Roman" w:hAnsi="Times New Roman" w:eastAsia="仿宋_GB2312"/>
          <w:sz w:val="32"/>
          <w:szCs w:val="32"/>
        </w:rPr>
        <w:t>满意度指标完成情况分析。</w:t>
      </w:r>
      <w:r>
        <w:rPr>
          <w:rFonts w:hint="eastAsia" w:ascii="Times New Roman" w:hAnsi="Times New Roman" w:eastAsia="仿宋_GB2312"/>
          <w:sz w:val="32"/>
          <w:szCs w:val="32"/>
          <w:lang w:eastAsia="zh-CN"/>
        </w:rPr>
        <w:t>职工</w:t>
      </w:r>
      <w:r>
        <w:rPr>
          <w:rFonts w:ascii="仿宋_GB2312" w:eastAsia="仿宋_GB2312" w:cs="仿宋_GB2312"/>
          <w:color w:val="4C4C4C"/>
          <w:sz w:val="31"/>
          <w:szCs w:val="31"/>
        </w:rPr>
        <w:t>满意度达95%。</w:t>
      </w:r>
    </w:p>
    <w:p w14:paraId="16B535E1">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2024年</w:t>
      </w:r>
      <w:r>
        <w:rPr>
          <w:rFonts w:hint="eastAsia" w:ascii="仿宋_GB2312" w:eastAsia="仿宋_GB2312"/>
          <w:sz w:val="32"/>
          <w:szCs w:val="32"/>
        </w:rPr>
        <w:t>按照省供销社“镇覆盖、村优选”原则，在2023年完成两个镇级供销社基础上，3年内实现全覆盖，完成村级社覆盖率达80%以上。县域流通项目支持，构建完备的供销物联网，策划松西子现代农业冷链物流园项目，供销农业社会化服务项目申报实现零突破，实施1万亩用好网络、平台基础，开展推介、展销活动，助推渌口区特色农产品走向市场，成立渌口供销品牌公司，实现特色农产品的品牌化发展。通过开展供销超市、农资采购、土地托管等业务，逐步激活“一体四司”改革后四个社有企业空转局面，逐步实施物流配送、电子商务平台建设，构建完备的供销物流网络。</w:t>
      </w:r>
      <w:r>
        <w:rPr>
          <w:rFonts w:ascii="仿宋_GB2312" w:eastAsia="仿宋_GB2312"/>
          <w:sz w:val="32"/>
          <w:szCs w:val="32"/>
        </w:rPr>
        <w:t>2024年</w:t>
      </w:r>
      <w:r>
        <w:rPr>
          <w:rFonts w:hint="eastAsia" w:ascii="仿宋_GB2312" w:eastAsia="仿宋_GB2312"/>
          <w:sz w:val="32"/>
          <w:szCs w:val="32"/>
        </w:rPr>
        <w:t>全面完成各项</w:t>
      </w:r>
      <w:r>
        <w:rPr>
          <w:rFonts w:ascii="仿宋_GB2312" w:eastAsia="仿宋_GB2312"/>
          <w:sz w:val="32"/>
          <w:szCs w:val="32"/>
        </w:rPr>
        <w:t>工作</w:t>
      </w:r>
      <w:r>
        <w:rPr>
          <w:rFonts w:hint="eastAsia" w:ascii="仿宋_GB2312" w:eastAsia="仿宋_GB2312"/>
          <w:sz w:val="32"/>
          <w:szCs w:val="32"/>
        </w:rPr>
        <w:t>，</w:t>
      </w:r>
      <w:r>
        <w:rPr>
          <w:rFonts w:hint="eastAsia" w:ascii="仿宋" w:hAnsi="仿宋" w:eastAsia="仿宋" w:cs="仿宋_GB2312"/>
          <w:bCs/>
          <w:sz w:val="32"/>
          <w:szCs w:val="32"/>
        </w:rPr>
        <w:t>紧紧围绕“三农”工作大局和乡村振兴战略总要求，依据省市级深化供销合作社改革领导小组文件精神综合改革目标任务要求，以密切与农民利益联结为核心，以提升为农服务能力为根本，以发展壮大基层社、健全基层组织体系、完善联合社指导服务体系为重点，以提高农民组织化程度为目的，着力夯实基层基础、创新体制机制、推进联合合作，推动供销合作社高质量发展，切实在实施乡村振兴战略中更好地发挥作用。</w:t>
      </w:r>
    </w:p>
    <w:p w14:paraId="124C9EFC">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（二）项目支出绩效情况</w:t>
      </w:r>
    </w:p>
    <w:p w14:paraId="233BB8DA">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年初预算项目“</w:t>
      </w:r>
      <w:bookmarkStart w:id="29" w:name="OLE_LINK11"/>
      <w:bookmarkStart w:id="30" w:name="OLE_LINK39"/>
      <w:bookmarkStart w:id="31" w:name="OLE_LINK12"/>
      <w:r>
        <w:rPr>
          <w:rFonts w:hint="eastAsia" w:ascii="仿宋_GB2312" w:eastAsia="仿宋_GB2312"/>
          <w:sz w:val="32"/>
          <w:szCs w:val="32"/>
        </w:rPr>
        <w:t>深化</w:t>
      </w:r>
      <w:bookmarkStart w:id="32" w:name="OLE_LINK13"/>
      <w:bookmarkStart w:id="33" w:name="OLE_LINK14"/>
      <w:r>
        <w:rPr>
          <w:rFonts w:hint="eastAsia" w:ascii="仿宋_GB2312" w:eastAsia="仿宋_GB2312"/>
          <w:sz w:val="32"/>
          <w:szCs w:val="32"/>
        </w:rPr>
        <w:t>供销综合改革</w:t>
      </w:r>
      <w:bookmarkEnd w:id="29"/>
      <w:bookmarkEnd w:id="30"/>
      <w:bookmarkEnd w:id="31"/>
      <w:bookmarkEnd w:id="32"/>
      <w:bookmarkEnd w:id="33"/>
      <w:r>
        <w:rPr>
          <w:rFonts w:hint="eastAsia" w:ascii="仿宋_GB2312" w:eastAsia="仿宋_GB2312"/>
          <w:sz w:val="32"/>
          <w:szCs w:val="32"/>
        </w:rPr>
        <w:t>”专项资金25万元，年中执行调减6万元，实际支出19万元，结余结转0万元。项目实施及绩效情况如下：依据省市级深化供销合作社改革领导小组文件精神综合改革目标任务要求，建设一个区级“三位一体”综合服务中心；建设两个镇级综合服务中心；建设十个村级“三社合一”综合服务站；评选一批市级、区级农民专业合作社示范社3个和确定“两个到户”试点2个。　</w:t>
      </w:r>
    </w:p>
    <w:p w14:paraId="6BB216FF">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w:t>
      </w:r>
      <w:bookmarkStart w:id="34" w:name="OLE_LINK30"/>
      <w:bookmarkStart w:id="35" w:name="OLE_LINK31"/>
      <w:r>
        <w:rPr>
          <w:rFonts w:hint="eastAsia" w:ascii="仿宋_GB2312" w:eastAsia="仿宋_GB2312"/>
          <w:sz w:val="32"/>
          <w:szCs w:val="32"/>
        </w:rPr>
        <w:t>深化</w:t>
      </w:r>
      <w:bookmarkStart w:id="36" w:name="OLE_LINK17"/>
      <w:bookmarkStart w:id="37" w:name="OLE_LINK18"/>
      <w:r>
        <w:rPr>
          <w:rFonts w:hint="eastAsia" w:ascii="仿宋_GB2312" w:eastAsia="仿宋_GB2312"/>
          <w:sz w:val="32"/>
          <w:szCs w:val="32"/>
        </w:rPr>
        <w:t>供销综合改革</w:t>
      </w:r>
      <w:bookmarkEnd w:id="34"/>
      <w:bookmarkEnd w:id="35"/>
      <w:bookmarkEnd w:id="36"/>
      <w:bookmarkEnd w:id="37"/>
      <w:r>
        <w:rPr>
          <w:rFonts w:hint="eastAsia" w:ascii="仿宋_GB2312" w:eastAsia="仿宋_GB2312"/>
          <w:sz w:val="32"/>
          <w:szCs w:val="32"/>
        </w:rPr>
        <w:t>项目</w:t>
      </w:r>
    </w:p>
    <w:p w14:paraId="4AEBD495">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项目支出19万元，主要用于（按用途分类）支持</w:t>
      </w:r>
      <w:bookmarkStart w:id="38" w:name="OLE_LINK19"/>
      <w:bookmarkStart w:id="39" w:name="OLE_LINK20"/>
      <w:bookmarkStart w:id="40" w:name="OLE_LINK23"/>
      <w:r>
        <w:rPr>
          <w:rFonts w:hint="eastAsia" w:ascii="仿宋_GB2312" w:eastAsia="仿宋_GB2312"/>
          <w:sz w:val="32"/>
          <w:szCs w:val="32"/>
        </w:rPr>
        <w:t>供销综合改革</w:t>
      </w:r>
      <w:bookmarkEnd w:id="38"/>
      <w:bookmarkEnd w:id="39"/>
      <w:bookmarkEnd w:id="40"/>
      <w:r>
        <w:rPr>
          <w:rFonts w:hint="eastAsia" w:ascii="仿宋_GB2312" w:eastAsia="仿宋_GB2312"/>
          <w:sz w:val="32"/>
          <w:szCs w:val="32"/>
        </w:rPr>
        <w:t>。</w:t>
      </w:r>
    </w:p>
    <w:p w14:paraId="21E65B5F">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七、存在的问题及原因分析</w:t>
      </w:r>
    </w:p>
    <w:p w14:paraId="53284F0C">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2024年整体绩效完成较好，</w:t>
      </w:r>
      <w:bookmarkStart w:id="41" w:name="OLE_LINK3"/>
      <w:r>
        <w:rPr>
          <w:rFonts w:hint="eastAsia" w:ascii="仿宋_GB2312" w:eastAsia="仿宋_GB2312"/>
          <w:sz w:val="32"/>
          <w:szCs w:val="32"/>
          <w:lang w:eastAsia="zh-CN"/>
        </w:rPr>
        <w:t>然而</w:t>
      </w:r>
      <w:r>
        <w:rPr>
          <w:rFonts w:hint="eastAsia" w:ascii="仿宋_GB2312" w:eastAsia="仿宋_GB2312"/>
          <w:sz w:val="32"/>
          <w:szCs w:val="32"/>
        </w:rPr>
        <w:t>由于</w:t>
      </w:r>
      <w:bookmarkStart w:id="42" w:name="OLE_LINK22"/>
      <w:bookmarkStart w:id="43" w:name="OLE_LINK21"/>
      <w:r>
        <w:rPr>
          <w:rFonts w:hint="eastAsia" w:ascii="仿宋_GB2312" w:eastAsia="仿宋_GB2312"/>
          <w:sz w:val="32"/>
          <w:szCs w:val="32"/>
        </w:rPr>
        <w:t>基层</w:t>
      </w:r>
      <w:bookmarkEnd w:id="42"/>
      <w:bookmarkEnd w:id="43"/>
      <w:r>
        <w:rPr>
          <w:rFonts w:hint="eastAsia" w:ascii="仿宋_GB2312" w:eastAsia="仿宋_GB2312"/>
          <w:sz w:val="32"/>
          <w:szCs w:val="32"/>
        </w:rPr>
        <w:t>缺乏</w:t>
      </w:r>
      <w:bookmarkStart w:id="44" w:name="OLE_LINK24"/>
      <w:bookmarkStart w:id="45" w:name="OLE_LINK25"/>
      <w:r>
        <w:rPr>
          <w:rFonts w:hint="eastAsia" w:ascii="仿宋_GB2312" w:eastAsia="仿宋_GB2312"/>
          <w:sz w:val="32"/>
          <w:szCs w:val="32"/>
        </w:rPr>
        <w:t>专业人员</w:t>
      </w:r>
      <w:bookmarkEnd w:id="44"/>
      <w:bookmarkEnd w:id="45"/>
      <w:r>
        <w:rPr>
          <w:rFonts w:hint="eastAsia" w:ascii="仿宋_GB2312" w:eastAsia="仿宋_GB2312"/>
          <w:sz w:val="32"/>
          <w:szCs w:val="32"/>
        </w:rPr>
        <w:t>，</w:t>
      </w:r>
      <w:r>
        <w:rPr>
          <w:rFonts w:hint="eastAsia" w:ascii="仿宋_GB2312" w:eastAsia="仿宋_GB2312"/>
          <w:sz w:val="32"/>
          <w:szCs w:val="32"/>
          <w:lang w:eastAsia="zh-CN"/>
        </w:rPr>
        <w:t>同时完善供销体系、建强基层网点也没有相应的合作基础和业务支撑，工作开展有困难，</w:t>
      </w:r>
      <w:r>
        <w:rPr>
          <w:rFonts w:hint="eastAsia" w:ascii="仿宋_GB2312" w:eastAsia="仿宋_GB2312"/>
          <w:sz w:val="32"/>
          <w:szCs w:val="32"/>
        </w:rPr>
        <w:t>致使供销综合改革项目中的一个项目验收不合格。</w:t>
      </w:r>
      <w:bookmarkEnd w:id="41"/>
    </w:p>
    <w:p w14:paraId="70055483">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八、下一步改进措施</w:t>
      </w:r>
    </w:p>
    <w:p w14:paraId="4CEB00FB">
      <w:pPr>
        <w:tabs>
          <w:tab w:val="left" w:pos="7560"/>
        </w:tabs>
        <w:adjustRightInd w:val="0"/>
        <w:snapToGrid w:val="0"/>
        <w:spacing w:line="560" w:lineRule="exact"/>
        <w:ind w:firstLine="640" w:firstLineChars="200"/>
        <w:rPr>
          <w:rFonts w:hint="default" w:ascii="仿宋_GB2312" w:eastAsia="仿宋_GB2312"/>
          <w:sz w:val="32"/>
          <w:szCs w:val="32"/>
          <w:lang w:val="en-US" w:eastAsia="zh-CN"/>
        </w:rPr>
      </w:pPr>
      <w:bookmarkStart w:id="46" w:name="OLE_LINK4"/>
      <w:r>
        <w:rPr>
          <w:rFonts w:hint="eastAsia" w:ascii="仿宋_GB2312" w:eastAsia="仿宋_GB2312"/>
          <w:sz w:val="32"/>
          <w:szCs w:val="32"/>
          <w:lang w:eastAsia="zh-CN"/>
        </w:rPr>
        <w:t>以基层社建设为契机，</w:t>
      </w:r>
      <w:r>
        <w:rPr>
          <w:rFonts w:hint="eastAsia" w:ascii="仿宋_GB2312" w:eastAsia="仿宋_GB2312"/>
          <w:sz w:val="32"/>
          <w:szCs w:val="32"/>
        </w:rPr>
        <w:t>加强基层供销综合改革力度，配备专业人员</w:t>
      </w:r>
      <w:r>
        <w:rPr>
          <w:rFonts w:hint="eastAsia" w:ascii="仿宋_GB2312" w:eastAsia="仿宋_GB2312"/>
          <w:sz w:val="32"/>
          <w:szCs w:val="32"/>
          <w:lang w:eastAsia="zh-CN"/>
        </w:rPr>
        <w:t>；夯实农业社会化服务项目基础，整合资源进行市场化管理，</w:t>
      </w:r>
      <w:bookmarkEnd w:id="46"/>
      <w:r>
        <w:rPr>
          <w:rFonts w:hint="eastAsia" w:ascii="仿宋_GB2312" w:eastAsia="仿宋_GB2312"/>
          <w:sz w:val="32"/>
          <w:szCs w:val="32"/>
          <w:lang w:eastAsia="zh-CN"/>
        </w:rPr>
        <w:t>积极对接省、市供销社，努力争取相关项目实施；运用好</w:t>
      </w:r>
      <w:r>
        <w:rPr>
          <w:rFonts w:hint="eastAsia" w:ascii="仿宋_GB2312" w:eastAsia="仿宋_GB2312"/>
          <w:sz w:val="32"/>
          <w:szCs w:val="32"/>
          <w:lang w:val="en-US" w:eastAsia="zh-CN"/>
        </w:rPr>
        <w:t>三个平台，推广供销社的主营业务。</w:t>
      </w:r>
    </w:p>
    <w:p w14:paraId="09A0E6F9">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九、部门整体支出绩效自评结果拟应用和公开情况</w:t>
      </w:r>
    </w:p>
    <w:p w14:paraId="54C5D979">
      <w:pPr>
        <w:tabs>
          <w:tab w:val="left" w:pos="7560"/>
        </w:tabs>
        <w:adjustRightInd w:val="0"/>
        <w:snapToGrid w:val="0"/>
        <w:spacing w:line="560" w:lineRule="exact"/>
        <w:ind w:firstLine="640" w:firstLineChars="200"/>
        <w:rPr>
          <w:rFonts w:ascii="黑体" w:hAnsi="黑体" w:eastAsia="黑体"/>
          <w:sz w:val="32"/>
          <w:szCs w:val="32"/>
        </w:rPr>
      </w:pPr>
      <w:r>
        <w:rPr>
          <w:rFonts w:hint="eastAsia" w:eastAsia="仿宋_GB2312"/>
          <w:sz w:val="32"/>
          <w:szCs w:val="32"/>
        </w:rPr>
        <w:t>本单位2024年</w:t>
      </w:r>
      <w:r>
        <w:rPr>
          <w:rFonts w:hint="eastAsia" w:eastAsia="仿宋_GB2312"/>
          <w:sz w:val="32"/>
          <w:szCs w:val="32"/>
          <w:lang w:eastAsia="zh-CN"/>
        </w:rPr>
        <w:t>整体</w:t>
      </w:r>
      <w:r>
        <w:rPr>
          <w:rFonts w:hint="eastAsia" w:eastAsia="仿宋_GB2312"/>
          <w:sz w:val="32"/>
          <w:szCs w:val="32"/>
        </w:rPr>
        <w:t>绩效自评结果会应用到2025年</w:t>
      </w:r>
      <w:r>
        <w:rPr>
          <w:rFonts w:hint="eastAsia" w:eastAsia="仿宋_GB2312"/>
          <w:sz w:val="32"/>
          <w:szCs w:val="32"/>
          <w:lang w:eastAsia="zh-CN"/>
        </w:rPr>
        <w:t>整体</w:t>
      </w:r>
      <w:r>
        <w:rPr>
          <w:rFonts w:hint="eastAsia" w:eastAsia="仿宋_GB2312"/>
          <w:sz w:val="32"/>
          <w:szCs w:val="32"/>
        </w:rPr>
        <w:t>绩效评价中，更好的管理和使用</w:t>
      </w:r>
      <w:r>
        <w:rPr>
          <w:rFonts w:hint="eastAsia" w:eastAsia="仿宋_GB2312"/>
          <w:sz w:val="32"/>
          <w:szCs w:val="32"/>
          <w:lang w:eastAsia="zh-CN"/>
        </w:rPr>
        <w:t>各项</w:t>
      </w:r>
      <w:r>
        <w:rPr>
          <w:rFonts w:hint="eastAsia" w:eastAsia="仿宋_GB2312"/>
          <w:sz w:val="32"/>
          <w:szCs w:val="32"/>
        </w:rPr>
        <w:t>资金。2024年整体绩效自评情况会在规定的时间内，在株洲市渌口区人民政府门户网公开。</w:t>
      </w:r>
    </w:p>
    <w:p w14:paraId="17A704C5">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其他需要说明的情况</w:t>
      </w:r>
    </w:p>
    <w:p w14:paraId="34EE8531">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附件：1. 2024年度部门整体支出绩效评价基础数据表</w:t>
      </w:r>
    </w:p>
    <w:p w14:paraId="4DFC768C">
      <w:pPr>
        <w:tabs>
          <w:tab w:val="left" w:pos="7560"/>
        </w:tabs>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2. 2024年度部门整体支出绩效自评表</w:t>
      </w:r>
    </w:p>
    <w:p w14:paraId="6A172D60">
      <w:pPr>
        <w:tabs>
          <w:tab w:val="left" w:pos="7560"/>
        </w:tabs>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3. 2024年度项目支出绩效自评表</w:t>
      </w:r>
    </w:p>
    <w:p w14:paraId="72579922">
      <w:pPr>
        <w:tabs>
          <w:tab w:val="left" w:pos="7560"/>
        </w:tabs>
        <w:adjustRightInd w:val="0"/>
        <w:snapToGrid w:val="0"/>
        <w:spacing w:line="560" w:lineRule="exact"/>
        <w:rPr>
          <w:rFonts w:ascii="黑体" w:hAnsi="黑体" w:eastAsia="黑体"/>
          <w:sz w:val="32"/>
          <w:szCs w:val="32"/>
        </w:rPr>
      </w:pPr>
      <w:bookmarkStart w:id="63" w:name="_GoBack"/>
      <w:bookmarkEnd w:id="63"/>
    </w:p>
    <w:p w14:paraId="10ED5DF7">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5</w:t>
      </w:r>
    </w:p>
    <w:p w14:paraId="72F30B20">
      <w:pPr>
        <w:pStyle w:val="3"/>
        <w:widowControl/>
        <w:autoSpaceDE w:val="0"/>
        <w:autoSpaceDN w:val="0"/>
        <w:spacing w:line="660" w:lineRule="exact"/>
        <w:jc w:val="center"/>
        <w:rPr>
          <w:rFonts w:hint="default" w:ascii="方正小标宋简体" w:eastAsia="方正小标宋简体"/>
          <w:sz w:val="40"/>
          <w:szCs w:val="32"/>
        </w:rPr>
      </w:pPr>
      <w:r>
        <w:rPr>
          <w:rFonts w:ascii="方正小标宋简体" w:eastAsia="方正小标宋简体"/>
          <w:sz w:val="40"/>
          <w:szCs w:val="32"/>
        </w:rPr>
        <w:t>2024年株洲市渌口区供销合作社联合社部门</w:t>
      </w:r>
    </w:p>
    <w:p w14:paraId="56E31F18">
      <w:pPr>
        <w:pStyle w:val="3"/>
        <w:widowControl/>
        <w:autoSpaceDE w:val="0"/>
        <w:autoSpaceDN w:val="0"/>
        <w:spacing w:line="660" w:lineRule="exact"/>
        <w:jc w:val="center"/>
        <w:rPr>
          <w:rFonts w:hint="default" w:ascii="方正小标宋_GBK" w:hAnsi="方正小标宋_GBK" w:eastAsia="方正小标宋_GBK" w:cs="方正小标宋_GBK"/>
          <w:bCs/>
          <w:w w:val="95"/>
          <w:sz w:val="44"/>
          <w:szCs w:val="44"/>
        </w:rPr>
      </w:pPr>
      <w:r>
        <w:rPr>
          <w:rFonts w:ascii="方正小标宋_GBK" w:hAnsi="方正小标宋_GBK" w:eastAsia="方正小标宋_GBK" w:cs="方正小标宋_GBK"/>
          <w:bCs/>
          <w:w w:val="95"/>
          <w:sz w:val="44"/>
          <w:szCs w:val="44"/>
        </w:rPr>
        <w:t>深化供销综合改革项目支出绩效自评报告</w:t>
      </w:r>
    </w:p>
    <w:p w14:paraId="04A8EB60">
      <w:pPr>
        <w:pStyle w:val="12"/>
        <w:widowControl/>
        <w:spacing w:line="600" w:lineRule="exact"/>
        <w:ind w:left="0" w:firstLine="640" w:firstLineChars="200"/>
        <w:rPr>
          <w:rFonts w:hint="default" w:ascii="Times New Roman" w:hAnsi="Times New Roman" w:eastAsia="方正黑体_GBK"/>
          <w:sz w:val="32"/>
          <w:szCs w:val="32"/>
        </w:rPr>
      </w:pPr>
    </w:p>
    <w:p w14:paraId="786D46D3">
      <w:pPr>
        <w:pStyle w:val="12"/>
        <w:widowControl/>
        <w:spacing w:line="600" w:lineRule="exact"/>
        <w:ind w:left="0"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一、绩效自评工作开展情况</w:t>
      </w:r>
    </w:p>
    <w:p w14:paraId="6CF5AEA2">
      <w:pPr>
        <w:pStyle w:val="12"/>
        <w:widowControl/>
        <w:spacing w:line="600" w:lineRule="exact"/>
        <w:ind w:left="0" w:firstLine="640" w:firstLineChars="200"/>
        <w:rPr>
          <w:rFonts w:hint="default" w:ascii="Times New Roman" w:hAnsi="Times New Roman" w:eastAsia="方正黑体_GBK"/>
          <w:sz w:val="32"/>
          <w:szCs w:val="32"/>
        </w:rPr>
      </w:pPr>
      <w:r>
        <w:rPr>
          <w:rFonts w:ascii="Times New Roman" w:hAnsi="Times New Roman" w:eastAsia="仿宋_GB2312"/>
          <w:sz w:val="32"/>
          <w:szCs w:val="32"/>
        </w:rPr>
        <w:t xml:space="preserve"> 2025年5月16日，本单位组织相关股室对</w:t>
      </w:r>
      <w:r>
        <w:rPr>
          <w:rFonts w:ascii="仿宋_GB2312" w:eastAsia="仿宋_GB2312"/>
          <w:sz w:val="32"/>
          <w:szCs w:val="32"/>
        </w:rPr>
        <w:t>深化供销综合改革项目进行绩效自评</w:t>
      </w:r>
      <w:r>
        <w:rPr>
          <w:rFonts w:hint="default" w:ascii="Times New Roman" w:hAnsi="Times New Roman" w:eastAsia="仿宋_GB2312"/>
          <w:sz w:val="32"/>
          <w:szCs w:val="32"/>
        </w:rPr>
        <w:t>。</w:t>
      </w:r>
    </w:p>
    <w:p w14:paraId="4CE5334D">
      <w:pPr>
        <w:pStyle w:val="12"/>
        <w:widowControl/>
        <w:spacing w:line="600" w:lineRule="exact"/>
        <w:ind w:left="0"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二、绩效目标自评完成情况分析</w:t>
      </w:r>
    </w:p>
    <w:p w14:paraId="5044CCCD">
      <w:pPr>
        <w:pStyle w:val="12"/>
        <w:widowControl/>
        <w:spacing w:line="600" w:lineRule="exact"/>
        <w:ind w:left="0" w:firstLine="640" w:firstLineChars="200"/>
        <w:rPr>
          <w:rFonts w:hint="default" w:ascii="仿宋_GB2312" w:eastAsia="仿宋_GB2312" w:hAnsiTheme="minorHAnsi" w:cstheme="minorBidi"/>
          <w:sz w:val="32"/>
          <w:szCs w:val="32"/>
        </w:rPr>
      </w:pPr>
      <w:r>
        <w:rPr>
          <w:rFonts w:ascii="仿宋_GB2312" w:eastAsia="仿宋_GB2312" w:hAnsiTheme="minorHAnsi" w:cstheme="minorBidi"/>
          <w:sz w:val="32"/>
          <w:szCs w:val="32"/>
        </w:rPr>
        <w:t>依据省市级深化供销合作社改革领导小组文件精神综合改革目标任务要求，建设一个区级“三位一体”综合服务中心；建设两个镇级综合服务中心；建设十个村级“三社合一”综合服务站；评选一批市级、区级农民专业合作社示范社3个和确定“两个到户”试点2个。</w:t>
      </w:r>
      <w:bookmarkStart w:id="47" w:name="OLE_LINK38"/>
      <w:bookmarkStart w:id="48" w:name="OLE_LINK37"/>
      <w:r>
        <w:rPr>
          <w:rFonts w:ascii="仿宋_GB2312" w:eastAsia="仿宋_GB2312" w:hAnsiTheme="minorHAnsi" w:cstheme="minorBidi"/>
          <w:sz w:val="32"/>
          <w:szCs w:val="32"/>
        </w:rPr>
        <w:t>完成松西子供销社农产品展销中心，打造农产品线上销售平台。</w:t>
      </w:r>
      <w:bookmarkEnd w:id="47"/>
      <w:bookmarkEnd w:id="48"/>
      <w:r>
        <w:rPr>
          <w:rFonts w:ascii="仿宋_GB2312" w:eastAsia="仿宋_GB2312" w:hAnsiTheme="minorHAnsi" w:cstheme="minorBidi"/>
          <w:sz w:val="32"/>
          <w:szCs w:val="32"/>
        </w:rPr>
        <w:t>　</w:t>
      </w:r>
    </w:p>
    <w:p w14:paraId="3665ED90">
      <w:pPr>
        <w:pStyle w:val="12"/>
        <w:widowControl/>
        <w:spacing w:line="600" w:lineRule="exact"/>
        <w:ind w:left="0" w:firstLine="640" w:firstLineChars="200"/>
        <w:rPr>
          <w:rFonts w:hint="default" w:ascii="Times New Roman" w:hAnsi="Times New Roman" w:eastAsia="黑体"/>
          <w:sz w:val="32"/>
          <w:szCs w:val="32"/>
        </w:rPr>
      </w:pPr>
      <w:r>
        <w:rPr>
          <w:rFonts w:hint="default" w:ascii="Times New Roman" w:hAnsi="Times New Roman" w:eastAsia="方正楷体_GBK"/>
          <w:sz w:val="32"/>
          <w:szCs w:val="32"/>
        </w:rPr>
        <w:t>（一）资金投入情况分析。</w:t>
      </w:r>
    </w:p>
    <w:p w14:paraId="754AA5DA">
      <w:pPr>
        <w:pStyle w:val="12"/>
        <w:widowControl/>
        <w:numPr>
          <w:ilvl w:val="0"/>
          <w:numId w:val="1"/>
        </w:numPr>
        <w:tabs>
          <w:tab w:val="left" w:pos="1080"/>
        </w:tabs>
        <w:spacing w:line="600" w:lineRule="exact"/>
        <w:jc w:val="left"/>
        <w:rPr>
          <w:rFonts w:hint="default" w:ascii="Times New Roman" w:hAnsi="Times New Roman" w:eastAsia="仿宋_GB2312"/>
          <w:sz w:val="32"/>
          <w:szCs w:val="32"/>
        </w:rPr>
      </w:pPr>
      <w:r>
        <w:rPr>
          <w:rFonts w:hint="default" w:ascii="Times New Roman" w:hAnsi="Times New Roman" w:eastAsia="仿宋_GB2312"/>
          <w:sz w:val="32"/>
          <w:szCs w:val="32"/>
        </w:rPr>
        <w:t>项目资金到位情况分析。</w:t>
      </w:r>
      <w:bookmarkStart w:id="49" w:name="OLE_LINK43"/>
      <w:bookmarkStart w:id="50" w:name="OLE_LINK42"/>
      <w:r>
        <w:rPr>
          <w:rFonts w:ascii="Times New Roman" w:hAnsi="Times New Roman" w:eastAsia="仿宋_GB2312"/>
          <w:sz w:val="32"/>
          <w:szCs w:val="32"/>
        </w:rPr>
        <w:t>本单位 2024年度</w:t>
      </w:r>
      <w:r>
        <w:rPr>
          <w:rFonts w:ascii="仿宋_GB2312" w:eastAsia="仿宋_GB2312"/>
          <w:sz w:val="32"/>
          <w:szCs w:val="32"/>
        </w:rPr>
        <w:t>深化供销综合改革</w:t>
      </w:r>
      <w:r>
        <w:rPr>
          <w:rFonts w:ascii="Times New Roman" w:hAnsi="Times New Roman" w:eastAsia="仿宋_GB2312"/>
          <w:sz w:val="32"/>
          <w:szCs w:val="32"/>
        </w:rPr>
        <w:t>项目</w:t>
      </w:r>
      <w:bookmarkEnd w:id="49"/>
      <w:bookmarkEnd w:id="50"/>
      <w:r>
        <w:rPr>
          <w:rFonts w:ascii="Times New Roman" w:hAnsi="Times New Roman" w:eastAsia="仿宋_GB2312"/>
          <w:sz w:val="32"/>
          <w:szCs w:val="32"/>
        </w:rPr>
        <w:t>资金19万元，实际完成项目支出19万元，全部按进度拨付到位。</w:t>
      </w:r>
    </w:p>
    <w:p w14:paraId="06E29CDB">
      <w:pPr>
        <w:pStyle w:val="12"/>
        <w:widowControl/>
        <w:numPr>
          <w:ilvl w:val="0"/>
          <w:numId w:val="1"/>
        </w:numPr>
        <w:tabs>
          <w:tab w:val="left" w:pos="1080"/>
        </w:tabs>
        <w:spacing w:line="600" w:lineRule="exact"/>
        <w:ind w:hanging="306"/>
        <w:jc w:val="left"/>
        <w:rPr>
          <w:rFonts w:hint="default" w:ascii="Times New Roman" w:hAnsi="Times New Roman" w:eastAsia="仿宋_GB2312"/>
          <w:sz w:val="32"/>
          <w:szCs w:val="32"/>
        </w:rPr>
      </w:pPr>
      <w:r>
        <w:rPr>
          <w:rFonts w:hint="default" w:ascii="Times New Roman" w:hAnsi="Times New Roman" w:eastAsia="仿宋_GB2312"/>
          <w:sz w:val="32"/>
          <w:szCs w:val="32"/>
        </w:rPr>
        <w:t>项目资金执行情况分析。</w:t>
      </w:r>
      <w:r>
        <w:rPr>
          <w:rFonts w:ascii="Times New Roman" w:hAnsi="Times New Roman" w:eastAsia="仿宋_GB2312"/>
          <w:sz w:val="32"/>
          <w:szCs w:val="32"/>
        </w:rPr>
        <w:t>本单位 2024年度</w:t>
      </w:r>
      <w:r>
        <w:rPr>
          <w:rFonts w:ascii="仿宋_GB2312" w:eastAsia="仿宋_GB2312"/>
          <w:sz w:val="32"/>
          <w:szCs w:val="32"/>
        </w:rPr>
        <w:t>深化供销综合改革</w:t>
      </w:r>
      <w:r>
        <w:rPr>
          <w:rFonts w:ascii="Times New Roman" w:hAnsi="Times New Roman" w:eastAsia="仿宋_GB2312"/>
          <w:sz w:val="32"/>
          <w:szCs w:val="32"/>
        </w:rPr>
        <w:t>项目虽然年初预算安排资金25万元，根据项目验收审批结果，实际支出19万元。因此，年终调减预算6万元。执行率100%。</w:t>
      </w:r>
    </w:p>
    <w:p w14:paraId="7B00254E">
      <w:pPr>
        <w:pStyle w:val="12"/>
        <w:widowControl/>
        <w:numPr>
          <w:ilvl w:val="0"/>
          <w:numId w:val="1"/>
        </w:numPr>
        <w:tabs>
          <w:tab w:val="left" w:pos="1080"/>
        </w:tabs>
        <w:spacing w:line="600" w:lineRule="exact"/>
        <w:ind w:hanging="298"/>
        <w:jc w:val="left"/>
        <w:rPr>
          <w:rFonts w:hint="default" w:ascii="Times New Roman" w:hAnsi="Times New Roman" w:eastAsia="仿宋_GB2312"/>
          <w:sz w:val="32"/>
          <w:szCs w:val="32"/>
        </w:rPr>
      </w:pPr>
      <w:r>
        <w:rPr>
          <w:rFonts w:hint="default" w:ascii="Times New Roman" w:hAnsi="Times New Roman" w:eastAsia="仿宋_GB2312"/>
          <w:sz w:val="32"/>
          <w:szCs w:val="32"/>
        </w:rPr>
        <w:t>项目资金管理情况分析。</w:t>
      </w:r>
      <w:r>
        <w:rPr>
          <w:rFonts w:ascii="Times New Roman" w:hAnsi="Times New Roman" w:eastAsia="仿宋_GB2312"/>
          <w:sz w:val="32"/>
          <w:szCs w:val="32"/>
        </w:rPr>
        <w:t>本单位财务管理严格按政府会计制度以及相关的法律法规执行。一是对本单位的项目资金实行绩效管理。严格按项目经费管理办法审批、拨付资金</w:t>
      </w:r>
      <w:r>
        <w:rPr>
          <w:rFonts w:ascii="Times New Roman" w:hAnsi="Times New Roman" w:eastAsia="仿宋_GB2312"/>
          <w:w w:val="90"/>
          <w:sz w:val="32"/>
          <w:szCs w:val="32"/>
        </w:rPr>
        <w:t>。二是</w:t>
      </w:r>
      <w:r>
        <w:rPr>
          <w:rFonts w:ascii="Times New Roman" w:hAnsi="Times New Roman" w:eastAsia="仿宋_GB2312"/>
          <w:sz w:val="32"/>
          <w:szCs w:val="32"/>
        </w:rPr>
        <w:t>依据中央、省、市供销部门相关支持企业政策，对相关项目获批的专项资金，由我社拨付到企业，并督促企业专款专用，及时上报项目资金绩效自评情况。</w:t>
      </w:r>
    </w:p>
    <w:p w14:paraId="09EA0475">
      <w:pPr>
        <w:pStyle w:val="3"/>
        <w:widowControl/>
        <w:spacing w:line="600" w:lineRule="exact"/>
        <w:ind w:firstLine="640" w:firstLineChars="200"/>
        <w:rPr>
          <w:rFonts w:hint="default" w:ascii="Times New Roman" w:hAnsi="Times New Roman" w:eastAsia="楷体"/>
          <w:sz w:val="32"/>
          <w:szCs w:val="32"/>
        </w:rPr>
      </w:pPr>
      <w:r>
        <w:rPr>
          <w:rFonts w:hint="default" w:ascii="Times New Roman" w:hAnsi="Times New Roman" w:eastAsia="方正楷体_GBK"/>
          <w:sz w:val="32"/>
          <w:szCs w:val="32"/>
        </w:rPr>
        <w:t>（二）绩效目标完成情况分析。</w:t>
      </w:r>
    </w:p>
    <w:p w14:paraId="33AE734B">
      <w:pPr>
        <w:pStyle w:val="12"/>
        <w:widowControl/>
        <w:numPr>
          <w:ilvl w:val="0"/>
          <w:numId w:val="2"/>
        </w:numPr>
        <w:tabs>
          <w:tab w:val="left" w:pos="1085"/>
        </w:tabs>
        <w:spacing w:line="600" w:lineRule="exact"/>
        <w:jc w:val="left"/>
        <w:rPr>
          <w:rFonts w:hint="default" w:ascii="Times New Roman" w:hAnsi="Times New Roman" w:eastAsia="仿宋_GB2312"/>
          <w:sz w:val="32"/>
          <w:szCs w:val="32"/>
        </w:rPr>
      </w:pPr>
      <w:r>
        <w:rPr>
          <w:rFonts w:hint="default" w:ascii="Times New Roman" w:hAnsi="Times New Roman" w:eastAsia="仿宋_GB2312"/>
          <w:sz w:val="32"/>
          <w:szCs w:val="32"/>
        </w:rPr>
        <w:t>产出指标完成情况分析。</w:t>
      </w:r>
      <w:bookmarkStart w:id="51" w:name="OLE_LINK60"/>
      <w:bookmarkStart w:id="52" w:name="OLE_LINK61"/>
      <w:r>
        <w:rPr>
          <w:rFonts w:ascii="Times New Roman" w:hAnsi="Times New Roman" w:eastAsia="仿宋_GB2312"/>
          <w:sz w:val="32"/>
          <w:szCs w:val="32"/>
        </w:rPr>
        <w:t>产出数量</w:t>
      </w:r>
      <w:bookmarkEnd w:id="51"/>
      <w:bookmarkEnd w:id="52"/>
      <w:r>
        <w:rPr>
          <w:rFonts w:ascii="Times New Roman" w:hAnsi="Times New Roman" w:eastAsia="仿宋_GB2312"/>
          <w:sz w:val="32"/>
          <w:szCs w:val="32"/>
        </w:rPr>
        <w:t>指标完成项目实施个数12个，</w:t>
      </w:r>
      <w:bookmarkStart w:id="53" w:name="OLE_LINK62"/>
      <w:bookmarkStart w:id="54" w:name="OLE_LINK63"/>
      <w:r>
        <w:rPr>
          <w:rFonts w:ascii="Times New Roman" w:hAnsi="Times New Roman" w:eastAsia="仿宋_GB2312"/>
          <w:sz w:val="32"/>
          <w:szCs w:val="32"/>
        </w:rPr>
        <w:t>实际完成1</w:t>
      </w:r>
      <w:bookmarkEnd w:id="53"/>
      <w:bookmarkEnd w:id="54"/>
      <w:r>
        <w:rPr>
          <w:rFonts w:ascii="Times New Roman" w:hAnsi="Times New Roman" w:eastAsia="仿宋_GB2312"/>
          <w:sz w:val="32"/>
          <w:szCs w:val="32"/>
        </w:rPr>
        <w:t>1家，比目标任务少完成1个。</w:t>
      </w:r>
      <w:bookmarkStart w:id="55" w:name="OLE_LINK64"/>
      <w:bookmarkStart w:id="56" w:name="OLE_LINK65"/>
      <w:r>
        <w:rPr>
          <w:rFonts w:ascii="Times New Roman" w:hAnsi="Times New Roman" w:eastAsia="仿宋_GB2312"/>
          <w:sz w:val="32"/>
          <w:szCs w:val="32"/>
        </w:rPr>
        <w:t>产出数量</w:t>
      </w:r>
      <w:bookmarkEnd w:id="55"/>
      <w:bookmarkEnd w:id="56"/>
      <w:r>
        <w:rPr>
          <w:rFonts w:ascii="Times New Roman" w:hAnsi="Times New Roman" w:eastAsia="仿宋_GB2312"/>
          <w:sz w:val="32"/>
          <w:szCs w:val="32"/>
        </w:rPr>
        <w:t>指标建立电子商务平台1个，</w:t>
      </w:r>
      <w:bookmarkStart w:id="57" w:name="OLE_LINK66"/>
      <w:bookmarkStart w:id="58" w:name="OLE_LINK67"/>
      <w:r>
        <w:rPr>
          <w:rFonts w:ascii="Times New Roman" w:hAnsi="Times New Roman" w:eastAsia="仿宋_GB2312"/>
          <w:sz w:val="32"/>
          <w:szCs w:val="32"/>
        </w:rPr>
        <w:t>实际完成1个</w:t>
      </w:r>
      <w:bookmarkEnd w:id="57"/>
      <w:bookmarkEnd w:id="58"/>
      <w:r>
        <w:rPr>
          <w:rFonts w:ascii="Times New Roman" w:hAnsi="Times New Roman" w:eastAsia="仿宋_GB2312"/>
          <w:sz w:val="32"/>
          <w:szCs w:val="32"/>
        </w:rPr>
        <w:t>。产出数量指标建立农产品展示中心1个，实际完成1个；质量指标达到目标任务，项目验收质量合格</w:t>
      </w:r>
      <w:bookmarkStart w:id="59" w:name="OLE_LINK50"/>
      <w:bookmarkStart w:id="60" w:name="OLE_LINK51"/>
      <w:r>
        <w:rPr>
          <w:rFonts w:ascii="Times New Roman" w:hAnsi="Times New Roman" w:eastAsia="仿宋_GB2312"/>
          <w:sz w:val="32"/>
          <w:szCs w:val="32"/>
        </w:rPr>
        <w:t>率</w:t>
      </w:r>
      <w:bookmarkEnd w:id="59"/>
      <w:bookmarkEnd w:id="60"/>
      <w:r>
        <w:rPr>
          <w:rFonts w:ascii="Times New Roman" w:hAnsi="Times New Roman" w:eastAsia="仿宋_GB2312"/>
          <w:sz w:val="32"/>
          <w:szCs w:val="32"/>
        </w:rPr>
        <w:t>100%</w:t>
      </w:r>
      <w:r>
        <w:rPr>
          <w:rFonts w:eastAsia="仿宋_GB2312"/>
          <w:kern w:val="0"/>
          <w:szCs w:val="21"/>
        </w:rPr>
        <w:t>；</w:t>
      </w:r>
      <w:r>
        <w:rPr>
          <w:rFonts w:ascii="Times New Roman" w:hAnsi="Times New Roman" w:eastAsia="仿宋_GB2312"/>
          <w:sz w:val="32"/>
          <w:szCs w:val="32"/>
        </w:rPr>
        <w:t>时效指标项目完成及时率100%；成本指标，年初预算支出25万元，决算专项支出19万元，1个项目验收不合格</w:t>
      </w:r>
      <w:r>
        <w:rPr>
          <w:rFonts w:hint="default" w:ascii="Times New Roman" w:hAnsi="Times New Roman" w:eastAsia="仿宋_GB2312"/>
          <w:sz w:val="32"/>
          <w:szCs w:val="32"/>
        </w:rPr>
        <w:t>。</w:t>
      </w:r>
    </w:p>
    <w:p w14:paraId="6222556C">
      <w:pPr>
        <w:pStyle w:val="12"/>
        <w:widowControl/>
        <w:numPr>
          <w:ilvl w:val="0"/>
          <w:numId w:val="2"/>
        </w:numPr>
        <w:tabs>
          <w:tab w:val="left" w:pos="1077"/>
        </w:tabs>
        <w:spacing w:line="600" w:lineRule="exact"/>
        <w:ind w:left="1076" w:hanging="296"/>
        <w:jc w:val="left"/>
        <w:rPr>
          <w:rFonts w:hint="default" w:ascii="Times New Roman" w:hAnsi="Times New Roman" w:eastAsia="仿宋_GB2312"/>
          <w:sz w:val="32"/>
          <w:szCs w:val="32"/>
        </w:rPr>
      </w:pPr>
      <w:r>
        <w:rPr>
          <w:rFonts w:hint="default" w:ascii="Times New Roman" w:hAnsi="Times New Roman" w:eastAsia="仿宋_GB2312"/>
          <w:sz w:val="32"/>
          <w:szCs w:val="32"/>
        </w:rPr>
        <w:t>效益指标完成情况分析。</w:t>
      </w:r>
      <w:r>
        <w:rPr>
          <w:rFonts w:ascii="Times New Roman" w:hAnsi="Times New Roman" w:eastAsia="仿宋_GB2312"/>
          <w:sz w:val="32"/>
          <w:szCs w:val="32"/>
        </w:rPr>
        <w:t>经济效益方面，无；社会效益方面，完成深化供销改革。生态效益指标完成农产品无污染率达90%；可持续影响指标无。</w:t>
      </w:r>
    </w:p>
    <w:p w14:paraId="0539A954">
      <w:pPr>
        <w:pStyle w:val="12"/>
        <w:widowControl/>
        <w:numPr>
          <w:ilvl w:val="0"/>
          <w:numId w:val="2"/>
        </w:numPr>
        <w:tabs>
          <w:tab w:val="left" w:pos="1164"/>
        </w:tabs>
        <w:spacing w:line="600" w:lineRule="exact"/>
        <w:ind w:left="1163" w:hanging="303"/>
        <w:jc w:val="left"/>
        <w:rPr>
          <w:rFonts w:hint="default" w:ascii="Times New Roman" w:hAnsi="Times New Roman" w:eastAsia="仿宋_GB2312"/>
          <w:sz w:val="32"/>
          <w:szCs w:val="32"/>
        </w:rPr>
      </w:pPr>
      <w:r>
        <w:rPr>
          <w:rFonts w:hint="default" w:ascii="Times New Roman" w:hAnsi="Times New Roman" w:eastAsia="仿宋_GB2312"/>
          <w:sz w:val="32"/>
          <w:szCs w:val="32"/>
        </w:rPr>
        <w:t>满意度指标完成情况分析。</w:t>
      </w:r>
      <w:r>
        <w:rPr>
          <w:rFonts w:ascii="Times New Roman" w:hAnsi="Times New Roman" w:eastAsia="仿宋_GB2312"/>
          <w:sz w:val="32"/>
          <w:szCs w:val="32"/>
        </w:rPr>
        <w:t>社会公众</w:t>
      </w:r>
      <w:r>
        <w:rPr>
          <w:rFonts w:ascii="仿宋_GB2312" w:eastAsia="仿宋_GB2312" w:cs="仿宋_GB2312"/>
          <w:color w:val="4C4C4C"/>
          <w:sz w:val="31"/>
          <w:szCs w:val="31"/>
        </w:rPr>
        <w:t>满意度达95%。</w:t>
      </w:r>
    </w:p>
    <w:p w14:paraId="69BE7895">
      <w:pPr>
        <w:tabs>
          <w:tab w:val="left" w:pos="7560"/>
        </w:tabs>
        <w:adjustRightInd w:val="0"/>
        <w:snapToGrid w:val="0"/>
        <w:spacing w:line="560" w:lineRule="exact"/>
        <w:ind w:firstLine="640" w:firstLineChars="200"/>
        <w:rPr>
          <w:rFonts w:ascii="仿宋_GB2312" w:eastAsia="仿宋_GB2312"/>
          <w:sz w:val="32"/>
          <w:szCs w:val="32"/>
        </w:rPr>
      </w:pPr>
      <w:r>
        <w:rPr>
          <w:rFonts w:ascii="Times New Roman" w:hAnsi="Times New Roman" w:eastAsia="方正黑体_GBK"/>
          <w:sz w:val="32"/>
          <w:szCs w:val="32"/>
        </w:rPr>
        <w:t>三、偏离绩效目标的原因和下一步改进措施。</w:t>
      </w:r>
      <w:r>
        <w:rPr>
          <w:rFonts w:hint="eastAsia" w:ascii="仿宋_GB2312" w:eastAsia="仿宋_GB2312"/>
          <w:sz w:val="32"/>
          <w:szCs w:val="32"/>
        </w:rPr>
        <w:t>由于基层缺乏专业人员，致使供销综合改革项目中的一个项目验收不合格。今后，必须积极推进和加强基层供销综合改革力度，配备专业人员。着力发挥项目的引领示范作用。</w:t>
      </w:r>
    </w:p>
    <w:p w14:paraId="3F30EE9F">
      <w:pPr>
        <w:pStyle w:val="12"/>
        <w:widowControl/>
        <w:spacing w:line="600" w:lineRule="exact"/>
        <w:ind w:left="0"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四、绩效自评结果拟应用和公开情况</w:t>
      </w:r>
    </w:p>
    <w:p w14:paraId="2395F63D">
      <w:pPr>
        <w:spacing w:line="600" w:lineRule="exact"/>
        <w:ind w:firstLine="640" w:firstLineChars="200"/>
        <w:rPr>
          <w:rFonts w:eastAsia="仿宋_GB2312"/>
          <w:sz w:val="32"/>
          <w:szCs w:val="32"/>
        </w:rPr>
      </w:pPr>
      <w:r>
        <w:rPr>
          <w:rFonts w:hint="eastAsia" w:eastAsia="仿宋_GB2312"/>
          <w:sz w:val="32"/>
          <w:szCs w:val="32"/>
        </w:rPr>
        <w:t>本单位2024年项目绩效自评结果会应用到2025年项目绩效评价中，更好的管理和使用项目资金。</w:t>
      </w:r>
      <w:bookmarkStart w:id="61" w:name="OLE_LINK34"/>
      <w:bookmarkStart w:id="62" w:name="OLE_LINK33"/>
      <w:r>
        <w:rPr>
          <w:rFonts w:hint="eastAsia" w:eastAsia="仿宋_GB2312"/>
          <w:sz w:val="32"/>
          <w:szCs w:val="32"/>
        </w:rPr>
        <w:t>2024年项目绩效自评情况会在规定的时间内，在株洲市渌口区人民政府门户网公开。</w:t>
      </w:r>
      <w:bookmarkEnd w:id="61"/>
      <w:bookmarkEnd w:id="62"/>
    </w:p>
    <w:p w14:paraId="3D92A290">
      <w:pPr>
        <w:pStyle w:val="12"/>
        <w:widowControl/>
        <w:spacing w:line="600" w:lineRule="exact"/>
        <w:rPr>
          <w:rFonts w:hint="default" w:ascii="Times New Roman" w:hAnsi="Times New Roman" w:eastAsia="方正黑体_GBK"/>
          <w:sz w:val="32"/>
          <w:szCs w:val="32"/>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0000000000000000000"/>
    <w:charset w:val="86"/>
    <w:family w:val="script"/>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方正楷体_GBK">
    <w:altName w:val="Arial Unicode MS"/>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B53AF">
    <w:pPr>
      <w:pStyle w:val="4"/>
      <w:framePr w:wrap="around" w:vAnchor="text" w:hAnchor="margin" w:xAlign="outside" w:y="1"/>
      <w:rPr>
        <w:rStyle w:val="10"/>
        <w:rFonts w:ascii="宋体"/>
        <w:sz w:val="28"/>
        <w:szCs w:val="28"/>
      </w:rPr>
    </w:pPr>
    <w:r>
      <w:rPr>
        <w:rStyle w:val="10"/>
        <w:rFonts w:hint="eastAsia" w:ascii="宋体"/>
        <w:color w:val="FFFFFF"/>
        <w:sz w:val="28"/>
        <w:szCs w:val="28"/>
      </w:rPr>
      <w:t>—</w:t>
    </w:r>
    <w:r>
      <w:rPr>
        <w:rStyle w:val="10"/>
        <w:rFonts w:hint="eastAsia" w:ascii="宋体"/>
        <w:sz w:val="28"/>
        <w:szCs w:val="28"/>
      </w:rPr>
      <w:t xml:space="preserve">— </w:t>
    </w:r>
    <w:r>
      <w:rPr>
        <w:rStyle w:val="10"/>
        <w:rFonts w:hint="eastAsia" w:ascii="宋体"/>
        <w:sz w:val="28"/>
        <w:szCs w:val="28"/>
      </w:rPr>
      <w:fldChar w:fldCharType="begin"/>
    </w:r>
    <w:r>
      <w:rPr>
        <w:rStyle w:val="10"/>
        <w:rFonts w:hint="eastAsia" w:ascii="宋体"/>
        <w:sz w:val="28"/>
        <w:szCs w:val="28"/>
      </w:rPr>
      <w:instrText xml:space="preserve">PAGE  </w:instrText>
    </w:r>
    <w:r>
      <w:rPr>
        <w:rStyle w:val="10"/>
        <w:rFonts w:hint="eastAsia" w:ascii="宋体"/>
        <w:sz w:val="28"/>
        <w:szCs w:val="28"/>
      </w:rPr>
      <w:fldChar w:fldCharType="separate"/>
    </w:r>
    <w:r>
      <w:rPr>
        <w:rStyle w:val="10"/>
        <w:rFonts w:ascii="宋体"/>
        <w:sz w:val="28"/>
        <w:szCs w:val="28"/>
      </w:rPr>
      <w:t>4</w:t>
    </w:r>
    <w:r>
      <w:rPr>
        <w:rStyle w:val="10"/>
        <w:rFonts w:hint="eastAsia" w:ascii="宋体"/>
        <w:sz w:val="28"/>
        <w:szCs w:val="28"/>
      </w:rPr>
      <w:fldChar w:fldCharType="end"/>
    </w:r>
    <w:r>
      <w:rPr>
        <w:rStyle w:val="10"/>
        <w:rFonts w:hint="eastAsia" w:ascii="宋体"/>
        <w:sz w:val="28"/>
        <w:szCs w:val="28"/>
      </w:rPr>
      <w:t xml:space="preserve"> —</w:t>
    </w:r>
    <w:r>
      <w:rPr>
        <w:rStyle w:val="10"/>
        <w:rFonts w:hint="eastAsia" w:ascii="宋体"/>
        <w:color w:val="FFFFFF"/>
        <w:sz w:val="28"/>
        <w:szCs w:val="28"/>
      </w:rPr>
      <w:t>—</w:t>
    </w:r>
  </w:p>
  <w:p w14:paraId="5558C51F">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105DC">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2D456C96">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2EF71"/>
    <w:multiLevelType w:val="multilevel"/>
    <w:tmpl w:val="EC52EF71"/>
    <w:lvl w:ilvl="0" w:tentative="0">
      <w:start w:val="1"/>
      <w:numFmt w:val="decimal"/>
      <w:lvlText w:val="%1."/>
      <w:lvlJc w:val="left"/>
      <w:pPr>
        <w:ind w:left="1079" w:hanging="329"/>
      </w:pPr>
      <w:rPr>
        <w:rFonts w:hint="default" w:ascii="Times New Roman" w:hAnsi="Times New Roman" w:eastAsia="Times New Roman" w:cs="Times New Roman"/>
        <w:color w:val="111111"/>
        <w:w w:val="87"/>
        <w:sz w:val="31"/>
        <w:szCs w:val="31"/>
      </w:rPr>
    </w:lvl>
    <w:lvl w:ilvl="1" w:tentative="0">
      <w:start w:val="0"/>
      <w:numFmt w:val="bullet"/>
      <w:lvlText w:val="•"/>
      <w:lvlJc w:val="left"/>
      <w:pPr>
        <w:ind w:left="1828" w:hanging="329"/>
      </w:pPr>
    </w:lvl>
    <w:lvl w:ilvl="2" w:tentative="0">
      <w:start w:val="0"/>
      <w:numFmt w:val="bullet"/>
      <w:lvlText w:val="•"/>
      <w:lvlJc w:val="left"/>
      <w:pPr>
        <w:ind w:left="2577" w:hanging="329"/>
      </w:pPr>
    </w:lvl>
    <w:lvl w:ilvl="3" w:tentative="0">
      <w:start w:val="0"/>
      <w:numFmt w:val="bullet"/>
      <w:lvlText w:val="•"/>
      <w:lvlJc w:val="left"/>
      <w:pPr>
        <w:ind w:left="3326" w:hanging="329"/>
      </w:pPr>
    </w:lvl>
    <w:lvl w:ilvl="4" w:tentative="0">
      <w:start w:val="0"/>
      <w:numFmt w:val="bullet"/>
      <w:lvlText w:val="•"/>
      <w:lvlJc w:val="left"/>
      <w:pPr>
        <w:ind w:left="4075" w:hanging="329"/>
      </w:pPr>
    </w:lvl>
    <w:lvl w:ilvl="5" w:tentative="0">
      <w:start w:val="0"/>
      <w:numFmt w:val="bullet"/>
      <w:lvlText w:val="•"/>
      <w:lvlJc w:val="left"/>
      <w:pPr>
        <w:ind w:left="4824" w:hanging="329"/>
      </w:pPr>
    </w:lvl>
    <w:lvl w:ilvl="6" w:tentative="0">
      <w:start w:val="0"/>
      <w:numFmt w:val="bullet"/>
      <w:lvlText w:val="•"/>
      <w:lvlJc w:val="left"/>
      <w:pPr>
        <w:ind w:left="5572" w:hanging="329"/>
      </w:pPr>
    </w:lvl>
    <w:lvl w:ilvl="7" w:tentative="0">
      <w:start w:val="0"/>
      <w:numFmt w:val="bullet"/>
      <w:lvlText w:val="•"/>
      <w:lvlJc w:val="left"/>
      <w:pPr>
        <w:ind w:left="6321" w:hanging="329"/>
      </w:pPr>
    </w:lvl>
    <w:lvl w:ilvl="8" w:tentative="0">
      <w:start w:val="0"/>
      <w:numFmt w:val="bullet"/>
      <w:lvlText w:val="•"/>
      <w:lvlJc w:val="left"/>
      <w:pPr>
        <w:ind w:left="7070" w:hanging="329"/>
      </w:pPr>
    </w:lvl>
  </w:abstractNum>
  <w:abstractNum w:abstractNumId="1">
    <w:nsid w:val="78083B78"/>
    <w:multiLevelType w:val="multilevel"/>
    <w:tmpl w:val="78083B78"/>
    <w:lvl w:ilvl="0" w:tentative="0">
      <w:start w:val="1"/>
      <w:numFmt w:val="decimal"/>
      <w:lvlText w:val="%1."/>
      <w:lvlJc w:val="left"/>
      <w:pPr>
        <w:ind w:left="1084" w:hanging="327"/>
      </w:pPr>
      <w:rPr>
        <w:w w:val="90"/>
      </w:rPr>
    </w:lvl>
    <w:lvl w:ilvl="1" w:tentative="0">
      <w:start w:val="0"/>
      <w:numFmt w:val="bullet"/>
      <w:lvlText w:val="•"/>
      <w:lvlJc w:val="left"/>
      <w:pPr>
        <w:ind w:left="1828" w:hanging="327"/>
      </w:pPr>
    </w:lvl>
    <w:lvl w:ilvl="2" w:tentative="0">
      <w:start w:val="0"/>
      <w:numFmt w:val="bullet"/>
      <w:lvlText w:val="•"/>
      <w:lvlJc w:val="left"/>
      <w:pPr>
        <w:ind w:left="2577" w:hanging="327"/>
      </w:pPr>
    </w:lvl>
    <w:lvl w:ilvl="3" w:tentative="0">
      <w:start w:val="0"/>
      <w:numFmt w:val="bullet"/>
      <w:lvlText w:val="•"/>
      <w:lvlJc w:val="left"/>
      <w:pPr>
        <w:ind w:left="3326" w:hanging="327"/>
      </w:pPr>
    </w:lvl>
    <w:lvl w:ilvl="4" w:tentative="0">
      <w:start w:val="0"/>
      <w:numFmt w:val="bullet"/>
      <w:lvlText w:val="•"/>
      <w:lvlJc w:val="left"/>
      <w:pPr>
        <w:ind w:left="4075" w:hanging="327"/>
      </w:pPr>
    </w:lvl>
    <w:lvl w:ilvl="5" w:tentative="0">
      <w:start w:val="0"/>
      <w:numFmt w:val="bullet"/>
      <w:lvlText w:val="•"/>
      <w:lvlJc w:val="left"/>
      <w:pPr>
        <w:ind w:left="4824" w:hanging="327"/>
      </w:pPr>
    </w:lvl>
    <w:lvl w:ilvl="6" w:tentative="0">
      <w:start w:val="0"/>
      <w:numFmt w:val="bullet"/>
      <w:lvlText w:val="•"/>
      <w:lvlJc w:val="left"/>
      <w:pPr>
        <w:ind w:left="5572" w:hanging="327"/>
      </w:pPr>
    </w:lvl>
    <w:lvl w:ilvl="7" w:tentative="0">
      <w:start w:val="0"/>
      <w:numFmt w:val="bullet"/>
      <w:lvlText w:val="•"/>
      <w:lvlJc w:val="left"/>
      <w:pPr>
        <w:ind w:left="6321" w:hanging="327"/>
      </w:pPr>
    </w:lvl>
    <w:lvl w:ilvl="8" w:tentative="0">
      <w:start w:val="0"/>
      <w:numFmt w:val="bullet"/>
      <w:lvlText w:val="•"/>
      <w:lvlJc w:val="left"/>
      <w:pPr>
        <w:ind w:left="7070" w:hanging="327"/>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jYzExODI0M2QyMWRlNGMxYjMyYTg1ZTEzYWI3NmYifQ=="/>
  </w:docVars>
  <w:rsids>
    <w:rsidRoot w:val="00222CFF"/>
    <w:rsid w:val="0003093E"/>
    <w:rsid w:val="00051120"/>
    <w:rsid w:val="00145ECF"/>
    <w:rsid w:val="00182F8E"/>
    <w:rsid w:val="001E4A30"/>
    <w:rsid w:val="00222CFF"/>
    <w:rsid w:val="00300919"/>
    <w:rsid w:val="00317C73"/>
    <w:rsid w:val="00340439"/>
    <w:rsid w:val="003D4350"/>
    <w:rsid w:val="004420BF"/>
    <w:rsid w:val="00464FF3"/>
    <w:rsid w:val="00531EE2"/>
    <w:rsid w:val="00576B1A"/>
    <w:rsid w:val="005F624D"/>
    <w:rsid w:val="006B6539"/>
    <w:rsid w:val="007A2087"/>
    <w:rsid w:val="007A5A44"/>
    <w:rsid w:val="007E6557"/>
    <w:rsid w:val="008608EE"/>
    <w:rsid w:val="00861149"/>
    <w:rsid w:val="00864469"/>
    <w:rsid w:val="008800F3"/>
    <w:rsid w:val="00884AAC"/>
    <w:rsid w:val="00886392"/>
    <w:rsid w:val="008B4F41"/>
    <w:rsid w:val="008C38BA"/>
    <w:rsid w:val="0090440A"/>
    <w:rsid w:val="0092482C"/>
    <w:rsid w:val="00930E23"/>
    <w:rsid w:val="0094708B"/>
    <w:rsid w:val="009A3CF3"/>
    <w:rsid w:val="009B5B3F"/>
    <w:rsid w:val="009C1ECE"/>
    <w:rsid w:val="00B65778"/>
    <w:rsid w:val="00B944EF"/>
    <w:rsid w:val="00BE5C5A"/>
    <w:rsid w:val="00C1222B"/>
    <w:rsid w:val="00D763A5"/>
    <w:rsid w:val="00DC2845"/>
    <w:rsid w:val="00E008B7"/>
    <w:rsid w:val="00E172B6"/>
    <w:rsid w:val="00E879FF"/>
    <w:rsid w:val="00EA5577"/>
    <w:rsid w:val="00EC6BD1"/>
    <w:rsid w:val="00F77AD3"/>
    <w:rsid w:val="00F85EB4"/>
    <w:rsid w:val="00FE774B"/>
    <w:rsid w:val="05436869"/>
    <w:rsid w:val="0D564DFD"/>
    <w:rsid w:val="0DB57CB4"/>
    <w:rsid w:val="0E8845BE"/>
    <w:rsid w:val="14274190"/>
    <w:rsid w:val="14FA7388"/>
    <w:rsid w:val="17A32F04"/>
    <w:rsid w:val="18D620ED"/>
    <w:rsid w:val="18D97BBF"/>
    <w:rsid w:val="1B0D55BC"/>
    <w:rsid w:val="1C9A5481"/>
    <w:rsid w:val="1EE65901"/>
    <w:rsid w:val="1F397586"/>
    <w:rsid w:val="20221513"/>
    <w:rsid w:val="21C276E9"/>
    <w:rsid w:val="2B95569E"/>
    <w:rsid w:val="2CEE5ACC"/>
    <w:rsid w:val="2EFFB905"/>
    <w:rsid w:val="37A570FA"/>
    <w:rsid w:val="3E6A6D4F"/>
    <w:rsid w:val="3FE693AD"/>
    <w:rsid w:val="4035158F"/>
    <w:rsid w:val="455137CA"/>
    <w:rsid w:val="4A9A5B32"/>
    <w:rsid w:val="4AF01932"/>
    <w:rsid w:val="4DD57ADF"/>
    <w:rsid w:val="4F3BD62E"/>
    <w:rsid w:val="4F7B637A"/>
    <w:rsid w:val="524C14DA"/>
    <w:rsid w:val="536974C6"/>
    <w:rsid w:val="53CB15B5"/>
    <w:rsid w:val="53FC0D5B"/>
    <w:rsid w:val="56D00C2A"/>
    <w:rsid w:val="577C6C0C"/>
    <w:rsid w:val="587F6FAA"/>
    <w:rsid w:val="590F614C"/>
    <w:rsid w:val="59C714EB"/>
    <w:rsid w:val="5E3D48E1"/>
    <w:rsid w:val="6186789B"/>
    <w:rsid w:val="63B32BC4"/>
    <w:rsid w:val="64CB5136"/>
    <w:rsid w:val="6B0851D1"/>
    <w:rsid w:val="73FD1AE5"/>
    <w:rsid w:val="763060A5"/>
    <w:rsid w:val="77B909F0"/>
    <w:rsid w:val="78540864"/>
    <w:rsid w:val="7BFFF342"/>
    <w:rsid w:val="7C2331DC"/>
    <w:rsid w:val="7CFFB774"/>
    <w:rsid w:val="7F4D52D0"/>
    <w:rsid w:val="7F55F449"/>
    <w:rsid w:val="9F7F477C"/>
    <w:rsid w:val="B3BDE00E"/>
    <w:rsid w:val="BB96D3B8"/>
    <w:rsid w:val="BEB6EF53"/>
    <w:rsid w:val="DFFB7864"/>
    <w:rsid w:val="E7FFF3A3"/>
    <w:rsid w:val="EDFEBBDF"/>
    <w:rsid w:val="FEFA6A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line="576" w:lineRule="auto"/>
      <w:outlineLvl w:val="0"/>
    </w:pPr>
    <w:rPr>
      <w:rFonts w:ascii="Calibri" w:hAnsi="Calibri" w:eastAsia="宋体" w:cs="Times New Roman"/>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0"/>
    <w:rPr>
      <w:rFonts w:hint="eastAsia" w:ascii="宋体" w:hAnsi="宋体" w:eastAsia="宋体" w:cs="Times New Roman"/>
      <w:sz w:val="33"/>
      <w:szCs w:val="33"/>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spacing w:before="100" w:beforeAutospacing="1" w:after="100" w:afterAutospacing="1"/>
    </w:pPr>
    <w:rPr>
      <w:rFonts w:ascii="宋体" w:hAnsi="宋体" w:eastAsia="宋体" w:cs="宋体"/>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标题 1 Char"/>
    <w:basedOn w:val="9"/>
    <w:link w:val="2"/>
    <w:qFormat/>
    <w:uiPriority w:val="0"/>
    <w:rPr>
      <w:rFonts w:hint="default" w:ascii="Calibri" w:hAnsi="Calibri" w:cs="Calibri"/>
      <w:b/>
      <w:bCs/>
      <w:kern w:val="44"/>
      <w:sz w:val="44"/>
      <w:szCs w:val="44"/>
    </w:rPr>
  </w:style>
  <w:style w:type="paragraph" w:customStyle="1" w:styleId="12">
    <w:name w:val="msolistparagraph"/>
    <w:basedOn w:val="1"/>
    <w:qFormat/>
    <w:uiPriority w:val="0"/>
    <w:pPr>
      <w:ind w:left="1079" w:hanging="309"/>
    </w:pPr>
    <w:rPr>
      <w:rFonts w:hint="eastAsia" w:ascii="宋体" w:hAnsi="宋体" w:eastAsia="宋体" w:cs="Times New Roman"/>
      <w:szCs w:val="22"/>
    </w:rPr>
  </w:style>
  <w:style w:type="character" w:customStyle="1" w:styleId="13">
    <w:name w:val="正文文本 Char"/>
    <w:basedOn w:val="9"/>
    <w:link w:val="3"/>
    <w:qFormat/>
    <w:uiPriority w:val="0"/>
    <w:rPr>
      <w:rFonts w:hint="eastAsia" w:ascii="宋体" w:hAnsi="宋体" w:eastAsia="宋体" w:cs="宋体"/>
      <w:kern w:val="2"/>
      <w:sz w:val="33"/>
      <w:szCs w:val="33"/>
    </w:rPr>
  </w:style>
  <w:style w:type="character" w:customStyle="1" w:styleId="14">
    <w:name w:val="font41"/>
    <w:basedOn w:val="9"/>
    <w:qFormat/>
    <w:uiPriority w:val="0"/>
    <w:rPr>
      <w:rFonts w:hint="default" w:ascii="Calibri" w:hAnsi="Calibri" w:cs="Calibri"/>
      <w:color w:val="000000"/>
      <w:sz w:val="24"/>
      <w:szCs w:val="24"/>
      <w:u w:val="none"/>
    </w:rPr>
  </w:style>
  <w:style w:type="character" w:customStyle="1" w:styleId="15">
    <w:name w:val="font01"/>
    <w:basedOn w:val="9"/>
    <w:qFormat/>
    <w:uiPriority w:val="0"/>
    <w:rPr>
      <w:rFonts w:ascii="方正书宋_GBK" w:hAnsi="方正书宋_GBK" w:eastAsia="方正书宋_GBK" w:cs="方正书宋_GBK"/>
      <w:color w:val="000000"/>
      <w:sz w:val="24"/>
      <w:szCs w:val="24"/>
      <w:u w:val="none"/>
    </w:rPr>
  </w:style>
  <w:style w:type="paragraph" w:styleId="16">
    <w:name w:val="List Paragraph"/>
    <w:basedOn w:val="1"/>
    <w:qFormat/>
    <w:uiPriority w:val="1"/>
    <w:pPr>
      <w:ind w:left="1079" w:hanging="309"/>
    </w:pPr>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5190</Words>
  <Characters>5574</Characters>
  <Lines>43</Lines>
  <Paragraphs>12</Paragraphs>
  <TotalTime>43</TotalTime>
  <ScaleCrop>false</ScaleCrop>
  <LinksUpToDate>false</LinksUpToDate>
  <CharactersWithSpaces>5854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2021-03-24T07:15:00Z</dcterms:created>
  <dc:creator>Administrator</dc:creator>
  <cp:lastModifiedBy>Administrator</cp:lastModifiedBy>
  <cp:lastPrinted>2025-05-22T02:41:00Z</cp:lastPrinted>
  <dcterms:modified xsi:type="dcterms:W3CDTF">2025-08-20T02:33:26Z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5E34D3BB0D264B779AB39525A0925FDD_13</vt:lpwstr>
  </property>
  <property fmtid="{D5CDD505-2E9C-101B-9397-08002B2CF9AE}" pid="4" name="KSOTemplateDocerSaveRecord">
    <vt:lpwstr>eyJoZGlkIjoiNjkzOWNmNzg5ODc3NmEyN2EzNWFmNmM0ODY4YWM3ZWYifQ==</vt:lpwstr>
  </property>
</Properties>
</file>