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32710">
      <w:pPr>
        <w:pStyle w:val="16"/>
        <w:jc w:val="both"/>
        <w:rPr>
          <w:rFonts w:hint="eastAsia" w:ascii="仿宋" w:hAnsi="仿宋" w:eastAsia="仿宋"/>
          <w:sz w:val="36"/>
          <w:szCs w:val="36"/>
        </w:rPr>
      </w:pPr>
      <w:r>
        <w:rPr>
          <w:rFonts w:hint="eastAsia" w:ascii="仿宋" w:hAnsi="仿宋" w:eastAsia="仿宋"/>
          <w:sz w:val="36"/>
          <w:szCs w:val="36"/>
        </w:rPr>
        <w:t>附件1</w:t>
      </w:r>
    </w:p>
    <w:p w14:paraId="11BEA68B">
      <w:pPr>
        <w:pStyle w:val="16"/>
        <w:jc w:val="center"/>
        <w:rPr>
          <w:rFonts w:hint="eastAsia" w:ascii="仿宋" w:hAnsi="仿宋" w:eastAsia="仿宋" w:cs="Times New Roman"/>
          <w:sz w:val="56"/>
          <w:szCs w:val="56"/>
        </w:rPr>
      </w:pPr>
    </w:p>
    <w:p w14:paraId="78F31E55">
      <w:pPr>
        <w:pStyle w:val="16"/>
        <w:jc w:val="center"/>
        <w:rPr>
          <w:rFonts w:hint="eastAsia" w:ascii="仿宋" w:hAnsi="仿宋" w:eastAsia="仿宋" w:cs="Times New Roman"/>
          <w:sz w:val="84"/>
          <w:szCs w:val="84"/>
        </w:rPr>
      </w:pPr>
    </w:p>
    <w:p w14:paraId="38C9FFBC">
      <w:pPr>
        <w:pStyle w:val="16"/>
        <w:jc w:val="center"/>
        <w:rPr>
          <w:rFonts w:hint="eastAsia" w:ascii="仿宋" w:hAnsi="仿宋" w:eastAsia="仿宋" w:cs="Times New Roman"/>
          <w:sz w:val="84"/>
          <w:szCs w:val="84"/>
        </w:rPr>
      </w:pPr>
    </w:p>
    <w:p w14:paraId="25546864">
      <w:pPr>
        <w:pStyle w:val="16"/>
        <w:jc w:val="center"/>
        <w:rPr>
          <w:rFonts w:hint="eastAsia" w:ascii="仿宋" w:hAnsi="仿宋" w:eastAsia="仿宋" w:cs="Times New Roman"/>
          <w:sz w:val="84"/>
          <w:szCs w:val="84"/>
        </w:rPr>
      </w:pPr>
    </w:p>
    <w:p w14:paraId="32633F6A">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株洲市渌口区征地工作协调服务中心</w:t>
      </w:r>
    </w:p>
    <w:p w14:paraId="7F3236F2">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4894848B">
      <w:pPr>
        <w:pStyle w:val="16"/>
        <w:spacing w:line="600" w:lineRule="exact"/>
        <w:jc w:val="both"/>
        <w:rPr>
          <w:rFonts w:hint="eastAsia" w:ascii="仿宋" w:hAnsi="仿宋" w:eastAsia="仿宋" w:cs="Times New Roman"/>
          <w:b/>
          <w:sz w:val="36"/>
          <w:szCs w:val="28"/>
        </w:rPr>
      </w:pPr>
    </w:p>
    <w:p w14:paraId="28299FD7">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513AE995">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株洲市渌口区征地工作协调服务中心</w:t>
      </w:r>
      <w:r>
        <w:rPr>
          <w:rFonts w:ascii="仿宋" w:hAnsi="仿宋" w:eastAsia="仿宋" w:cs="仿宋"/>
          <w:b/>
          <w:sz w:val="28"/>
        </w:rPr>
        <w:t>概况</w:t>
      </w:r>
    </w:p>
    <w:p w14:paraId="4BA588F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698CB7E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630FCB44">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051B45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64B527F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77878AD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28E1CD2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7E49278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2EC637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0175043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E1EE9B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52A4755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4F0D68FA">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5DD8A8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E22038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3EA5805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0306178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29B0D2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6868EE3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383BEE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6EDC88A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5BF4C3B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7D63C2D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956D46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2DA872D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1CEFB04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00FD96FA">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0AF500CE">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4C37223C">
      <w:pPr>
        <w:pStyle w:val="10"/>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D95C155">
      <w:pPr>
        <w:spacing w:line="640" w:lineRule="exact"/>
        <w:rPr>
          <w:rFonts w:hint="eastAsia" w:ascii="仿宋" w:hAnsi="仿宋" w:eastAsia="仿宋" w:cs="Times New Roman"/>
          <w:sz w:val="72"/>
          <w:szCs w:val="72"/>
        </w:rPr>
      </w:pPr>
    </w:p>
    <w:p w14:paraId="0E6A2D94">
      <w:pPr>
        <w:widowControl/>
        <w:spacing w:line="640" w:lineRule="exact"/>
        <w:jc w:val="center"/>
        <w:rPr>
          <w:rFonts w:hint="eastAsia" w:ascii="仿宋" w:hAnsi="仿宋" w:eastAsia="仿宋" w:cs="仿宋"/>
          <w:b/>
          <w:bCs/>
          <w:kern w:val="0"/>
          <w:sz w:val="52"/>
          <w:szCs w:val="52"/>
        </w:rPr>
      </w:pPr>
    </w:p>
    <w:p w14:paraId="3C1F95E9">
      <w:pPr>
        <w:widowControl/>
        <w:spacing w:line="640" w:lineRule="exact"/>
        <w:jc w:val="center"/>
        <w:rPr>
          <w:rFonts w:hint="eastAsia" w:ascii="仿宋" w:hAnsi="仿宋" w:eastAsia="仿宋" w:cs="仿宋"/>
          <w:b/>
          <w:bCs/>
          <w:kern w:val="0"/>
          <w:sz w:val="52"/>
          <w:szCs w:val="52"/>
        </w:rPr>
      </w:pPr>
    </w:p>
    <w:p w14:paraId="7994AE7D">
      <w:pPr>
        <w:widowControl/>
        <w:spacing w:line="640" w:lineRule="exact"/>
        <w:jc w:val="center"/>
        <w:rPr>
          <w:rFonts w:hint="eastAsia" w:ascii="仿宋" w:hAnsi="仿宋" w:eastAsia="仿宋" w:cs="仿宋"/>
          <w:b/>
          <w:bCs/>
          <w:kern w:val="0"/>
          <w:sz w:val="52"/>
          <w:szCs w:val="52"/>
        </w:rPr>
      </w:pPr>
    </w:p>
    <w:p w14:paraId="1BFD033D">
      <w:pPr>
        <w:widowControl/>
        <w:spacing w:line="640" w:lineRule="exact"/>
        <w:jc w:val="center"/>
        <w:rPr>
          <w:rFonts w:hint="eastAsia" w:ascii="仿宋" w:hAnsi="仿宋" w:eastAsia="仿宋" w:cs="仿宋"/>
          <w:b/>
          <w:bCs/>
          <w:kern w:val="0"/>
          <w:sz w:val="52"/>
          <w:szCs w:val="52"/>
        </w:rPr>
      </w:pPr>
    </w:p>
    <w:p w14:paraId="01BA1999">
      <w:pPr>
        <w:widowControl/>
        <w:spacing w:line="640" w:lineRule="exact"/>
        <w:jc w:val="center"/>
        <w:rPr>
          <w:rFonts w:hint="eastAsia" w:ascii="仿宋" w:hAnsi="仿宋" w:eastAsia="仿宋" w:cs="仿宋"/>
          <w:b/>
          <w:bCs/>
          <w:kern w:val="0"/>
          <w:sz w:val="52"/>
          <w:szCs w:val="52"/>
        </w:rPr>
      </w:pPr>
    </w:p>
    <w:p w14:paraId="28F779DF">
      <w:pPr>
        <w:widowControl/>
        <w:spacing w:line="640" w:lineRule="exact"/>
        <w:jc w:val="center"/>
        <w:rPr>
          <w:rFonts w:hint="eastAsia" w:ascii="仿宋" w:hAnsi="仿宋" w:eastAsia="仿宋" w:cs="仿宋"/>
          <w:b/>
          <w:bCs/>
          <w:kern w:val="0"/>
          <w:sz w:val="52"/>
          <w:szCs w:val="52"/>
        </w:rPr>
      </w:pPr>
    </w:p>
    <w:p w14:paraId="0AAC7FE3">
      <w:pPr>
        <w:widowControl/>
        <w:spacing w:line="640" w:lineRule="exact"/>
        <w:jc w:val="center"/>
        <w:rPr>
          <w:rFonts w:hint="eastAsia" w:ascii="仿宋" w:hAnsi="仿宋" w:eastAsia="仿宋" w:cs="仿宋"/>
          <w:b/>
          <w:bCs/>
          <w:kern w:val="0"/>
          <w:sz w:val="52"/>
          <w:szCs w:val="52"/>
        </w:rPr>
      </w:pPr>
    </w:p>
    <w:p w14:paraId="6CCFD4B3">
      <w:pPr>
        <w:widowControl/>
        <w:spacing w:line="640" w:lineRule="exact"/>
        <w:jc w:val="center"/>
        <w:rPr>
          <w:rFonts w:hint="eastAsia" w:ascii="仿宋" w:hAnsi="仿宋" w:eastAsia="仿宋" w:cs="仿宋"/>
          <w:b/>
          <w:bCs/>
          <w:kern w:val="0"/>
          <w:sz w:val="52"/>
          <w:szCs w:val="52"/>
        </w:rPr>
      </w:pPr>
    </w:p>
    <w:p w14:paraId="1DEA1E41">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518F15C5">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株洲市渌口区征地工作协调服务中心部门</w:t>
      </w:r>
      <w:r>
        <w:rPr>
          <w:rFonts w:ascii="仿宋" w:hAnsi="仿宋" w:eastAsia="仿宋" w:cs="仿宋"/>
          <w:b/>
          <w:bCs/>
          <w:sz w:val="52"/>
          <w:szCs w:val="52"/>
        </w:rPr>
        <w:t>概况</w:t>
      </w:r>
    </w:p>
    <w:p w14:paraId="36492734">
      <w:pPr>
        <w:pStyle w:val="6"/>
        <w:spacing w:line="640" w:lineRule="exact"/>
        <w:ind w:left="0" w:leftChars="0" w:firstLine="0" w:firstLineChars="0"/>
        <w:rPr>
          <w:rFonts w:hint="eastAsia" w:ascii="仿宋" w:hAnsi="仿宋" w:eastAsia="仿宋" w:cs="Times New Roman"/>
        </w:rPr>
      </w:pPr>
    </w:p>
    <w:p w14:paraId="3F9F75A2"/>
    <w:p w14:paraId="63EE75C0">
      <w:pPr>
        <w:pStyle w:val="10"/>
      </w:pPr>
    </w:p>
    <w:p w14:paraId="51309476">
      <w:pPr>
        <w:pStyle w:val="6"/>
        <w:ind w:firstLine="480"/>
        <w:rPr>
          <w:rFonts w:hint="eastAsia"/>
        </w:rPr>
      </w:pPr>
    </w:p>
    <w:p w14:paraId="0C00FAD9"/>
    <w:p w14:paraId="4EBA1826">
      <w:pPr>
        <w:pStyle w:val="10"/>
      </w:pPr>
    </w:p>
    <w:p w14:paraId="52EEDB9D">
      <w:pPr>
        <w:pStyle w:val="6"/>
        <w:ind w:firstLine="480"/>
        <w:rPr>
          <w:rFonts w:hint="eastAsia"/>
        </w:rPr>
      </w:pPr>
    </w:p>
    <w:p w14:paraId="60B53D61"/>
    <w:p w14:paraId="52882F7C">
      <w:pPr>
        <w:pStyle w:val="10"/>
      </w:pPr>
    </w:p>
    <w:p w14:paraId="706B6756">
      <w:pPr>
        <w:pStyle w:val="6"/>
        <w:ind w:firstLine="480"/>
        <w:rPr>
          <w:rFonts w:hint="eastAsia"/>
        </w:rPr>
      </w:pPr>
    </w:p>
    <w:p w14:paraId="3A4D91BA"/>
    <w:p w14:paraId="588BD436">
      <w:pPr>
        <w:pStyle w:val="10"/>
      </w:pPr>
    </w:p>
    <w:p w14:paraId="726DBEF5">
      <w:pPr>
        <w:pStyle w:val="6"/>
        <w:ind w:firstLine="480"/>
        <w:rPr>
          <w:rFonts w:hint="eastAsia"/>
        </w:rPr>
      </w:pPr>
    </w:p>
    <w:p w14:paraId="4C61A287"/>
    <w:p w14:paraId="4762AB27">
      <w:pPr>
        <w:pStyle w:val="10"/>
      </w:pPr>
    </w:p>
    <w:p w14:paraId="2AAA555A">
      <w:pPr>
        <w:pStyle w:val="6"/>
        <w:ind w:firstLine="480"/>
        <w:rPr>
          <w:rFonts w:hint="eastAsia"/>
        </w:rPr>
      </w:pPr>
    </w:p>
    <w:p w14:paraId="43F13A74"/>
    <w:p w14:paraId="17D9251C"/>
    <w:p w14:paraId="22A05C11">
      <w:pPr>
        <w:pStyle w:val="10"/>
      </w:pPr>
    </w:p>
    <w:p w14:paraId="19E072B6">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5064364">
      <w:pPr>
        <w:widowControl/>
        <w:spacing w:line="640" w:lineRule="exact"/>
        <w:ind w:firstLine="620" w:firstLineChars="200"/>
        <w:rPr>
          <w:rFonts w:hint="eastAsia" w:ascii="仿宋" w:hAnsi="仿宋" w:eastAsia="仿宋" w:cs="仿宋"/>
          <w:color w:val="000000"/>
          <w:kern w:val="0"/>
          <w:sz w:val="31"/>
          <w:szCs w:val="31"/>
          <w:shd w:val="clear" w:color="auto" w:fill="FFFFFF"/>
        </w:rPr>
      </w:pPr>
      <w:r>
        <w:rPr>
          <w:rFonts w:hint="eastAsia" w:ascii="仿宋" w:hAnsi="仿宋" w:eastAsia="仿宋" w:cs="仿宋"/>
          <w:color w:val="000000"/>
          <w:kern w:val="0"/>
          <w:sz w:val="31"/>
          <w:szCs w:val="31"/>
          <w:shd w:val="clear" w:color="auto" w:fill="FFFFFF"/>
        </w:rPr>
        <w:t xml:space="preserve">区征地工作中心负责贯彻落实党中央关于集体土地征收及房屋拆迁和国有土地上房屋征收工作的方针政策和决策部署，在履行职责过程中坚持和加强党对集体土地征收及房屋拆迁和国有土地上房屋征收工作的集中统一领导。主要职责是： </w:t>
      </w:r>
    </w:p>
    <w:p w14:paraId="2ABDAB2D">
      <w:pPr>
        <w:widowControl/>
        <w:spacing w:line="640" w:lineRule="exact"/>
        <w:ind w:firstLine="620" w:firstLineChars="200"/>
        <w:rPr>
          <w:rFonts w:hint="eastAsia" w:ascii="仿宋" w:hAnsi="仿宋" w:eastAsia="仿宋" w:cs="仿宋"/>
          <w:color w:val="000000"/>
          <w:kern w:val="0"/>
          <w:sz w:val="31"/>
          <w:szCs w:val="31"/>
          <w:shd w:val="clear" w:color="auto" w:fill="FFFFFF"/>
        </w:rPr>
      </w:pPr>
      <w:r>
        <w:rPr>
          <w:rFonts w:hint="eastAsia" w:ascii="仿宋" w:hAnsi="仿宋" w:eastAsia="仿宋" w:cs="仿宋"/>
          <w:color w:val="000000"/>
          <w:kern w:val="0"/>
          <w:sz w:val="31"/>
          <w:szCs w:val="31"/>
          <w:shd w:val="clear" w:color="auto" w:fill="FFFFFF"/>
        </w:rPr>
        <w:t>（一）宣传贯彻国家、省、市、区征地拆迁补偿安置法律、法规、政策。</w:t>
      </w:r>
    </w:p>
    <w:p w14:paraId="0F91D9F2">
      <w:pPr>
        <w:widowControl/>
        <w:spacing w:line="640" w:lineRule="exact"/>
        <w:ind w:firstLine="620" w:firstLineChars="200"/>
        <w:rPr>
          <w:rFonts w:hint="eastAsia" w:ascii="仿宋" w:hAnsi="仿宋" w:eastAsia="仿宋" w:cs="仿宋"/>
          <w:color w:val="000000"/>
          <w:kern w:val="0"/>
          <w:sz w:val="31"/>
          <w:szCs w:val="31"/>
          <w:shd w:val="clear" w:color="auto" w:fill="FFFFFF"/>
        </w:rPr>
      </w:pPr>
      <w:r>
        <w:rPr>
          <w:rFonts w:hint="eastAsia" w:ascii="仿宋" w:hAnsi="仿宋" w:eastAsia="仿宋" w:cs="仿宋"/>
          <w:color w:val="000000"/>
          <w:kern w:val="0"/>
          <w:sz w:val="31"/>
          <w:szCs w:val="31"/>
          <w:shd w:val="clear" w:color="auto" w:fill="FFFFFF"/>
        </w:rPr>
        <w:t>（二）负责集体土地征收及房屋拆迁的入户调查，拟订建设项目征地拆迁补偿概算方案，制作房屋征地拆迁计算表，组织签订征地拆迁安置补偿协议，负责区域内征地拆迁的听证工作，做好相关征地拆迁协调服务工作。</w:t>
      </w:r>
    </w:p>
    <w:p w14:paraId="56B8678C">
      <w:pPr>
        <w:widowControl/>
        <w:spacing w:line="640" w:lineRule="exact"/>
        <w:ind w:firstLine="620" w:firstLineChars="200"/>
        <w:rPr>
          <w:rFonts w:hint="eastAsia" w:ascii="仿宋" w:hAnsi="仿宋" w:eastAsia="仿宋" w:cs="仿宋"/>
          <w:color w:val="000000"/>
          <w:kern w:val="0"/>
          <w:sz w:val="31"/>
          <w:szCs w:val="31"/>
          <w:shd w:val="clear" w:color="auto" w:fill="FFFFFF"/>
        </w:rPr>
      </w:pPr>
      <w:r>
        <w:rPr>
          <w:rFonts w:hint="eastAsia" w:ascii="仿宋" w:hAnsi="仿宋" w:eastAsia="仿宋" w:cs="仿宋"/>
          <w:color w:val="000000"/>
          <w:kern w:val="0"/>
          <w:sz w:val="31"/>
          <w:szCs w:val="31"/>
          <w:shd w:val="clear" w:color="auto" w:fill="FFFFFF"/>
        </w:rPr>
        <w:t>（三）国有土地上房屋征收的入户调查，编制建设项目征地拆迁补偿概算方案，组织房屋评估机构对征拆房屋、设施评估，制作房屋征收计算表、组织签订征收安置补偿协议，组织被征拆企业和国有土地上房屋拆除，做好征地拆迁协调服务工作。</w:t>
      </w:r>
    </w:p>
    <w:p w14:paraId="063D2775">
      <w:pPr>
        <w:widowControl/>
        <w:spacing w:line="640" w:lineRule="exact"/>
        <w:ind w:firstLine="620" w:firstLineChars="200"/>
        <w:rPr>
          <w:rFonts w:hint="eastAsia" w:ascii="仿宋" w:hAnsi="仿宋" w:eastAsia="仿宋" w:cs="仿宋"/>
          <w:color w:val="000000"/>
          <w:kern w:val="0"/>
          <w:sz w:val="31"/>
          <w:szCs w:val="31"/>
          <w:shd w:val="clear" w:color="auto" w:fill="FFFFFF"/>
        </w:rPr>
      </w:pPr>
      <w:r>
        <w:rPr>
          <w:rFonts w:hint="eastAsia" w:ascii="仿宋" w:hAnsi="仿宋" w:eastAsia="仿宋" w:cs="仿宋"/>
          <w:color w:val="000000"/>
          <w:kern w:val="0"/>
          <w:sz w:val="31"/>
          <w:szCs w:val="31"/>
          <w:shd w:val="clear" w:color="auto" w:fill="FFFFFF"/>
        </w:rPr>
        <w:t>（四）协助渌口区委、政府对项目征拆工作的督查，负责征地拆迁相关工作经费的分配使用。</w:t>
      </w:r>
    </w:p>
    <w:p w14:paraId="77321430">
      <w:pPr>
        <w:widowControl/>
        <w:spacing w:line="640" w:lineRule="exact"/>
        <w:ind w:firstLine="620" w:firstLineChars="200"/>
        <w:rPr>
          <w:rFonts w:eastAsia="方正仿宋_GBK"/>
          <w:sz w:val="32"/>
          <w:szCs w:val="32"/>
        </w:rPr>
      </w:pPr>
      <w:r>
        <w:rPr>
          <w:rFonts w:hint="eastAsia" w:ascii="仿宋" w:hAnsi="仿宋" w:eastAsia="仿宋" w:cs="仿宋"/>
          <w:color w:val="000000"/>
          <w:kern w:val="0"/>
          <w:sz w:val="31"/>
          <w:szCs w:val="31"/>
          <w:shd w:val="clear" w:color="auto" w:fill="FFFFFF"/>
        </w:rPr>
        <w:t>（五）完成区委、区政府交办的其他任务。</w:t>
      </w:r>
    </w:p>
    <w:p w14:paraId="5C1FE6FF">
      <w:pPr>
        <w:pStyle w:val="4"/>
        <w:suppressAutoHyphens/>
        <w:spacing w:line="640" w:lineRule="exact"/>
        <w:ind w:right="481" w:rightChars="229" w:firstLine="643" w:firstLineChars="200"/>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26472FD5">
      <w:pPr>
        <w:widowControl/>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p>
    <w:p w14:paraId="6423ADCF">
      <w:pPr>
        <w:widowControl/>
        <w:spacing w:line="640" w:lineRule="exact"/>
        <w:ind w:firstLine="620" w:firstLineChars="200"/>
        <w:rPr>
          <w:rFonts w:hint="eastAsia" w:ascii="仿宋" w:hAnsi="仿宋" w:eastAsia="仿宋" w:cs="Times New Roman"/>
          <w:bCs/>
          <w:kern w:val="0"/>
          <w:sz w:val="32"/>
          <w:szCs w:val="32"/>
        </w:rPr>
      </w:pPr>
      <w:r>
        <w:rPr>
          <w:rFonts w:hint="eastAsia" w:ascii="仿宋" w:hAnsi="仿宋" w:eastAsia="仿宋" w:cs="仿宋"/>
          <w:color w:val="000000"/>
          <w:kern w:val="0"/>
          <w:sz w:val="31"/>
          <w:szCs w:val="31"/>
          <w:shd w:val="clear" w:color="auto" w:fill="FFFFFF"/>
        </w:rPr>
        <w:t>我单位共有内设股室四个，下设：综合股、集体征收股、国有征收股、法规股。株洲市渌口区征地工作协调服务中心是区人民政府主管征地拆迁协调服务工作的正科级事业单位，现有股室4个，下设：综合股、集体征收股、国有征收股、法规股。在职人员10人，退休人员0人，属区一级预算单位</w:t>
      </w:r>
      <w:r>
        <w:rPr>
          <w:rFonts w:hint="eastAsia" w:ascii="仿宋" w:hAnsi="仿宋" w:eastAsia="仿宋" w:cs="仿宋"/>
          <w:bCs/>
          <w:color w:val="000000"/>
          <w:sz w:val="32"/>
          <w:szCs w:val="32"/>
        </w:rPr>
        <w:t>。</w:t>
      </w:r>
    </w:p>
    <w:p w14:paraId="4B64DCBF">
      <w:pPr>
        <w:widowControl/>
        <w:numPr>
          <w:ilvl w:val="0"/>
          <w:numId w:val="1"/>
        </w:numPr>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决算单位构成</w:t>
      </w:r>
    </w:p>
    <w:p w14:paraId="5A61ABC6">
      <w:pPr>
        <w:widowControl/>
        <w:spacing w:line="640" w:lineRule="exact"/>
        <w:ind w:firstLine="620" w:firstLineChars="200"/>
        <w:rPr>
          <w:rFonts w:hint="eastAsia" w:ascii="仿宋" w:hAnsi="仿宋" w:eastAsia="仿宋" w:cs="Times New Roman"/>
          <w:bCs/>
          <w:kern w:val="0"/>
          <w:sz w:val="32"/>
          <w:szCs w:val="32"/>
        </w:rPr>
      </w:pPr>
      <w:r>
        <w:rPr>
          <w:rFonts w:hint="eastAsia" w:ascii="仿宋" w:hAnsi="仿宋" w:eastAsia="仿宋" w:cs="仿宋"/>
          <w:color w:val="000000"/>
          <w:kern w:val="0"/>
          <w:sz w:val="31"/>
          <w:szCs w:val="31"/>
          <w:shd w:val="clear" w:color="auto" w:fill="FFFFFF"/>
        </w:rPr>
        <w:t>由株洲市渌口区征地工作协调服务中心本单位构成。</w:t>
      </w:r>
    </w:p>
    <w:p w14:paraId="5287131A">
      <w:pPr>
        <w:widowControl/>
        <w:spacing w:line="640" w:lineRule="exact"/>
        <w:rPr>
          <w:rFonts w:hint="eastAsia" w:ascii="仿宋" w:hAnsi="仿宋" w:eastAsia="仿宋" w:cs="Times New Roman"/>
          <w:bCs/>
          <w:kern w:val="0"/>
          <w:sz w:val="32"/>
          <w:szCs w:val="32"/>
        </w:rPr>
      </w:pPr>
    </w:p>
    <w:p w14:paraId="159AB2C4">
      <w:pPr>
        <w:jc w:val="left"/>
        <w:rPr>
          <w:rFonts w:hint="eastAsia" w:ascii="仿宋" w:hAnsi="仿宋" w:eastAsia="仿宋" w:cs="Times New Roman"/>
          <w:sz w:val="28"/>
          <w:szCs w:val="32"/>
        </w:rPr>
      </w:pPr>
    </w:p>
    <w:p w14:paraId="39F6F089">
      <w:pPr>
        <w:jc w:val="center"/>
        <w:rPr>
          <w:rFonts w:hint="eastAsia" w:ascii="仿宋" w:hAnsi="仿宋" w:eastAsia="仿宋" w:cs="Times New Roman"/>
          <w:sz w:val="28"/>
          <w:szCs w:val="28"/>
        </w:rPr>
      </w:pPr>
    </w:p>
    <w:p w14:paraId="18D03621">
      <w:pPr>
        <w:jc w:val="center"/>
        <w:rPr>
          <w:rFonts w:hint="eastAsia" w:ascii="仿宋" w:hAnsi="仿宋" w:eastAsia="仿宋" w:cs="Times New Roman"/>
          <w:sz w:val="28"/>
          <w:szCs w:val="28"/>
        </w:rPr>
      </w:pPr>
    </w:p>
    <w:p w14:paraId="492656B0">
      <w:pPr>
        <w:jc w:val="center"/>
        <w:rPr>
          <w:rFonts w:hint="eastAsia" w:ascii="仿宋" w:hAnsi="仿宋" w:eastAsia="仿宋" w:cs="Times New Roman"/>
          <w:sz w:val="28"/>
          <w:szCs w:val="28"/>
        </w:rPr>
      </w:pPr>
    </w:p>
    <w:p w14:paraId="2C1E97A0">
      <w:pPr>
        <w:jc w:val="center"/>
        <w:rPr>
          <w:rFonts w:hint="eastAsia" w:ascii="仿宋" w:hAnsi="仿宋" w:eastAsia="仿宋" w:cs="Times New Roman"/>
          <w:sz w:val="28"/>
          <w:szCs w:val="28"/>
        </w:rPr>
      </w:pPr>
    </w:p>
    <w:p w14:paraId="53F80E4D">
      <w:pPr>
        <w:jc w:val="center"/>
        <w:rPr>
          <w:rFonts w:hint="eastAsia" w:ascii="仿宋" w:hAnsi="仿宋" w:eastAsia="仿宋" w:cs="Times New Roman"/>
          <w:sz w:val="28"/>
          <w:szCs w:val="28"/>
        </w:rPr>
      </w:pPr>
    </w:p>
    <w:p w14:paraId="4B84605B">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32A0E50">
      <w:pPr>
        <w:widowControl/>
        <w:jc w:val="center"/>
        <w:rPr>
          <w:rFonts w:hint="eastAsia" w:ascii="仿宋" w:hAnsi="仿宋" w:eastAsia="仿宋" w:cs="仿宋"/>
          <w:b/>
          <w:bCs/>
          <w:kern w:val="0"/>
          <w:sz w:val="52"/>
          <w:szCs w:val="52"/>
        </w:rPr>
      </w:pPr>
    </w:p>
    <w:p w14:paraId="780E90B2">
      <w:pPr>
        <w:widowControl/>
        <w:jc w:val="center"/>
        <w:rPr>
          <w:rFonts w:hint="eastAsia" w:ascii="仿宋" w:hAnsi="仿宋" w:eastAsia="仿宋" w:cs="仿宋"/>
          <w:b/>
          <w:bCs/>
          <w:kern w:val="0"/>
          <w:sz w:val="52"/>
          <w:szCs w:val="52"/>
        </w:rPr>
      </w:pPr>
    </w:p>
    <w:p w14:paraId="0D5F5DB2">
      <w:pPr>
        <w:widowControl/>
        <w:jc w:val="center"/>
        <w:rPr>
          <w:rFonts w:hint="eastAsia" w:ascii="仿宋" w:hAnsi="仿宋" w:eastAsia="仿宋" w:cs="仿宋"/>
          <w:b/>
          <w:bCs/>
          <w:kern w:val="0"/>
          <w:sz w:val="52"/>
          <w:szCs w:val="52"/>
        </w:rPr>
      </w:pPr>
    </w:p>
    <w:p w14:paraId="0BE2FA27">
      <w:pPr>
        <w:pStyle w:val="10"/>
      </w:pPr>
    </w:p>
    <w:p w14:paraId="63AE396F">
      <w:pPr>
        <w:pStyle w:val="6"/>
        <w:ind w:firstLine="480"/>
        <w:rPr>
          <w:rFonts w:hint="eastAsia"/>
        </w:rPr>
      </w:pPr>
    </w:p>
    <w:p w14:paraId="4B1C870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2CF8149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6412C6F1">
      <w:pPr>
        <w:pStyle w:val="10"/>
        <w:rPr>
          <w:rFonts w:hint="eastAsia" w:ascii="仿宋" w:hAnsi="仿宋" w:eastAsia="仿宋"/>
        </w:rPr>
      </w:pPr>
    </w:p>
    <w:p w14:paraId="5959D2D0">
      <w:pPr>
        <w:pStyle w:val="6"/>
        <w:ind w:firstLine="480"/>
        <w:rPr>
          <w:rFonts w:hint="eastAsia" w:ascii="仿宋" w:hAnsi="仿宋" w:eastAsia="仿宋"/>
        </w:rPr>
      </w:pPr>
    </w:p>
    <w:p w14:paraId="2BB5B00A">
      <w:pPr>
        <w:rPr>
          <w:rFonts w:hint="eastAsia" w:ascii="仿宋" w:hAnsi="仿宋" w:eastAsia="仿宋"/>
        </w:rPr>
      </w:pPr>
    </w:p>
    <w:p w14:paraId="36501655">
      <w:pPr>
        <w:pStyle w:val="10"/>
        <w:rPr>
          <w:rFonts w:hint="eastAsia" w:ascii="仿宋" w:hAnsi="仿宋" w:eastAsia="仿宋"/>
        </w:rPr>
      </w:pPr>
    </w:p>
    <w:p w14:paraId="78505D63">
      <w:pPr>
        <w:pStyle w:val="6"/>
        <w:ind w:firstLine="480"/>
        <w:rPr>
          <w:rFonts w:hint="eastAsia" w:ascii="仿宋" w:hAnsi="仿宋" w:eastAsia="仿宋"/>
        </w:rPr>
      </w:pPr>
    </w:p>
    <w:p w14:paraId="0F282C9A">
      <w:pPr>
        <w:rPr>
          <w:rFonts w:hint="eastAsia" w:ascii="仿宋" w:hAnsi="仿宋" w:eastAsia="仿宋"/>
        </w:rPr>
      </w:pPr>
    </w:p>
    <w:p w14:paraId="45CA3910">
      <w:pPr>
        <w:pStyle w:val="10"/>
        <w:rPr>
          <w:rFonts w:hint="eastAsia" w:ascii="仿宋" w:hAnsi="仿宋" w:eastAsia="仿宋"/>
        </w:rPr>
      </w:pPr>
    </w:p>
    <w:p w14:paraId="543406CB">
      <w:pPr>
        <w:pStyle w:val="6"/>
        <w:ind w:firstLine="480"/>
        <w:rPr>
          <w:rFonts w:hint="eastAsia" w:ascii="仿宋" w:hAnsi="仿宋" w:eastAsia="仿宋"/>
        </w:rPr>
      </w:pPr>
    </w:p>
    <w:p w14:paraId="21BAE697">
      <w:pPr>
        <w:rPr>
          <w:rFonts w:hint="eastAsia" w:ascii="仿宋" w:hAnsi="仿宋" w:eastAsia="仿宋"/>
        </w:rPr>
      </w:pPr>
    </w:p>
    <w:p w14:paraId="66116FA6">
      <w:pPr>
        <w:pStyle w:val="6"/>
        <w:ind w:firstLine="480"/>
        <w:rPr>
          <w:rFonts w:hint="eastAsia" w:ascii="仿宋" w:hAnsi="仿宋" w:eastAsia="仿宋"/>
        </w:rPr>
      </w:pPr>
    </w:p>
    <w:p w14:paraId="40EA11CB">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EE3E04F">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7243EA4F">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株洲市渌口区征地工作协调服务中心</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C71CF7D">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12EFD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89105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29C1E3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D0B7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7EE69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14E09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B557C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05E8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C76B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1AE54D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D41E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E8799DC">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695F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C40D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A4F7DEC">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8FA3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587EECC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A6FCF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FD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3F6E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208.75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EC6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51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2C6C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176.03</w:t>
            </w:r>
          </w:p>
        </w:tc>
      </w:tr>
      <w:tr w14:paraId="5AA09B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3B2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0A0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3B0D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4550.13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85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25A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4CC9ED">
            <w:pPr>
              <w:widowControl/>
              <w:spacing w:line="222" w:lineRule="exact"/>
              <w:jc w:val="center"/>
              <w:rPr>
                <w:rFonts w:hint="eastAsia" w:ascii="仿宋" w:hAnsi="仿宋" w:eastAsia="仿宋" w:cs="宋体"/>
                <w:kern w:val="0"/>
                <w:sz w:val="20"/>
                <w:szCs w:val="20"/>
              </w:rPr>
            </w:pPr>
          </w:p>
        </w:tc>
      </w:tr>
      <w:tr w14:paraId="4F842F6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94FB2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245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09D66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185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29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6F154F">
            <w:pPr>
              <w:widowControl/>
              <w:spacing w:line="222" w:lineRule="exact"/>
              <w:jc w:val="center"/>
              <w:rPr>
                <w:rFonts w:hint="eastAsia" w:ascii="仿宋" w:hAnsi="仿宋" w:eastAsia="仿宋" w:cs="宋体"/>
                <w:kern w:val="0"/>
                <w:sz w:val="20"/>
                <w:szCs w:val="20"/>
              </w:rPr>
            </w:pPr>
          </w:p>
        </w:tc>
      </w:tr>
      <w:tr w14:paraId="67E4A6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20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FB8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E11E9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C9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212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B52C8D">
            <w:pPr>
              <w:widowControl/>
              <w:spacing w:line="222" w:lineRule="exact"/>
              <w:jc w:val="center"/>
              <w:rPr>
                <w:rFonts w:hint="eastAsia" w:ascii="仿宋" w:hAnsi="仿宋" w:eastAsia="仿宋" w:cs="宋体"/>
                <w:kern w:val="0"/>
                <w:sz w:val="20"/>
                <w:szCs w:val="20"/>
              </w:rPr>
            </w:pPr>
          </w:p>
        </w:tc>
      </w:tr>
      <w:tr w14:paraId="4FA4514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18E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59D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A11B03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4F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28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225E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E41A4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0F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94E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7D41B37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C1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CD0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67052C">
            <w:pPr>
              <w:widowControl/>
              <w:spacing w:line="222" w:lineRule="exact"/>
              <w:jc w:val="center"/>
              <w:rPr>
                <w:rFonts w:hint="eastAsia" w:ascii="仿宋" w:hAnsi="仿宋" w:eastAsia="仿宋" w:cs="宋体"/>
                <w:kern w:val="0"/>
                <w:sz w:val="20"/>
                <w:szCs w:val="20"/>
              </w:rPr>
            </w:pPr>
          </w:p>
        </w:tc>
      </w:tr>
      <w:tr w14:paraId="2B47D5E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179A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D7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81476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49A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93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C280E5">
            <w:pPr>
              <w:widowControl/>
              <w:spacing w:line="222" w:lineRule="exact"/>
              <w:jc w:val="center"/>
              <w:rPr>
                <w:rFonts w:hint="eastAsia" w:ascii="仿宋" w:hAnsi="仿宋" w:eastAsia="仿宋" w:cs="宋体"/>
                <w:kern w:val="0"/>
                <w:sz w:val="20"/>
                <w:szCs w:val="20"/>
              </w:rPr>
            </w:pPr>
          </w:p>
        </w:tc>
      </w:tr>
      <w:tr w14:paraId="1F34C49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09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16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46270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D72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A35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7D8E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14.11</w:t>
            </w:r>
          </w:p>
        </w:tc>
      </w:tr>
      <w:tr w14:paraId="3688D3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B47D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4A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0ADA4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209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6B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1332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r>
      <w:tr w14:paraId="1310196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83BD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576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15F0C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056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584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FC2F17">
            <w:pPr>
              <w:widowControl/>
              <w:spacing w:line="222" w:lineRule="exact"/>
              <w:jc w:val="center"/>
              <w:rPr>
                <w:rFonts w:hint="eastAsia" w:ascii="仿宋" w:hAnsi="仿宋" w:eastAsia="仿宋" w:cs="宋体"/>
                <w:kern w:val="0"/>
                <w:sz w:val="20"/>
                <w:szCs w:val="20"/>
              </w:rPr>
            </w:pPr>
          </w:p>
        </w:tc>
      </w:tr>
      <w:tr w14:paraId="4AA346A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7F98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B9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6CB2C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915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5D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B3B6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4550.13</w:t>
            </w:r>
          </w:p>
        </w:tc>
      </w:tr>
      <w:tr w14:paraId="6472F85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3094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4A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B4544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D64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DB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E3A660">
            <w:pPr>
              <w:widowControl/>
              <w:spacing w:line="222" w:lineRule="exact"/>
              <w:jc w:val="center"/>
              <w:rPr>
                <w:rFonts w:hint="eastAsia" w:ascii="仿宋" w:hAnsi="仿宋" w:eastAsia="仿宋" w:cs="宋体"/>
                <w:kern w:val="0"/>
                <w:sz w:val="20"/>
                <w:szCs w:val="20"/>
              </w:rPr>
            </w:pPr>
          </w:p>
        </w:tc>
      </w:tr>
      <w:tr w14:paraId="44F8DF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5E7F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022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81EEE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645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6EC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B2A2C6">
            <w:pPr>
              <w:widowControl/>
              <w:spacing w:line="222" w:lineRule="exact"/>
              <w:jc w:val="center"/>
              <w:rPr>
                <w:rFonts w:hint="eastAsia" w:ascii="仿宋" w:hAnsi="仿宋" w:eastAsia="仿宋" w:cs="宋体"/>
                <w:kern w:val="0"/>
                <w:sz w:val="20"/>
                <w:szCs w:val="20"/>
              </w:rPr>
            </w:pPr>
          </w:p>
        </w:tc>
      </w:tr>
      <w:tr w14:paraId="5D2D511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298B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ECD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B5957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509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355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DE71E5">
            <w:pPr>
              <w:widowControl/>
              <w:spacing w:line="222" w:lineRule="exact"/>
              <w:jc w:val="center"/>
              <w:rPr>
                <w:rFonts w:hint="eastAsia" w:ascii="仿宋" w:hAnsi="仿宋" w:eastAsia="仿宋" w:cs="宋体"/>
                <w:kern w:val="0"/>
                <w:sz w:val="20"/>
                <w:szCs w:val="20"/>
              </w:rPr>
            </w:pPr>
          </w:p>
        </w:tc>
      </w:tr>
      <w:tr w14:paraId="450AA5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7FF8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4F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953E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35D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C55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555834">
            <w:pPr>
              <w:widowControl/>
              <w:spacing w:line="222" w:lineRule="exact"/>
              <w:jc w:val="center"/>
              <w:rPr>
                <w:rFonts w:hint="eastAsia" w:ascii="仿宋" w:hAnsi="仿宋" w:eastAsia="仿宋" w:cs="宋体"/>
                <w:kern w:val="0"/>
                <w:sz w:val="20"/>
                <w:szCs w:val="20"/>
              </w:rPr>
            </w:pPr>
          </w:p>
        </w:tc>
      </w:tr>
      <w:tr w14:paraId="37323D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CD7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2BE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873FC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D19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E4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DEEE08">
            <w:pPr>
              <w:widowControl/>
              <w:spacing w:line="222" w:lineRule="exact"/>
              <w:jc w:val="center"/>
              <w:rPr>
                <w:rFonts w:hint="eastAsia" w:ascii="仿宋" w:hAnsi="仿宋" w:eastAsia="仿宋" w:cs="宋体"/>
                <w:kern w:val="0"/>
                <w:sz w:val="20"/>
                <w:szCs w:val="20"/>
              </w:rPr>
            </w:pPr>
          </w:p>
        </w:tc>
      </w:tr>
      <w:tr w14:paraId="5CC502F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B5E5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F59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86DC1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85E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B2B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8E1FD8">
            <w:pPr>
              <w:widowControl/>
              <w:spacing w:line="222" w:lineRule="exact"/>
              <w:jc w:val="center"/>
              <w:rPr>
                <w:rFonts w:hint="eastAsia" w:ascii="仿宋" w:hAnsi="仿宋" w:eastAsia="仿宋" w:cs="宋体"/>
                <w:kern w:val="0"/>
                <w:sz w:val="20"/>
                <w:szCs w:val="20"/>
              </w:rPr>
            </w:pPr>
          </w:p>
        </w:tc>
      </w:tr>
      <w:tr w14:paraId="0EFC42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1324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481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C814F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C47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479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0CACBE">
            <w:pPr>
              <w:widowControl/>
              <w:spacing w:line="222" w:lineRule="exact"/>
              <w:jc w:val="center"/>
              <w:rPr>
                <w:rFonts w:hint="eastAsia" w:ascii="仿宋" w:hAnsi="仿宋" w:eastAsia="仿宋" w:cs="宋体"/>
                <w:kern w:val="0"/>
                <w:sz w:val="20"/>
                <w:szCs w:val="20"/>
              </w:rPr>
            </w:pPr>
          </w:p>
        </w:tc>
      </w:tr>
      <w:tr w14:paraId="7805AD0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27E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212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E7C09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0C3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0E7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067E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11.62</w:t>
            </w:r>
          </w:p>
        </w:tc>
      </w:tr>
      <w:tr w14:paraId="4067F8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A3F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CF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65E9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A8F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81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A4E37F">
            <w:pPr>
              <w:widowControl/>
              <w:spacing w:line="222" w:lineRule="exact"/>
              <w:jc w:val="center"/>
              <w:rPr>
                <w:rFonts w:hint="eastAsia" w:ascii="仿宋" w:hAnsi="仿宋" w:eastAsia="仿宋" w:cs="宋体"/>
                <w:kern w:val="0"/>
                <w:sz w:val="20"/>
                <w:szCs w:val="20"/>
              </w:rPr>
            </w:pPr>
          </w:p>
        </w:tc>
      </w:tr>
      <w:tr w14:paraId="65ED60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FE2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B41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F4BD6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8A5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A8A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3C6FCC">
            <w:pPr>
              <w:widowControl/>
              <w:spacing w:line="222" w:lineRule="exact"/>
              <w:jc w:val="center"/>
              <w:rPr>
                <w:rFonts w:hint="eastAsia" w:ascii="仿宋" w:hAnsi="仿宋" w:eastAsia="仿宋" w:cs="宋体"/>
                <w:kern w:val="0"/>
                <w:sz w:val="20"/>
                <w:szCs w:val="20"/>
              </w:rPr>
            </w:pPr>
          </w:p>
        </w:tc>
      </w:tr>
      <w:tr w14:paraId="573499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06C9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32A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7EC37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578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EF1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FF567D">
            <w:pPr>
              <w:widowControl/>
              <w:spacing w:line="222" w:lineRule="exact"/>
              <w:jc w:val="center"/>
              <w:rPr>
                <w:rFonts w:hint="eastAsia" w:ascii="仿宋" w:hAnsi="仿宋" w:eastAsia="仿宋" w:cs="宋体"/>
                <w:kern w:val="0"/>
                <w:sz w:val="20"/>
                <w:szCs w:val="20"/>
              </w:rPr>
            </w:pPr>
          </w:p>
        </w:tc>
      </w:tr>
      <w:tr w14:paraId="20BE98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2DF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E5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210F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67A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628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890D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151.91</w:t>
            </w:r>
          </w:p>
        </w:tc>
      </w:tr>
      <w:tr w14:paraId="22FE58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F18B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969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F8011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838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EC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B80CB5">
            <w:pPr>
              <w:widowControl/>
              <w:spacing w:line="222" w:lineRule="exact"/>
              <w:jc w:val="center"/>
              <w:rPr>
                <w:rFonts w:hint="eastAsia" w:ascii="仿宋" w:hAnsi="仿宋" w:eastAsia="仿宋" w:cs="宋体"/>
                <w:kern w:val="0"/>
                <w:sz w:val="20"/>
                <w:szCs w:val="20"/>
              </w:rPr>
            </w:pPr>
          </w:p>
        </w:tc>
      </w:tr>
      <w:tr w14:paraId="38EE57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EA44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7D6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F6A6D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587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12B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05C698">
            <w:pPr>
              <w:widowControl/>
              <w:spacing w:line="222" w:lineRule="exact"/>
              <w:jc w:val="center"/>
              <w:rPr>
                <w:rFonts w:hint="eastAsia" w:ascii="仿宋" w:hAnsi="仿宋" w:eastAsia="仿宋" w:cs="宋体"/>
                <w:kern w:val="0"/>
                <w:sz w:val="20"/>
                <w:szCs w:val="20"/>
              </w:rPr>
            </w:pPr>
          </w:p>
        </w:tc>
      </w:tr>
      <w:tr w14:paraId="3EF781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BA05AF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CC5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70D81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3E4B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006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7D4955">
            <w:pPr>
              <w:widowControl/>
              <w:spacing w:line="222" w:lineRule="exact"/>
              <w:jc w:val="center"/>
              <w:rPr>
                <w:rFonts w:hint="eastAsia" w:ascii="仿宋" w:hAnsi="仿宋" w:eastAsia="仿宋" w:cs="宋体"/>
                <w:kern w:val="0"/>
                <w:sz w:val="20"/>
                <w:szCs w:val="20"/>
              </w:rPr>
            </w:pPr>
          </w:p>
        </w:tc>
      </w:tr>
      <w:tr w14:paraId="56C19D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21F64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28F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CB31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351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52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A3BE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4910.8</w:t>
            </w:r>
          </w:p>
        </w:tc>
      </w:tr>
      <w:tr w14:paraId="54EF99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2A54C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C5A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6926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27C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F67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A9FF58">
            <w:pPr>
              <w:widowControl/>
              <w:spacing w:line="222" w:lineRule="exact"/>
              <w:jc w:val="center"/>
              <w:rPr>
                <w:rFonts w:hint="eastAsia" w:ascii="仿宋" w:hAnsi="仿宋" w:eastAsia="仿宋" w:cs="宋体"/>
                <w:kern w:val="0"/>
                <w:sz w:val="20"/>
                <w:szCs w:val="20"/>
              </w:rPr>
            </w:pPr>
          </w:p>
        </w:tc>
      </w:tr>
      <w:tr w14:paraId="1834F4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9B2B3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54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6C149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253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354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D92B09">
            <w:pPr>
              <w:widowControl/>
              <w:spacing w:line="222" w:lineRule="exact"/>
              <w:jc w:val="center"/>
              <w:rPr>
                <w:rFonts w:hint="eastAsia" w:ascii="仿宋" w:hAnsi="仿宋" w:eastAsia="仿宋" w:cs="宋体"/>
                <w:kern w:val="0"/>
                <w:sz w:val="20"/>
                <w:szCs w:val="20"/>
              </w:rPr>
            </w:pPr>
          </w:p>
        </w:tc>
      </w:tr>
      <w:tr w14:paraId="7468E77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78F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966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CD6F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3FD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83D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14ED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4910.8</w:t>
            </w:r>
          </w:p>
        </w:tc>
      </w:tr>
    </w:tbl>
    <w:p w14:paraId="54A8D062">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708BF84">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8477F6D">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713EA051">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4CEF90A">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株洲市渌口区征地工作协调服务中心</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0561AD6A">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5A658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CB27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E1A7E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36DB8B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3B3E4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BC3E3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9BCEA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FA685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5DB9DC43">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5850D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5010C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AF83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5D205A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4849CAA">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F6B1B55">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8F674DE">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883E9DD">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7B4E754">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481C7D">
            <w:pPr>
              <w:widowControl/>
              <w:spacing w:line="222" w:lineRule="exact"/>
              <w:jc w:val="center"/>
              <w:rPr>
                <w:rFonts w:hint="eastAsia" w:ascii="仿宋" w:hAnsi="仿宋" w:eastAsia="仿宋" w:cs="宋体"/>
                <w:kern w:val="0"/>
                <w:sz w:val="20"/>
                <w:szCs w:val="20"/>
              </w:rPr>
            </w:pPr>
          </w:p>
        </w:tc>
      </w:tr>
      <w:tr w14:paraId="6D16AF17">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722CEB">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62BD398">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9F2645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CCD99A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56438D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834ACC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35008A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CEDF37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94F319">
            <w:pPr>
              <w:widowControl/>
              <w:spacing w:line="222" w:lineRule="exact"/>
              <w:jc w:val="center"/>
              <w:rPr>
                <w:rFonts w:hint="eastAsia" w:ascii="仿宋" w:hAnsi="仿宋" w:eastAsia="仿宋" w:cs="宋体"/>
                <w:kern w:val="0"/>
                <w:sz w:val="20"/>
                <w:szCs w:val="20"/>
              </w:rPr>
            </w:pPr>
          </w:p>
        </w:tc>
      </w:tr>
      <w:tr w14:paraId="3A23564F">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98FF5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92E0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9B1C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0956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D9312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B10C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91F5E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D44E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6E644E2">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0A440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F5AC1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4910.8</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F07DC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4758.89</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C76B7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C7BD9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1F42A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26E9C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6A4A1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151.91</w:t>
            </w:r>
          </w:p>
        </w:tc>
      </w:tr>
      <w:tr w14:paraId="0DE6A9E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2F2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3D8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9CAC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7E9D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044F0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C8352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8A86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F06EA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AEEE85">
            <w:pPr>
              <w:widowControl/>
              <w:spacing w:line="222" w:lineRule="exact"/>
              <w:jc w:val="right"/>
              <w:rPr>
                <w:rFonts w:hint="eastAsia" w:ascii="仿宋" w:hAnsi="仿宋" w:eastAsia="仿宋" w:cs="宋体"/>
                <w:kern w:val="0"/>
                <w:sz w:val="20"/>
                <w:szCs w:val="20"/>
              </w:rPr>
            </w:pPr>
          </w:p>
        </w:tc>
      </w:tr>
      <w:tr w14:paraId="2B84196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DFD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CD5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A9E9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C763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F35EA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8C5ED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0D15E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15AF7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5C88A0">
            <w:pPr>
              <w:widowControl/>
              <w:spacing w:line="222" w:lineRule="exact"/>
              <w:jc w:val="right"/>
              <w:rPr>
                <w:rFonts w:hint="eastAsia" w:ascii="仿宋" w:hAnsi="仿宋" w:eastAsia="仿宋" w:cs="宋体"/>
                <w:kern w:val="0"/>
                <w:sz w:val="20"/>
                <w:szCs w:val="20"/>
              </w:rPr>
            </w:pPr>
          </w:p>
        </w:tc>
      </w:tr>
      <w:tr w14:paraId="0F6185A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3DB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2010350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28B7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C051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5D92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E4C28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BA10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EC976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FF179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D6F0B">
            <w:pPr>
              <w:widowControl/>
              <w:spacing w:line="222" w:lineRule="exact"/>
              <w:jc w:val="right"/>
              <w:rPr>
                <w:rFonts w:hint="eastAsia" w:ascii="仿宋" w:hAnsi="仿宋" w:eastAsia="仿宋" w:cs="宋体"/>
                <w:kern w:val="0"/>
                <w:sz w:val="20"/>
                <w:szCs w:val="20"/>
              </w:rPr>
            </w:pPr>
          </w:p>
        </w:tc>
      </w:tr>
      <w:tr w14:paraId="4481E26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08D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7F4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88E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CCC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3FD67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391F4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B927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3B3C0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C124B4">
            <w:pPr>
              <w:widowControl/>
              <w:spacing w:line="222" w:lineRule="exact"/>
              <w:jc w:val="right"/>
              <w:rPr>
                <w:rFonts w:hint="eastAsia" w:ascii="仿宋" w:hAnsi="仿宋" w:eastAsia="仿宋" w:cs="宋体"/>
                <w:kern w:val="0"/>
                <w:sz w:val="20"/>
                <w:szCs w:val="20"/>
              </w:rPr>
            </w:pPr>
          </w:p>
        </w:tc>
      </w:tr>
      <w:tr w14:paraId="2875DC6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70D5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D5E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DEE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D5B2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C3027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80E2E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A80C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3259E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8762B0">
            <w:pPr>
              <w:widowControl/>
              <w:spacing w:line="222" w:lineRule="exact"/>
              <w:jc w:val="right"/>
              <w:rPr>
                <w:rFonts w:hint="eastAsia" w:ascii="仿宋" w:hAnsi="仿宋" w:eastAsia="仿宋" w:cs="宋体"/>
                <w:kern w:val="0"/>
                <w:sz w:val="20"/>
                <w:szCs w:val="20"/>
              </w:rPr>
            </w:pPr>
          </w:p>
        </w:tc>
      </w:tr>
      <w:tr w14:paraId="4F9253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F50E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595E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4B14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5F72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62F38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E7395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A74AE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01D1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C1A44E">
            <w:pPr>
              <w:widowControl/>
              <w:spacing w:line="222" w:lineRule="exact"/>
              <w:jc w:val="right"/>
              <w:rPr>
                <w:rFonts w:hint="eastAsia" w:ascii="仿宋" w:hAnsi="仿宋" w:eastAsia="仿宋" w:cs="宋体"/>
                <w:kern w:val="0"/>
                <w:sz w:val="20"/>
                <w:szCs w:val="20"/>
              </w:rPr>
            </w:pPr>
          </w:p>
        </w:tc>
      </w:tr>
      <w:tr w14:paraId="5942F6B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F19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63F5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C457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94E7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498B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94AC6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320C5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ADB26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141ECB">
            <w:pPr>
              <w:widowControl/>
              <w:spacing w:line="222" w:lineRule="exact"/>
              <w:jc w:val="right"/>
              <w:rPr>
                <w:rFonts w:hint="eastAsia" w:ascii="仿宋" w:hAnsi="仿宋" w:eastAsia="仿宋" w:cs="宋体"/>
                <w:kern w:val="0"/>
                <w:sz w:val="20"/>
                <w:szCs w:val="20"/>
              </w:rPr>
            </w:pPr>
          </w:p>
        </w:tc>
      </w:tr>
      <w:tr w14:paraId="1431CA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32F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FB3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D3F6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35E2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15E78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632FF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43D6F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BDABB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B7000F">
            <w:pPr>
              <w:widowControl/>
              <w:spacing w:line="222" w:lineRule="exact"/>
              <w:jc w:val="right"/>
              <w:rPr>
                <w:rFonts w:hint="eastAsia" w:ascii="仿宋" w:hAnsi="仿宋" w:eastAsia="仿宋" w:cs="宋体"/>
                <w:kern w:val="0"/>
                <w:sz w:val="20"/>
                <w:szCs w:val="20"/>
              </w:rPr>
            </w:pPr>
          </w:p>
        </w:tc>
      </w:tr>
      <w:tr w14:paraId="31E130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D57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15A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5518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93E8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70364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9077C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025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46B99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499E14">
            <w:pPr>
              <w:widowControl/>
              <w:spacing w:line="222" w:lineRule="exact"/>
              <w:jc w:val="right"/>
              <w:rPr>
                <w:rFonts w:hint="eastAsia" w:ascii="仿宋" w:hAnsi="仿宋" w:eastAsia="仿宋" w:cs="宋体"/>
                <w:kern w:val="0"/>
                <w:sz w:val="20"/>
                <w:szCs w:val="20"/>
              </w:rPr>
            </w:pPr>
          </w:p>
        </w:tc>
      </w:tr>
      <w:tr w14:paraId="495A0D8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FE2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2851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D4CF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DB92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A0805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62152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2AE20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45743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420709">
            <w:pPr>
              <w:widowControl/>
              <w:spacing w:line="222" w:lineRule="exact"/>
              <w:jc w:val="right"/>
              <w:rPr>
                <w:rFonts w:hint="eastAsia" w:ascii="仿宋" w:hAnsi="仿宋" w:eastAsia="仿宋" w:cs="宋体"/>
                <w:kern w:val="0"/>
                <w:sz w:val="20"/>
                <w:szCs w:val="20"/>
              </w:rPr>
            </w:pPr>
          </w:p>
        </w:tc>
      </w:tr>
      <w:tr w14:paraId="0C4D632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DF2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2F2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D3C7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AB5B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8C11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00B66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0517F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7FB30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563603">
            <w:pPr>
              <w:widowControl/>
              <w:spacing w:line="222" w:lineRule="exact"/>
              <w:jc w:val="right"/>
              <w:rPr>
                <w:rFonts w:hint="eastAsia" w:ascii="仿宋" w:hAnsi="仿宋" w:eastAsia="仿宋" w:cs="宋体"/>
                <w:kern w:val="0"/>
                <w:sz w:val="20"/>
                <w:szCs w:val="20"/>
              </w:rPr>
            </w:pPr>
          </w:p>
        </w:tc>
      </w:tr>
      <w:tr w14:paraId="24E5C1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B76A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D274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征地和拆迁补偿支出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5444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255.76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165D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255.76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770E9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D1860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0D9F4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210DA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642AFA">
            <w:pPr>
              <w:widowControl/>
              <w:spacing w:line="222" w:lineRule="exact"/>
              <w:jc w:val="right"/>
              <w:rPr>
                <w:rFonts w:hint="eastAsia" w:ascii="仿宋" w:hAnsi="仿宋" w:eastAsia="仿宋" w:cs="宋体"/>
                <w:kern w:val="0"/>
                <w:sz w:val="20"/>
                <w:szCs w:val="20"/>
              </w:rPr>
            </w:pPr>
          </w:p>
        </w:tc>
      </w:tr>
      <w:tr w14:paraId="1A3C46E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905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D386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农村基础设施建设支出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DEBB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9772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5ED11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F219F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4C0A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92EC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FCF45C">
            <w:pPr>
              <w:widowControl/>
              <w:spacing w:line="222" w:lineRule="exact"/>
              <w:jc w:val="right"/>
              <w:rPr>
                <w:rFonts w:hint="eastAsia" w:ascii="仿宋" w:hAnsi="仿宋" w:eastAsia="仿宋" w:cs="宋体"/>
                <w:kern w:val="0"/>
                <w:sz w:val="20"/>
                <w:szCs w:val="20"/>
              </w:rPr>
            </w:pPr>
          </w:p>
        </w:tc>
      </w:tr>
      <w:tr w14:paraId="5A448A8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0FA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3D5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BB2F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1025.97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1113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1025.97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C48CE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56A48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8EBF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E3AE5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0CCA5F">
            <w:pPr>
              <w:widowControl/>
              <w:spacing w:line="222" w:lineRule="exact"/>
              <w:jc w:val="right"/>
              <w:rPr>
                <w:rFonts w:hint="eastAsia" w:ascii="仿宋" w:hAnsi="仿宋" w:eastAsia="仿宋" w:cs="宋体"/>
                <w:kern w:val="0"/>
                <w:sz w:val="20"/>
                <w:szCs w:val="20"/>
              </w:rPr>
            </w:pPr>
          </w:p>
        </w:tc>
      </w:tr>
      <w:tr w14:paraId="296A09C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286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7E7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1BCF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745B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A152A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82075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80B9F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044F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575A1">
            <w:pPr>
              <w:widowControl/>
              <w:spacing w:line="222" w:lineRule="exact"/>
              <w:jc w:val="right"/>
              <w:rPr>
                <w:rFonts w:hint="eastAsia" w:ascii="仿宋" w:hAnsi="仿宋" w:eastAsia="仿宋" w:cs="宋体"/>
                <w:kern w:val="0"/>
                <w:sz w:val="20"/>
                <w:szCs w:val="20"/>
              </w:rPr>
            </w:pPr>
          </w:p>
        </w:tc>
      </w:tr>
      <w:tr w14:paraId="32CAD1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968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44F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3915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983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5FBDF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94386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565C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FAB30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0ACA27">
            <w:pPr>
              <w:widowControl/>
              <w:spacing w:line="222" w:lineRule="exact"/>
              <w:jc w:val="right"/>
              <w:rPr>
                <w:rFonts w:hint="eastAsia" w:ascii="仿宋" w:hAnsi="仿宋" w:eastAsia="仿宋" w:cs="宋体"/>
                <w:kern w:val="0"/>
                <w:sz w:val="20"/>
                <w:szCs w:val="20"/>
              </w:rPr>
            </w:pPr>
          </w:p>
        </w:tc>
      </w:tr>
      <w:tr w14:paraId="6BF4B84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CAA1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AAB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D5D6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5E23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324AA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F6753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400AF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69374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00F1D0">
            <w:pPr>
              <w:widowControl/>
              <w:spacing w:line="222" w:lineRule="exact"/>
              <w:jc w:val="right"/>
              <w:rPr>
                <w:rFonts w:hint="eastAsia" w:ascii="仿宋" w:hAnsi="仿宋" w:eastAsia="仿宋" w:cs="宋体"/>
                <w:kern w:val="0"/>
                <w:sz w:val="20"/>
                <w:szCs w:val="20"/>
              </w:rPr>
            </w:pPr>
          </w:p>
        </w:tc>
      </w:tr>
      <w:tr w14:paraId="4A7744B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5FF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80F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92CF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DF85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C72CA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F32D4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D2C15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98121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ABD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r>
      <w:tr w14:paraId="6EB3A1E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4D7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95C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E8D4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0D0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C372A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474ED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7141C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64420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8161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r>
      <w:tr w14:paraId="4C88268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2D2B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C91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FB04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EF42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3601C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7776C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DEAC8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4149E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91DF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r>
    </w:tbl>
    <w:p w14:paraId="1FA91379">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1920EC83">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26E85B70">
      <w:pPr>
        <w:widowControl/>
        <w:jc w:val="center"/>
        <w:textAlignment w:val="center"/>
        <w:rPr>
          <w:rFonts w:hint="eastAsia" w:ascii="仿宋" w:hAnsi="仿宋" w:eastAsia="仿宋" w:cs="Times New Roman"/>
          <w:color w:val="000000"/>
          <w:kern w:val="0"/>
          <w:sz w:val="32"/>
          <w:szCs w:val="32"/>
          <w:lang w:bidi="ar"/>
        </w:rPr>
      </w:pPr>
    </w:p>
    <w:p w14:paraId="22EAD0B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25411BA2">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EBB00A8">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株洲市渌口区征地工作协调服务中心</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2"/>
        <w:tblW w:w="4750" w:type="pct"/>
        <w:jc w:val="center"/>
        <w:tblLayout w:type="autofit"/>
        <w:tblCellMar>
          <w:top w:w="0" w:type="dxa"/>
          <w:left w:w="108" w:type="dxa"/>
          <w:bottom w:w="0" w:type="dxa"/>
          <w:right w:w="108" w:type="dxa"/>
        </w:tblCellMar>
      </w:tblPr>
      <w:tblGrid>
        <w:gridCol w:w="3877"/>
        <w:gridCol w:w="3877"/>
        <w:gridCol w:w="973"/>
        <w:gridCol w:w="967"/>
        <w:gridCol w:w="932"/>
        <w:gridCol w:w="997"/>
        <w:gridCol w:w="935"/>
        <w:gridCol w:w="951"/>
      </w:tblGrid>
      <w:tr w14:paraId="76B3EDB8">
        <w:tblPrEx>
          <w:tblCellMar>
            <w:top w:w="0" w:type="dxa"/>
            <w:left w:w="108" w:type="dxa"/>
            <w:bottom w:w="0" w:type="dxa"/>
            <w:right w:w="108" w:type="dxa"/>
          </w:tblCellMar>
        </w:tblPrEx>
        <w:trPr>
          <w:trHeight w:val="340" w:hRule="atLeast"/>
          <w:jc w:val="center"/>
        </w:trPr>
        <w:tc>
          <w:tcPr>
            <w:tcW w:w="287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C36AC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6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411E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5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CAC7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0D77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6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6F343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7178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5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352B7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5EDDD2BF">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3838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43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24536A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6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E2DAEB4">
            <w:pPr>
              <w:widowControl/>
              <w:spacing w:line="222" w:lineRule="exact"/>
              <w:jc w:val="center"/>
              <w:rPr>
                <w:rFonts w:hint="eastAsia" w:ascii="仿宋" w:hAnsi="仿宋" w:eastAsia="仿宋" w:cs="宋体"/>
                <w:kern w:val="0"/>
                <w:sz w:val="20"/>
                <w:szCs w:val="20"/>
              </w:rPr>
            </w:pPr>
          </w:p>
        </w:tc>
        <w:tc>
          <w:tcPr>
            <w:tcW w:w="358" w:type="pct"/>
            <w:vMerge w:val="continue"/>
            <w:tcBorders>
              <w:top w:val="single" w:color="auto" w:sz="4" w:space="0"/>
              <w:left w:val="single" w:color="auto" w:sz="4" w:space="0"/>
              <w:bottom w:val="single" w:color="auto" w:sz="4" w:space="0"/>
              <w:right w:val="single" w:color="auto" w:sz="4" w:space="0"/>
            </w:tcBorders>
            <w:vAlign w:val="center"/>
          </w:tcPr>
          <w:p w14:paraId="78644164">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73C2F0E4">
            <w:pPr>
              <w:widowControl/>
              <w:spacing w:line="222" w:lineRule="exact"/>
              <w:jc w:val="center"/>
              <w:rPr>
                <w:rFonts w:hint="eastAsia" w:ascii="仿宋" w:hAnsi="仿宋" w:eastAsia="仿宋" w:cs="宋体"/>
                <w:kern w:val="0"/>
                <w:sz w:val="20"/>
                <w:szCs w:val="20"/>
              </w:rPr>
            </w:pPr>
          </w:p>
        </w:tc>
        <w:tc>
          <w:tcPr>
            <w:tcW w:w="369" w:type="pct"/>
            <w:vMerge w:val="continue"/>
            <w:tcBorders>
              <w:top w:val="single" w:color="auto" w:sz="4" w:space="0"/>
              <w:left w:val="single" w:color="auto" w:sz="4" w:space="0"/>
              <w:bottom w:val="single" w:color="auto" w:sz="4" w:space="0"/>
              <w:right w:val="single" w:color="auto" w:sz="4" w:space="0"/>
            </w:tcBorders>
            <w:vAlign w:val="center"/>
          </w:tcPr>
          <w:p w14:paraId="63D97B99">
            <w:pPr>
              <w:widowControl/>
              <w:spacing w:line="222" w:lineRule="exact"/>
              <w:jc w:val="center"/>
              <w:rPr>
                <w:rFonts w:hint="eastAsia" w:ascii="仿宋" w:hAnsi="仿宋" w:eastAsia="仿宋" w:cs="宋体"/>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1443307E">
            <w:pPr>
              <w:widowControl/>
              <w:spacing w:line="222" w:lineRule="exact"/>
              <w:jc w:val="center"/>
              <w:rPr>
                <w:rFonts w:hint="eastAsia" w:ascii="仿宋" w:hAnsi="仿宋" w:eastAsia="仿宋" w:cs="宋体"/>
                <w:kern w:val="0"/>
                <w:sz w:val="20"/>
                <w:szCs w:val="20"/>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608E96F3">
            <w:pPr>
              <w:widowControl/>
              <w:spacing w:line="222" w:lineRule="exact"/>
              <w:jc w:val="center"/>
              <w:rPr>
                <w:rFonts w:hint="eastAsia" w:ascii="仿宋" w:hAnsi="仿宋" w:eastAsia="仿宋" w:cs="宋体"/>
                <w:kern w:val="0"/>
                <w:sz w:val="20"/>
                <w:szCs w:val="20"/>
              </w:rPr>
            </w:pPr>
          </w:p>
        </w:tc>
      </w:tr>
      <w:tr w14:paraId="5E58C0ED">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DD761FD">
            <w:pPr>
              <w:widowControl/>
              <w:spacing w:line="222" w:lineRule="exact"/>
              <w:jc w:val="center"/>
              <w:rPr>
                <w:rFonts w:hint="eastAsia" w:ascii="仿宋" w:hAnsi="仿宋" w:eastAsia="仿宋" w:cs="宋体"/>
                <w:kern w:val="0"/>
                <w:sz w:val="20"/>
                <w:szCs w:val="20"/>
              </w:rPr>
            </w:pPr>
          </w:p>
        </w:tc>
        <w:tc>
          <w:tcPr>
            <w:tcW w:w="143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DF06E9C">
            <w:pPr>
              <w:widowControl/>
              <w:spacing w:line="222" w:lineRule="exact"/>
              <w:jc w:val="center"/>
              <w:rPr>
                <w:rFonts w:hint="eastAsia" w:ascii="仿宋" w:hAnsi="仿宋" w:eastAsia="仿宋" w:cs="宋体"/>
                <w:kern w:val="0"/>
                <w:sz w:val="20"/>
                <w:szCs w:val="20"/>
              </w:rPr>
            </w:pPr>
          </w:p>
        </w:tc>
        <w:tc>
          <w:tcPr>
            <w:tcW w:w="360"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4413FA">
            <w:pPr>
              <w:widowControl/>
              <w:spacing w:line="222" w:lineRule="exact"/>
              <w:jc w:val="center"/>
              <w:rPr>
                <w:rFonts w:hint="eastAsia" w:ascii="仿宋" w:hAnsi="仿宋" w:eastAsia="仿宋" w:cs="宋体"/>
                <w:kern w:val="0"/>
                <w:sz w:val="20"/>
                <w:szCs w:val="20"/>
              </w:rPr>
            </w:pPr>
          </w:p>
        </w:tc>
        <w:tc>
          <w:tcPr>
            <w:tcW w:w="358" w:type="pct"/>
            <w:vMerge w:val="continue"/>
            <w:tcBorders>
              <w:top w:val="single" w:color="auto" w:sz="4" w:space="0"/>
              <w:left w:val="single" w:color="auto" w:sz="4" w:space="0"/>
              <w:bottom w:val="single" w:color="auto" w:sz="4" w:space="0"/>
              <w:right w:val="single" w:color="auto" w:sz="4" w:space="0"/>
            </w:tcBorders>
            <w:vAlign w:val="center"/>
          </w:tcPr>
          <w:p w14:paraId="6F6A5413">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EE794BF">
            <w:pPr>
              <w:widowControl/>
              <w:spacing w:line="222" w:lineRule="exact"/>
              <w:jc w:val="center"/>
              <w:rPr>
                <w:rFonts w:hint="eastAsia" w:ascii="仿宋" w:hAnsi="仿宋" w:eastAsia="仿宋" w:cs="宋体"/>
                <w:kern w:val="0"/>
                <w:sz w:val="20"/>
                <w:szCs w:val="20"/>
              </w:rPr>
            </w:pPr>
          </w:p>
        </w:tc>
        <w:tc>
          <w:tcPr>
            <w:tcW w:w="369" w:type="pct"/>
            <w:vMerge w:val="continue"/>
            <w:tcBorders>
              <w:top w:val="single" w:color="auto" w:sz="4" w:space="0"/>
              <w:left w:val="single" w:color="auto" w:sz="4" w:space="0"/>
              <w:bottom w:val="single" w:color="auto" w:sz="4" w:space="0"/>
              <w:right w:val="single" w:color="auto" w:sz="4" w:space="0"/>
            </w:tcBorders>
            <w:vAlign w:val="center"/>
          </w:tcPr>
          <w:p w14:paraId="78624376">
            <w:pPr>
              <w:widowControl/>
              <w:spacing w:line="222" w:lineRule="exact"/>
              <w:jc w:val="center"/>
              <w:rPr>
                <w:rFonts w:hint="eastAsia" w:ascii="仿宋" w:hAnsi="仿宋" w:eastAsia="仿宋" w:cs="宋体"/>
                <w:kern w:val="0"/>
                <w:sz w:val="20"/>
                <w:szCs w:val="20"/>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1AB7375E">
            <w:pPr>
              <w:widowControl/>
              <w:spacing w:line="222" w:lineRule="exact"/>
              <w:jc w:val="center"/>
              <w:rPr>
                <w:rFonts w:hint="eastAsia" w:ascii="仿宋" w:hAnsi="仿宋" w:eastAsia="仿宋" w:cs="宋体"/>
                <w:kern w:val="0"/>
                <w:sz w:val="20"/>
                <w:szCs w:val="20"/>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4348820B">
            <w:pPr>
              <w:widowControl/>
              <w:spacing w:line="222" w:lineRule="exact"/>
              <w:jc w:val="center"/>
              <w:rPr>
                <w:rFonts w:hint="eastAsia" w:ascii="仿宋" w:hAnsi="仿宋" w:eastAsia="仿宋" w:cs="宋体"/>
                <w:kern w:val="0"/>
                <w:sz w:val="20"/>
                <w:szCs w:val="20"/>
              </w:rPr>
            </w:pPr>
          </w:p>
        </w:tc>
      </w:tr>
      <w:tr w14:paraId="7017123E">
        <w:tblPrEx>
          <w:tblCellMar>
            <w:top w:w="0" w:type="dxa"/>
            <w:left w:w="108" w:type="dxa"/>
            <w:bottom w:w="0" w:type="dxa"/>
            <w:right w:w="108" w:type="dxa"/>
          </w:tblCellMar>
        </w:tblPrEx>
        <w:trPr>
          <w:trHeight w:val="340" w:hRule="atLeast"/>
          <w:jc w:val="center"/>
        </w:trPr>
        <w:tc>
          <w:tcPr>
            <w:tcW w:w="287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6C9F3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60" w:type="pct"/>
            <w:tcBorders>
              <w:top w:val="nil"/>
              <w:left w:val="nil"/>
              <w:bottom w:val="single" w:color="auto" w:sz="4" w:space="0"/>
              <w:right w:val="single" w:color="auto" w:sz="4" w:space="0"/>
            </w:tcBorders>
            <w:shd w:val="clear" w:color="auto" w:fill="BEBEBE" w:themeFill="background1" w:themeFillShade="BF"/>
            <w:noWrap/>
            <w:vAlign w:val="center"/>
          </w:tcPr>
          <w:p w14:paraId="6A7357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58" w:type="pct"/>
            <w:tcBorders>
              <w:top w:val="nil"/>
              <w:left w:val="nil"/>
              <w:bottom w:val="single" w:color="auto" w:sz="4" w:space="0"/>
              <w:right w:val="single" w:color="auto" w:sz="4" w:space="0"/>
            </w:tcBorders>
            <w:shd w:val="clear" w:color="auto" w:fill="BEBEBE" w:themeFill="background1" w:themeFillShade="BF"/>
            <w:noWrap/>
            <w:vAlign w:val="center"/>
          </w:tcPr>
          <w:p w14:paraId="1929A0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710777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69" w:type="pct"/>
            <w:tcBorders>
              <w:top w:val="nil"/>
              <w:left w:val="nil"/>
              <w:bottom w:val="single" w:color="auto" w:sz="4" w:space="0"/>
              <w:right w:val="single" w:color="auto" w:sz="4" w:space="0"/>
            </w:tcBorders>
            <w:shd w:val="clear" w:color="auto" w:fill="BEBEBE" w:themeFill="background1" w:themeFillShade="BF"/>
            <w:noWrap/>
            <w:vAlign w:val="center"/>
          </w:tcPr>
          <w:p w14:paraId="5136CC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3B781A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52" w:type="pct"/>
            <w:tcBorders>
              <w:top w:val="nil"/>
              <w:left w:val="nil"/>
              <w:bottom w:val="single" w:color="auto" w:sz="4" w:space="0"/>
              <w:right w:val="single" w:color="auto" w:sz="4" w:space="0"/>
            </w:tcBorders>
            <w:shd w:val="clear" w:color="auto" w:fill="BEBEBE" w:themeFill="background1" w:themeFillShade="BF"/>
            <w:noWrap/>
            <w:vAlign w:val="center"/>
          </w:tcPr>
          <w:p w14:paraId="534872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67E8343">
        <w:tblPrEx>
          <w:tblCellMar>
            <w:top w:w="0" w:type="dxa"/>
            <w:left w:w="108" w:type="dxa"/>
            <w:bottom w:w="0" w:type="dxa"/>
            <w:right w:w="108" w:type="dxa"/>
          </w:tblCellMar>
        </w:tblPrEx>
        <w:trPr>
          <w:trHeight w:val="340" w:hRule="atLeast"/>
          <w:jc w:val="center"/>
        </w:trPr>
        <w:tc>
          <w:tcPr>
            <w:tcW w:w="287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F10452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60" w:type="pct"/>
            <w:tcBorders>
              <w:top w:val="nil"/>
              <w:left w:val="nil"/>
              <w:bottom w:val="single" w:color="auto" w:sz="4" w:space="0"/>
              <w:right w:val="single" w:color="auto" w:sz="4" w:space="0"/>
            </w:tcBorders>
            <w:shd w:val="clear" w:color="auto" w:fill="BEBEBE" w:themeFill="background1" w:themeFillShade="BF"/>
            <w:noWrap/>
            <w:vAlign w:val="center"/>
          </w:tcPr>
          <w:p w14:paraId="76A00E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4910.8</w:t>
            </w:r>
          </w:p>
        </w:tc>
        <w:tc>
          <w:tcPr>
            <w:tcW w:w="358" w:type="pct"/>
            <w:tcBorders>
              <w:top w:val="nil"/>
              <w:left w:val="nil"/>
              <w:bottom w:val="single" w:color="auto" w:sz="4" w:space="0"/>
              <w:right w:val="single" w:color="auto" w:sz="4" w:space="0"/>
            </w:tcBorders>
            <w:shd w:val="clear" w:color="auto" w:fill="BEBEBE" w:themeFill="background1" w:themeFillShade="BF"/>
            <w:noWrap/>
            <w:vAlign w:val="center"/>
          </w:tcPr>
          <w:p w14:paraId="0D5F2C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360.66</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734D13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369" w:type="pct"/>
            <w:tcBorders>
              <w:top w:val="nil"/>
              <w:left w:val="nil"/>
              <w:bottom w:val="single" w:color="auto" w:sz="4" w:space="0"/>
              <w:right w:val="single" w:color="auto" w:sz="4" w:space="0"/>
            </w:tcBorders>
            <w:shd w:val="clear" w:color="auto" w:fill="BEBEBE" w:themeFill="background1" w:themeFillShade="BF"/>
            <w:noWrap/>
            <w:vAlign w:val="center"/>
          </w:tcPr>
          <w:p w14:paraId="7992AB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6" w:type="pct"/>
            <w:tcBorders>
              <w:top w:val="nil"/>
              <w:left w:val="nil"/>
              <w:bottom w:val="single" w:color="auto" w:sz="4" w:space="0"/>
              <w:right w:val="single" w:color="auto" w:sz="4" w:space="0"/>
            </w:tcBorders>
            <w:shd w:val="clear" w:color="auto" w:fill="BEBEBE" w:themeFill="background1" w:themeFillShade="BF"/>
            <w:noWrap/>
            <w:vAlign w:val="center"/>
          </w:tcPr>
          <w:p w14:paraId="21C50A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52" w:type="pct"/>
            <w:tcBorders>
              <w:top w:val="nil"/>
              <w:left w:val="nil"/>
              <w:bottom w:val="single" w:color="auto" w:sz="4" w:space="0"/>
              <w:right w:val="single" w:color="auto" w:sz="4" w:space="0"/>
            </w:tcBorders>
            <w:shd w:val="clear" w:color="auto" w:fill="BEBEBE" w:themeFill="background1" w:themeFillShade="BF"/>
            <w:noWrap/>
            <w:vAlign w:val="center"/>
          </w:tcPr>
          <w:p w14:paraId="55FDDA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6475DE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2CBA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435" w:type="pct"/>
            <w:tcBorders>
              <w:top w:val="nil"/>
              <w:left w:val="nil"/>
              <w:bottom w:val="single" w:color="auto" w:sz="4" w:space="0"/>
              <w:right w:val="single" w:color="auto" w:sz="4" w:space="0"/>
            </w:tcBorders>
            <w:shd w:val="clear" w:color="000000" w:fill="FFFFFF"/>
            <w:noWrap/>
            <w:vAlign w:val="center"/>
          </w:tcPr>
          <w:p w14:paraId="59A9A1C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60" w:type="pct"/>
            <w:tcBorders>
              <w:top w:val="nil"/>
              <w:left w:val="nil"/>
              <w:bottom w:val="single" w:color="auto" w:sz="4" w:space="0"/>
              <w:right w:val="single" w:color="auto" w:sz="4" w:space="0"/>
            </w:tcBorders>
            <w:noWrap/>
            <w:vAlign w:val="center"/>
          </w:tcPr>
          <w:p w14:paraId="2E2781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358" w:type="pct"/>
            <w:tcBorders>
              <w:top w:val="nil"/>
              <w:left w:val="nil"/>
              <w:bottom w:val="single" w:color="auto" w:sz="4" w:space="0"/>
              <w:right w:val="single" w:color="auto" w:sz="4" w:space="0"/>
            </w:tcBorders>
            <w:noWrap/>
            <w:vAlign w:val="center"/>
          </w:tcPr>
          <w:p w14:paraId="1441A0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345" w:type="pct"/>
            <w:tcBorders>
              <w:top w:val="nil"/>
              <w:left w:val="nil"/>
              <w:bottom w:val="single" w:color="auto" w:sz="4" w:space="0"/>
              <w:right w:val="single" w:color="auto" w:sz="4" w:space="0"/>
            </w:tcBorders>
            <w:noWrap/>
            <w:vAlign w:val="center"/>
          </w:tcPr>
          <w:p w14:paraId="228D0DBF">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4C7C3F3A">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72F88EE">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1A1291A3">
            <w:pPr>
              <w:widowControl/>
              <w:spacing w:line="222" w:lineRule="exact"/>
              <w:jc w:val="right"/>
              <w:rPr>
                <w:rFonts w:hint="eastAsia" w:ascii="仿宋" w:hAnsi="仿宋" w:eastAsia="仿宋" w:cs="宋体"/>
                <w:kern w:val="0"/>
                <w:sz w:val="20"/>
                <w:szCs w:val="20"/>
              </w:rPr>
            </w:pPr>
          </w:p>
        </w:tc>
      </w:tr>
      <w:tr w14:paraId="5080A46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E982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1435" w:type="pct"/>
            <w:tcBorders>
              <w:top w:val="nil"/>
              <w:left w:val="nil"/>
              <w:bottom w:val="single" w:color="auto" w:sz="4" w:space="0"/>
              <w:right w:val="single" w:color="auto" w:sz="4" w:space="0"/>
            </w:tcBorders>
            <w:shd w:val="clear" w:color="000000" w:fill="FFFFFF"/>
            <w:noWrap/>
            <w:vAlign w:val="center"/>
          </w:tcPr>
          <w:p w14:paraId="2760BD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360" w:type="pct"/>
            <w:tcBorders>
              <w:top w:val="nil"/>
              <w:left w:val="nil"/>
              <w:bottom w:val="single" w:color="auto" w:sz="4" w:space="0"/>
              <w:right w:val="single" w:color="auto" w:sz="4" w:space="0"/>
            </w:tcBorders>
            <w:noWrap/>
            <w:vAlign w:val="center"/>
          </w:tcPr>
          <w:p w14:paraId="179F21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358" w:type="pct"/>
            <w:tcBorders>
              <w:top w:val="nil"/>
              <w:left w:val="nil"/>
              <w:bottom w:val="single" w:color="auto" w:sz="4" w:space="0"/>
              <w:right w:val="single" w:color="auto" w:sz="4" w:space="0"/>
            </w:tcBorders>
            <w:noWrap/>
            <w:vAlign w:val="center"/>
          </w:tcPr>
          <w:p w14:paraId="0958E4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345" w:type="pct"/>
            <w:tcBorders>
              <w:top w:val="nil"/>
              <w:left w:val="nil"/>
              <w:bottom w:val="single" w:color="auto" w:sz="4" w:space="0"/>
              <w:right w:val="single" w:color="auto" w:sz="4" w:space="0"/>
            </w:tcBorders>
            <w:noWrap/>
            <w:vAlign w:val="center"/>
          </w:tcPr>
          <w:p w14:paraId="33158C33">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132BE0A3">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FBC23D8">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4EFCC68E">
            <w:pPr>
              <w:widowControl/>
              <w:spacing w:line="222" w:lineRule="exact"/>
              <w:jc w:val="right"/>
              <w:rPr>
                <w:rFonts w:hint="eastAsia" w:ascii="仿宋" w:hAnsi="仿宋" w:eastAsia="仿宋" w:cs="宋体"/>
                <w:kern w:val="0"/>
                <w:sz w:val="20"/>
                <w:szCs w:val="20"/>
              </w:rPr>
            </w:pPr>
          </w:p>
        </w:tc>
      </w:tr>
      <w:tr w14:paraId="17D25AD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E906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2010350</w:t>
            </w:r>
          </w:p>
        </w:tc>
        <w:tc>
          <w:tcPr>
            <w:tcW w:w="1435" w:type="pct"/>
            <w:tcBorders>
              <w:top w:val="nil"/>
              <w:left w:val="nil"/>
              <w:bottom w:val="single" w:color="auto" w:sz="4" w:space="0"/>
              <w:right w:val="single" w:color="auto" w:sz="4" w:space="0"/>
            </w:tcBorders>
            <w:shd w:val="clear" w:color="000000" w:fill="FFFFFF"/>
            <w:noWrap/>
            <w:vAlign w:val="center"/>
          </w:tcPr>
          <w:p w14:paraId="3FDC57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事业运行</w:t>
            </w:r>
          </w:p>
        </w:tc>
        <w:tc>
          <w:tcPr>
            <w:tcW w:w="360" w:type="pct"/>
            <w:tcBorders>
              <w:top w:val="nil"/>
              <w:left w:val="nil"/>
              <w:bottom w:val="single" w:color="auto" w:sz="4" w:space="0"/>
              <w:right w:val="single" w:color="auto" w:sz="4" w:space="0"/>
            </w:tcBorders>
            <w:noWrap/>
            <w:vAlign w:val="center"/>
          </w:tcPr>
          <w:p w14:paraId="5F9000B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358" w:type="pct"/>
            <w:tcBorders>
              <w:top w:val="nil"/>
              <w:left w:val="nil"/>
              <w:bottom w:val="single" w:color="auto" w:sz="4" w:space="0"/>
              <w:right w:val="single" w:color="auto" w:sz="4" w:space="0"/>
            </w:tcBorders>
            <w:noWrap/>
            <w:vAlign w:val="center"/>
          </w:tcPr>
          <w:p w14:paraId="1BC52E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176.03</w:t>
            </w:r>
          </w:p>
        </w:tc>
        <w:tc>
          <w:tcPr>
            <w:tcW w:w="345" w:type="pct"/>
            <w:tcBorders>
              <w:top w:val="nil"/>
              <w:left w:val="nil"/>
              <w:bottom w:val="single" w:color="auto" w:sz="4" w:space="0"/>
              <w:right w:val="single" w:color="auto" w:sz="4" w:space="0"/>
            </w:tcBorders>
            <w:noWrap/>
            <w:vAlign w:val="center"/>
          </w:tcPr>
          <w:p w14:paraId="36CE78F1">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21DB3AB1">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573CBC1">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760EA9EB">
            <w:pPr>
              <w:widowControl/>
              <w:spacing w:line="222" w:lineRule="exact"/>
              <w:jc w:val="right"/>
              <w:rPr>
                <w:rFonts w:hint="eastAsia" w:ascii="仿宋" w:hAnsi="仿宋" w:eastAsia="仿宋" w:cs="宋体"/>
                <w:kern w:val="0"/>
                <w:sz w:val="20"/>
                <w:szCs w:val="20"/>
              </w:rPr>
            </w:pPr>
          </w:p>
        </w:tc>
      </w:tr>
      <w:tr w14:paraId="4E58E06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2FCE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435" w:type="pct"/>
            <w:tcBorders>
              <w:top w:val="nil"/>
              <w:left w:val="nil"/>
              <w:bottom w:val="single" w:color="auto" w:sz="4" w:space="0"/>
              <w:right w:val="single" w:color="auto" w:sz="4" w:space="0"/>
            </w:tcBorders>
            <w:shd w:val="clear" w:color="000000" w:fill="FFFFFF"/>
            <w:noWrap/>
            <w:vAlign w:val="center"/>
          </w:tcPr>
          <w:p w14:paraId="4AC4BE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60" w:type="pct"/>
            <w:tcBorders>
              <w:top w:val="nil"/>
              <w:left w:val="nil"/>
              <w:bottom w:val="single" w:color="auto" w:sz="4" w:space="0"/>
              <w:right w:val="single" w:color="auto" w:sz="4" w:space="0"/>
            </w:tcBorders>
            <w:noWrap/>
            <w:vAlign w:val="center"/>
          </w:tcPr>
          <w:p w14:paraId="3E1B5D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358" w:type="pct"/>
            <w:tcBorders>
              <w:top w:val="nil"/>
              <w:left w:val="nil"/>
              <w:bottom w:val="single" w:color="auto" w:sz="4" w:space="0"/>
              <w:right w:val="single" w:color="auto" w:sz="4" w:space="0"/>
            </w:tcBorders>
            <w:noWrap/>
            <w:vAlign w:val="center"/>
          </w:tcPr>
          <w:p w14:paraId="3F3F32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345" w:type="pct"/>
            <w:tcBorders>
              <w:top w:val="nil"/>
              <w:left w:val="nil"/>
              <w:bottom w:val="single" w:color="auto" w:sz="4" w:space="0"/>
              <w:right w:val="single" w:color="auto" w:sz="4" w:space="0"/>
            </w:tcBorders>
            <w:noWrap/>
            <w:vAlign w:val="center"/>
          </w:tcPr>
          <w:p w14:paraId="7E472537">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449C9A00">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14DD53F">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004A3F9C">
            <w:pPr>
              <w:widowControl/>
              <w:spacing w:line="222" w:lineRule="exact"/>
              <w:jc w:val="right"/>
              <w:rPr>
                <w:rFonts w:hint="eastAsia" w:ascii="仿宋" w:hAnsi="仿宋" w:eastAsia="仿宋" w:cs="宋体"/>
                <w:kern w:val="0"/>
                <w:sz w:val="20"/>
                <w:szCs w:val="20"/>
              </w:rPr>
            </w:pPr>
          </w:p>
        </w:tc>
      </w:tr>
      <w:tr w14:paraId="217D769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5D59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435" w:type="pct"/>
            <w:tcBorders>
              <w:top w:val="nil"/>
              <w:left w:val="nil"/>
              <w:bottom w:val="single" w:color="auto" w:sz="4" w:space="0"/>
              <w:right w:val="single" w:color="auto" w:sz="4" w:space="0"/>
            </w:tcBorders>
            <w:shd w:val="clear" w:color="000000" w:fill="FFFFFF"/>
            <w:noWrap/>
            <w:vAlign w:val="center"/>
          </w:tcPr>
          <w:p w14:paraId="0E04B3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60" w:type="pct"/>
            <w:tcBorders>
              <w:top w:val="nil"/>
              <w:left w:val="nil"/>
              <w:bottom w:val="single" w:color="auto" w:sz="4" w:space="0"/>
              <w:right w:val="single" w:color="auto" w:sz="4" w:space="0"/>
            </w:tcBorders>
            <w:noWrap/>
            <w:vAlign w:val="center"/>
          </w:tcPr>
          <w:p w14:paraId="5899A5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358" w:type="pct"/>
            <w:tcBorders>
              <w:top w:val="nil"/>
              <w:left w:val="nil"/>
              <w:bottom w:val="single" w:color="auto" w:sz="4" w:space="0"/>
              <w:right w:val="single" w:color="auto" w:sz="4" w:space="0"/>
            </w:tcBorders>
            <w:noWrap/>
            <w:vAlign w:val="center"/>
          </w:tcPr>
          <w:p w14:paraId="7E078A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345" w:type="pct"/>
            <w:tcBorders>
              <w:top w:val="nil"/>
              <w:left w:val="nil"/>
              <w:bottom w:val="single" w:color="auto" w:sz="4" w:space="0"/>
              <w:right w:val="single" w:color="auto" w:sz="4" w:space="0"/>
            </w:tcBorders>
            <w:noWrap/>
            <w:vAlign w:val="center"/>
          </w:tcPr>
          <w:p w14:paraId="0AD722F9">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35C6E2ED">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0A60E34C">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426F5A7E">
            <w:pPr>
              <w:widowControl/>
              <w:spacing w:line="222" w:lineRule="exact"/>
              <w:jc w:val="right"/>
              <w:rPr>
                <w:rFonts w:hint="eastAsia" w:ascii="仿宋" w:hAnsi="仿宋" w:eastAsia="仿宋" w:cs="宋体"/>
                <w:kern w:val="0"/>
                <w:sz w:val="20"/>
                <w:szCs w:val="20"/>
              </w:rPr>
            </w:pPr>
          </w:p>
        </w:tc>
      </w:tr>
      <w:tr w14:paraId="38BEB18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F2BC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435" w:type="pct"/>
            <w:tcBorders>
              <w:top w:val="nil"/>
              <w:left w:val="nil"/>
              <w:bottom w:val="single" w:color="auto" w:sz="4" w:space="0"/>
              <w:right w:val="single" w:color="auto" w:sz="4" w:space="0"/>
            </w:tcBorders>
            <w:shd w:val="clear" w:color="000000" w:fill="FFFFFF"/>
            <w:noWrap/>
            <w:vAlign w:val="center"/>
          </w:tcPr>
          <w:p w14:paraId="43ECDE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60" w:type="pct"/>
            <w:tcBorders>
              <w:top w:val="nil"/>
              <w:left w:val="nil"/>
              <w:bottom w:val="single" w:color="auto" w:sz="4" w:space="0"/>
              <w:right w:val="single" w:color="auto" w:sz="4" w:space="0"/>
            </w:tcBorders>
            <w:noWrap/>
            <w:vAlign w:val="center"/>
          </w:tcPr>
          <w:p w14:paraId="0B2E8A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358" w:type="pct"/>
            <w:tcBorders>
              <w:top w:val="nil"/>
              <w:left w:val="nil"/>
              <w:bottom w:val="single" w:color="auto" w:sz="4" w:space="0"/>
              <w:right w:val="single" w:color="auto" w:sz="4" w:space="0"/>
            </w:tcBorders>
            <w:noWrap/>
            <w:vAlign w:val="center"/>
          </w:tcPr>
          <w:p w14:paraId="4E017D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14.11</w:t>
            </w:r>
          </w:p>
        </w:tc>
        <w:tc>
          <w:tcPr>
            <w:tcW w:w="345" w:type="pct"/>
            <w:tcBorders>
              <w:top w:val="nil"/>
              <w:left w:val="nil"/>
              <w:bottom w:val="single" w:color="auto" w:sz="4" w:space="0"/>
              <w:right w:val="single" w:color="auto" w:sz="4" w:space="0"/>
            </w:tcBorders>
            <w:noWrap/>
            <w:vAlign w:val="center"/>
          </w:tcPr>
          <w:p w14:paraId="302ED625">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3540BF50">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315F7614">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345E26BC">
            <w:pPr>
              <w:widowControl/>
              <w:spacing w:line="222" w:lineRule="exact"/>
              <w:jc w:val="right"/>
              <w:rPr>
                <w:rFonts w:hint="eastAsia" w:ascii="仿宋" w:hAnsi="仿宋" w:eastAsia="仿宋" w:cs="宋体"/>
                <w:kern w:val="0"/>
                <w:sz w:val="20"/>
                <w:szCs w:val="20"/>
              </w:rPr>
            </w:pPr>
          </w:p>
        </w:tc>
      </w:tr>
      <w:tr w14:paraId="3945A15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C974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435" w:type="pct"/>
            <w:tcBorders>
              <w:top w:val="nil"/>
              <w:left w:val="nil"/>
              <w:bottom w:val="single" w:color="auto" w:sz="4" w:space="0"/>
              <w:right w:val="single" w:color="auto" w:sz="4" w:space="0"/>
            </w:tcBorders>
            <w:shd w:val="clear" w:color="000000" w:fill="FFFFFF"/>
            <w:noWrap/>
            <w:vAlign w:val="center"/>
          </w:tcPr>
          <w:p w14:paraId="0016CC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60" w:type="pct"/>
            <w:tcBorders>
              <w:top w:val="nil"/>
              <w:left w:val="nil"/>
              <w:bottom w:val="single" w:color="auto" w:sz="4" w:space="0"/>
              <w:right w:val="single" w:color="auto" w:sz="4" w:space="0"/>
            </w:tcBorders>
            <w:noWrap/>
            <w:vAlign w:val="center"/>
          </w:tcPr>
          <w:p w14:paraId="4B84F2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358" w:type="pct"/>
            <w:tcBorders>
              <w:top w:val="nil"/>
              <w:left w:val="nil"/>
              <w:bottom w:val="single" w:color="auto" w:sz="4" w:space="0"/>
              <w:right w:val="single" w:color="auto" w:sz="4" w:space="0"/>
            </w:tcBorders>
            <w:noWrap/>
            <w:vAlign w:val="center"/>
          </w:tcPr>
          <w:p w14:paraId="2A6D68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345" w:type="pct"/>
            <w:tcBorders>
              <w:top w:val="nil"/>
              <w:left w:val="nil"/>
              <w:bottom w:val="single" w:color="auto" w:sz="4" w:space="0"/>
              <w:right w:val="single" w:color="auto" w:sz="4" w:space="0"/>
            </w:tcBorders>
            <w:noWrap/>
            <w:vAlign w:val="center"/>
          </w:tcPr>
          <w:p w14:paraId="02F3381B">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5F9E8732">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55F9750">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0728AB68">
            <w:pPr>
              <w:widowControl/>
              <w:spacing w:line="222" w:lineRule="exact"/>
              <w:jc w:val="right"/>
              <w:rPr>
                <w:rFonts w:hint="eastAsia" w:ascii="仿宋" w:hAnsi="仿宋" w:eastAsia="仿宋" w:cs="宋体"/>
                <w:kern w:val="0"/>
                <w:sz w:val="20"/>
                <w:szCs w:val="20"/>
              </w:rPr>
            </w:pPr>
          </w:p>
        </w:tc>
      </w:tr>
      <w:tr w14:paraId="4282583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5349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435" w:type="pct"/>
            <w:tcBorders>
              <w:top w:val="nil"/>
              <w:left w:val="nil"/>
              <w:bottom w:val="single" w:color="auto" w:sz="4" w:space="0"/>
              <w:right w:val="single" w:color="auto" w:sz="4" w:space="0"/>
            </w:tcBorders>
            <w:shd w:val="clear" w:color="000000" w:fill="FFFFFF"/>
            <w:noWrap/>
            <w:vAlign w:val="center"/>
          </w:tcPr>
          <w:p w14:paraId="5A45EB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60" w:type="pct"/>
            <w:tcBorders>
              <w:top w:val="nil"/>
              <w:left w:val="nil"/>
              <w:bottom w:val="single" w:color="auto" w:sz="4" w:space="0"/>
              <w:right w:val="single" w:color="auto" w:sz="4" w:space="0"/>
            </w:tcBorders>
            <w:noWrap/>
            <w:vAlign w:val="center"/>
          </w:tcPr>
          <w:p w14:paraId="4D6B2A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358" w:type="pct"/>
            <w:tcBorders>
              <w:top w:val="nil"/>
              <w:left w:val="nil"/>
              <w:bottom w:val="single" w:color="auto" w:sz="4" w:space="0"/>
              <w:right w:val="single" w:color="auto" w:sz="4" w:space="0"/>
            </w:tcBorders>
            <w:noWrap/>
            <w:vAlign w:val="center"/>
          </w:tcPr>
          <w:p w14:paraId="54AAD1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345" w:type="pct"/>
            <w:tcBorders>
              <w:top w:val="nil"/>
              <w:left w:val="nil"/>
              <w:bottom w:val="single" w:color="auto" w:sz="4" w:space="0"/>
              <w:right w:val="single" w:color="auto" w:sz="4" w:space="0"/>
            </w:tcBorders>
            <w:noWrap/>
            <w:vAlign w:val="center"/>
          </w:tcPr>
          <w:p w14:paraId="1B2124E7">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2EB1C1B1">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24828496">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1ED52522">
            <w:pPr>
              <w:widowControl/>
              <w:spacing w:line="222" w:lineRule="exact"/>
              <w:jc w:val="right"/>
              <w:rPr>
                <w:rFonts w:hint="eastAsia" w:ascii="仿宋" w:hAnsi="仿宋" w:eastAsia="仿宋" w:cs="宋体"/>
                <w:kern w:val="0"/>
                <w:sz w:val="20"/>
                <w:szCs w:val="20"/>
              </w:rPr>
            </w:pPr>
          </w:p>
        </w:tc>
      </w:tr>
      <w:tr w14:paraId="2B18001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3BC0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2101102</w:t>
            </w:r>
          </w:p>
        </w:tc>
        <w:tc>
          <w:tcPr>
            <w:tcW w:w="1435" w:type="pct"/>
            <w:tcBorders>
              <w:top w:val="nil"/>
              <w:left w:val="nil"/>
              <w:bottom w:val="single" w:color="auto" w:sz="4" w:space="0"/>
              <w:right w:val="single" w:color="auto" w:sz="4" w:space="0"/>
            </w:tcBorders>
            <w:shd w:val="clear" w:color="000000" w:fill="FFFFFF"/>
            <w:noWrap/>
            <w:vAlign w:val="center"/>
          </w:tcPr>
          <w:p w14:paraId="1B655E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事业单位医疗</w:t>
            </w:r>
          </w:p>
        </w:tc>
        <w:tc>
          <w:tcPr>
            <w:tcW w:w="360" w:type="pct"/>
            <w:tcBorders>
              <w:top w:val="nil"/>
              <w:left w:val="nil"/>
              <w:bottom w:val="single" w:color="auto" w:sz="4" w:space="0"/>
              <w:right w:val="single" w:color="auto" w:sz="4" w:space="0"/>
            </w:tcBorders>
            <w:noWrap/>
            <w:vAlign w:val="center"/>
          </w:tcPr>
          <w:p w14:paraId="6343F0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358" w:type="pct"/>
            <w:tcBorders>
              <w:top w:val="nil"/>
              <w:left w:val="nil"/>
              <w:bottom w:val="single" w:color="auto" w:sz="4" w:space="0"/>
              <w:right w:val="single" w:color="auto" w:sz="4" w:space="0"/>
            </w:tcBorders>
            <w:noWrap/>
            <w:vAlign w:val="center"/>
          </w:tcPr>
          <w:p w14:paraId="70BD72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w:t>
            </w:r>
          </w:p>
        </w:tc>
        <w:tc>
          <w:tcPr>
            <w:tcW w:w="345" w:type="pct"/>
            <w:tcBorders>
              <w:top w:val="nil"/>
              <w:left w:val="nil"/>
              <w:bottom w:val="single" w:color="auto" w:sz="4" w:space="0"/>
              <w:right w:val="single" w:color="auto" w:sz="4" w:space="0"/>
            </w:tcBorders>
            <w:noWrap/>
            <w:vAlign w:val="center"/>
          </w:tcPr>
          <w:p w14:paraId="7CECCC99">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4DE32592">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206499BC">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1816D90A">
            <w:pPr>
              <w:widowControl/>
              <w:spacing w:line="222" w:lineRule="exact"/>
              <w:jc w:val="right"/>
              <w:rPr>
                <w:rFonts w:hint="eastAsia" w:ascii="仿宋" w:hAnsi="仿宋" w:eastAsia="仿宋" w:cs="宋体"/>
                <w:kern w:val="0"/>
                <w:sz w:val="20"/>
                <w:szCs w:val="20"/>
              </w:rPr>
            </w:pPr>
          </w:p>
        </w:tc>
      </w:tr>
      <w:tr w14:paraId="2E47FD8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CAF0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1435" w:type="pct"/>
            <w:tcBorders>
              <w:top w:val="nil"/>
              <w:left w:val="nil"/>
              <w:bottom w:val="single" w:color="auto" w:sz="4" w:space="0"/>
              <w:right w:val="single" w:color="auto" w:sz="4" w:space="0"/>
            </w:tcBorders>
            <w:shd w:val="clear" w:color="000000" w:fill="FFFFFF"/>
            <w:noWrap/>
            <w:vAlign w:val="center"/>
          </w:tcPr>
          <w:p w14:paraId="7A578B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360" w:type="pct"/>
            <w:tcBorders>
              <w:top w:val="nil"/>
              <w:left w:val="nil"/>
              <w:bottom w:val="single" w:color="auto" w:sz="4" w:space="0"/>
              <w:right w:val="single" w:color="auto" w:sz="4" w:space="0"/>
            </w:tcBorders>
            <w:noWrap/>
            <w:vAlign w:val="center"/>
          </w:tcPr>
          <w:p w14:paraId="31389F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358" w:type="pct"/>
            <w:tcBorders>
              <w:top w:val="nil"/>
              <w:left w:val="nil"/>
              <w:bottom w:val="single" w:color="auto" w:sz="4" w:space="0"/>
              <w:right w:val="single" w:color="auto" w:sz="4" w:space="0"/>
            </w:tcBorders>
            <w:noWrap/>
            <w:vAlign w:val="center"/>
          </w:tcPr>
          <w:p w14:paraId="30500024">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5A84B6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369" w:type="pct"/>
            <w:tcBorders>
              <w:top w:val="nil"/>
              <w:left w:val="nil"/>
              <w:bottom w:val="single" w:color="auto" w:sz="4" w:space="0"/>
              <w:right w:val="single" w:color="auto" w:sz="4" w:space="0"/>
            </w:tcBorders>
            <w:noWrap/>
            <w:vAlign w:val="center"/>
          </w:tcPr>
          <w:p w14:paraId="6A08860D">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C3DD17D">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16F89215">
            <w:pPr>
              <w:widowControl/>
              <w:spacing w:line="222" w:lineRule="exact"/>
              <w:jc w:val="right"/>
              <w:rPr>
                <w:rFonts w:hint="eastAsia" w:ascii="仿宋" w:hAnsi="仿宋" w:eastAsia="仿宋" w:cs="宋体"/>
                <w:kern w:val="0"/>
                <w:sz w:val="20"/>
                <w:szCs w:val="20"/>
              </w:rPr>
            </w:pPr>
          </w:p>
        </w:tc>
      </w:tr>
      <w:tr w14:paraId="7566890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E0B7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1435" w:type="pct"/>
            <w:tcBorders>
              <w:top w:val="nil"/>
              <w:left w:val="nil"/>
              <w:bottom w:val="single" w:color="auto" w:sz="4" w:space="0"/>
              <w:right w:val="single" w:color="auto" w:sz="4" w:space="0"/>
            </w:tcBorders>
            <w:shd w:val="clear" w:color="000000" w:fill="FFFFFF"/>
            <w:noWrap/>
            <w:vAlign w:val="center"/>
          </w:tcPr>
          <w:p w14:paraId="2F0AD2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360" w:type="pct"/>
            <w:tcBorders>
              <w:top w:val="nil"/>
              <w:left w:val="nil"/>
              <w:bottom w:val="single" w:color="auto" w:sz="4" w:space="0"/>
              <w:right w:val="single" w:color="auto" w:sz="4" w:space="0"/>
            </w:tcBorders>
            <w:noWrap/>
            <w:vAlign w:val="center"/>
          </w:tcPr>
          <w:p w14:paraId="39881F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358" w:type="pct"/>
            <w:tcBorders>
              <w:top w:val="nil"/>
              <w:left w:val="nil"/>
              <w:bottom w:val="single" w:color="auto" w:sz="4" w:space="0"/>
              <w:right w:val="single" w:color="auto" w:sz="4" w:space="0"/>
            </w:tcBorders>
            <w:noWrap/>
            <w:vAlign w:val="center"/>
          </w:tcPr>
          <w:p w14:paraId="3E2CEE70">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D56F7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4550.13</w:t>
            </w:r>
          </w:p>
        </w:tc>
        <w:tc>
          <w:tcPr>
            <w:tcW w:w="369" w:type="pct"/>
            <w:tcBorders>
              <w:top w:val="nil"/>
              <w:left w:val="nil"/>
              <w:bottom w:val="single" w:color="auto" w:sz="4" w:space="0"/>
              <w:right w:val="single" w:color="auto" w:sz="4" w:space="0"/>
            </w:tcBorders>
            <w:noWrap/>
            <w:vAlign w:val="center"/>
          </w:tcPr>
          <w:p w14:paraId="345A0FCD">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5EA2C036">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62599FBF">
            <w:pPr>
              <w:widowControl/>
              <w:spacing w:line="222" w:lineRule="exact"/>
              <w:jc w:val="right"/>
              <w:rPr>
                <w:rFonts w:hint="eastAsia" w:ascii="仿宋" w:hAnsi="仿宋" w:eastAsia="仿宋" w:cs="宋体"/>
                <w:kern w:val="0"/>
                <w:sz w:val="20"/>
                <w:szCs w:val="20"/>
              </w:rPr>
            </w:pPr>
          </w:p>
        </w:tc>
      </w:tr>
      <w:tr w14:paraId="1FDC66E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B71D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2120801</w:t>
            </w:r>
          </w:p>
        </w:tc>
        <w:tc>
          <w:tcPr>
            <w:tcW w:w="1435" w:type="pct"/>
            <w:tcBorders>
              <w:top w:val="nil"/>
              <w:left w:val="nil"/>
              <w:bottom w:val="single" w:color="auto" w:sz="4" w:space="0"/>
              <w:right w:val="single" w:color="auto" w:sz="4" w:space="0"/>
            </w:tcBorders>
            <w:shd w:val="clear" w:color="000000" w:fill="FFFFFF"/>
            <w:noWrap/>
            <w:vAlign w:val="center"/>
          </w:tcPr>
          <w:p w14:paraId="046A39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征地和拆迁补偿支出</w:t>
            </w:r>
          </w:p>
        </w:tc>
        <w:tc>
          <w:tcPr>
            <w:tcW w:w="360" w:type="pct"/>
            <w:tcBorders>
              <w:top w:val="nil"/>
              <w:left w:val="nil"/>
              <w:bottom w:val="single" w:color="auto" w:sz="4" w:space="0"/>
              <w:right w:val="single" w:color="auto" w:sz="4" w:space="0"/>
            </w:tcBorders>
            <w:noWrap/>
            <w:vAlign w:val="center"/>
          </w:tcPr>
          <w:p w14:paraId="03AD23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255.76</w:t>
            </w:r>
          </w:p>
        </w:tc>
        <w:tc>
          <w:tcPr>
            <w:tcW w:w="358" w:type="pct"/>
            <w:tcBorders>
              <w:top w:val="nil"/>
              <w:left w:val="nil"/>
              <w:bottom w:val="single" w:color="auto" w:sz="4" w:space="0"/>
              <w:right w:val="single" w:color="auto" w:sz="4" w:space="0"/>
            </w:tcBorders>
            <w:noWrap/>
            <w:vAlign w:val="center"/>
          </w:tcPr>
          <w:p w14:paraId="3A0A82DE">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42A5B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255.76</w:t>
            </w:r>
          </w:p>
        </w:tc>
        <w:tc>
          <w:tcPr>
            <w:tcW w:w="369" w:type="pct"/>
            <w:tcBorders>
              <w:top w:val="nil"/>
              <w:left w:val="nil"/>
              <w:bottom w:val="single" w:color="auto" w:sz="4" w:space="0"/>
              <w:right w:val="single" w:color="auto" w:sz="4" w:space="0"/>
            </w:tcBorders>
            <w:noWrap/>
            <w:vAlign w:val="center"/>
          </w:tcPr>
          <w:p w14:paraId="34BDEDFC">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C97D541">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31EA306B">
            <w:pPr>
              <w:widowControl/>
              <w:spacing w:line="222" w:lineRule="exact"/>
              <w:jc w:val="right"/>
              <w:rPr>
                <w:rFonts w:hint="eastAsia" w:ascii="仿宋" w:hAnsi="仿宋" w:eastAsia="仿宋" w:cs="宋体"/>
                <w:kern w:val="0"/>
                <w:sz w:val="20"/>
                <w:szCs w:val="20"/>
              </w:rPr>
            </w:pPr>
          </w:p>
        </w:tc>
      </w:tr>
      <w:tr w14:paraId="04D17AC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72A2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2120804</w:t>
            </w:r>
          </w:p>
        </w:tc>
        <w:tc>
          <w:tcPr>
            <w:tcW w:w="1435" w:type="pct"/>
            <w:tcBorders>
              <w:top w:val="nil"/>
              <w:left w:val="nil"/>
              <w:bottom w:val="single" w:color="auto" w:sz="4" w:space="0"/>
              <w:right w:val="single" w:color="auto" w:sz="4" w:space="0"/>
            </w:tcBorders>
            <w:shd w:val="clear" w:color="000000" w:fill="FFFFFF"/>
            <w:noWrap/>
            <w:vAlign w:val="center"/>
          </w:tcPr>
          <w:p w14:paraId="0F3FE3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农村基础设施建设支出</w:t>
            </w:r>
          </w:p>
        </w:tc>
        <w:tc>
          <w:tcPr>
            <w:tcW w:w="360" w:type="pct"/>
            <w:tcBorders>
              <w:top w:val="nil"/>
              <w:left w:val="nil"/>
              <w:bottom w:val="single" w:color="auto" w:sz="4" w:space="0"/>
              <w:right w:val="single" w:color="auto" w:sz="4" w:space="0"/>
            </w:tcBorders>
            <w:noWrap/>
            <w:vAlign w:val="center"/>
          </w:tcPr>
          <w:p w14:paraId="1490C6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3268.4</w:t>
            </w:r>
          </w:p>
        </w:tc>
        <w:tc>
          <w:tcPr>
            <w:tcW w:w="358" w:type="pct"/>
            <w:tcBorders>
              <w:top w:val="nil"/>
              <w:left w:val="nil"/>
              <w:bottom w:val="single" w:color="auto" w:sz="4" w:space="0"/>
              <w:right w:val="single" w:color="auto" w:sz="4" w:space="0"/>
            </w:tcBorders>
            <w:noWrap/>
            <w:vAlign w:val="center"/>
          </w:tcPr>
          <w:p w14:paraId="0654CC1C">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362F7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3268.4</w:t>
            </w:r>
          </w:p>
        </w:tc>
        <w:tc>
          <w:tcPr>
            <w:tcW w:w="369" w:type="pct"/>
            <w:tcBorders>
              <w:top w:val="nil"/>
              <w:left w:val="nil"/>
              <w:bottom w:val="single" w:color="auto" w:sz="4" w:space="0"/>
              <w:right w:val="single" w:color="auto" w:sz="4" w:space="0"/>
            </w:tcBorders>
            <w:noWrap/>
            <w:vAlign w:val="center"/>
          </w:tcPr>
          <w:p w14:paraId="46C61635">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7C9477C0">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53BE21D1">
            <w:pPr>
              <w:widowControl/>
              <w:spacing w:line="222" w:lineRule="exact"/>
              <w:jc w:val="right"/>
              <w:rPr>
                <w:rFonts w:hint="eastAsia" w:ascii="仿宋" w:hAnsi="仿宋" w:eastAsia="仿宋" w:cs="宋体"/>
                <w:kern w:val="0"/>
                <w:sz w:val="20"/>
                <w:szCs w:val="20"/>
              </w:rPr>
            </w:pPr>
          </w:p>
        </w:tc>
      </w:tr>
      <w:tr w14:paraId="280C96F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F453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2120899</w:t>
            </w:r>
          </w:p>
        </w:tc>
        <w:tc>
          <w:tcPr>
            <w:tcW w:w="1435" w:type="pct"/>
            <w:tcBorders>
              <w:top w:val="nil"/>
              <w:left w:val="nil"/>
              <w:bottom w:val="single" w:color="auto" w:sz="4" w:space="0"/>
              <w:right w:val="single" w:color="auto" w:sz="4" w:space="0"/>
            </w:tcBorders>
            <w:shd w:val="clear" w:color="000000" w:fill="FFFFFF"/>
            <w:noWrap/>
            <w:vAlign w:val="center"/>
          </w:tcPr>
          <w:p w14:paraId="38F9C8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其他国有土地使用权出让收入安排的支出</w:t>
            </w:r>
          </w:p>
        </w:tc>
        <w:tc>
          <w:tcPr>
            <w:tcW w:w="360" w:type="pct"/>
            <w:tcBorders>
              <w:top w:val="nil"/>
              <w:left w:val="nil"/>
              <w:bottom w:val="single" w:color="auto" w:sz="4" w:space="0"/>
              <w:right w:val="single" w:color="auto" w:sz="4" w:space="0"/>
            </w:tcBorders>
            <w:noWrap/>
            <w:vAlign w:val="center"/>
          </w:tcPr>
          <w:p w14:paraId="33FA8B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1025.97</w:t>
            </w:r>
          </w:p>
        </w:tc>
        <w:tc>
          <w:tcPr>
            <w:tcW w:w="358" w:type="pct"/>
            <w:tcBorders>
              <w:top w:val="nil"/>
              <w:left w:val="nil"/>
              <w:bottom w:val="single" w:color="auto" w:sz="4" w:space="0"/>
              <w:right w:val="single" w:color="auto" w:sz="4" w:space="0"/>
            </w:tcBorders>
            <w:noWrap/>
            <w:vAlign w:val="center"/>
          </w:tcPr>
          <w:p w14:paraId="13458C3D">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ACD98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1025.97</w:t>
            </w:r>
          </w:p>
        </w:tc>
        <w:tc>
          <w:tcPr>
            <w:tcW w:w="369" w:type="pct"/>
            <w:tcBorders>
              <w:top w:val="nil"/>
              <w:left w:val="nil"/>
              <w:bottom w:val="single" w:color="auto" w:sz="4" w:space="0"/>
              <w:right w:val="single" w:color="auto" w:sz="4" w:space="0"/>
            </w:tcBorders>
            <w:noWrap/>
            <w:vAlign w:val="center"/>
          </w:tcPr>
          <w:p w14:paraId="56B25E64">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9AD2417">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35E604E9">
            <w:pPr>
              <w:widowControl/>
              <w:spacing w:line="222" w:lineRule="exact"/>
              <w:jc w:val="right"/>
              <w:rPr>
                <w:rFonts w:hint="eastAsia" w:ascii="仿宋" w:hAnsi="仿宋" w:eastAsia="仿宋" w:cs="宋体"/>
                <w:kern w:val="0"/>
                <w:sz w:val="20"/>
                <w:szCs w:val="20"/>
              </w:rPr>
            </w:pPr>
          </w:p>
        </w:tc>
      </w:tr>
      <w:tr w14:paraId="58159C2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7165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435" w:type="pct"/>
            <w:tcBorders>
              <w:top w:val="nil"/>
              <w:left w:val="nil"/>
              <w:bottom w:val="single" w:color="auto" w:sz="4" w:space="0"/>
              <w:right w:val="single" w:color="auto" w:sz="4" w:space="0"/>
            </w:tcBorders>
            <w:shd w:val="clear" w:color="000000" w:fill="FFFFFF"/>
            <w:noWrap/>
            <w:vAlign w:val="center"/>
          </w:tcPr>
          <w:p w14:paraId="66FC61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60" w:type="pct"/>
            <w:tcBorders>
              <w:top w:val="nil"/>
              <w:left w:val="nil"/>
              <w:bottom w:val="single" w:color="auto" w:sz="4" w:space="0"/>
              <w:right w:val="single" w:color="auto" w:sz="4" w:space="0"/>
            </w:tcBorders>
            <w:noWrap/>
            <w:vAlign w:val="center"/>
          </w:tcPr>
          <w:p w14:paraId="599C6D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358" w:type="pct"/>
            <w:tcBorders>
              <w:top w:val="nil"/>
              <w:left w:val="nil"/>
              <w:bottom w:val="single" w:color="auto" w:sz="4" w:space="0"/>
              <w:right w:val="single" w:color="auto" w:sz="4" w:space="0"/>
            </w:tcBorders>
            <w:noWrap/>
            <w:vAlign w:val="center"/>
          </w:tcPr>
          <w:p w14:paraId="3FE77D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345" w:type="pct"/>
            <w:tcBorders>
              <w:top w:val="nil"/>
              <w:left w:val="nil"/>
              <w:bottom w:val="single" w:color="auto" w:sz="4" w:space="0"/>
              <w:right w:val="single" w:color="auto" w:sz="4" w:space="0"/>
            </w:tcBorders>
            <w:noWrap/>
            <w:vAlign w:val="center"/>
          </w:tcPr>
          <w:p w14:paraId="635F8ECF">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059B7A38">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9B67824">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3ADECBBC">
            <w:pPr>
              <w:widowControl/>
              <w:spacing w:line="222" w:lineRule="exact"/>
              <w:jc w:val="right"/>
              <w:rPr>
                <w:rFonts w:hint="eastAsia" w:ascii="仿宋" w:hAnsi="仿宋" w:eastAsia="仿宋" w:cs="宋体"/>
                <w:kern w:val="0"/>
                <w:sz w:val="20"/>
                <w:szCs w:val="20"/>
              </w:rPr>
            </w:pPr>
          </w:p>
        </w:tc>
      </w:tr>
      <w:tr w14:paraId="0B0D586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34A7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435" w:type="pct"/>
            <w:tcBorders>
              <w:top w:val="nil"/>
              <w:left w:val="nil"/>
              <w:bottom w:val="single" w:color="auto" w:sz="4" w:space="0"/>
              <w:right w:val="single" w:color="auto" w:sz="4" w:space="0"/>
            </w:tcBorders>
            <w:shd w:val="clear" w:color="000000" w:fill="FFFFFF"/>
            <w:noWrap/>
            <w:vAlign w:val="center"/>
          </w:tcPr>
          <w:p w14:paraId="38D401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60" w:type="pct"/>
            <w:tcBorders>
              <w:top w:val="nil"/>
              <w:left w:val="nil"/>
              <w:bottom w:val="single" w:color="auto" w:sz="4" w:space="0"/>
              <w:right w:val="single" w:color="auto" w:sz="4" w:space="0"/>
            </w:tcBorders>
            <w:noWrap/>
            <w:vAlign w:val="center"/>
          </w:tcPr>
          <w:p w14:paraId="4EE7A4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358" w:type="pct"/>
            <w:tcBorders>
              <w:top w:val="nil"/>
              <w:left w:val="nil"/>
              <w:bottom w:val="single" w:color="auto" w:sz="4" w:space="0"/>
              <w:right w:val="single" w:color="auto" w:sz="4" w:space="0"/>
            </w:tcBorders>
            <w:noWrap/>
            <w:vAlign w:val="center"/>
          </w:tcPr>
          <w:p w14:paraId="48E6A3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345" w:type="pct"/>
            <w:tcBorders>
              <w:top w:val="nil"/>
              <w:left w:val="nil"/>
              <w:bottom w:val="single" w:color="auto" w:sz="4" w:space="0"/>
              <w:right w:val="single" w:color="auto" w:sz="4" w:space="0"/>
            </w:tcBorders>
            <w:noWrap/>
            <w:vAlign w:val="center"/>
          </w:tcPr>
          <w:p w14:paraId="75DFBFD9">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1B84D123">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4E38C8D2">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6B2708EF">
            <w:pPr>
              <w:widowControl/>
              <w:spacing w:line="222" w:lineRule="exact"/>
              <w:jc w:val="right"/>
              <w:rPr>
                <w:rFonts w:hint="eastAsia" w:ascii="仿宋" w:hAnsi="仿宋" w:eastAsia="仿宋" w:cs="宋体"/>
                <w:kern w:val="0"/>
                <w:sz w:val="20"/>
                <w:szCs w:val="20"/>
              </w:rPr>
            </w:pPr>
          </w:p>
        </w:tc>
      </w:tr>
      <w:tr w14:paraId="27625D1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6078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435" w:type="pct"/>
            <w:tcBorders>
              <w:top w:val="nil"/>
              <w:left w:val="nil"/>
              <w:bottom w:val="single" w:color="auto" w:sz="4" w:space="0"/>
              <w:right w:val="single" w:color="auto" w:sz="4" w:space="0"/>
            </w:tcBorders>
            <w:shd w:val="clear" w:color="000000" w:fill="FFFFFF"/>
            <w:noWrap/>
            <w:vAlign w:val="center"/>
          </w:tcPr>
          <w:p w14:paraId="0F93D6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60" w:type="pct"/>
            <w:tcBorders>
              <w:top w:val="nil"/>
              <w:left w:val="nil"/>
              <w:bottom w:val="single" w:color="auto" w:sz="4" w:space="0"/>
              <w:right w:val="single" w:color="auto" w:sz="4" w:space="0"/>
            </w:tcBorders>
            <w:noWrap/>
            <w:vAlign w:val="center"/>
          </w:tcPr>
          <w:p w14:paraId="3195CB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358" w:type="pct"/>
            <w:tcBorders>
              <w:top w:val="nil"/>
              <w:left w:val="nil"/>
              <w:bottom w:val="single" w:color="auto" w:sz="4" w:space="0"/>
              <w:right w:val="single" w:color="auto" w:sz="4" w:space="0"/>
            </w:tcBorders>
            <w:noWrap/>
            <w:vAlign w:val="center"/>
          </w:tcPr>
          <w:p w14:paraId="0A95C0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11.62</w:t>
            </w:r>
          </w:p>
        </w:tc>
        <w:tc>
          <w:tcPr>
            <w:tcW w:w="345" w:type="pct"/>
            <w:tcBorders>
              <w:top w:val="nil"/>
              <w:left w:val="nil"/>
              <w:bottom w:val="single" w:color="auto" w:sz="4" w:space="0"/>
              <w:right w:val="single" w:color="auto" w:sz="4" w:space="0"/>
            </w:tcBorders>
            <w:noWrap/>
            <w:vAlign w:val="center"/>
          </w:tcPr>
          <w:p w14:paraId="3D6625F9">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7B04BB54">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B68DD62">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1CA72594">
            <w:pPr>
              <w:widowControl/>
              <w:spacing w:line="222" w:lineRule="exact"/>
              <w:jc w:val="right"/>
              <w:rPr>
                <w:rFonts w:hint="eastAsia" w:ascii="仿宋" w:hAnsi="仿宋" w:eastAsia="仿宋" w:cs="宋体"/>
                <w:kern w:val="0"/>
                <w:sz w:val="20"/>
                <w:szCs w:val="20"/>
              </w:rPr>
            </w:pPr>
          </w:p>
        </w:tc>
      </w:tr>
      <w:tr w14:paraId="4DC9AB5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CBCA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435" w:type="pct"/>
            <w:tcBorders>
              <w:top w:val="nil"/>
              <w:left w:val="nil"/>
              <w:bottom w:val="single" w:color="auto" w:sz="4" w:space="0"/>
              <w:right w:val="single" w:color="auto" w:sz="4" w:space="0"/>
            </w:tcBorders>
            <w:shd w:val="clear" w:color="000000" w:fill="FFFFFF"/>
            <w:noWrap/>
            <w:vAlign w:val="center"/>
          </w:tcPr>
          <w:p w14:paraId="5CAE1C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60" w:type="pct"/>
            <w:tcBorders>
              <w:top w:val="nil"/>
              <w:left w:val="nil"/>
              <w:bottom w:val="single" w:color="auto" w:sz="4" w:space="0"/>
              <w:right w:val="single" w:color="auto" w:sz="4" w:space="0"/>
            </w:tcBorders>
            <w:noWrap/>
            <w:vAlign w:val="center"/>
          </w:tcPr>
          <w:p w14:paraId="35BFF9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358" w:type="pct"/>
            <w:tcBorders>
              <w:top w:val="nil"/>
              <w:left w:val="nil"/>
              <w:bottom w:val="single" w:color="auto" w:sz="4" w:space="0"/>
              <w:right w:val="single" w:color="auto" w:sz="4" w:space="0"/>
            </w:tcBorders>
            <w:noWrap/>
            <w:vAlign w:val="center"/>
          </w:tcPr>
          <w:p w14:paraId="530703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345" w:type="pct"/>
            <w:tcBorders>
              <w:top w:val="nil"/>
              <w:left w:val="nil"/>
              <w:bottom w:val="single" w:color="auto" w:sz="4" w:space="0"/>
              <w:right w:val="single" w:color="auto" w:sz="4" w:space="0"/>
            </w:tcBorders>
            <w:noWrap/>
            <w:vAlign w:val="center"/>
          </w:tcPr>
          <w:p w14:paraId="4E01FE3D">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0767BC1F">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38CCA1C">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23EEB484">
            <w:pPr>
              <w:widowControl/>
              <w:spacing w:line="222" w:lineRule="exact"/>
              <w:jc w:val="right"/>
              <w:rPr>
                <w:rFonts w:hint="eastAsia" w:ascii="仿宋" w:hAnsi="仿宋" w:eastAsia="仿宋" w:cs="宋体"/>
                <w:kern w:val="0"/>
                <w:sz w:val="20"/>
                <w:szCs w:val="20"/>
              </w:rPr>
            </w:pPr>
          </w:p>
        </w:tc>
      </w:tr>
      <w:tr w14:paraId="4719D3B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B856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435" w:type="pct"/>
            <w:tcBorders>
              <w:top w:val="nil"/>
              <w:left w:val="nil"/>
              <w:bottom w:val="single" w:color="auto" w:sz="4" w:space="0"/>
              <w:right w:val="single" w:color="auto" w:sz="4" w:space="0"/>
            </w:tcBorders>
            <w:shd w:val="clear" w:color="000000" w:fill="FFFFFF"/>
            <w:noWrap/>
            <w:vAlign w:val="center"/>
          </w:tcPr>
          <w:p w14:paraId="6834BE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60" w:type="pct"/>
            <w:tcBorders>
              <w:top w:val="nil"/>
              <w:left w:val="nil"/>
              <w:bottom w:val="single" w:color="auto" w:sz="4" w:space="0"/>
              <w:right w:val="single" w:color="auto" w:sz="4" w:space="0"/>
            </w:tcBorders>
            <w:noWrap/>
            <w:vAlign w:val="center"/>
          </w:tcPr>
          <w:p w14:paraId="3C7D53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358" w:type="pct"/>
            <w:tcBorders>
              <w:top w:val="nil"/>
              <w:left w:val="nil"/>
              <w:bottom w:val="single" w:color="auto" w:sz="4" w:space="0"/>
              <w:right w:val="single" w:color="auto" w:sz="4" w:space="0"/>
            </w:tcBorders>
            <w:noWrap/>
            <w:vAlign w:val="center"/>
          </w:tcPr>
          <w:p w14:paraId="5D6CE1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345" w:type="pct"/>
            <w:tcBorders>
              <w:top w:val="nil"/>
              <w:left w:val="nil"/>
              <w:bottom w:val="single" w:color="auto" w:sz="4" w:space="0"/>
              <w:right w:val="single" w:color="auto" w:sz="4" w:space="0"/>
            </w:tcBorders>
            <w:noWrap/>
            <w:vAlign w:val="center"/>
          </w:tcPr>
          <w:p w14:paraId="6818B68E">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15FF1FDA">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2D54DA0C">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5C510843">
            <w:pPr>
              <w:widowControl/>
              <w:spacing w:line="222" w:lineRule="exact"/>
              <w:jc w:val="right"/>
              <w:rPr>
                <w:rFonts w:hint="eastAsia" w:ascii="仿宋" w:hAnsi="仿宋" w:eastAsia="仿宋" w:cs="宋体"/>
                <w:kern w:val="0"/>
                <w:sz w:val="20"/>
                <w:szCs w:val="20"/>
              </w:rPr>
            </w:pPr>
          </w:p>
        </w:tc>
      </w:tr>
      <w:tr w14:paraId="67EF107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42E8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435" w:type="pct"/>
            <w:tcBorders>
              <w:top w:val="nil"/>
              <w:left w:val="nil"/>
              <w:bottom w:val="single" w:color="auto" w:sz="4" w:space="0"/>
              <w:right w:val="single" w:color="auto" w:sz="4" w:space="0"/>
            </w:tcBorders>
            <w:shd w:val="clear" w:color="000000" w:fill="FFFFFF"/>
            <w:noWrap/>
            <w:vAlign w:val="center"/>
          </w:tcPr>
          <w:p w14:paraId="4217E5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60" w:type="pct"/>
            <w:tcBorders>
              <w:top w:val="nil"/>
              <w:left w:val="nil"/>
              <w:bottom w:val="single" w:color="auto" w:sz="4" w:space="0"/>
              <w:right w:val="single" w:color="auto" w:sz="4" w:space="0"/>
            </w:tcBorders>
            <w:noWrap/>
            <w:vAlign w:val="center"/>
          </w:tcPr>
          <w:p w14:paraId="786CE3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358" w:type="pct"/>
            <w:tcBorders>
              <w:top w:val="nil"/>
              <w:left w:val="nil"/>
              <w:bottom w:val="single" w:color="auto" w:sz="4" w:space="0"/>
              <w:right w:val="single" w:color="auto" w:sz="4" w:space="0"/>
            </w:tcBorders>
            <w:noWrap/>
            <w:vAlign w:val="center"/>
          </w:tcPr>
          <w:p w14:paraId="68A8DD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151.91</w:t>
            </w:r>
          </w:p>
        </w:tc>
        <w:tc>
          <w:tcPr>
            <w:tcW w:w="345" w:type="pct"/>
            <w:tcBorders>
              <w:top w:val="nil"/>
              <w:left w:val="nil"/>
              <w:bottom w:val="single" w:color="auto" w:sz="4" w:space="0"/>
              <w:right w:val="single" w:color="auto" w:sz="4" w:space="0"/>
            </w:tcBorders>
            <w:noWrap/>
            <w:vAlign w:val="center"/>
          </w:tcPr>
          <w:p w14:paraId="78EA2268">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7CD448B3">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68ADFC8A">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3DA01F31">
            <w:pPr>
              <w:widowControl/>
              <w:spacing w:line="222" w:lineRule="exact"/>
              <w:jc w:val="right"/>
              <w:rPr>
                <w:rFonts w:hint="eastAsia" w:ascii="仿宋" w:hAnsi="仿宋" w:eastAsia="仿宋" w:cs="宋体"/>
                <w:kern w:val="0"/>
                <w:sz w:val="20"/>
                <w:szCs w:val="20"/>
              </w:rPr>
            </w:pPr>
          </w:p>
        </w:tc>
      </w:tr>
      <w:tr w14:paraId="368A843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775F58">
            <w:pPr>
              <w:widowControl/>
              <w:spacing w:line="222" w:lineRule="exact"/>
              <w:jc w:val="center"/>
              <w:rPr>
                <w:rFonts w:hint="eastAsia" w:ascii="仿宋" w:hAnsi="仿宋" w:eastAsia="仿宋" w:cs="宋体"/>
                <w:kern w:val="0"/>
                <w:sz w:val="20"/>
                <w:szCs w:val="20"/>
              </w:rPr>
            </w:pPr>
          </w:p>
        </w:tc>
        <w:tc>
          <w:tcPr>
            <w:tcW w:w="1435" w:type="pct"/>
            <w:tcBorders>
              <w:top w:val="nil"/>
              <w:left w:val="nil"/>
              <w:bottom w:val="single" w:color="auto" w:sz="4" w:space="0"/>
              <w:right w:val="single" w:color="auto" w:sz="4" w:space="0"/>
            </w:tcBorders>
            <w:shd w:val="clear" w:color="000000" w:fill="FFFFFF"/>
            <w:noWrap/>
            <w:vAlign w:val="center"/>
          </w:tcPr>
          <w:p w14:paraId="10A95862">
            <w:pPr>
              <w:widowControl/>
              <w:spacing w:line="222" w:lineRule="exact"/>
              <w:jc w:val="center"/>
              <w:rPr>
                <w:rFonts w:hint="eastAsia" w:ascii="仿宋" w:hAnsi="仿宋" w:eastAsia="仿宋" w:cs="宋体"/>
                <w:kern w:val="0"/>
                <w:sz w:val="20"/>
                <w:szCs w:val="20"/>
              </w:rPr>
            </w:pPr>
          </w:p>
        </w:tc>
        <w:tc>
          <w:tcPr>
            <w:tcW w:w="360" w:type="pct"/>
            <w:tcBorders>
              <w:top w:val="nil"/>
              <w:left w:val="nil"/>
              <w:bottom w:val="single" w:color="auto" w:sz="4" w:space="0"/>
              <w:right w:val="single" w:color="auto" w:sz="4" w:space="0"/>
            </w:tcBorders>
            <w:noWrap/>
            <w:vAlign w:val="center"/>
          </w:tcPr>
          <w:p w14:paraId="69200F0B">
            <w:pPr>
              <w:widowControl/>
              <w:spacing w:line="222" w:lineRule="exact"/>
              <w:jc w:val="right"/>
              <w:rPr>
                <w:rFonts w:hint="eastAsia" w:ascii="仿宋" w:hAnsi="仿宋" w:eastAsia="仿宋" w:cs="宋体"/>
                <w:kern w:val="0"/>
                <w:sz w:val="20"/>
                <w:szCs w:val="20"/>
              </w:rPr>
            </w:pPr>
          </w:p>
        </w:tc>
        <w:tc>
          <w:tcPr>
            <w:tcW w:w="358" w:type="pct"/>
            <w:tcBorders>
              <w:top w:val="nil"/>
              <w:left w:val="nil"/>
              <w:bottom w:val="single" w:color="auto" w:sz="4" w:space="0"/>
              <w:right w:val="single" w:color="auto" w:sz="4" w:space="0"/>
            </w:tcBorders>
            <w:noWrap/>
            <w:vAlign w:val="center"/>
          </w:tcPr>
          <w:p w14:paraId="2B668327">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FA92122">
            <w:pPr>
              <w:widowControl/>
              <w:spacing w:line="222" w:lineRule="exact"/>
              <w:jc w:val="right"/>
              <w:rPr>
                <w:rFonts w:hint="eastAsia" w:ascii="仿宋" w:hAnsi="仿宋" w:eastAsia="仿宋" w:cs="宋体"/>
                <w:kern w:val="0"/>
                <w:sz w:val="20"/>
                <w:szCs w:val="20"/>
              </w:rPr>
            </w:pPr>
          </w:p>
        </w:tc>
        <w:tc>
          <w:tcPr>
            <w:tcW w:w="369" w:type="pct"/>
            <w:tcBorders>
              <w:top w:val="nil"/>
              <w:left w:val="nil"/>
              <w:bottom w:val="single" w:color="auto" w:sz="4" w:space="0"/>
              <w:right w:val="single" w:color="auto" w:sz="4" w:space="0"/>
            </w:tcBorders>
            <w:noWrap/>
            <w:vAlign w:val="center"/>
          </w:tcPr>
          <w:p w14:paraId="63075722">
            <w:pPr>
              <w:widowControl/>
              <w:spacing w:line="222" w:lineRule="exact"/>
              <w:jc w:val="right"/>
              <w:rPr>
                <w:rFonts w:hint="eastAsia" w:ascii="仿宋" w:hAnsi="仿宋" w:eastAsia="仿宋" w:cs="宋体"/>
                <w:kern w:val="0"/>
                <w:sz w:val="20"/>
                <w:szCs w:val="20"/>
              </w:rPr>
            </w:pPr>
          </w:p>
        </w:tc>
        <w:tc>
          <w:tcPr>
            <w:tcW w:w="346" w:type="pct"/>
            <w:tcBorders>
              <w:top w:val="nil"/>
              <w:left w:val="nil"/>
              <w:bottom w:val="single" w:color="auto" w:sz="4" w:space="0"/>
              <w:right w:val="single" w:color="auto" w:sz="4" w:space="0"/>
            </w:tcBorders>
            <w:noWrap/>
            <w:vAlign w:val="center"/>
          </w:tcPr>
          <w:p w14:paraId="22052503">
            <w:pPr>
              <w:widowControl/>
              <w:spacing w:line="222" w:lineRule="exact"/>
              <w:jc w:val="right"/>
              <w:rPr>
                <w:rFonts w:hint="eastAsia" w:ascii="仿宋" w:hAnsi="仿宋" w:eastAsia="仿宋" w:cs="宋体"/>
                <w:kern w:val="0"/>
                <w:sz w:val="20"/>
                <w:szCs w:val="20"/>
              </w:rPr>
            </w:pPr>
          </w:p>
        </w:tc>
        <w:tc>
          <w:tcPr>
            <w:tcW w:w="352" w:type="pct"/>
            <w:tcBorders>
              <w:top w:val="nil"/>
              <w:left w:val="nil"/>
              <w:bottom w:val="single" w:color="auto" w:sz="4" w:space="0"/>
              <w:right w:val="single" w:color="auto" w:sz="4" w:space="0"/>
            </w:tcBorders>
            <w:noWrap/>
            <w:vAlign w:val="center"/>
          </w:tcPr>
          <w:p w14:paraId="29C7E3AB">
            <w:pPr>
              <w:widowControl/>
              <w:spacing w:line="222" w:lineRule="exact"/>
              <w:jc w:val="right"/>
              <w:rPr>
                <w:rFonts w:hint="eastAsia" w:ascii="仿宋" w:hAnsi="仿宋" w:eastAsia="仿宋" w:cs="宋体"/>
                <w:kern w:val="0"/>
                <w:sz w:val="20"/>
                <w:szCs w:val="20"/>
              </w:rPr>
            </w:pPr>
          </w:p>
        </w:tc>
      </w:tr>
    </w:tbl>
    <w:p w14:paraId="6C4ABA11">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1AE6D47C">
      <w:pPr>
        <w:pStyle w:val="10"/>
        <w:rPr>
          <w:rFonts w:hint="eastAsia" w:ascii="仿宋" w:hAnsi="仿宋" w:eastAsia="仿宋"/>
        </w:rPr>
      </w:pPr>
    </w:p>
    <w:p w14:paraId="721C4E36">
      <w:pPr>
        <w:pStyle w:val="6"/>
        <w:ind w:firstLine="480"/>
        <w:rPr>
          <w:rFonts w:hint="eastAsia" w:ascii="仿宋" w:hAnsi="仿宋" w:eastAsia="仿宋"/>
        </w:rPr>
      </w:pPr>
    </w:p>
    <w:p w14:paraId="0795BF8A">
      <w:pPr>
        <w:rPr>
          <w:rFonts w:hint="eastAsia" w:ascii="仿宋" w:hAnsi="仿宋" w:eastAsia="仿宋"/>
        </w:rPr>
      </w:pPr>
    </w:p>
    <w:p w14:paraId="2C6AE03C">
      <w:pPr>
        <w:pStyle w:val="10"/>
        <w:rPr>
          <w:rFonts w:hint="eastAsia" w:ascii="仿宋" w:hAnsi="仿宋" w:eastAsia="仿宋"/>
        </w:rPr>
      </w:pPr>
    </w:p>
    <w:p w14:paraId="4D5A5A04">
      <w:pPr>
        <w:pStyle w:val="6"/>
        <w:ind w:firstLine="480"/>
        <w:rPr>
          <w:rFonts w:hint="eastAsia" w:ascii="仿宋" w:hAnsi="仿宋" w:eastAsia="仿宋"/>
        </w:rPr>
      </w:pPr>
    </w:p>
    <w:p w14:paraId="5BDD74F0">
      <w:pPr>
        <w:rPr>
          <w:rFonts w:hint="eastAsia" w:ascii="仿宋" w:hAnsi="仿宋" w:eastAsia="仿宋"/>
        </w:rPr>
      </w:pPr>
    </w:p>
    <w:p w14:paraId="5BB3E40E">
      <w:pPr>
        <w:pStyle w:val="10"/>
        <w:rPr>
          <w:rFonts w:hint="eastAsia" w:ascii="仿宋" w:hAnsi="仿宋" w:eastAsia="仿宋"/>
        </w:rPr>
      </w:pPr>
    </w:p>
    <w:p w14:paraId="4C9A1A53">
      <w:pPr>
        <w:pStyle w:val="6"/>
        <w:ind w:firstLine="480"/>
        <w:rPr>
          <w:rFonts w:hint="eastAsia" w:ascii="仿宋" w:hAnsi="仿宋" w:eastAsia="仿宋"/>
        </w:rPr>
      </w:pPr>
    </w:p>
    <w:p w14:paraId="6A760A99">
      <w:pPr>
        <w:rPr>
          <w:rFonts w:hint="eastAsia" w:ascii="仿宋" w:hAnsi="仿宋" w:eastAsia="仿宋"/>
        </w:rPr>
      </w:pPr>
    </w:p>
    <w:p w14:paraId="1F379EC1">
      <w:pPr>
        <w:pStyle w:val="10"/>
        <w:rPr>
          <w:rFonts w:hint="eastAsia" w:ascii="仿宋" w:hAnsi="仿宋" w:eastAsia="仿宋"/>
        </w:rPr>
      </w:pPr>
    </w:p>
    <w:p w14:paraId="589389F8">
      <w:pPr>
        <w:pStyle w:val="6"/>
        <w:ind w:left="0" w:leftChars="0" w:firstLine="0" w:firstLineChars="0"/>
        <w:rPr>
          <w:rFonts w:hint="eastAsia" w:ascii="仿宋" w:hAnsi="仿宋" w:eastAsia="仿宋"/>
        </w:rPr>
      </w:pPr>
    </w:p>
    <w:p w14:paraId="15AE192C"/>
    <w:p w14:paraId="057D289E">
      <w:pPr>
        <w:pStyle w:val="2"/>
      </w:pPr>
    </w:p>
    <w:p w14:paraId="6C1B436A"/>
    <w:p w14:paraId="3B0E43F0">
      <w:pPr>
        <w:pStyle w:val="2"/>
      </w:pPr>
    </w:p>
    <w:p w14:paraId="3F4917DC">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2B3AD62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2DAE9EE6">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7FA0587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株洲市渌口区征地工作协调服务中心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523"/>
        <w:gridCol w:w="1674"/>
        <w:gridCol w:w="1527"/>
      </w:tblGrid>
      <w:tr w14:paraId="13B70306">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013CB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5E88C7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550FA1F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5B44D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9608A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17719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726B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DB29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E0FDC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4AABD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325725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94FD3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7B103F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0A95C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1B4F1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E0E9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91DC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EB9ED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33688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5D4B2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CB97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D13D1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B2192F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72F5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980C6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1619AD3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208.75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6C55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D5042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70F8A3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176.03</w:t>
            </w:r>
          </w:p>
        </w:tc>
        <w:tc>
          <w:tcPr>
            <w:tcW w:w="0" w:type="auto"/>
            <w:tcBorders>
              <w:top w:val="nil"/>
              <w:left w:val="nil"/>
              <w:bottom w:val="single" w:color="auto" w:sz="4" w:space="0"/>
              <w:right w:val="single" w:color="auto" w:sz="4" w:space="0"/>
            </w:tcBorders>
            <w:noWrap/>
            <w:vAlign w:val="center"/>
          </w:tcPr>
          <w:p w14:paraId="0E63F1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176.03</w:t>
            </w:r>
          </w:p>
        </w:tc>
        <w:tc>
          <w:tcPr>
            <w:tcW w:w="0" w:type="auto"/>
            <w:tcBorders>
              <w:top w:val="nil"/>
              <w:left w:val="nil"/>
              <w:bottom w:val="single" w:color="auto" w:sz="4" w:space="0"/>
              <w:right w:val="single" w:color="auto" w:sz="4" w:space="0"/>
            </w:tcBorders>
            <w:noWrap/>
            <w:vAlign w:val="center"/>
          </w:tcPr>
          <w:p w14:paraId="3745D5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668651">
            <w:pPr>
              <w:widowControl/>
              <w:spacing w:line="222" w:lineRule="exact"/>
              <w:jc w:val="right"/>
              <w:rPr>
                <w:rFonts w:hint="eastAsia" w:ascii="仿宋" w:hAnsi="仿宋" w:eastAsia="仿宋" w:cs="宋体"/>
                <w:kern w:val="0"/>
                <w:sz w:val="20"/>
                <w:szCs w:val="20"/>
              </w:rPr>
            </w:pPr>
          </w:p>
        </w:tc>
      </w:tr>
      <w:tr w14:paraId="7C35E6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1FDC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CC7C8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954E0B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4550.13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8469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3A2BDC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8FF6C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31FD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F568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8D7C71">
            <w:pPr>
              <w:widowControl/>
              <w:spacing w:line="222" w:lineRule="exact"/>
              <w:jc w:val="right"/>
              <w:rPr>
                <w:rFonts w:hint="eastAsia" w:ascii="仿宋" w:hAnsi="仿宋" w:eastAsia="仿宋" w:cs="宋体"/>
                <w:kern w:val="0"/>
                <w:sz w:val="20"/>
                <w:szCs w:val="20"/>
              </w:rPr>
            </w:pPr>
          </w:p>
        </w:tc>
      </w:tr>
      <w:tr w14:paraId="684C16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DE6B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C8CAA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F6B72E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64EA6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6059E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3FF34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992F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B813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DD60E2">
            <w:pPr>
              <w:widowControl/>
              <w:spacing w:line="222" w:lineRule="exact"/>
              <w:jc w:val="right"/>
              <w:rPr>
                <w:rFonts w:hint="eastAsia" w:ascii="仿宋" w:hAnsi="仿宋" w:eastAsia="仿宋" w:cs="宋体"/>
                <w:kern w:val="0"/>
                <w:sz w:val="20"/>
                <w:szCs w:val="20"/>
              </w:rPr>
            </w:pPr>
          </w:p>
        </w:tc>
      </w:tr>
      <w:tr w14:paraId="669CA4E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4D85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7438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5A92890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7A1C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E6343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5C1182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BABB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CCE7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464731">
            <w:pPr>
              <w:widowControl/>
              <w:spacing w:line="222" w:lineRule="exact"/>
              <w:jc w:val="right"/>
              <w:rPr>
                <w:rFonts w:hint="eastAsia" w:ascii="仿宋" w:hAnsi="仿宋" w:eastAsia="仿宋" w:cs="宋体"/>
                <w:kern w:val="0"/>
                <w:sz w:val="20"/>
                <w:szCs w:val="20"/>
              </w:rPr>
            </w:pPr>
          </w:p>
        </w:tc>
      </w:tr>
      <w:tr w14:paraId="4E6DD3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5A989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218E7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F7DA3D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9B29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B4E01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225AA2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6BE6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5EEB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8183E5">
            <w:pPr>
              <w:widowControl/>
              <w:spacing w:line="222" w:lineRule="exact"/>
              <w:jc w:val="right"/>
              <w:rPr>
                <w:rFonts w:hint="eastAsia" w:ascii="仿宋" w:hAnsi="仿宋" w:eastAsia="仿宋" w:cs="宋体"/>
                <w:kern w:val="0"/>
                <w:sz w:val="20"/>
                <w:szCs w:val="20"/>
              </w:rPr>
            </w:pPr>
          </w:p>
        </w:tc>
      </w:tr>
      <w:tr w14:paraId="11C11F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A2EF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05AA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A32621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AE58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11824F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030AF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CFB5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3622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0960B9">
            <w:pPr>
              <w:widowControl/>
              <w:spacing w:line="222" w:lineRule="exact"/>
              <w:jc w:val="right"/>
              <w:rPr>
                <w:rFonts w:hint="eastAsia" w:ascii="仿宋" w:hAnsi="仿宋" w:eastAsia="仿宋" w:cs="宋体"/>
                <w:kern w:val="0"/>
                <w:sz w:val="20"/>
                <w:szCs w:val="20"/>
              </w:rPr>
            </w:pPr>
          </w:p>
        </w:tc>
      </w:tr>
      <w:tr w14:paraId="737762E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E87A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0B0D3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054666B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73245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71946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02E6AB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004D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AF9D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E3D21E">
            <w:pPr>
              <w:widowControl/>
              <w:spacing w:line="222" w:lineRule="exact"/>
              <w:jc w:val="right"/>
              <w:rPr>
                <w:rFonts w:hint="eastAsia" w:ascii="仿宋" w:hAnsi="仿宋" w:eastAsia="仿宋" w:cs="宋体"/>
                <w:kern w:val="0"/>
                <w:sz w:val="20"/>
                <w:szCs w:val="20"/>
              </w:rPr>
            </w:pPr>
          </w:p>
        </w:tc>
      </w:tr>
      <w:tr w14:paraId="6237B49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BC5F2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239F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7E35FA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7FAB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0159C4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AEA52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14.11</w:t>
            </w:r>
          </w:p>
        </w:tc>
        <w:tc>
          <w:tcPr>
            <w:tcW w:w="0" w:type="auto"/>
            <w:tcBorders>
              <w:top w:val="nil"/>
              <w:left w:val="nil"/>
              <w:bottom w:val="single" w:color="auto" w:sz="4" w:space="0"/>
              <w:right w:val="single" w:color="auto" w:sz="4" w:space="0"/>
            </w:tcBorders>
            <w:noWrap/>
            <w:vAlign w:val="center"/>
          </w:tcPr>
          <w:p w14:paraId="0E4099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14.11</w:t>
            </w:r>
          </w:p>
        </w:tc>
        <w:tc>
          <w:tcPr>
            <w:tcW w:w="0" w:type="auto"/>
            <w:tcBorders>
              <w:top w:val="nil"/>
              <w:left w:val="nil"/>
              <w:bottom w:val="single" w:color="auto" w:sz="4" w:space="0"/>
              <w:right w:val="single" w:color="auto" w:sz="4" w:space="0"/>
            </w:tcBorders>
            <w:noWrap/>
            <w:vAlign w:val="center"/>
          </w:tcPr>
          <w:p w14:paraId="09A539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71B7FC">
            <w:pPr>
              <w:widowControl/>
              <w:spacing w:line="222" w:lineRule="exact"/>
              <w:jc w:val="right"/>
              <w:rPr>
                <w:rFonts w:hint="eastAsia" w:ascii="仿宋" w:hAnsi="仿宋" w:eastAsia="仿宋" w:cs="宋体"/>
                <w:kern w:val="0"/>
                <w:sz w:val="20"/>
                <w:szCs w:val="20"/>
              </w:rPr>
            </w:pPr>
          </w:p>
        </w:tc>
      </w:tr>
      <w:tr w14:paraId="41A07B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FA853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A832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2F5859D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21BC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E36EE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72CBE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111EA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2D132D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BC0B22">
            <w:pPr>
              <w:widowControl/>
              <w:spacing w:line="222" w:lineRule="exact"/>
              <w:jc w:val="right"/>
              <w:rPr>
                <w:rFonts w:hint="eastAsia" w:ascii="仿宋" w:hAnsi="仿宋" w:eastAsia="仿宋" w:cs="宋体"/>
                <w:kern w:val="0"/>
                <w:sz w:val="20"/>
                <w:szCs w:val="20"/>
              </w:rPr>
            </w:pPr>
          </w:p>
        </w:tc>
      </w:tr>
      <w:tr w14:paraId="138046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10EE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3FC7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60B2C5D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9BC4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3D30E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FEF37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A70E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E902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7714CE">
            <w:pPr>
              <w:widowControl/>
              <w:spacing w:line="222" w:lineRule="exact"/>
              <w:jc w:val="right"/>
              <w:rPr>
                <w:rFonts w:hint="eastAsia" w:ascii="仿宋" w:hAnsi="仿宋" w:eastAsia="仿宋" w:cs="宋体"/>
                <w:kern w:val="0"/>
                <w:sz w:val="20"/>
                <w:szCs w:val="20"/>
              </w:rPr>
            </w:pPr>
          </w:p>
        </w:tc>
      </w:tr>
      <w:tr w14:paraId="506F6C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C6D4B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09B4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577FE32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21A0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832DE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4037CD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4550.13</w:t>
            </w:r>
          </w:p>
        </w:tc>
        <w:tc>
          <w:tcPr>
            <w:tcW w:w="0" w:type="auto"/>
            <w:tcBorders>
              <w:top w:val="nil"/>
              <w:left w:val="nil"/>
              <w:bottom w:val="single" w:color="auto" w:sz="4" w:space="0"/>
              <w:right w:val="single" w:color="auto" w:sz="4" w:space="0"/>
            </w:tcBorders>
            <w:noWrap/>
            <w:vAlign w:val="center"/>
          </w:tcPr>
          <w:p w14:paraId="1682F7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F1E4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4550.13</w:t>
            </w:r>
          </w:p>
        </w:tc>
        <w:tc>
          <w:tcPr>
            <w:tcW w:w="0" w:type="auto"/>
            <w:tcBorders>
              <w:top w:val="nil"/>
              <w:left w:val="nil"/>
              <w:bottom w:val="single" w:color="auto" w:sz="4" w:space="0"/>
              <w:right w:val="single" w:color="auto" w:sz="4" w:space="0"/>
            </w:tcBorders>
            <w:noWrap/>
            <w:vAlign w:val="center"/>
          </w:tcPr>
          <w:p w14:paraId="060DC7A4">
            <w:pPr>
              <w:widowControl/>
              <w:spacing w:line="222" w:lineRule="exact"/>
              <w:jc w:val="right"/>
              <w:rPr>
                <w:rFonts w:hint="eastAsia" w:ascii="仿宋" w:hAnsi="仿宋" w:eastAsia="仿宋" w:cs="宋体"/>
                <w:kern w:val="0"/>
                <w:sz w:val="20"/>
                <w:szCs w:val="20"/>
              </w:rPr>
            </w:pPr>
          </w:p>
        </w:tc>
      </w:tr>
      <w:tr w14:paraId="776526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1166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01A0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2F5BFF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3F80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3D25E9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59B1E6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24A8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EC01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D221F0">
            <w:pPr>
              <w:widowControl/>
              <w:spacing w:line="222" w:lineRule="exact"/>
              <w:jc w:val="right"/>
              <w:rPr>
                <w:rFonts w:hint="eastAsia" w:ascii="仿宋" w:hAnsi="仿宋" w:eastAsia="仿宋" w:cs="宋体"/>
                <w:kern w:val="0"/>
                <w:sz w:val="20"/>
                <w:szCs w:val="20"/>
              </w:rPr>
            </w:pPr>
          </w:p>
        </w:tc>
      </w:tr>
      <w:tr w14:paraId="2F4C21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E7E16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5F37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7CA95BF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BDF0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F3820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A40AC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51AE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F1330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014B5E">
            <w:pPr>
              <w:widowControl/>
              <w:spacing w:line="222" w:lineRule="exact"/>
              <w:jc w:val="right"/>
              <w:rPr>
                <w:rFonts w:hint="eastAsia" w:ascii="仿宋" w:hAnsi="仿宋" w:eastAsia="仿宋" w:cs="宋体"/>
                <w:kern w:val="0"/>
                <w:sz w:val="20"/>
                <w:szCs w:val="20"/>
              </w:rPr>
            </w:pPr>
          </w:p>
        </w:tc>
      </w:tr>
      <w:tr w14:paraId="05D903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1D49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4AE8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1D1F527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109E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D8492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A2B29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A2D6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2701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20D7EA">
            <w:pPr>
              <w:widowControl/>
              <w:spacing w:line="222" w:lineRule="exact"/>
              <w:jc w:val="right"/>
              <w:rPr>
                <w:rFonts w:hint="eastAsia" w:ascii="仿宋" w:hAnsi="仿宋" w:eastAsia="仿宋" w:cs="宋体"/>
                <w:kern w:val="0"/>
                <w:sz w:val="20"/>
                <w:szCs w:val="20"/>
              </w:rPr>
            </w:pPr>
          </w:p>
        </w:tc>
      </w:tr>
      <w:tr w14:paraId="461907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6E1A42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8479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44D170B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756C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2F3F2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DE1F8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29F1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571D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0F5815">
            <w:pPr>
              <w:widowControl/>
              <w:spacing w:line="222" w:lineRule="exact"/>
              <w:jc w:val="right"/>
              <w:rPr>
                <w:rFonts w:hint="eastAsia" w:ascii="仿宋" w:hAnsi="仿宋" w:eastAsia="仿宋" w:cs="宋体"/>
                <w:kern w:val="0"/>
                <w:sz w:val="20"/>
                <w:szCs w:val="20"/>
              </w:rPr>
            </w:pPr>
          </w:p>
        </w:tc>
      </w:tr>
      <w:tr w14:paraId="1CDFAF5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EC30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61CF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837805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182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25D53E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DE9A0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A29E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BD47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D604A5">
            <w:pPr>
              <w:widowControl/>
              <w:spacing w:line="222" w:lineRule="exact"/>
              <w:jc w:val="right"/>
              <w:rPr>
                <w:rFonts w:hint="eastAsia" w:ascii="仿宋" w:hAnsi="仿宋" w:eastAsia="仿宋" w:cs="宋体"/>
                <w:kern w:val="0"/>
                <w:sz w:val="20"/>
                <w:szCs w:val="20"/>
              </w:rPr>
            </w:pPr>
          </w:p>
        </w:tc>
      </w:tr>
      <w:tr w14:paraId="71C2CE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DED7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698B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D2393F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059E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0E0BB0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B8DDC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D216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D8CB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1C22D3">
            <w:pPr>
              <w:widowControl/>
              <w:spacing w:line="222" w:lineRule="exact"/>
              <w:jc w:val="right"/>
              <w:rPr>
                <w:rFonts w:hint="eastAsia" w:ascii="仿宋" w:hAnsi="仿宋" w:eastAsia="仿宋" w:cs="宋体"/>
                <w:kern w:val="0"/>
                <w:sz w:val="20"/>
                <w:szCs w:val="20"/>
              </w:rPr>
            </w:pPr>
          </w:p>
        </w:tc>
      </w:tr>
      <w:tr w14:paraId="4C6CB3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05ACA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E5D4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1BF82C3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28B8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0EBCE3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7029E2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58F1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ACD0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7E4D0F">
            <w:pPr>
              <w:widowControl/>
              <w:spacing w:line="222" w:lineRule="exact"/>
              <w:jc w:val="right"/>
              <w:rPr>
                <w:rFonts w:hint="eastAsia" w:ascii="仿宋" w:hAnsi="仿宋" w:eastAsia="仿宋" w:cs="宋体"/>
                <w:kern w:val="0"/>
                <w:sz w:val="20"/>
                <w:szCs w:val="20"/>
              </w:rPr>
            </w:pPr>
          </w:p>
        </w:tc>
      </w:tr>
      <w:tr w14:paraId="3F220C0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F0F71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9C12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644A24C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42C4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EC722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76172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11.62</w:t>
            </w:r>
          </w:p>
        </w:tc>
        <w:tc>
          <w:tcPr>
            <w:tcW w:w="0" w:type="auto"/>
            <w:tcBorders>
              <w:top w:val="nil"/>
              <w:left w:val="nil"/>
              <w:bottom w:val="single" w:color="auto" w:sz="4" w:space="0"/>
              <w:right w:val="single" w:color="auto" w:sz="4" w:space="0"/>
            </w:tcBorders>
            <w:noWrap/>
            <w:vAlign w:val="center"/>
          </w:tcPr>
          <w:p w14:paraId="5DD275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11.62</w:t>
            </w:r>
          </w:p>
        </w:tc>
        <w:tc>
          <w:tcPr>
            <w:tcW w:w="0" w:type="auto"/>
            <w:tcBorders>
              <w:top w:val="nil"/>
              <w:left w:val="nil"/>
              <w:bottom w:val="single" w:color="auto" w:sz="4" w:space="0"/>
              <w:right w:val="single" w:color="auto" w:sz="4" w:space="0"/>
            </w:tcBorders>
            <w:noWrap/>
            <w:vAlign w:val="center"/>
          </w:tcPr>
          <w:p w14:paraId="4FA0E7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1AD1E0">
            <w:pPr>
              <w:widowControl/>
              <w:spacing w:line="222" w:lineRule="exact"/>
              <w:jc w:val="right"/>
              <w:rPr>
                <w:rFonts w:hint="eastAsia" w:ascii="仿宋" w:hAnsi="仿宋" w:eastAsia="仿宋" w:cs="宋体"/>
                <w:kern w:val="0"/>
                <w:sz w:val="20"/>
                <w:szCs w:val="20"/>
              </w:rPr>
            </w:pPr>
          </w:p>
        </w:tc>
      </w:tr>
      <w:tr w14:paraId="44959B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ED55A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687D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2B76D50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2810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164135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385E47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39E1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E8F3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7061BA">
            <w:pPr>
              <w:widowControl/>
              <w:spacing w:line="222" w:lineRule="exact"/>
              <w:jc w:val="right"/>
              <w:rPr>
                <w:rFonts w:hint="eastAsia" w:ascii="仿宋" w:hAnsi="仿宋" w:eastAsia="仿宋" w:cs="宋体"/>
                <w:kern w:val="0"/>
                <w:sz w:val="20"/>
                <w:szCs w:val="20"/>
              </w:rPr>
            </w:pPr>
          </w:p>
        </w:tc>
      </w:tr>
      <w:tr w14:paraId="402E7C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5E5C7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D2CF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A7E5B6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2DD2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D141F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9D848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C914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1038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115F3E">
            <w:pPr>
              <w:widowControl/>
              <w:spacing w:line="222" w:lineRule="exact"/>
              <w:jc w:val="right"/>
              <w:rPr>
                <w:rFonts w:hint="eastAsia" w:ascii="仿宋" w:hAnsi="仿宋" w:eastAsia="仿宋" w:cs="宋体"/>
                <w:kern w:val="0"/>
                <w:sz w:val="20"/>
                <w:szCs w:val="20"/>
              </w:rPr>
            </w:pPr>
          </w:p>
        </w:tc>
      </w:tr>
      <w:tr w14:paraId="001D4ED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9827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79DA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0795D4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208D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B3C1F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2DAAD5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C0CF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6A73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EDB89E">
            <w:pPr>
              <w:widowControl/>
              <w:spacing w:line="222" w:lineRule="exact"/>
              <w:jc w:val="right"/>
              <w:rPr>
                <w:rFonts w:hint="eastAsia" w:ascii="仿宋" w:hAnsi="仿宋" w:eastAsia="仿宋" w:cs="宋体"/>
                <w:kern w:val="0"/>
                <w:sz w:val="20"/>
                <w:szCs w:val="20"/>
              </w:rPr>
            </w:pPr>
          </w:p>
        </w:tc>
      </w:tr>
      <w:tr w14:paraId="102A6E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B1A7E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C73F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2C284D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359A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44E64F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367FF4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DD77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3B76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B516BF">
            <w:pPr>
              <w:widowControl/>
              <w:spacing w:line="222" w:lineRule="exact"/>
              <w:jc w:val="right"/>
              <w:rPr>
                <w:rFonts w:hint="eastAsia" w:ascii="仿宋" w:hAnsi="仿宋" w:eastAsia="仿宋" w:cs="宋体"/>
                <w:kern w:val="0"/>
                <w:sz w:val="20"/>
                <w:szCs w:val="20"/>
              </w:rPr>
            </w:pPr>
          </w:p>
        </w:tc>
      </w:tr>
      <w:tr w14:paraId="600561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7787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42C3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70E07B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EB9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DAA2D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9F1CA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95FA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712B8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C87D54">
            <w:pPr>
              <w:widowControl/>
              <w:spacing w:line="222" w:lineRule="exact"/>
              <w:jc w:val="right"/>
              <w:rPr>
                <w:rFonts w:hint="eastAsia" w:ascii="仿宋" w:hAnsi="仿宋" w:eastAsia="仿宋" w:cs="宋体"/>
                <w:kern w:val="0"/>
                <w:sz w:val="20"/>
                <w:szCs w:val="20"/>
              </w:rPr>
            </w:pPr>
          </w:p>
        </w:tc>
      </w:tr>
      <w:tr w14:paraId="30947E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EAE69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F376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24C49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ECEC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836C1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520DE8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8D0E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6898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4EA232">
            <w:pPr>
              <w:widowControl/>
              <w:spacing w:line="222" w:lineRule="exact"/>
              <w:jc w:val="right"/>
              <w:rPr>
                <w:rFonts w:hint="eastAsia" w:ascii="仿宋" w:hAnsi="仿宋" w:eastAsia="仿宋" w:cs="宋体"/>
                <w:kern w:val="0"/>
                <w:sz w:val="20"/>
                <w:szCs w:val="20"/>
              </w:rPr>
            </w:pPr>
          </w:p>
        </w:tc>
      </w:tr>
      <w:tr w14:paraId="176F5D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4E50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681E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9F57B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2CE59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2963B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663981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CC43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813A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0D6108">
            <w:pPr>
              <w:widowControl/>
              <w:spacing w:line="222" w:lineRule="exact"/>
              <w:jc w:val="center"/>
              <w:rPr>
                <w:rFonts w:hint="eastAsia" w:ascii="仿宋" w:hAnsi="仿宋" w:eastAsia="仿宋" w:cs="宋体"/>
                <w:kern w:val="0"/>
                <w:sz w:val="20"/>
                <w:szCs w:val="20"/>
              </w:rPr>
            </w:pPr>
          </w:p>
        </w:tc>
      </w:tr>
      <w:tr w14:paraId="7EFE889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2C54D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168F1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1A696B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4758.89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67F52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3670CE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2346B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4758.89</w:t>
            </w:r>
          </w:p>
        </w:tc>
        <w:tc>
          <w:tcPr>
            <w:tcW w:w="0" w:type="auto"/>
            <w:tcBorders>
              <w:top w:val="nil"/>
              <w:left w:val="nil"/>
              <w:bottom w:val="single" w:color="auto" w:sz="4" w:space="0"/>
              <w:right w:val="single" w:color="auto" w:sz="4" w:space="0"/>
            </w:tcBorders>
            <w:noWrap/>
            <w:vAlign w:val="center"/>
          </w:tcPr>
          <w:p w14:paraId="5F415F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208.75</w:t>
            </w:r>
          </w:p>
        </w:tc>
        <w:tc>
          <w:tcPr>
            <w:tcW w:w="0" w:type="auto"/>
            <w:tcBorders>
              <w:top w:val="nil"/>
              <w:left w:val="nil"/>
              <w:bottom w:val="single" w:color="auto" w:sz="4" w:space="0"/>
              <w:right w:val="single" w:color="auto" w:sz="4" w:space="0"/>
            </w:tcBorders>
            <w:noWrap/>
            <w:vAlign w:val="center"/>
          </w:tcPr>
          <w:p w14:paraId="7B18CC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4550.13</w:t>
            </w:r>
          </w:p>
        </w:tc>
        <w:tc>
          <w:tcPr>
            <w:tcW w:w="0" w:type="auto"/>
            <w:tcBorders>
              <w:top w:val="nil"/>
              <w:left w:val="nil"/>
              <w:bottom w:val="single" w:color="auto" w:sz="4" w:space="0"/>
              <w:right w:val="single" w:color="auto" w:sz="4" w:space="0"/>
            </w:tcBorders>
            <w:noWrap/>
            <w:vAlign w:val="center"/>
          </w:tcPr>
          <w:p w14:paraId="2EB35074">
            <w:pPr>
              <w:widowControl/>
              <w:spacing w:line="222" w:lineRule="exact"/>
              <w:jc w:val="left"/>
              <w:rPr>
                <w:rFonts w:hint="eastAsia" w:ascii="仿宋" w:hAnsi="仿宋" w:eastAsia="仿宋" w:cs="宋体"/>
                <w:kern w:val="0"/>
                <w:sz w:val="20"/>
                <w:szCs w:val="20"/>
              </w:rPr>
            </w:pPr>
          </w:p>
        </w:tc>
      </w:tr>
      <w:tr w14:paraId="4B2A65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0AD9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47A18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779050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5824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6DBDE3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5F095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233E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C24F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CE8A25">
            <w:pPr>
              <w:widowControl/>
              <w:spacing w:line="222" w:lineRule="exact"/>
              <w:jc w:val="left"/>
              <w:rPr>
                <w:rFonts w:hint="eastAsia" w:ascii="仿宋" w:hAnsi="仿宋" w:eastAsia="仿宋" w:cs="宋体"/>
                <w:kern w:val="0"/>
                <w:sz w:val="20"/>
                <w:szCs w:val="20"/>
              </w:rPr>
            </w:pPr>
          </w:p>
        </w:tc>
      </w:tr>
      <w:tr w14:paraId="5D0EE1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6A92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D7967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6A955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C09C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04F3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6BF2E5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2B70E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270B6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D1F0D3">
            <w:pPr>
              <w:widowControl/>
              <w:spacing w:line="222" w:lineRule="exact"/>
              <w:jc w:val="left"/>
              <w:rPr>
                <w:rFonts w:hint="eastAsia" w:ascii="仿宋" w:hAnsi="仿宋" w:eastAsia="仿宋" w:cs="宋体"/>
                <w:kern w:val="0"/>
                <w:sz w:val="20"/>
                <w:szCs w:val="20"/>
              </w:rPr>
            </w:pPr>
          </w:p>
        </w:tc>
      </w:tr>
      <w:tr w14:paraId="61BCDD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6720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45254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9C123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D3B1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36C4D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41DAD84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A98FB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822CD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59ECA5">
            <w:pPr>
              <w:widowControl/>
              <w:spacing w:line="222" w:lineRule="exact"/>
              <w:jc w:val="left"/>
              <w:rPr>
                <w:rFonts w:hint="eastAsia" w:ascii="仿宋" w:hAnsi="仿宋" w:eastAsia="仿宋" w:cs="宋体"/>
                <w:kern w:val="0"/>
                <w:sz w:val="20"/>
                <w:szCs w:val="20"/>
              </w:rPr>
            </w:pPr>
          </w:p>
        </w:tc>
      </w:tr>
      <w:tr w14:paraId="72C022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5CBF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1DEF77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673579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CF8C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855C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605CE5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E1EE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96152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19395C">
            <w:pPr>
              <w:widowControl/>
              <w:spacing w:line="222" w:lineRule="exact"/>
              <w:jc w:val="left"/>
              <w:rPr>
                <w:rFonts w:hint="eastAsia" w:ascii="仿宋" w:hAnsi="仿宋" w:eastAsia="仿宋" w:cs="宋体"/>
                <w:kern w:val="0"/>
                <w:sz w:val="20"/>
                <w:szCs w:val="20"/>
              </w:rPr>
            </w:pPr>
          </w:p>
        </w:tc>
      </w:tr>
      <w:tr w14:paraId="0258E0A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2E4219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E303C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1B6FB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4758.89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EAE60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3F131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880B8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4758.89</w:t>
            </w:r>
          </w:p>
        </w:tc>
        <w:tc>
          <w:tcPr>
            <w:tcW w:w="0" w:type="auto"/>
            <w:tcBorders>
              <w:top w:val="nil"/>
              <w:left w:val="nil"/>
              <w:bottom w:val="single" w:color="auto" w:sz="4" w:space="0"/>
              <w:right w:val="single" w:color="auto" w:sz="4" w:space="0"/>
            </w:tcBorders>
            <w:shd w:val="clear" w:color="000000" w:fill="FFFFFF"/>
            <w:noWrap/>
            <w:vAlign w:val="center"/>
          </w:tcPr>
          <w:p w14:paraId="12C1B1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208.75</w:t>
            </w:r>
          </w:p>
        </w:tc>
        <w:tc>
          <w:tcPr>
            <w:tcW w:w="0" w:type="auto"/>
            <w:tcBorders>
              <w:top w:val="nil"/>
              <w:left w:val="nil"/>
              <w:bottom w:val="single" w:color="auto" w:sz="4" w:space="0"/>
              <w:right w:val="single" w:color="auto" w:sz="4" w:space="0"/>
            </w:tcBorders>
            <w:noWrap/>
            <w:vAlign w:val="center"/>
          </w:tcPr>
          <w:p w14:paraId="181D26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4550.13</w:t>
            </w:r>
          </w:p>
        </w:tc>
        <w:tc>
          <w:tcPr>
            <w:tcW w:w="0" w:type="auto"/>
            <w:tcBorders>
              <w:top w:val="nil"/>
              <w:left w:val="nil"/>
              <w:bottom w:val="single" w:color="auto" w:sz="4" w:space="0"/>
              <w:right w:val="single" w:color="auto" w:sz="4" w:space="0"/>
            </w:tcBorders>
            <w:noWrap/>
            <w:vAlign w:val="center"/>
          </w:tcPr>
          <w:p w14:paraId="4284BE0D">
            <w:pPr>
              <w:widowControl/>
              <w:spacing w:line="222" w:lineRule="exact"/>
              <w:jc w:val="left"/>
              <w:rPr>
                <w:rFonts w:hint="eastAsia" w:ascii="仿宋" w:hAnsi="仿宋" w:eastAsia="仿宋" w:cs="宋体"/>
                <w:kern w:val="0"/>
                <w:sz w:val="20"/>
                <w:szCs w:val="20"/>
              </w:rPr>
            </w:pPr>
          </w:p>
        </w:tc>
      </w:tr>
    </w:tbl>
    <w:p w14:paraId="41705563">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2585D913">
      <w:pPr>
        <w:pStyle w:val="10"/>
      </w:pPr>
    </w:p>
    <w:p w14:paraId="60DD0141">
      <w:pPr>
        <w:pStyle w:val="6"/>
        <w:ind w:firstLine="480"/>
        <w:rPr>
          <w:rFonts w:hint="eastAsia"/>
        </w:rPr>
      </w:pPr>
    </w:p>
    <w:p w14:paraId="2934C3C8"/>
    <w:p w14:paraId="43791389">
      <w:pPr>
        <w:pStyle w:val="10"/>
      </w:pPr>
    </w:p>
    <w:p w14:paraId="7160320C">
      <w:pPr>
        <w:pStyle w:val="6"/>
        <w:ind w:firstLine="480"/>
        <w:rPr>
          <w:rFonts w:hint="eastAsia"/>
        </w:rPr>
      </w:pPr>
    </w:p>
    <w:p w14:paraId="4B274ED7"/>
    <w:p w14:paraId="26AA38E9">
      <w:pPr>
        <w:widowControl/>
        <w:spacing w:after="156" w:afterLines="50"/>
        <w:textAlignment w:val="center"/>
        <w:rPr>
          <w:rFonts w:hint="eastAsia" w:ascii="仿宋" w:hAnsi="仿宋" w:eastAsia="仿宋" w:cs="Times New Roman"/>
          <w:color w:val="000000"/>
          <w:kern w:val="0"/>
          <w:sz w:val="36"/>
          <w:szCs w:val="36"/>
          <w:lang w:bidi="ar"/>
        </w:rPr>
      </w:pPr>
    </w:p>
    <w:p w14:paraId="4FD5E67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8F6E61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744C5DD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株洲市渌口区征地工作协调服务中心</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2"/>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A6C2CB4">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155B70D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197006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898580F">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875E10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7F7AF2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F5275D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8A5120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A97B2B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38A2748">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1CCD5DA">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ED6A66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0AA512F">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DAFCF4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2A68A38">
            <w:pPr>
              <w:widowControl/>
              <w:jc w:val="left"/>
              <w:rPr>
                <w:rFonts w:hint="eastAsia" w:ascii="仿宋" w:hAnsi="仿宋" w:eastAsia="仿宋" w:cs="Times New Roman"/>
                <w:kern w:val="0"/>
                <w:sz w:val="20"/>
                <w:szCs w:val="20"/>
              </w:rPr>
            </w:pPr>
          </w:p>
        </w:tc>
      </w:tr>
      <w:tr w14:paraId="44386B1F">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F268A45">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103730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E3D2B8F">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249323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0643BFD">
            <w:pPr>
              <w:widowControl/>
              <w:jc w:val="left"/>
              <w:rPr>
                <w:rFonts w:hint="eastAsia" w:ascii="仿宋" w:hAnsi="仿宋" w:eastAsia="仿宋" w:cs="Times New Roman"/>
                <w:kern w:val="0"/>
                <w:sz w:val="20"/>
                <w:szCs w:val="20"/>
              </w:rPr>
            </w:pPr>
          </w:p>
        </w:tc>
      </w:tr>
      <w:tr w14:paraId="331FE00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F30CE7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130D9A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7FA0BC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05CB9D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703FA78">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9740D0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2C94C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208.75</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45A4D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208.75</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1645011">
            <w:pPr>
              <w:widowControl/>
              <w:jc w:val="right"/>
              <w:rPr>
                <w:rFonts w:hint="eastAsia" w:ascii="仿宋" w:hAnsi="仿宋" w:eastAsia="仿宋" w:cs="Times New Roman"/>
                <w:kern w:val="0"/>
                <w:sz w:val="20"/>
                <w:szCs w:val="20"/>
              </w:rPr>
            </w:pPr>
          </w:p>
        </w:tc>
      </w:tr>
      <w:tr w14:paraId="2F86F7D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40E547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77D9213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7CA37B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176.03</w:t>
            </w:r>
          </w:p>
        </w:tc>
        <w:tc>
          <w:tcPr>
            <w:tcW w:w="3492" w:type="dxa"/>
            <w:tcBorders>
              <w:top w:val="nil"/>
              <w:left w:val="nil"/>
              <w:bottom w:val="single" w:color="auto" w:sz="4" w:space="0"/>
              <w:right w:val="single" w:color="auto" w:sz="4" w:space="0"/>
            </w:tcBorders>
            <w:vAlign w:val="center"/>
          </w:tcPr>
          <w:p w14:paraId="3EDFD4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176.03</w:t>
            </w:r>
          </w:p>
        </w:tc>
        <w:tc>
          <w:tcPr>
            <w:tcW w:w="3000" w:type="dxa"/>
            <w:tcBorders>
              <w:top w:val="nil"/>
              <w:left w:val="nil"/>
              <w:bottom w:val="single" w:color="auto" w:sz="4" w:space="0"/>
              <w:right w:val="single" w:color="auto" w:sz="8" w:space="0"/>
            </w:tcBorders>
            <w:vAlign w:val="center"/>
          </w:tcPr>
          <w:p w14:paraId="0494DE73">
            <w:pPr>
              <w:widowControl/>
              <w:jc w:val="right"/>
              <w:rPr>
                <w:rFonts w:hint="eastAsia" w:ascii="仿宋" w:hAnsi="仿宋" w:eastAsia="仿宋" w:cs="Times New Roman"/>
                <w:kern w:val="0"/>
                <w:sz w:val="20"/>
                <w:szCs w:val="20"/>
              </w:rPr>
            </w:pPr>
          </w:p>
        </w:tc>
      </w:tr>
      <w:tr w14:paraId="7A581E0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826CAB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w:t>
            </w:r>
          </w:p>
        </w:tc>
        <w:tc>
          <w:tcPr>
            <w:tcW w:w="3527" w:type="dxa"/>
            <w:tcBorders>
              <w:top w:val="nil"/>
              <w:left w:val="nil"/>
              <w:bottom w:val="single" w:color="auto" w:sz="4" w:space="0"/>
              <w:right w:val="single" w:color="auto" w:sz="4" w:space="0"/>
            </w:tcBorders>
            <w:vAlign w:val="center"/>
          </w:tcPr>
          <w:p w14:paraId="7E6E85D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政府办公厅（室）及相关机构事务</w:t>
            </w:r>
          </w:p>
        </w:tc>
        <w:tc>
          <w:tcPr>
            <w:tcW w:w="3000" w:type="dxa"/>
            <w:tcBorders>
              <w:top w:val="nil"/>
              <w:left w:val="nil"/>
              <w:bottom w:val="single" w:color="auto" w:sz="4" w:space="0"/>
              <w:right w:val="single" w:color="auto" w:sz="4" w:space="0"/>
            </w:tcBorders>
            <w:vAlign w:val="center"/>
          </w:tcPr>
          <w:p w14:paraId="1B1835B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176.03</w:t>
            </w:r>
          </w:p>
        </w:tc>
        <w:tc>
          <w:tcPr>
            <w:tcW w:w="3492" w:type="dxa"/>
            <w:tcBorders>
              <w:top w:val="nil"/>
              <w:left w:val="nil"/>
              <w:bottom w:val="single" w:color="auto" w:sz="4" w:space="0"/>
              <w:right w:val="single" w:color="auto" w:sz="4" w:space="0"/>
            </w:tcBorders>
            <w:vAlign w:val="center"/>
          </w:tcPr>
          <w:p w14:paraId="6C0E26A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176.03</w:t>
            </w:r>
          </w:p>
        </w:tc>
        <w:tc>
          <w:tcPr>
            <w:tcW w:w="3000" w:type="dxa"/>
            <w:tcBorders>
              <w:top w:val="nil"/>
              <w:left w:val="nil"/>
              <w:bottom w:val="single" w:color="auto" w:sz="4" w:space="0"/>
              <w:right w:val="single" w:color="auto" w:sz="8" w:space="0"/>
            </w:tcBorders>
            <w:vAlign w:val="center"/>
          </w:tcPr>
          <w:p w14:paraId="0B6A5B3F">
            <w:pPr>
              <w:widowControl/>
              <w:jc w:val="right"/>
              <w:rPr>
                <w:rFonts w:hint="eastAsia" w:ascii="仿宋" w:hAnsi="仿宋" w:eastAsia="仿宋" w:cs="Times New Roman"/>
                <w:kern w:val="0"/>
                <w:sz w:val="20"/>
                <w:szCs w:val="20"/>
              </w:rPr>
            </w:pPr>
          </w:p>
        </w:tc>
      </w:tr>
      <w:tr w14:paraId="64ABE0B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CB9F71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2010350</w:t>
            </w:r>
          </w:p>
        </w:tc>
        <w:tc>
          <w:tcPr>
            <w:tcW w:w="3527" w:type="dxa"/>
            <w:tcBorders>
              <w:top w:val="nil"/>
              <w:left w:val="nil"/>
              <w:bottom w:val="single" w:color="auto" w:sz="4" w:space="0"/>
              <w:right w:val="single" w:color="auto" w:sz="4" w:space="0"/>
            </w:tcBorders>
            <w:vAlign w:val="center"/>
          </w:tcPr>
          <w:p w14:paraId="03F0C9A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事业运行</w:t>
            </w:r>
          </w:p>
        </w:tc>
        <w:tc>
          <w:tcPr>
            <w:tcW w:w="3000" w:type="dxa"/>
            <w:tcBorders>
              <w:top w:val="nil"/>
              <w:left w:val="nil"/>
              <w:bottom w:val="single" w:color="auto" w:sz="4" w:space="0"/>
              <w:right w:val="single" w:color="auto" w:sz="4" w:space="0"/>
            </w:tcBorders>
            <w:vAlign w:val="center"/>
          </w:tcPr>
          <w:p w14:paraId="79B15AF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176.03</w:t>
            </w:r>
          </w:p>
        </w:tc>
        <w:tc>
          <w:tcPr>
            <w:tcW w:w="3492" w:type="dxa"/>
            <w:tcBorders>
              <w:top w:val="nil"/>
              <w:left w:val="nil"/>
              <w:bottom w:val="single" w:color="auto" w:sz="4" w:space="0"/>
              <w:right w:val="single" w:color="auto" w:sz="4" w:space="0"/>
            </w:tcBorders>
            <w:vAlign w:val="center"/>
          </w:tcPr>
          <w:p w14:paraId="715164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176.03</w:t>
            </w:r>
          </w:p>
        </w:tc>
        <w:tc>
          <w:tcPr>
            <w:tcW w:w="3000" w:type="dxa"/>
            <w:tcBorders>
              <w:top w:val="nil"/>
              <w:left w:val="nil"/>
              <w:bottom w:val="single" w:color="auto" w:sz="4" w:space="0"/>
              <w:right w:val="single" w:color="auto" w:sz="8" w:space="0"/>
            </w:tcBorders>
            <w:vAlign w:val="center"/>
          </w:tcPr>
          <w:p w14:paraId="2ECE0F67">
            <w:pPr>
              <w:widowControl/>
              <w:jc w:val="right"/>
              <w:rPr>
                <w:rFonts w:hint="eastAsia" w:ascii="仿宋" w:hAnsi="仿宋" w:eastAsia="仿宋" w:cs="Times New Roman"/>
                <w:kern w:val="0"/>
                <w:sz w:val="20"/>
                <w:szCs w:val="20"/>
              </w:rPr>
            </w:pPr>
          </w:p>
        </w:tc>
      </w:tr>
      <w:tr w14:paraId="207143D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5F5EDD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3B060D6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208293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14.11</w:t>
            </w:r>
          </w:p>
        </w:tc>
        <w:tc>
          <w:tcPr>
            <w:tcW w:w="3492" w:type="dxa"/>
            <w:tcBorders>
              <w:top w:val="nil"/>
              <w:left w:val="nil"/>
              <w:bottom w:val="single" w:color="auto" w:sz="4" w:space="0"/>
              <w:right w:val="single" w:color="auto" w:sz="4" w:space="0"/>
            </w:tcBorders>
            <w:vAlign w:val="center"/>
          </w:tcPr>
          <w:p w14:paraId="70FBFE0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14.11</w:t>
            </w:r>
          </w:p>
        </w:tc>
        <w:tc>
          <w:tcPr>
            <w:tcW w:w="3000" w:type="dxa"/>
            <w:tcBorders>
              <w:top w:val="nil"/>
              <w:left w:val="nil"/>
              <w:bottom w:val="single" w:color="auto" w:sz="4" w:space="0"/>
              <w:right w:val="single" w:color="auto" w:sz="8" w:space="0"/>
            </w:tcBorders>
            <w:vAlign w:val="center"/>
          </w:tcPr>
          <w:p w14:paraId="5FC8454D">
            <w:pPr>
              <w:widowControl/>
              <w:jc w:val="right"/>
              <w:rPr>
                <w:rFonts w:hint="eastAsia" w:ascii="仿宋" w:hAnsi="仿宋" w:eastAsia="仿宋" w:cs="Times New Roman"/>
                <w:kern w:val="0"/>
                <w:sz w:val="20"/>
                <w:szCs w:val="20"/>
              </w:rPr>
            </w:pPr>
          </w:p>
        </w:tc>
      </w:tr>
      <w:tr w14:paraId="4D0022D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B1277D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331B65B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2AC1A3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14.11</w:t>
            </w:r>
          </w:p>
        </w:tc>
        <w:tc>
          <w:tcPr>
            <w:tcW w:w="3492" w:type="dxa"/>
            <w:tcBorders>
              <w:top w:val="nil"/>
              <w:left w:val="nil"/>
              <w:bottom w:val="single" w:color="auto" w:sz="4" w:space="0"/>
              <w:right w:val="single" w:color="auto" w:sz="4" w:space="0"/>
            </w:tcBorders>
            <w:vAlign w:val="center"/>
          </w:tcPr>
          <w:p w14:paraId="2A441C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14.11</w:t>
            </w:r>
          </w:p>
        </w:tc>
        <w:tc>
          <w:tcPr>
            <w:tcW w:w="3000" w:type="dxa"/>
            <w:tcBorders>
              <w:top w:val="nil"/>
              <w:left w:val="nil"/>
              <w:bottom w:val="single" w:color="auto" w:sz="4" w:space="0"/>
              <w:right w:val="single" w:color="auto" w:sz="8" w:space="0"/>
            </w:tcBorders>
            <w:vAlign w:val="center"/>
          </w:tcPr>
          <w:p w14:paraId="18903AF2">
            <w:pPr>
              <w:widowControl/>
              <w:jc w:val="right"/>
              <w:rPr>
                <w:rFonts w:hint="eastAsia" w:ascii="仿宋" w:hAnsi="仿宋" w:eastAsia="仿宋" w:cs="Times New Roman"/>
                <w:kern w:val="0"/>
                <w:sz w:val="20"/>
                <w:szCs w:val="20"/>
              </w:rPr>
            </w:pPr>
          </w:p>
        </w:tc>
      </w:tr>
      <w:tr w14:paraId="223257E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C9324E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6A9E82F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6A078C7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14.11</w:t>
            </w:r>
          </w:p>
        </w:tc>
        <w:tc>
          <w:tcPr>
            <w:tcW w:w="3492" w:type="dxa"/>
            <w:tcBorders>
              <w:top w:val="nil"/>
              <w:left w:val="nil"/>
              <w:bottom w:val="single" w:color="auto" w:sz="4" w:space="0"/>
              <w:right w:val="single" w:color="auto" w:sz="4" w:space="0"/>
            </w:tcBorders>
            <w:vAlign w:val="center"/>
          </w:tcPr>
          <w:p w14:paraId="559068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14.11</w:t>
            </w:r>
          </w:p>
        </w:tc>
        <w:tc>
          <w:tcPr>
            <w:tcW w:w="3000" w:type="dxa"/>
            <w:tcBorders>
              <w:top w:val="nil"/>
              <w:left w:val="nil"/>
              <w:bottom w:val="single" w:color="auto" w:sz="4" w:space="0"/>
              <w:right w:val="single" w:color="auto" w:sz="8" w:space="0"/>
            </w:tcBorders>
            <w:vAlign w:val="center"/>
          </w:tcPr>
          <w:p w14:paraId="6512AD9B">
            <w:pPr>
              <w:widowControl/>
              <w:jc w:val="right"/>
              <w:rPr>
                <w:rFonts w:hint="eastAsia" w:ascii="仿宋" w:hAnsi="仿宋" w:eastAsia="仿宋" w:cs="Times New Roman"/>
                <w:kern w:val="0"/>
                <w:sz w:val="20"/>
                <w:szCs w:val="20"/>
              </w:rPr>
            </w:pPr>
          </w:p>
        </w:tc>
      </w:tr>
      <w:tr w14:paraId="37707C0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74E01E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0C8CEC7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008C95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w:t>
            </w:r>
          </w:p>
        </w:tc>
        <w:tc>
          <w:tcPr>
            <w:tcW w:w="3492" w:type="dxa"/>
            <w:tcBorders>
              <w:top w:val="nil"/>
              <w:left w:val="nil"/>
              <w:bottom w:val="single" w:color="auto" w:sz="4" w:space="0"/>
              <w:right w:val="single" w:color="auto" w:sz="4" w:space="0"/>
            </w:tcBorders>
            <w:vAlign w:val="center"/>
          </w:tcPr>
          <w:p w14:paraId="515DD25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w:t>
            </w:r>
          </w:p>
        </w:tc>
        <w:tc>
          <w:tcPr>
            <w:tcW w:w="3000" w:type="dxa"/>
            <w:tcBorders>
              <w:top w:val="nil"/>
              <w:left w:val="nil"/>
              <w:bottom w:val="single" w:color="auto" w:sz="4" w:space="0"/>
              <w:right w:val="single" w:color="auto" w:sz="8" w:space="0"/>
            </w:tcBorders>
            <w:vAlign w:val="center"/>
          </w:tcPr>
          <w:p w14:paraId="61BC48F9">
            <w:pPr>
              <w:widowControl/>
              <w:jc w:val="right"/>
              <w:rPr>
                <w:rFonts w:hint="eastAsia" w:ascii="仿宋" w:hAnsi="仿宋" w:eastAsia="仿宋" w:cs="Times New Roman"/>
                <w:kern w:val="0"/>
                <w:sz w:val="20"/>
                <w:szCs w:val="20"/>
              </w:rPr>
            </w:pPr>
          </w:p>
        </w:tc>
      </w:tr>
      <w:tr w14:paraId="7B716C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55C12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4" w:space="0"/>
              <w:right w:val="single" w:color="auto" w:sz="4" w:space="0"/>
            </w:tcBorders>
            <w:vAlign w:val="center"/>
          </w:tcPr>
          <w:p w14:paraId="2BA5C6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4" w:space="0"/>
              <w:right w:val="single" w:color="auto" w:sz="4" w:space="0"/>
            </w:tcBorders>
            <w:vAlign w:val="center"/>
          </w:tcPr>
          <w:p w14:paraId="7CFD491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w:t>
            </w:r>
          </w:p>
        </w:tc>
        <w:tc>
          <w:tcPr>
            <w:tcW w:w="3492" w:type="dxa"/>
            <w:tcBorders>
              <w:top w:val="nil"/>
              <w:left w:val="nil"/>
              <w:bottom w:val="single" w:color="auto" w:sz="4" w:space="0"/>
              <w:right w:val="single" w:color="auto" w:sz="4" w:space="0"/>
            </w:tcBorders>
            <w:vAlign w:val="center"/>
          </w:tcPr>
          <w:p w14:paraId="6FCFDB6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w:t>
            </w:r>
          </w:p>
        </w:tc>
        <w:tc>
          <w:tcPr>
            <w:tcW w:w="3000" w:type="dxa"/>
            <w:tcBorders>
              <w:top w:val="nil"/>
              <w:left w:val="nil"/>
              <w:bottom w:val="single" w:color="auto" w:sz="4" w:space="0"/>
              <w:right w:val="single" w:color="auto" w:sz="8" w:space="0"/>
            </w:tcBorders>
            <w:vAlign w:val="center"/>
          </w:tcPr>
          <w:p w14:paraId="2C6EDB1C">
            <w:pPr>
              <w:widowControl/>
              <w:jc w:val="right"/>
              <w:rPr>
                <w:rFonts w:hint="eastAsia" w:ascii="仿宋" w:hAnsi="仿宋" w:eastAsia="仿宋" w:cs="Times New Roman"/>
                <w:kern w:val="0"/>
                <w:sz w:val="20"/>
                <w:szCs w:val="20"/>
              </w:rPr>
            </w:pPr>
          </w:p>
        </w:tc>
      </w:tr>
      <w:tr w14:paraId="298BCF0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D94C08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2101102</w:t>
            </w:r>
          </w:p>
        </w:tc>
        <w:tc>
          <w:tcPr>
            <w:tcW w:w="3527" w:type="dxa"/>
            <w:tcBorders>
              <w:top w:val="nil"/>
              <w:left w:val="nil"/>
              <w:bottom w:val="single" w:color="auto" w:sz="4" w:space="0"/>
              <w:right w:val="single" w:color="auto" w:sz="4" w:space="0"/>
            </w:tcBorders>
            <w:vAlign w:val="center"/>
          </w:tcPr>
          <w:p w14:paraId="24141DC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事业单位医疗</w:t>
            </w:r>
          </w:p>
        </w:tc>
        <w:tc>
          <w:tcPr>
            <w:tcW w:w="3000" w:type="dxa"/>
            <w:tcBorders>
              <w:top w:val="nil"/>
              <w:left w:val="nil"/>
              <w:bottom w:val="single" w:color="auto" w:sz="4" w:space="0"/>
              <w:right w:val="single" w:color="auto" w:sz="4" w:space="0"/>
            </w:tcBorders>
            <w:vAlign w:val="center"/>
          </w:tcPr>
          <w:p w14:paraId="4A686B1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w:t>
            </w:r>
          </w:p>
        </w:tc>
        <w:tc>
          <w:tcPr>
            <w:tcW w:w="3492" w:type="dxa"/>
            <w:tcBorders>
              <w:top w:val="nil"/>
              <w:left w:val="nil"/>
              <w:bottom w:val="single" w:color="auto" w:sz="4" w:space="0"/>
              <w:right w:val="single" w:color="auto" w:sz="4" w:space="0"/>
            </w:tcBorders>
            <w:vAlign w:val="center"/>
          </w:tcPr>
          <w:p w14:paraId="6A256F0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w:t>
            </w:r>
          </w:p>
        </w:tc>
        <w:tc>
          <w:tcPr>
            <w:tcW w:w="3000" w:type="dxa"/>
            <w:tcBorders>
              <w:top w:val="nil"/>
              <w:left w:val="nil"/>
              <w:bottom w:val="single" w:color="auto" w:sz="4" w:space="0"/>
              <w:right w:val="single" w:color="auto" w:sz="8" w:space="0"/>
            </w:tcBorders>
            <w:vAlign w:val="center"/>
          </w:tcPr>
          <w:p w14:paraId="6DEAD6B9">
            <w:pPr>
              <w:widowControl/>
              <w:jc w:val="right"/>
              <w:rPr>
                <w:rFonts w:hint="eastAsia" w:ascii="仿宋" w:hAnsi="仿宋" w:eastAsia="仿宋" w:cs="Times New Roman"/>
                <w:kern w:val="0"/>
                <w:sz w:val="20"/>
                <w:szCs w:val="20"/>
              </w:rPr>
            </w:pPr>
          </w:p>
        </w:tc>
      </w:tr>
      <w:tr w14:paraId="57B32CA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A23D6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3FF29C5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06F6523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11.62</w:t>
            </w:r>
          </w:p>
        </w:tc>
        <w:tc>
          <w:tcPr>
            <w:tcW w:w="3492" w:type="dxa"/>
            <w:tcBorders>
              <w:top w:val="nil"/>
              <w:left w:val="nil"/>
              <w:bottom w:val="single" w:color="auto" w:sz="4" w:space="0"/>
              <w:right w:val="single" w:color="auto" w:sz="4" w:space="0"/>
            </w:tcBorders>
            <w:vAlign w:val="center"/>
          </w:tcPr>
          <w:p w14:paraId="2444D4E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11.62</w:t>
            </w:r>
          </w:p>
        </w:tc>
        <w:tc>
          <w:tcPr>
            <w:tcW w:w="3000" w:type="dxa"/>
            <w:tcBorders>
              <w:top w:val="nil"/>
              <w:left w:val="nil"/>
              <w:bottom w:val="single" w:color="auto" w:sz="4" w:space="0"/>
              <w:right w:val="single" w:color="auto" w:sz="8" w:space="0"/>
            </w:tcBorders>
            <w:vAlign w:val="center"/>
          </w:tcPr>
          <w:p w14:paraId="53929EF0">
            <w:pPr>
              <w:widowControl/>
              <w:jc w:val="right"/>
              <w:rPr>
                <w:rFonts w:hint="eastAsia" w:ascii="仿宋" w:hAnsi="仿宋" w:eastAsia="仿宋" w:cs="Times New Roman"/>
                <w:kern w:val="0"/>
                <w:sz w:val="20"/>
                <w:szCs w:val="20"/>
              </w:rPr>
            </w:pPr>
          </w:p>
        </w:tc>
      </w:tr>
      <w:tr w14:paraId="63CA9C5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9D026C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08698A8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6FA3C5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11.62</w:t>
            </w:r>
          </w:p>
        </w:tc>
        <w:tc>
          <w:tcPr>
            <w:tcW w:w="3492" w:type="dxa"/>
            <w:tcBorders>
              <w:top w:val="nil"/>
              <w:left w:val="nil"/>
              <w:bottom w:val="single" w:color="auto" w:sz="4" w:space="0"/>
              <w:right w:val="single" w:color="auto" w:sz="4" w:space="0"/>
            </w:tcBorders>
            <w:vAlign w:val="center"/>
          </w:tcPr>
          <w:p w14:paraId="4B67DA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11.62</w:t>
            </w:r>
          </w:p>
        </w:tc>
        <w:tc>
          <w:tcPr>
            <w:tcW w:w="3000" w:type="dxa"/>
            <w:tcBorders>
              <w:top w:val="nil"/>
              <w:left w:val="nil"/>
              <w:bottom w:val="single" w:color="auto" w:sz="4" w:space="0"/>
              <w:right w:val="single" w:color="auto" w:sz="8" w:space="0"/>
            </w:tcBorders>
            <w:vAlign w:val="center"/>
          </w:tcPr>
          <w:p w14:paraId="24C7D579">
            <w:pPr>
              <w:widowControl/>
              <w:jc w:val="right"/>
              <w:rPr>
                <w:rFonts w:hint="eastAsia" w:ascii="仿宋" w:hAnsi="仿宋" w:eastAsia="仿宋" w:cs="Times New Roman"/>
                <w:kern w:val="0"/>
                <w:sz w:val="20"/>
                <w:szCs w:val="20"/>
              </w:rPr>
            </w:pPr>
          </w:p>
        </w:tc>
      </w:tr>
      <w:tr w14:paraId="06DE30B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98A238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nil"/>
              <w:right w:val="single" w:color="auto" w:sz="4" w:space="0"/>
            </w:tcBorders>
            <w:vAlign w:val="center"/>
          </w:tcPr>
          <w:p w14:paraId="3D3527E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nil"/>
              <w:right w:val="single" w:color="auto" w:sz="4" w:space="0"/>
            </w:tcBorders>
            <w:vAlign w:val="center"/>
          </w:tcPr>
          <w:p w14:paraId="1D9387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11.62</w:t>
            </w:r>
          </w:p>
        </w:tc>
        <w:tc>
          <w:tcPr>
            <w:tcW w:w="3492" w:type="dxa"/>
            <w:tcBorders>
              <w:top w:val="nil"/>
              <w:left w:val="nil"/>
              <w:bottom w:val="nil"/>
              <w:right w:val="single" w:color="auto" w:sz="4" w:space="0"/>
            </w:tcBorders>
            <w:vAlign w:val="center"/>
          </w:tcPr>
          <w:p w14:paraId="708666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11.62</w:t>
            </w:r>
          </w:p>
        </w:tc>
        <w:tc>
          <w:tcPr>
            <w:tcW w:w="3000" w:type="dxa"/>
            <w:tcBorders>
              <w:top w:val="nil"/>
              <w:left w:val="nil"/>
              <w:bottom w:val="nil"/>
              <w:right w:val="single" w:color="auto" w:sz="8" w:space="0"/>
            </w:tcBorders>
            <w:vAlign w:val="center"/>
          </w:tcPr>
          <w:p w14:paraId="3AC91050">
            <w:pPr>
              <w:widowControl/>
              <w:jc w:val="right"/>
              <w:rPr>
                <w:rFonts w:hint="eastAsia" w:ascii="仿宋" w:hAnsi="仿宋" w:eastAsia="仿宋" w:cs="Times New Roman"/>
                <w:kern w:val="0"/>
                <w:sz w:val="20"/>
                <w:szCs w:val="20"/>
              </w:rPr>
            </w:pPr>
          </w:p>
        </w:tc>
      </w:tr>
    </w:tbl>
    <w:p w14:paraId="0EC6B4D2">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4BB3D76E">
      <w:pPr>
        <w:widowControl/>
        <w:jc w:val="left"/>
        <w:rPr>
          <w:rFonts w:hint="eastAsia" w:ascii="仿宋" w:hAnsi="仿宋" w:eastAsia="仿宋" w:cs="Times New Roman"/>
          <w:bCs/>
          <w:kern w:val="0"/>
          <w:szCs w:val="21"/>
        </w:rPr>
      </w:pPr>
    </w:p>
    <w:p w14:paraId="3CFFDF02">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15F70E38">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D96EC43">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株洲市渌口区征地工作协调服务中心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D4B46D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08D516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085532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0DE07C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9C8355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34A269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71FFAA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EC8B6E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F1102E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8F2DDD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4431BFDB">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C1F54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C5FCD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2ED623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179.35</w:t>
            </w:r>
          </w:p>
        </w:tc>
        <w:tc>
          <w:tcPr>
            <w:tcW w:w="1116" w:type="dxa"/>
            <w:tcBorders>
              <w:top w:val="nil"/>
              <w:left w:val="nil"/>
              <w:bottom w:val="single" w:color="auto" w:sz="4" w:space="0"/>
              <w:right w:val="single" w:color="auto" w:sz="4" w:space="0"/>
            </w:tcBorders>
            <w:noWrap/>
            <w:vAlign w:val="center"/>
          </w:tcPr>
          <w:p w14:paraId="6B0D05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FDBB1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5AE862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29.4</w:t>
            </w:r>
          </w:p>
        </w:tc>
        <w:tc>
          <w:tcPr>
            <w:tcW w:w="1217" w:type="dxa"/>
            <w:tcBorders>
              <w:top w:val="nil"/>
              <w:left w:val="nil"/>
              <w:bottom w:val="single" w:color="auto" w:sz="4" w:space="0"/>
              <w:right w:val="single" w:color="auto" w:sz="4" w:space="0"/>
            </w:tcBorders>
            <w:noWrap/>
            <w:vAlign w:val="center"/>
          </w:tcPr>
          <w:p w14:paraId="4A89C6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E823A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6CBBF1B5">
            <w:pPr>
              <w:widowControl/>
              <w:jc w:val="left"/>
              <w:rPr>
                <w:rFonts w:hint="eastAsia" w:ascii="仿宋" w:hAnsi="仿宋" w:eastAsia="仿宋" w:cs="Times New Roman"/>
                <w:color w:val="000000"/>
                <w:kern w:val="0"/>
                <w:sz w:val="20"/>
                <w:szCs w:val="20"/>
              </w:rPr>
            </w:pPr>
          </w:p>
        </w:tc>
      </w:tr>
      <w:tr w14:paraId="713DE8F8">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052A40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B9C61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3E1C3E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46.16</w:t>
            </w:r>
          </w:p>
        </w:tc>
        <w:tc>
          <w:tcPr>
            <w:tcW w:w="1116" w:type="dxa"/>
            <w:tcBorders>
              <w:top w:val="nil"/>
              <w:left w:val="nil"/>
              <w:bottom w:val="single" w:color="auto" w:sz="4" w:space="0"/>
              <w:right w:val="single" w:color="auto" w:sz="4" w:space="0"/>
            </w:tcBorders>
            <w:noWrap/>
            <w:vAlign w:val="center"/>
          </w:tcPr>
          <w:p w14:paraId="449A1C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E0572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5C6EB79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10.59</w:t>
            </w:r>
          </w:p>
        </w:tc>
        <w:tc>
          <w:tcPr>
            <w:tcW w:w="1217" w:type="dxa"/>
            <w:tcBorders>
              <w:top w:val="nil"/>
              <w:left w:val="nil"/>
              <w:bottom w:val="single" w:color="auto" w:sz="4" w:space="0"/>
              <w:right w:val="single" w:color="auto" w:sz="4" w:space="0"/>
            </w:tcBorders>
            <w:noWrap/>
            <w:vAlign w:val="center"/>
          </w:tcPr>
          <w:p w14:paraId="2AC137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7DF7B9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E9D5820">
            <w:pPr>
              <w:widowControl/>
              <w:jc w:val="left"/>
              <w:rPr>
                <w:rFonts w:hint="eastAsia" w:ascii="仿宋" w:hAnsi="仿宋" w:eastAsia="仿宋" w:cs="Times New Roman"/>
                <w:color w:val="000000"/>
                <w:kern w:val="0"/>
                <w:sz w:val="20"/>
                <w:szCs w:val="20"/>
              </w:rPr>
            </w:pPr>
          </w:p>
        </w:tc>
      </w:tr>
      <w:tr w14:paraId="4E26D0E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03189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1D7D8A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446033A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5F3D3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2979F3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5B9A6E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0.37</w:t>
            </w:r>
          </w:p>
        </w:tc>
        <w:tc>
          <w:tcPr>
            <w:tcW w:w="1217" w:type="dxa"/>
            <w:tcBorders>
              <w:top w:val="nil"/>
              <w:left w:val="nil"/>
              <w:bottom w:val="single" w:color="auto" w:sz="4" w:space="0"/>
              <w:right w:val="single" w:color="auto" w:sz="4" w:space="0"/>
            </w:tcBorders>
            <w:noWrap/>
            <w:vAlign w:val="center"/>
          </w:tcPr>
          <w:p w14:paraId="066088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071EC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58FA33B">
            <w:pPr>
              <w:widowControl/>
              <w:jc w:val="left"/>
              <w:rPr>
                <w:rFonts w:hint="eastAsia" w:ascii="仿宋" w:hAnsi="仿宋" w:eastAsia="仿宋" w:cs="Times New Roman"/>
                <w:color w:val="000000"/>
                <w:kern w:val="0"/>
                <w:sz w:val="20"/>
                <w:szCs w:val="20"/>
              </w:rPr>
            </w:pPr>
          </w:p>
        </w:tc>
      </w:tr>
      <w:tr w14:paraId="0F16B053">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370F65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978FC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B4E635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24.95</w:t>
            </w:r>
          </w:p>
        </w:tc>
        <w:tc>
          <w:tcPr>
            <w:tcW w:w="1116" w:type="dxa"/>
            <w:tcBorders>
              <w:top w:val="nil"/>
              <w:left w:val="nil"/>
              <w:bottom w:val="single" w:color="auto" w:sz="4" w:space="0"/>
              <w:right w:val="single" w:color="auto" w:sz="4" w:space="0"/>
            </w:tcBorders>
            <w:noWrap/>
            <w:vAlign w:val="center"/>
          </w:tcPr>
          <w:p w14:paraId="3984DF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A78E6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A46F47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CEFA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EF605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450273E">
            <w:pPr>
              <w:widowControl/>
              <w:jc w:val="left"/>
              <w:rPr>
                <w:rFonts w:hint="eastAsia" w:ascii="仿宋" w:hAnsi="仿宋" w:eastAsia="仿宋" w:cs="Times New Roman"/>
                <w:color w:val="000000"/>
                <w:kern w:val="0"/>
                <w:sz w:val="20"/>
                <w:szCs w:val="20"/>
              </w:rPr>
            </w:pPr>
          </w:p>
        </w:tc>
      </w:tr>
      <w:tr w14:paraId="579D8BC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8ED49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5D7011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4D94DE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4.77</w:t>
            </w:r>
          </w:p>
        </w:tc>
        <w:tc>
          <w:tcPr>
            <w:tcW w:w="1116" w:type="dxa"/>
            <w:tcBorders>
              <w:top w:val="nil"/>
              <w:left w:val="nil"/>
              <w:bottom w:val="single" w:color="auto" w:sz="4" w:space="0"/>
              <w:right w:val="single" w:color="auto" w:sz="4" w:space="0"/>
            </w:tcBorders>
            <w:noWrap/>
            <w:vAlign w:val="center"/>
          </w:tcPr>
          <w:p w14:paraId="6C07C1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2243E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D77857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6361A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326496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43ED708">
            <w:pPr>
              <w:widowControl/>
              <w:jc w:val="left"/>
              <w:rPr>
                <w:rFonts w:hint="eastAsia" w:ascii="仿宋" w:hAnsi="仿宋" w:eastAsia="仿宋" w:cs="Times New Roman"/>
                <w:color w:val="000000"/>
                <w:kern w:val="0"/>
                <w:sz w:val="20"/>
                <w:szCs w:val="20"/>
              </w:rPr>
            </w:pPr>
          </w:p>
        </w:tc>
      </w:tr>
      <w:tr w14:paraId="16216A6A">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2266C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7707FF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0E83499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24.35</w:t>
            </w:r>
          </w:p>
        </w:tc>
        <w:tc>
          <w:tcPr>
            <w:tcW w:w="1116" w:type="dxa"/>
            <w:tcBorders>
              <w:top w:val="nil"/>
              <w:left w:val="nil"/>
              <w:bottom w:val="single" w:color="auto" w:sz="4" w:space="0"/>
              <w:right w:val="single" w:color="auto" w:sz="4" w:space="0"/>
            </w:tcBorders>
            <w:noWrap/>
            <w:vAlign w:val="center"/>
          </w:tcPr>
          <w:p w14:paraId="6F65A0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055620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072E71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B6776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191E4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4B9E0941">
            <w:pPr>
              <w:widowControl/>
              <w:jc w:val="left"/>
              <w:rPr>
                <w:rFonts w:hint="eastAsia" w:ascii="仿宋" w:hAnsi="仿宋" w:eastAsia="仿宋" w:cs="Times New Roman"/>
                <w:color w:val="000000"/>
                <w:kern w:val="0"/>
                <w:sz w:val="20"/>
                <w:szCs w:val="20"/>
              </w:rPr>
            </w:pPr>
          </w:p>
        </w:tc>
      </w:tr>
      <w:tr w14:paraId="2F77562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6E5FD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6266E6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E32B61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15.49</w:t>
            </w:r>
          </w:p>
        </w:tc>
        <w:tc>
          <w:tcPr>
            <w:tcW w:w="1116" w:type="dxa"/>
            <w:tcBorders>
              <w:top w:val="nil"/>
              <w:left w:val="nil"/>
              <w:bottom w:val="single" w:color="auto" w:sz="4" w:space="0"/>
              <w:right w:val="single" w:color="auto" w:sz="4" w:space="0"/>
            </w:tcBorders>
            <w:noWrap/>
            <w:vAlign w:val="center"/>
          </w:tcPr>
          <w:p w14:paraId="1C4529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196A0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10273F5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0.22</w:t>
            </w:r>
          </w:p>
        </w:tc>
        <w:tc>
          <w:tcPr>
            <w:tcW w:w="1217" w:type="dxa"/>
            <w:tcBorders>
              <w:top w:val="nil"/>
              <w:left w:val="nil"/>
              <w:bottom w:val="single" w:color="auto" w:sz="4" w:space="0"/>
              <w:right w:val="single" w:color="auto" w:sz="4" w:space="0"/>
            </w:tcBorders>
            <w:noWrap/>
            <w:vAlign w:val="center"/>
          </w:tcPr>
          <w:p w14:paraId="5FBDFF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275E8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50C3D85">
            <w:pPr>
              <w:widowControl/>
              <w:jc w:val="left"/>
              <w:rPr>
                <w:rFonts w:hint="eastAsia" w:ascii="仿宋" w:hAnsi="仿宋" w:eastAsia="仿宋" w:cs="Times New Roman"/>
                <w:color w:val="000000"/>
                <w:kern w:val="0"/>
                <w:sz w:val="20"/>
                <w:szCs w:val="20"/>
              </w:rPr>
            </w:pPr>
          </w:p>
        </w:tc>
      </w:tr>
      <w:tr w14:paraId="49D2E2B3">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ED9FE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71D42B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28260E0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32420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11B16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77FD5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30F34C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BDF7A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0473AB7">
            <w:pPr>
              <w:widowControl/>
              <w:jc w:val="left"/>
              <w:rPr>
                <w:rFonts w:hint="eastAsia" w:ascii="仿宋" w:hAnsi="仿宋" w:eastAsia="仿宋" w:cs="Times New Roman"/>
                <w:color w:val="000000"/>
                <w:kern w:val="0"/>
                <w:sz w:val="20"/>
                <w:szCs w:val="20"/>
              </w:rPr>
            </w:pPr>
          </w:p>
        </w:tc>
      </w:tr>
      <w:tr w14:paraId="479AB3FE">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6EBC14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18F332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CC2C4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8.97</w:t>
            </w:r>
          </w:p>
        </w:tc>
        <w:tc>
          <w:tcPr>
            <w:tcW w:w="1116" w:type="dxa"/>
            <w:tcBorders>
              <w:top w:val="nil"/>
              <w:left w:val="nil"/>
              <w:bottom w:val="single" w:color="auto" w:sz="4" w:space="0"/>
              <w:right w:val="single" w:color="auto" w:sz="4" w:space="0"/>
            </w:tcBorders>
            <w:noWrap/>
            <w:vAlign w:val="center"/>
          </w:tcPr>
          <w:p w14:paraId="3DDC10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6EB084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F80E74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DF873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0F0AFE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3DFE198F">
            <w:pPr>
              <w:widowControl/>
              <w:jc w:val="left"/>
              <w:rPr>
                <w:rFonts w:hint="eastAsia" w:ascii="仿宋" w:hAnsi="仿宋" w:eastAsia="仿宋" w:cs="Times New Roman"/>
                <w:color w:val="000000"/>
                <w:kern w:val="0"/>
                <w:sz w:val="20"/>
                <w:szCs w:val="20"/>
              </w:rPr>
            </w:pPr>
          </w:p>
        </w:tc>
      </w:tr>
      <w:tr w14:paraId="399CF70B">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4E546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72C6BF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2C1FAC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75D6B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2D0FC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529A6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2.48</w:t>
            </w:r>
          </w:p>
        </w:tc>
        <w:tc>
          <w:tcPr>
            <w:tcW w:w="1217" w:type="dxa"/>
            <w:tcBorders>
              <w:top w:val="nil"/>
              <w:left w:val="nil"/>
              <w:bottom w:val="single" w:color="auto" w:sz="4" w:space="0"/>
              <w:right w:val="single" w:color="auto" w:sz="4" w:space="0"/>
            </w:tcBorders>
            <w:noWrap/>
            <w:vAlign w:val="center"/>
          </w:tcPr>
          <w:p w14:paraId="2E5F99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460035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00F67A7">
            <w:pPr>
              <w:widowControl/>
              <w:jc w:val="left"/>
              <w:rPr>
                <w:rFonts w:hint="eastAsia" w:ascii="仿宋" w:hAnsi="仿宋" w:eastAsia="仿宋" w:cs="Times New Roman"/>
                <w:color w:val="000000"/>
                <w:kern w:val="0"/>
                <w:sz w:val="20"/>
                <w:szCs w:val="20"/>
              </w:rPr>
            </w:pPr>
          </w:p>
        </w:tc>
      </w:tr>
      <w:tr w14:paraId="585FF76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2B2F1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0B9B29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1E9136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4.81</w:t>
            </w:r>
          </w:p>
        </w:tc>
        <w:tc>
          <w:tcPr>
            <w:tcW w:w="1116" w:type="dxa"/>
            <w:tcBorders>
              <w:top w:val="nil"/>
              <w:left w:val="nil"/>
              <w:bottom w:val="single" w:color="auto" w:sz="4" w:space="0"/>
              <w:right w:val="single" w:color="auto" w:sz="4" w:space="0"/>
            </w:tcBorders>
            <w:noWrap/>
            <w:vAlign w:val="center"/>
          </w:tcPr>
          <w:p w14:paraId="79EE8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84A66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C089F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0.42</w:t>
            </w:r>
          </w:p>
        </w:tc>
        <w:tc>
          <w:tcPr>
            <w:tcW w:w="1217" w:type="dxa"/>
            <w:tcBorders>
              <w:top w:val="nil"/>
              <w:left w:val="nil"/>
              <w:bottom w:val="single" w:color="auto" w:sz="4" w:space="0"/>
              <w:right w:val="single" w:color="auto" w:sz="4" w:space="0"/>
            </w:tcBorders>
            <w:noWrap/>
            <w:vAlign w:val="center"/>
          </w:tcPr>
          <w:p w14:paraId="1F0B00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268F3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7F619D14">
            <w:pPr>
              <w:widowControl/>
              <w:jc w:val="left"/>
              <w:rPr>
                <w:rFonts w:hint="eastAsia" w:ascii="仿宋" w:hAnsi="仿宋" w:eastAsia="仿宋" w:cs="Times New Roman"/>
                <w:color w:val="000000"/>
                <w:kern w:val="0"/>
                <w:sz w:val="20"/>
                <w:szCs w:val="20"/>
              </w:rPr>
            </w:pPr>
          </w:p>
        </w:tc>
      </w:tr>
      <w:tr w14:paraId="1979182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A268A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14F18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3D7BEA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19.48</w:t>
            </w:r>
          </w:p>
        </w:tc>
        <w:tc>
          <w:tcPr>
            <w:tcW w:w="1116" w:type="dxa"/>
            <w:tcBorders>
              <w:top w:val="nil"/>
              <w:left w:val="nil"/>
              <w:bottom w:val="single" w:color="auto" w:sz="4" w:space="0"/>
              <w:right w:val="single" w:color="auto" w:sz="4" w:space="0"/>
            </w:tcBorders>
            <w:noWrap/>
            <w:vAlign w:val="center"/>
          </w:tcPr>
          <w:p w14:paraId="53EBE5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4AC03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3811B3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FF7B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59AA1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BA6C3DF">
            <w:pPr>
              <w:widowControl/>
              <w:jc w:val="left"/>
              <w:rPr>
                <w:rFonts w:hint="eastAsia" w:ascii="仿宋" w:hAnsi="仿宋" w:eastAsia="仿宋" w:cs="Times New Roman"/>
                <w:color w:val="000000"/>
                <w:kern w:val="0"/>
                <w:sz w:val="20"/>
                <w:szCs w:val="20"/>
              </w:rPr>
            </w:pPr>
          </w:p>
        </w:tc>
      </w:tr>
      <w:tr w14:paraId="4C4BBCF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C7BBB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787058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1133E9C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4.43</w:t>
            </w:r>
          </w:p>
        </w:tc>
        <w:tc>
          <w:tcPr>
            <w:tcW w:w="1116" w:type="dxa"/>
            <w:tcBorders>
              <w:top w:val="nil"/>
              <w:left w:val="nil"/>
              <w:bottom w:val="single" w:color="auto" w:sz="4" w:space="0"/>
              <w:right w:val="single" w:color="auto" w:sz="4" w:space="0"/>
            </w:tcBorders>
            <w:noWrap/>
            <w:vAlign w:val="center"/>
          </w:tcPr>
          <w:p w14:paraId="30C193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7D557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4C2988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w:t>
            </w:r>
          </w:p>
        </w:tc>
        <w:tc>
          <w:tcPr>
            <w:tcW w:w="1217" w:type="dxa"/>
            <w:tcBorders>
              <w:top w:val="nil"/>
              <w:left w:val="nil"/>
              <w:bottom w:val="single" w:color="auto" w:sz="4" w:space="0"/>
              <w:right w:val="single" w:color="auto" w:sz="4" w:space="0"/>
            </w:tcBorders>
            <w:noWrap/>
            <w:vAlign w:val="center"/>
          </w:tcPr>
          <w:p w14:paraId="2FD177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75EC3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6B35BE34">
            <w:pPr>
              <w:widowControl/>
              <w:jc w:val="left"/>
              <w:rPr>
                <w:rFonts w:hint="eastAsia" w:ascii="仿宋" w:hAnsi="仿宋" w:eastAsia="仿宋" w:cs="Times New Roman"/>
                <w:color w:val="000000"/>
                <w:kern w:val="0"/>
                <w:sz w:val="20"/>
                <w:szCs w:val="20"/>
              </w:rPr>
            </w:pPr>
          </w:p>
        </w:tc>
      </w:tr>
      <w:tr w14:paraId="2AF32138">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6447FC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A930D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6C09F02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25.96</w:t>
            </w:r>
          </w:p>
        </w:tc>
        <w:tc>
          <w:tcPr>
            <w:tcW w:w="1116" w:type="dxa"/>
            <w:tcBorders>
              <w:top w:val="nil"/>
              <w:left w:val="nil"/>
              <w:bottom w:val="single" w:color="auto" w:sz="4" w:space="0"/>
              <w:right w:val="single" w:color="auto" w:sz="4" w:space="0"/>
            </w:tcBorders>
            <w:noWrap/>
            <w:vAlign w:val="center"/>
          </w:tcPr>
          <w:p w14:paraId="505EE8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0DF1C4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6EC590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0.39</w:t>
            </w:r>
          </w:p>
        </w:tc>
        <w:tc>
          <w:tcPr>
            <w:tcW w:w="1217" w:type="dxa"/>
            <w:tcBorders>
              <w:top w:val="nil"/>
              <w:left w:val="nil"/>
              <w:bottom w:val="single" w:color="auto" w:sz="4" w:space="0"/>
              <w:right w:val="single" w:color="auto" w:sz="4" w:space="0"/>
            </w:tcBorders>
            <w:noWrap/>
            <w:vAlign w:val="center"/>
          </w:tcPr>
          <w:p w14:paraId="574ABB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2085D6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1B668AB">
            <w:pPr>
              <w:widowControl/>
              <w:jc w:val="left"/>
              <w:rPr>
                <w:rFonts w:hint="eastAsia" w:ascii="仿宋" w:hAnsi="仿宋" w:eastAsia="仿宋" w:cs="Times New Roman"/>
                <w:color w:val="000000"/>
                <w:kern w:val="0"/>
                <w:sz w:val="20"/>
                <w:szCs w:val="20"/>
              </w:rPr>
            </w:pPr>
          </w:p>
        </w:tc>
      </w:tr>
      <w:tr w14:paraId="7F3B36F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1AEAB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306DAC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58C6B89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585C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39D05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2EE4D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0.18</w:t>
            </w:r>
          </w:p>
        </w:tc>
        <w:tc>
          <w:tcPr>
            <w:tcW w:w="1217" w:type="dxa"/>
            <w:tcBorders>
              <w:top w:val="nil"/>
              <w:left w:val="nil"/>
              <w:bottom w:val="single" w:color="auto" w:sz="4" w:space="0"/>
              <w:right w:val="single" w:color="auto" w:sz="4" w:space="0"/>
            </w:tcBorders>
            <w:noWrap/>
            <w:vAlign w:val="center"/>
          </w:tcPr>
          <w:p w14:paraId="68F810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4E86B0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66BE302">
            <w:pPr>
              <w:widowControl/>
              <w:jc w:val="left"/>
              <w:rPr>
                <w:rFonts w:hint="eastAsia" w:ascii="仿宋" w:hAnsi="仿宋" w:eastAsia="仿宋" w:cs="Times New Roman"/>
                <w:color w:val="000000"/>
                <w:kern w:val="0"/>
                <w:sz w:val="20"/>
                <w:szCs w:val="20"/>
              </w:rPr>
            </w:pPr>
          </w:p>
        </w:tc>
      </w:tr>
      <w:tr w14:paraId="589EBA6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1A76E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526174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62C4C3B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6E644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75FFBC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7AFC34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88F3A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241E21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BBBE291">
            <w:pPr>
              <w:widowControl/>
              <w:jc w:val="left"/>
              <w:rPr>
                <w:rFonts w:hint="eastAsia" w:ascii="仿宋" w:hAnsi="仿宋" w:eastAsia="仿宋" w:cs="Times New Roman"/>
                <w:color w:val="000000"/>
                <w:kern w:val="0"/>
                <w:sz w:val="20"/>
                <w:szCs w:val="20"/>
              </w:rPr>
            </w:pPr>
          </w:p>
        </w:tc>
      </w:tr>
      <w:tr w14:paraId="5EBE921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00026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02FCD7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62A8F85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48723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14CA9E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C318B7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BE53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F8265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3B23C8A0">
            <w:pPr>
              <w:widowControl/>
              <w:jc w:val="left"/>
              <w:rPr>
                <w:rFonts w:hint="eastAsia" w:ascii="仿宋" w:hAnsi="仿宋" w:eastAsia="仿宋" w:cs="Times New Roman"/>
                <w:color w:val="000000"/>
                <w:kern w:val="0"/>
                <w:sz w:val="20"/>
                <w:szCs w:val="20"/>
              </w:rPr>
            </w:pPr>
          </w:p>
        </w:tc>
      </w:tr>
      <w:tr w14:paraId="6D7C1F7C">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ECE30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396E45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0E1084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036D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235CD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AD8ACF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6E30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613DF9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4818B8C6">
            <w:pPr>
              <w:widowControl/>
              <w:jc w:val="left"/>
              <w:rPr>
                <w:rFonts w:hint="eastAsia" w:ascii="仿宋" w:hAnsi="仿宋" w:eastAsia="仿宋" w:cs="Times New Roman"/>
                <w:color w:val="000000"/>
                <w:kern w:val="0"/>
                <w:sz w:val="20"/>
                <w:szCs w:val="20"/>
              </w:rPr>
            </w:pPr>
          </w:p>
        </w:tc>
      </w:tr>
      <w:tr w14:paraId="161F4EC3">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2BFFC5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48EF63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08B6C13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6E081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01645B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5B9A4D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15C56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B86E4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09E88FD">
            <w:pPr>
              <w:widowControl/>
              <w:jc w:val="left"/>
              <w:rPr>
                <w:rFonts w:hint="eastAsia" w:ascii="仿宋" w:hAnsi="仿宋" w:eastAsia="仿宋" w:cs="Times New Roman"/>
                <w:color w:val="000000"/>
                <w:kern w:val="0"/>
                <w:sz w:val="20"/>
                <w:szCs w:val="20"/>
              </w:rPr>
            </w:pPr>
          </w:p>
        </w:tc>
      </w:tr>
      <w:tr w14:paraId="125F9E76">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09D956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760A05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C95363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E4D5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3472C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36FC161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CC8AB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E9E38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5C6EBDD1">
            <w:pPr>
              <w:widowControl/>
              <w:jc w:val="left"/>
              <w:rPr>
                <w:rFonts w:hint="eastAsia" w:ascii="仿宋" w:hAnsi="仿宋" w:eastAsia="仿宋" w:cs="Times New Roman"/>
                <w:color w:val="000000"/>
                <w:kern w:val="0"/>
                <w:sz w:val="20"/>
                <w:szCs w:val="20"/>
              </w:rPr>
            </w:pPr>
          </w:p>
        </w:tc>
      </w:tr>
      <w:tr w14:paraId="1DB9FCC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77819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556DA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3C5AFA4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CA125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7AB261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770FA41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3.67</w:t>
            </w:r>
          </w:p>
        </w:tc>
        <w:tc>
          <w:tcPr>
            <w:tcW w:w="1217" w:type="dxa"/>
            <w:tcBorders>
              <w:top w:val="nil"/>
              <w:left w:val="nil"/>
              <w:bottom w:val="single" w:color="auto" w:sz="4" w:space="0"/>
              <w:right w:val="single" w:color="auto" w:sz="4" w:space="0"/>
            </w:tcBorders>
            <w:noWrap/>
            <w:vAlign w:val="center"/>
          </w:tcPr>
          <w:p w14:paraId="24CC64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1A3EA2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66F4021B">
            <w:pPr>
              <w:widowControl/>
              <w:jc w:val="left"/>
              <w:rPr>
                <w:rFonts w:hint="eastAsia" w:ascii="仿宋" w:hAnsi="仿宋" w:eastAsia="仿宋" w:cs="Times New Roman"/>
                <w:color w:val="000000"/>
                <w:kern w:val="0"/>
                <w:sz w:val="20"/>
                <w:szCs w:val="20"/>
              </w:rPr>
            </w:pPr>
          </w:p>
        </w:tc>
      </w:tr>
      <w:tr w14:paraId="3DDD400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7F3B1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541963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95F7B2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845F1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E1806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60EC52C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AF022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64AAB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64FEE2C2">
            <w:pPr>
              <w:widowControl/>
              <w:jc w:val="left"/>
              <w:rPr>
                <w:rFonts w:hint="eastAsia" w:ascii="仿宋" w:hAnsi="仿宋" w:eastAsia="仿宋" w:cs="Times New Roman"/>
                <w:color w:val="000000"/>
                <w:kern w:val="0"/>
                <w:sz w:val="20"/>
                <w:szCs w:val="20"/>
              </w:rPr>
            </w:pPr>
          </w:p>
        </w:tc>
      </w:tr>
      <w:tr w14:paraId="616C1CC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C5326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3175C9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5F2E8EE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5E64B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1E810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C732F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5.42</w:t>
            </w:r>
          </w:p>
        </w:tc>
        <w:tc>
          <w:tcPr>
            <w:tcW w:w="1217" w:type="dxa"/>
            <w:tcBorders>
              <w:top w:val="nil"/>
              <w:left w:val="nil"/>
              <w:bottom w:val="single" w:color="auto" w:sz="4" w:space="0"/>
              <w:right w:val="single" w:color="auto" w:sz="4" w:space="0"/>
            </w:tcBorders>
            <w:noWrap/>
            <w:vAlign w:val="center"/>
          </w:tcPr>
          <w:p w14:paraId="714432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27D6C0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785D585">
            <w:pPr>
              <w:widowControl/>
              <w:jc w:val="left"/>
              <w:rPr>
                <w:rFonts w:hint="eastAsia" w:ascii="仿宋" w:hAnsi="仿宋" w:eastAsia="仿宋" w:cs="Times New Roman"/>
                <w:color w:val="000000"/>
                <w:kern w:val="0"/>
                <w:sz w:val="20"/>
                <w:szCs w:val="20"/>
              </w:rPr>
            </w:pPr>
          </w:p>
        </w:tc>
      </w:tr>
      <w:tr w14:paraId="3A3E022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ECFD5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31238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626DCF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85CE4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27DDC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496CE2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63B0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4DDFD7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1F696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2DA58B6">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7B37F860">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928CBD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4B3168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8C3061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EED76C7">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681EDF9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27FCFB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63AAC2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383ED0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75891A5">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4CC946F2">
            <w:pPr>
              <w:widowControl/>
              <w:jc w:val="left"/>
              <w:rPr>
                <w:rFonts w:hint="eastAsia" w:ascii="仿宋" w:hAnsi="仿宋" w:eastAsia="仿宋" w:cs="Times New Roman"/>
                <w:color w:val="000000"/>
                <w:kern w:val="0"/>
                <w:sz w:val="20"/>
                <w:szCs w:val="20"/>
              </w:rPr>
            </w:pPr>
          </w:p>
        </w:tc>
      </w:tr>
      <w:tr w14:paraId="7197DFA8">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794BD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B9825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3C004E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65BB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DBC84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4118D8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E5C9C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55AF41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2077CEAF">
            <w:pPr>
              <w:widowControl/>
              <w:jc w:val="left"/>
              <w:rPr>
                <w:rFonts w:hint="eastAsia" w:ascii="仿宋" w:hAnsi="仿宋" w:eastAsia="仿宋" w:cs="Times New Roman"/>
                <w:color w:val="000000"/>
                <w:kern w:val="0"/>
                <w:sz w:val="20"/>
                <w:szCs w:val="20"/>
              </w:rPr>
            </w:pPr>
          </w:p>
        </w:tc>
      </w:tr>
      <w:tr w14:paraId="0D7F7738">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7AA7E5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210955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C750AA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64F83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74EFA7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0FEB9E9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1.79</w:t>
            </w:r>
          </w:p>
        </w:tc>
        <w:tc>
          <w:tcPr>
            <w:tcW w:w="1217" w:type="dxa"/>
            <w:tcBorders>
              <w:top w:val="nil"/>
              <w:left w:val="nil"/>
              <w:bottom w:val="single" w:color="auto" w:sz="4" w:space="0"/>
              <w:right w:val="single" w:color="auto" w:sz="4" w:space="0"/>
            </w:tcBorders>
            <w:noWrap/>
            <w:vAlign w:val="center"/>
          </w:tcPr>
          <w:p w14:paraId="60A2E8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34D0F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A8B1B8C">
            <w:pPr>
              <w:widowControl/>
              <w:jc w:val="left"/>
              <w:rPr>
                <w:rFonts w:hint="eastAsia" w:ascii="仿宋" w:hAnsi="仿宋" w:eastAsia="仿宋" w:cs="Times New Roman"/>
                <w:color w:val="000000"/>
                <w:kern w:val="0"/>
                <w:sz w:val="20"/>
                <w:szCs w:val="20"/>
              </w:rPr>
            </w:pPr>
          </w:p>
        </w:tc>
      </w:tr>
      <w:tr w14:paraId="59F5D599">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2F3A50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29E5EB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6075231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752C4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05BD8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076B8BC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064D3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E5CDA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4179D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730826C">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014CB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23209B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0841A1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00D5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9259E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37003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2.66</w:t>
            </w:r>
          </w:p>
        </w:tc>
        <w:tc>
          <w:tcPr>
            <w:tcW w:w="1217" w:type="dxa"/>
            <w:tcBorders>
              <w:top w:val="nil"/>
              <w:left w:val="nil"/>
              <w:bottom w:val="single" w:color="auto" w:sz="4" w:space="0"/>
              <w:right w:val="single" w:color="auto" w:sz="4" w:space="0"/>
            </w:tcBorders>
            <w:noWrap/>
            <w:vAlign w:val="center"/>
          </w:tcPr>
          <w:p w14:paraId="56A4FC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F4029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93A6B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33440AF">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688DDCA8">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02F1A8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179.35</w:t>
            </w:r>
          </w:p>
        </w:tc>
        <w:tc>
          <w:tcPr>
            <w:tcW w:w="8801" w:type="dxa"/>
            <w:gridSpan w:val="5"/>
            <w:tcBorders>
              <w:top w:val="single" w:color="auto" w:sz="4" w:space="0"/>
              <w:left w:val="nil"/>
              <w:bottom w:val="single" w:color="auto" w:sz="4" w:space="0"/>
              <w:right w:val="single" w:color="auto" w:sz="4" w:space="0"/>
            </w:tcBorders>
            <w:noWrap/>
            <w:vAlign w:val="center"/>
          </w:tcPr>
          <w:p w14:paraId="1ECA9457">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5341FE6F">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29.4</w:t>
            </w:r>
          </w:p>
        </w:tc>
      </w:tr>
    </w:tbl>
    <w:p w14:paraId="63615DB3">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59E6C59C">
      <w:pPr>
        <w:pStyle w:val="10"/>
        <w:rPr>
          <w:rFonts w:hint="eastAsia" w:ascii="仿宋" w:hAnsi="仿宋" w:eastAsia="仿宋"/>
        </w:rPr>
      </w:pPr>
    </w:p>
    <w:p w14:paraId="4FC4B022">
      <w:pPr>
        <w:pStyle w:val="6"/>
        <w:ind w:firstLine="480"/>
        <w:rPr>
          <w:rFonts w:hint="eastAsia" w:ascii="仿宋" w:hAnsi="仿宋" w:eastAsia="仿宋"/>
        </w:rPr>
      </w:pPr>
    </w:p>
    <w:p w14:paraId="3CFB564C">
      <w:pPr>
        <w:rPr>
          <w:rFonts w:hint="eastAsia" w:ascii="仿宋" w:hAnsi="仿宋" w:eastAsia="仿宋"/>
        </w:rPr>
      </w:pPr>
    </w:p>
    <w:p w14:paraId="4219B1DD">
      <w:pPr>
        <w:pStyle w:val="10"/>
        <w:rPr>
          <w:rFonts w:hint="eastAsia" w:ascii="仿宋" w:hAnsi="仿宋" w:eastAsia="仿宋"/>
        </w:rPr>
      </w:pPr>
    </w:p>
    <w:p w14:paraId="1D042BDA">
      <w:pPr>
        <w:pStyle w:val="6"/>
        <w:ind w:firstLine="480"/>
        <w:rPr>
          <w:rFonts w:hint="eastAsia" w:ascii="仿宋" w:hAnsi="仿宋" w:eastAsia="仿宋"/>
        </w:rPr>
      </w:pPr>
    </w:p>
    <w:p w14:paraId="6350A3FC">
      <w:pPr>
        <w:widowControl/>
        <w:spacing w:line="400" w:lineRule="exact"/>
        <w:textAlignment w:val="center"/>
        <w:rPr>
          <w:rFonts w:hint="eastAsia" w:ascii="仿宋" w:hAnsi="仿宋" w:eastAsia="仿宋" w:cs="Times New Roman"/>
          <w:color w:val="000000"/>
          <w:kern w:val="0"/>
          <w:sz w:val="32"/>
          <w:szCs w:val="32"/>
          <w:lang w:bidi="ar"/>
        </w:rPr>
      </w:pPr>
    </w:p>
    <w:p w14:paraId="070F82C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4CB9C8E">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CAC9EC0">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株洲市渌口区征地工作协调服务中心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5523769">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B0A3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08A6D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0B3F2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47B88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AC667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581D0137">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E6596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C0A0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742D3A">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C1781">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75FB9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61B0F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A9B0D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2FBD412">
            <w:pPr>
              <w:widowControl/>
              <w:jc w:val="center"/>
              <w:rPr>
                <w:rFonts w:hint="eastAsia" w:ascii="仿宋" w:hAnsi="仿宋" w:eastAsia="仿宋" w:cs="Times New Roman"/>
                <w:color w:val="000000"/>
                <w:sz w:val="20"/>
                <w:szCs w:val="20"/>
              </w:rPr>
            </w:pPr>
          </w:p>
        </w:tc>
      </w:tr>
      <w:tr w14:paraId="5A95F42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E32B0AD">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2EEA57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E7E3C5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8BDD12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A25886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BB72DEE">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B75CA9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8B8BB67">
            <w:pPr>
              <w:jc w:val="center"/>
              <w:rPr>
                <w:rFonts w:hint="eastAsia" w:ascii="仿宋" w:hAnsi="仿宋" w:eastAsia="仿宋" w:cs="Times New Roman"/>
                <w:color w:val="000000"/>
                <w:sz w:val="20"/>
                <w:szCs w:val="20"/>
              </w:rPr>
            </w:pPr>
          </w:p>
        </w:tc>
      </w:tr>
      <w:tr w14:paraId="51E7A90C">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88A83C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A2C4C0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88C53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B8B2178">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94B361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4FFDBE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940B441">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E472E8A">
            <w:pPr>
              <w:jc w:val="center"/>
              <w:rPr>
                <w:rFonts w:hint="eastAsia" w:ascii="仿宋" w:hAnsi="仿宋" w:eastAsia="仿宋" w:cs="Times New Roman"/>
                <w:color w:val="000000"/>
                <w:sz w:val="20"/>
                <w:szCs w:val="20"/>
              </w:rPr>
            </w:pPr>
          </w:p>
        </w:tc>
      </w:tr>
      <w:tr w14:paraId="148F11FB">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D7A1D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D0334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3FB7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48FF4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0B6C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0128F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35AE8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13C9D1C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59690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97F85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10B58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7C5AC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EC31E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8B4DB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DB58B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3F6E904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7A555B9">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w:t>
            </w:r>
          </w:p>
        </w:tc>
        <w:tc>
          <w:tcPr>
            <w:tcW w:w="5728" w:type="dxa"/>
            <w:tcBorders>
              <w:top w:val="single" w:color="000000" w:sz="4" w:space="0"/>
              <w:left w:val="single" w:color="000000" w:sz="4" w:space="0"/>
              <w:bottom w:val="single" w:color="000000" w:sz="4" w:space="0"/>
              <w:right w:val="single" w:color="000000" w:sz="4" w:space="0"/>
            </w:tcBorders>
            <w:vAlign w:val="center"/>
          </w:tcPr>
          <w:p w14:paraId="040672C1">
            <w:pPr>
              <w:rPr>
                <w:rFonts w:hint="eastAsia" w:ascii="仿宋" w:hAnsi="仿宋" w:eastAsia="仿宋" w:cs="Times New Roman"/>
                <w:color w:val="000000"/>
                <w:sz w:val="20"/>
                <w:szCs w:val="20"/>
              </w:rPr>
            </w:pPr>
            <w:r>
              <w:rPr>
                <w:rFonts w:hint="eastAsia" w:ascii="仿宋" w:hAnsi="仿宋" w:eastAsia="仿宋"/>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31FFE6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0536F5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275" w:type="dxa"/>
            <w:tcBorders>
              <w:top w:val="single" w:color="000000" w:sz="4" w:space="0"/>
              <w:left w:val="single" w:color="000000" w:sz="4" w:space="0"/>
              <w:bottom w:val="single" w:color="000000" w:sz="4" w:space="0"/>
              <w:right w:val="single" w:color="000000" w:sz="4" w:space="0"/>
            </w:tcBorders>
            <w:vAlign w:val="center"/>
          </w:tcPr>
          <w:p w14:paraId="522B161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134" w:type="dxa"/>
            <w:tcBorders>
              <w:top w:val="single" w:color="000000" w:sz="4" w:space="0"/>
              <w:left w:val="single" w:color="000000" w:sz="4" w:space="0"/>
              <w:bottom w:val="single" w:color="000000" w:sz="4" w:space="0"/>
              <w:right w:val="single" w:color="000000" w:sz="4" w:space="0"/>
            </w:tcBorders>
            <w:vAlign w:val="center"/>
          </w:tcPr>
          <w:p w14:paraId="1F683AE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CEE73E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148" w:type="dxa"/>
            <w:tcBorders>
              <w:top w:val="single" w:color="000000" w:sz="4" w:space="0"/>
              <w:left w:val="single" w:color="000000" w:sz="4" w:space="0"/>
              <w:bottom w:val="single" w:color="000000" w:sz="4" w:space="0"/>
              <w:right w:val="single" w:color="000000" w:sz="4" w:space="0"/>
            </w:tcBorders>
            <w:vAlign w:val="center"/>
          </w:tcPr>
          <w:p w14:paraId="09CB39F9">
            <w:pPr>
              <w:jc w:val="right"/>
              <w:rPr>
                <w:rFonts w:hint="eastAsia" w:ascii="仿宋" w:hAnsi="仿宋" w:eastAsia="仿宋" w:cs="Times New Roman"/>
                <w:color w:val="000000"/>
                <w:sz w:val="20"/>
                <w:szCs w:val="20"/>
              </w:rPr>
            </w:pPr>
          </w:p>
        </w:tc>
      </w:tr>
      <w:tr w14:paraId="4B2A7D6C">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C25666F">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w:t>
            </w:r>
          </w:p>
        </w:tc>
        <w:tc>
          <w:tcPr>
            <w:tcW w:w="5728" w:type="dxa"/>
            <w:tcBorders>
              <w:top w:val="single" w:color="000000" w:sz="4" w:space="0"/>
              <w:left w:val="single" w:color="000000" w:sz="4" w:space="0"/>
              <w:bottom w:val="single" w:color="000000" w:sz="4" w:space="0"/>
              <w:right w:val="single" w:color="000000" w:sz="4" w:space="0"/>
            </w:tcBorders>
            <w:vAlign w:val="center"/>
          </w:tcPr>
          <w:p w14:paraId="252CA213">
            <w:pPr>
              <w:rPr>
                <w:rFonts w:hint="eastAsia" w:ascii="仿宋" w:hAnsi="仿宋" w:eastAsia="仿宋" w:cs="Times New Roman"/>
                <w:color w:val="000000"/>
                <w:sz w:val="20"/>
                <w:szCs w:val="20"/>
              </w:rPr>
            </w:pPr>
            <w:r>
              <w:rPr>
                <w:rFonts w:hint="eastAsia" w:ascii="仿宋" w:hAnsi="仿宋" w:eastAsia="仿宋"/>
                <w:color w:val="000000"/>
                <w:sz w:val="20"/>
                <w:szCs w:val="20"/>
              </w:rPr>
              <w:t>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01BB0D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A0060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275" w:type="dxa"/>
            <w:tcBorders>
              <w:top w:val="single" w:color="000000" w:sz="4" w:space="0"/>
              <w:left w:val="single" w:color="000000" w:sz="4" w:space="0"/>
              <w:bottom w:val="single" w:color="000000" w:sz="4" w:space="0"/>
              <w:right w:val="single" w:color="000000" w:sz="4" w:space="0"/>
            </w:tcBorders>
            <w:vAlign w:val="center"/>
          </w:tcPr>
          <w:p w14:paraId="5E79333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134" w:type="dxa"/>
            <w:tcBorders>
              <w:top w:val="single" w:color="000000" w:sz="4" w:space="0"/>
              <w:left w:val="single" w:color="000000" w:sz="4" w:space="0"/>
              <w:bottom w:val="single" w:color="000000" w:sz="4" w:space="0"/>
              <w:right w:val="single" w:color="000000" w:sz="4" w:space="0"/>
            </w:tcBorders>
            <w:vAlign w:val="center"/>
          </w:tcPr>
          <w:p w14:paraId="5B8BD1BB">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49DD26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4550.13</w:t>
            </w:r>
          </w:p>
        </w:tc>
        <w:tc>
          <w:tcPr>
            <w:tcW w:w="1148" w:type="dxa"/>
            <w:tcBorders>
              <w:top w:val="single" w:color="000000" w:sz="4" w:space="0"/>
              <w:left w:val="single" w:color="000000" w:sz="4" w:space="0"/>
              <w:bottom w:val="single" w:color="000000" w:sz="4" w:space="0"/>
              <w:right w:val="single" w:color="000000" w:sz="4" w:space="0"/>
            </w:tcBorders>
            <w:vAlign w:val="center"/>
          </w:tcPr>
          <w:p w14:paraId="2911FE0D">
            <w:pPr>
              <w:jc w:val="right"/>
              <w:rPr>
                <w:rFonts w:hint="eastAsia" w:ascii="仿宋" w:hAnsi="仿宋" w:eastAsia="仿宋" w:cs="Times New Roman"/>
                <w:color w:val="000000"/>
                <w:sz w:val="20"/>
                <w:szCs w:val="20"/>
              </w:rPr>
            </w:pPr>
          </w:p>
        </w:tc>
      </w:tr>
      <w:tr w14:paraId="6B30FC03">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4580440">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2120801</w:t>
            </w:r>
          </w:p>
        </w:tc>
        <w:tc>
          <w:tcPr>
            <w:tcW w:w="5728" w:type="dxa"/>
            <w:tcBorders>
              <w:top w:val="single" w:color="000000" w:sz="4" w:space="0"/>
              <w:left w:val="single" w:color="000000" w:sz="4" w:space="0"/>
              <w:bottom w:val="single" w:color="000000" w:sz="4" w:space="0"/>
              <w:right w:val="single" w:color="000000" w:sz="4" w:space="0"/>
            </w:tcBorders>
            <w:vAlign w:val="center"/>
          </w:tcPr>
          <w:p w14:paraId="425A9D86">
            <w:pPr>
              <w:rPr>
                <w:rFonts w:hint="eastAsia" w:ascii="仿宋" w:hAnsi="仿宋" w:eastAsia="仿宋" w:cs="Times New Roman"/>
                <w:color w:val="000000"/>
                <w:sz w:val="20"/>
                <w:szCs w:val="20"/>
              </w:rPr>
            </w:pPr>
            <w:r>
              <w:rPr>
                <w:rFonts w:hint="eastAsia" w:ascii="仿宋" w:hAnsi="仿宋" w:eastAsia="仿宋"/>
                <w:color w:val="000000"/>
                <w:sz w:val="20"/>
                <w:szCs w:val="20"/>
              </w:rPr>
              <w:t>征地和拆迁补偿支出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8D1887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D602C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255.76</w:t>
            </w:r>
          </w:p>
        </w:tc>
        <w:tc>
          <w:tcPr>
            <w:tcW w:w="1275" w:type="dxa"/>
            <w:tcBorders>
              <w:top w:val="single" w:color="000000" w:sz="4" w:space="0"/>
              <w:left w:val="single" w:color="000000" w:sz="4" w:space="0"/>
              <w:bottom w:val="single" w:color="000000" w:sz="4" w:space="0"/>
              <w:right w:val="single" w:color="000000" w:sz="4" w:space="0"/>
            </w:tcBorders>
            <w:vAlign w:val="center"/>
          </w:tcPr>
          <w:p w14:paraId="3D96EC6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255.76</w:t>
            </w:r>
          </w:p>
        </w:tc>
        <w:tc>
          <w:tcPr>
            <w:tcW w:w="1134" w:type="dxa"/>
            <w:tcBorders>
              <w:top w:val="single" w:color="000000" w:sz="4" w:space="0"/>
              <w:left w:val="single" w:color="000000" w:sz="4" w:space="0"/>
              <w:bottom w:val="single" w:color="000000" w:sz="4" w:space="0"/>
              <w:right w:val="single" w:color="000000" w:sz="4" w:space="0"/>
            </w:tcBorders>
            <w:vAlign w:val="center"/>
          </w:tcPr>
          <w:p w14:paraId="22121404">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D223DB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255.76</w:t>
            </w:r>
          </w:p>
        </w:tc>
        <w:tc>
          <w:tcPr>
            <w:tcW w:w="1148" w:type="dxa"/>
            <w:tcBorders>
              <w:top w:val="single" w:color="000000" w:sz="4" w:space="0"/>
              <w:left w:val="single" w:color="000000" w:sz="4" w:space="0"/>
              <w:bottom w:val="single" w:color="000000" w:sz="4" w:space="0"/>
              <w:right w:val="single" w:color="000000" w:sz="4" w:space="0"/>
            </w:tcBorders>
            <w:vAlign w:val="center"/>
          </w:tcPr>
          <w:p w14:paraId="68D0B75D">
            <w:pPr>
              <w:jc w:val="right"/>
              <w:rPr>
                <w:rFonts w:hint="eastAsia" w:ascii="仿宋" w:hAnsi="仿宋" w:eastAsia="仿宋" w:cs="Times New Roman"/>
                <w:color w:val="000000"/>
                <w:sz w:val="20"/>
                <w:szCs w:val="20"/>
              </w:rPr>
            </w:pPr>
          </w:p>
        </w:tc>
      </w:tr>
      <w:tr w14:paraId="4364734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AB71D01">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2120804</w:t>
            </w:r>
          </w:p>
        </w:tc>
        <w:tc>
          <w:tcPr>
            <w:tcW w:w="5728" w:type="dxa"/>
            <w:tcBorders>
              <w:top w:val="single" w:color="000000" w:sz="4" w:space="0"/>
              <w:left w:val="single" w:color="000000" w:sz="4" w:space="0"/>
              <w:bottom w:val="single" w:color="000000" w:sz="4" w:space="0"/>
              <w:right w:val="single" w:color="000000" w:sz="4" w:space="0"/>
            </w:tcBorders>
            <w:vAlign w:val="center"/>
          </w:tcPr>
          <w:p w14:paraId="0E3B2E33">
            <w:pPr>
              <w:rPr>
                <w:rFonts w:hint="eastAsia" w:ascii="仿宋" w:hAnsi="仿宋" w:eastAsia="仿宋" w:cs="Times New Roman"/>
                <w:color w:val="000000"/>
                <w:sz w:val="20"/>
                <w:szCs w:val="20"/>
              </w:rPr>
            </w:pPr>
            <w:r>
              <w:rPr>
                <w:rFonts w:hint="eastAsia" w:ascii="仿宋" w:hAnsi="仿宋" w:eastAsia="仿宋"/>
                <w:color w:val="000000"/>
                <w:sz w:val="20"/>
                <w:szCs w:val="20"/>
              </w:rPr>
              <w:t>农村基础设施建设支出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AC3D6E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A36432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3268.4</w:t>
            </w:r>
          </w:p>
        </w:tc>
        <w:tc>
          <w:tcPr>
            <w:tcW w:w="1275" w:type="dxa"/>
            <w:tcBorders>
              <w:top w:val="single" w:color="000000" w:sz="4" w:space="0"/>
              <w:left w:val="single" w:color="000000" w:sz="4" w:space="0"/>
              <w:bottom w:val="single" w:color="000000" w:sz="4" w:space="0"/>
              <w:right w:val="single" w:color="000000" w:sz="4" w:space="0"/>
            </w:tcBorders>
            <w:vAlign w:val="center"/>
          </w:tcPr>
          <w:p w14:paraId="1B6AA07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3268.4</w:t>
            </w:r>
          </w:p>
        </w:tc>
        <w:tc>
          <w:tcPr>
            <w:tcW w:w="1134" w:type="dxa"/>
            <w:tcBorders>
              <w:top w:val="single" w:color="000000" w:sz="4" w:space="0"/>
              <w:left w:val="single" w:color="000000" w:sz="4" w:space="0"/>
              <w:bottom w:val="single" w:color="000000" w:sz="4" w:space="0"/>
              <w:right w:val="single" w:color="000000" w:sz="4" w:space="0"/>
            </w:tcBorders>
            <w:vAlign w:val="center"/>
          </w:tcPr>
          <w:p w14:paraId="53623357">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72FA25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3268.4</w:t>
            </w:r>
          </w:p>
        </w:tc>
        <w:tc>
          <w:tcPr>
            <w:tcW w:w="1148" w:type="dxa"/>
            <w:tcBorders>
              <w:top w:val="single" w:color="000000" w:sz="4" w:space="0"/>
              <w:left w:val="single" w:color="000000" w:sz="4" w:space="0"/>
              <w:bottom w:val="single" w:color="000000" w:sz="4" w:space="0"/>
              <w:right w:val="single" w:color="000000" w:sz="4" w:space="0"/>
            </w:tcBorders>
            <w:vAlign w:val="center"/>
          </w:tcPr>
          <w:p w14:paraId="12BE7006">
            <w:pPr>
              <w:jc w:val="right"/>
              <w:rPr>
                <w:rFonts w:hint="eastAsia" w:ascii="仿宋" w:hAnsi="仿宋" w:eastAsia="仿宋" w:cs="Times New Roman"/>
                <w:color w:val="000000"/>
                <w:sz w:val="20"/>
                <w:szCs w:val="20"/>
              </w:rPr>
            </w:pPr>
          </w:p>
        </w:tc>
      </w:tr>
      <w:tr w14:paraId="63C9EFA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8C43259">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2120899</w:t>
            </w:r>
          </w:p>
        </w:tc>
        <w:tc>
          <w:tcPr>
            <w:tcW w:w="5728" w:type="dxa"/>
            <w:tcBorders>
              <w:top w:val="single" w:color="000000" w:sz="4" w:space="0"/>
              <w:left w:val="single" w:color="000000" w:sz="4" w:space="0"/>
              <w:bottom w:val="single" w:color="000000" w:sz="4" w:space="0"/>
              <w:right w:val="single" w:color="000000" w:sz="4" w:space="0"/>
            </w:tcBorders>
            <w:vAlign w:val="center"/>
          </w:tcPr>
          <w:p w14:paraId="0480BF59">
            <w:pPr>
              <w:rPr>
                <w:rFonts w:hint="eastAsia" w:ascii="仿宋" w:hAnsi="仿宋" w:eastAsia="仿宋" w:cs="Times New Roman"/>
                <w:color w:val="000000"/>
                <w:sz w:val="20"/>
                <w:szCs w:val="20"/>
              </w:rPr>
            </w:pPr>
            <w:r>
              <w:rPr>
                <w:rFonts w:hint="eastAsia" w:ascii="仿宋" w:hAnsi="仿宋" w:eastAsia="仿宋"/>
                <w:color w:val="000000"/>
                <w:sz w:val="20"/>
                <w:szCs w:val="20"/>
              </w:rPr>
              <w:t>其他国有土地使用权出让收入安排的支出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865EC4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D4DF4F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1025.97</w:t>
            </w:r>
          </w:p>
        </w:tc>
        <w:tc>
          <w:tcPr>
            <w:tcW w:w="1275" w:type="dxa"/>
            <w:tcBorders>
              <w:top w:val="single" w:color="000000" w:sz="4" w:space="0"/>
              <w:left w:val="single" w:color="000000" w:sz="4" w:space="0"/>
              <w:bottom w:val="single" w:color="000000" w:sz="4" w:space="0"/>
              <w:right w:val="single" w:color="000000" w:sz="4" w:space="0"/>
            </w:tcBorders>
            <w:vAlign w:val="center"/>
          </w:tcPr>
          <w:p w14:paraId="5CB1CB5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1025.97</w:t>
            </w:r>
          </w:p>
        </w:tc>
        <w:tc>
          <w:tcPr>
            <w:tcW w:w="1134" w:type="dxa"/>
            <w:tcBorders>
              <w:top w:val="single" w:color="000000" w:sz="4" w:space="0"/>
              <w:left w:val="single" w:color="000000" w:sz="4" w:space="0"/>
              <w:bottom w:val="single" w:color="000000" w:sz="4" w:space="0"/>
              <w:right w:val="single" w:color="000000" w:sz="4" w:space="0"/>
            </w:tcBorders>
            <w:vAlign w:val="center"/>
          </w:tcPr>
          <w:p w14:paraId="174087CE">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422730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1025.97</w:t>
            </w:r>
          </w:p>
        </w:tc>
        <w:tc>
          <w:tcPr>
            <w:tcW w:w="1148" w:type="dxa"/>
            <w:tcBorders>
              <w:top w:val="single" w:color="000000" w:sz="4" w:space="0"/>
              <w:left w:val="single" w:color="000000" w:sz="4" w:space="0"/>
              <w:bottom w:val="single" w:color="000000" w:sz="4" w:space="0"/>
              <w:right w:val="single" w:color="000000" w:sz="4" w:space="0"/>
            </w:tcBorders>
            <w:vAlign w:val="center"/>
          </w:tcPr>
          <w:p w14:paraId="7A057523">
            <w:pPr>
              <w:jc w:val="right"/>
              <w:rPr>
                <w:rFonts w:hint="eastAsia" w:ascii="仿宋" w:hAnsi="仿宋" w:eastAsia="仿宋" w:cs="Times New Roman"/>
                <w:color w:val="000000"/>
                <w:sz w:val="20"/>
                <w:szCs w:val="20"/>
              </w:rPr>
            </w:pPr>
          </w:p>
        </w:tc>
      </w:tr>
      <w:tr w14:paraId="4F4944B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58EE87E">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037B5637">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C6545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4F0D33">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CC71874">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5AB2CD">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6D95C3A">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10E336C7">
            <w:pPr>
              <w:jc w:val="right"/>
              <w:rPr>
                <w:rFonts w:hint="eastAsia" w:ascii="仿宋" w:hAnsi="仿宋" w:eastAsia="仿宋" w:cs="Times New Roman"/>
                <w:color w:val="000000"/>
                <w:sz w:val="20"/>
                <w:szCs w:val="20"/>
              </w:rPr>
            </w:pPr>
          </w:p>
        </w:tc>
      </w:tr>
    </w:tbl>
    <w:p w14:paraId="45E06ECC">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76396754">
      <w:pPr>
        <w:widowControl/>
        <w:jc w:val="left"/>
        <w:textAlignment w:val="center"/>
        <w:rPr>
          <w:rFonts w:hint="eastAsia" w:ascii="仿宋" w:hAnsi="仿宋" w:eastAsia="仿宋" w:cs="Times New Roman"/>
          <w:color w:val="000000"/>
          <w:kern w:val="0"/>
          <w:sz w:val="24"/>
          <w:szCs w:val="24"/>
          <w:lang w:bidi="ar"/>
        </w:rPr>
      </w:pPr>
    </w:p>
    <w:p w14:paraId="361756AD">
      <w:pPr>
        <w:widowControl/>
        <w:jc w:val="center"/>
        <w:rPr>
          <w:rFonts w:hint="eastAsia" w:ascii="仿宋" w:hAnsi="仿宋" w:eastAsia="仿宋" w:cs="Times New Roman"/>
          <w:color w:val="000000"/>
          <w:kern w:val="0"/>
          <w:sz w:val="36"/>
          <w:szCs w:val="36"/>
        </w:rPr>
      </w:pPr>
    </w:p>
    <w:p w14:paraId="4A92E280">
      <w:pPr>
        <w:widowControl/>
        <w:spacing w:line="400" w:lineRule="exact"/>
        <w:textAlignment w:val="center"/>
        <w:rPr>
          <w:rFonts w:hint="eastAsia" w:ascii="仿宋" w:hAnsi="仿宋" w:eastAsia="仿宋" w:cs="Times New Roman"/>
          <w:color w:val="000000"/>
          <w:kern w:val="0"/>
          <w:sz w:val="36"/>
          <w:szCs w:val="36"/>
          <w:lang w:bidi="ar"/>
        </w:rPr>
      </w:pPr>
    </w:p>
    <w:p w14:paraId="5F7CA56F">
      <w:pPr>
        <w:pStyle w:val="10"/>
        <w:rPr>
          <w:lang w:bidi="ar"/>
        </w:rPr>
      </w:pPr>
    </w:p>
    <w:p w14:paraId="0827DCC0">
      <w:pPr>
        <w:pStyle w:val="10"/>
        <w:rPr>
          <w:lang w:bidi="ar"/>
        </w:rPr>
      </w:pPr>
    </w:p>
    <w:p w14:paraId="0852F2C4">
      <w:pPr>
        <w:pStyle w:val="6"/>
        <w:ind w:firstLine="480"/>
        <w:rPr>
          <w:rFonts w:hint="eastAsia"/>
          <w:lang w:bidi="ar"/>
        </w:rPr>
      </w:pPr>
    </w:p>
    <w:p w14:paraId="0EA7146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2CA6DFF">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439C04FD">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株洲市渌口区征地工作协调服务中心</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743612C2">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87B07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5EEB4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1F89A047">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F679A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EB26D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7F321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8B206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D43E9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D7781D2">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0B2B8D">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1CF13A">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3A9BC2">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340481">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128D77">
            <w:pPr>
              <w:jc w:val="center"/>
              <w:rPr>
                <w:rFonts w:hint="eastAsia" w:ascii="仿宋" w:hAnsi="仿宋" w:eastAsia="仿宋" w:cs="Times New Roman"/>
                <w:color w:val="000000"/>
                <w:sz w:val="24"/>
                <w:szCs w:val="24"/>
              </w:rPr>
            </w:pPr>
          </w:p>
        </w:tc>
      </w:tr>
      <w:tr w14:paraId="2DAD91E3">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D52DF3">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39B0F1">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38BE6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CAE75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85B691">
            <w:pPr>
              <w:jc w:val="center"/>
              <w:rPr>
                <w:rFonts w:hint="eastAsia" w:ascii="仿宋" w:hAnsi="仿宋" w:eastAsia="仿宋" w:cs="Times New Roman"/>
                <w:color w:val="000000"/>
                <w:sz w:val="24"/>
                <w:szCs w:val="24"/>
              </w:rPr>
            </w:pPr>
          </w:p>
        </w:tc>
      </w:tr>
      <w:tr w14:paraId="37417B24">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7AB62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34341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F1ABA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82CE9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DF452FA">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120F0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76F60D">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8111B1">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AECCEA">
            <w:pPr>
              <w:jc w:val="right"/>
              <w:rPr>
                <w:rFonts w:hint="eastAsia" w:ascii="仿宋" w:hAnsi="仿宋" w:eastAsia="仿宋" w:cs="Times New Roman"/>
                <w:color w:val="000000"/>
                <w:sz w:val="24"/>
                <w:szCs w:val="24"/>
              </w:rPr>
            </w:pPr>
          </w:p>
        </w:tc>
      </w:tr>
      <w:tr w14:paraId="78F16E47">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6DB8277">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61631DB">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464758EA">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0413CB7">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62E053E">
            <w:pPr>
              <w:jc w:val="right"/>
              <w:rPr>
                <w:rFonts w:hint="eastAsia" w:ascii="仿宋" w:hAnsi="仿宋" w:eastAsia="仿宋" w:cs="Times New Roman"/>
                <w:color w:val="000000"/>
                <w:sz w:val="20"/>
                <w:szCs w:val="20"/>
              </w:rPr>
            </w:pPr>
          </w:p>
        </w:tc>
      </w:tr>
    </w:tbl>
    <w:p w14:paraId="52A55841">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716CC525">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0D24227A">
      <w:pPr>
        <w:pStyle w:val="10"/>
        <w:rPr>
          <w:rFonts w:hint="eastAsia" w:ascii="仿宋" w:hAnsi="仿宋" w:eastAsia="仿宋"/>
          <w:lang w:bidi="ar"/>
        </w:rPr>
      </w:pPr>
    </w:p>
    <w:p w14:paraId="4D05603E">
      <w:pPr>
        <w:pStyle w:val="6"/>
        <w:ind w:firstLine="480"/>
        <w:rPr>
          <w:rFonts w:hint="eastAsia" w:ascii="仿宋" w:hAnsi="仿宋" w:eastAsia="仿宋"/>
          <w:lang w:bidi="ar"/>
        </w:rPr>
      </w:pPr>
    </w:p>
    <w:p w14:paraId="33F0DCB1">
      <w:pPr>
        <w:pStyle w:val="10"/>
        <w:rPr>
          <w:rFonts w:hint="eastAsia" w:ascii="仿宋" w:hAnsi="仿宋" w:eastAsia="仿宋"/>
          <w:lang w:bidi="ar"/>
        </w:rPr>
      </w:pPr>
    </w:p>
    <w:p w14:paraId="080CBD3D">
      <w:pPr>
        <w:pStyle w:val="10"/>
        <w:spacing w:line="400" w:lineRule="exact"/>
        <w:rPr>
          <w:rFonts w:hint="eastAsia" w:ascii="仿宋" w:hAnsi="仿宋" w:eastAsia="仿宋" w:cs="Times New Roman"/>
          <w:color w:val="000000"/>
          <w:kern w:val="0"/>
          <w:sz w:val="32"/>
          <w:szCs w:val="32"/>
          <w:lang w:bidi="ar"/>
        </w:rPr>
      </w:pPr>
    </w:p>
    <w:p w14:paraId="6800415B">
      <w:pPr>
        <w:pStyle w:val="6"/>
        <w:ind w:firstLine="480"/>
        <w:rPr>
          <w:rFonts w:hint="eastAsia"/>
          <w:lang w:bidi="ar"/>
        </w:rPr>
      </w:pPr>
    </w:p>
    <w:p w14:paraId="3E3A669E">
      <w:pPr>
        <w:rPr>
          <w:lang w:bidi="ar"/>
        </w:rPr>
      </w:pPr>
    </w:p>
    <w:p w14:paraId="75622447">
      <w:pPr>
        <w:pStyle w:val="2"/>
        <w:rPr>
          <w:lang w:bidi="ar"/>
        </w:rPr>
      </w:pPr>
    </w:p>
    <w:p w14:paraId="708938C7">
      <w:pPr>
        <w:rPr>
          <w:lang w:bidi="ar"/>
        </w:rPr>
      </w:pPr>
    </w:p>
    <w:p w14:paraId="43432619">
      <w:pPr>
        <w:pStyle w:val="2"/>
        <w:rPr>
          <w:lang w:bidi="ar"/>
        </w:rPr>
      </w:pPr>
    </w:p>
    <w:p w14:paraId="2437D5C7">
      <w:pPr>
        <w:rPr>
          <w:lang w:bidi="ar"/>
        </w:rPr>
      </w:pPr>
    </w:p>
    <w:p w14:paraId="5E863AE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293839E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2B7C804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株洲市渌口区征地工作协调服务中心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rPr>
        <w:t xml:space="preserve">              </w:t>
      </w:r>
      <w:r>
        <w:rPr>
          <w:rFonts w:ascii="仿宋" w:hAnsi="仿宋" w:eastAsia="仿宋"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9A1C734">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FD429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B1B2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6B33CB0A">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B3BDF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AFC55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A91F3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CADC2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D72A6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CE8E7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C4F7E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307C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522B99B0">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4C08D7">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D5756D">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47498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D2BA6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928A2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9A06AC">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BD2C51">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BFDED6">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4C2B1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D6AF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86C5B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27438C">
            <w:pPr>
              <w:jc w:val="center"/>
              <w:rPr>
                <w:rFonts w:hint="eastAsia" w:ascii="仿宋" w:hAnsi="仿宋" w:eastAsia="仿宋" w:cs="Times New Roman"/>
                <w:color w:val="000000"/>
                <w:sz w:val="20"/>
                <w:szCs w:val="20"/>
              </w:rPr>
            </w:pPr>
          </w:p>
        </w:tc>
      </w:tr>
      <w:tr w14:paraId="1AEC6359">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BD978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17895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925A3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20BC3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5259B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F380F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703F1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FC322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4D05B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33587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299D6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155FE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6ECB4383">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37BA576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0A81C7E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E2D68F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CF4151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5EE2C5E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1AE914FB">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15CFD0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2BA88D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414198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93B91E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E88ACD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3C21B58D">
            <w:pPr>
              <w:rPr>
                <w:rFonts w:hint="eastAsia" w:ascii="仿宋" w:hAnsi="仿宋" w:eastAsia="仿宋" w:cs="Times New Roman"/>
                <w:color w:val="000000"/>
                <w:sz w:val="20"/>
                <w:szCs w:val="20"/>
              </w:rPr>
            </w:pPr>
          </w:p>
        </w:tc>
      </w:tr>
    </w:tbl>
    <w:p w14:paraId="186B0CD0">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3E15191">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276A4ED4">
      <w:pPr>
        <w:pStyle w:val="16"/>
        <w:spacing w:line="640" w:lineRule="exact"/>
        <w:ind w:firstLine="522" w:firstLineChars="100"/>
        <w:jc w:val="center"/>
        <w:rPr>
          <w:rFonts w:hint="eastAsia" w:ascii="仿宋" w:hAnsi="仿宋" w:eastAsia="仿宋" w:cs="仿宋"/>
          <w:b/>
          <w:bCs/>
          <w:sz w:val="52"/>
          <w:szCs w:val="52"/>
        </w:rPr>
      </w:pPr>
    </w:p>
    <w:p w14:paraId="0B202EAB">
      <w:pPr>
        <w:pStyle w:val="16"/>
        <w:spacing w:line="640" w:lineRule="exact"/>
        <w:ind w:firstLine="522" w:firstLineChars="100"/>
        <w:jc w:val="center"/>
        <w:rPr>
          <w:rFonts w:hint="eastAsia" w:ascii="仿宋" w:hAnsi="仿宋" w:eastAsia="仿宋" w:cs="仿宋"/>
          <w:b/>
          <w:bCs/>
          <w:sz w:val="52"/>
          <w:szCs w:val="52"/>
        </w:rPr>
      </w:pPr>
    </w:p>
    <w:p w14:paraId="6BD6D0A2">
      <w:pPr>
        <w:pStyle w:val="16"/>
        <w:spacing w:line="640" w:lineRule="exact"/>
        <w:ind w:firstLine="522" w:firstLineChars="100"/>
        <w:jc w:val="center"/>
        <w:rPr>
          <w:rFonts w:hint="eastAsia" w:ascii="仿宋" w:hAnsi="仿宋" w:eastAsia="仿宋" w:cs="仿宋"/>
          <w:b/>
          <w:bCs/>
          <w:sz w:val="52"/>
          <w:szCs w:val="52"/>
        </w:rPr>
      </w:pPr>
    </w:p>
    <w:p w14:paraId="5D4A7769">
      <w:pPr>
        <w:pStyle w:val="16"/>
        <w:spacing w:line="640" w:lineRule="exact"/>
        <w:ind w:firstLine="522" w:firstLineChars="100"/>
        <w:jc w:val="center"/>
        <w:rPr>
          <w:rFonts w:hint="eastAsia" w:ascii="仿宋" w:hAnsi="仿宋" w:eastAsia="仿宋" w:cs="仿宋"/>
          <w:b/>
          <w:bCs/>
          <w:sz w:val="52"/>
          <w:szCs w:val="52"/>
        </w:rPr>
      </w:pPr>
    </w:p>
    <w:p w14:paraId="7441ED64">
      <w:pPr>
        <w:pStyle w:val="16"/>
        <w:spacing w:line="640" w:lineRule="exact"/>
        <w:ind w:firstLine="522" w:firstLineChars="100"/>
        <w:jc w:val="center"/>
        <w:rPr>
          <w:rFonts w:hint="eastAsia" w:ascii="仿宋" w:hAnsi="仿宋" w:eastAsia="仿宋" w:cs="仿宋"/>
          <w:b/>
          <w:bCs/>
          <w:sz w:val="52"/>
          <w:szCs w:val="52"/>
        </w:rPr>
      </w:pPr>
    </w:p>
    <w:p w14:paraId="19A1809B">
      <w:pPr>
        <w:pStyle w:val="16"/>
        <w:spacing w:line="640" w:lineRule="exact"/>
        <w:ind w:firstLine="522" w:firstLineChars="100"/>
        <w:jc w:val="center"/>
        <w:rPr>
          <w:rFonts w:hint="eastAsia" w:ascii="仿宋" w:hAnsi="仿宋" w:eastAsia="仿宋" w:cs="仿宋"/>
          <w:b/>
          <w:bCs/>
          <w:sz w:val="52"/>
          <w:szCs w:val="52"/>
        </w:rPr>
      </w:pPr>
    </w:p>
    <w:p w14:paraId="40E39DFB">
      <w:pPr>
        <w:pStyle w:val="16"/>
        <w:spacing w:line="640" w:lineRule="exact"/>
        <w:ind w:firstLine="522" w:firstLineChars="100"/>
        <w:jc w:val="center"/>
        <w:rPr>
          <w:rFonts w:hint="eastAsia" w:ascii="仿宋" w:hAnsi="仿宋" w:eastAsia="仿宋" w:cs="仿宋"/>
          <w:b/>
          <w:bCs/>
          <w:sz w:val="52"/>
          <w:szCs w:val="52"/>
        </w:rPr>
      </w:pPr>
    </w:p>
    <w:p w14:paraId="00B4C6BF">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7E228223">
      <w:pPr>
        <w:pStyle w:val="16"/>
        <w:spacing w:line="640" w:lineRule="exact"/>
        <w:jc w:val="center"/>
        <w:rPr>
          <w:rFonts w:hint="eastAsia" w:ascii="仿宋" w:hAnsi="仿宋" w:eastAsia="仿宋" w:cs="仿宋"/>
          <w:b/>
          <w:bCs/>
          <w:sz w:val="52"/>
          <w:szCs w:val="52"/>
        </w:rPr>
      </w:pPr>
    </w:p>
    <w:p w14:paraId="382C672E">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46615133">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B35CA91">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28FBB4B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4910.8</w:t>
      </w:r>
      <w:r>
        <w:rPr>
          <w:rFonts w:ascii="仿宋" w:hAnsi="仿宋" w:eastAsia="仿宋" w:cs="仿宋"/>
        </w:rPr>
        <w:t>万元。与上年</w:t>
      </w:r>
      <w:r>
        <w:rPr>
          <w:rFonts w:hint="eastAsia" w:ascii="仿宋" w:hAnsi="仿宋" w:eastAsia="仿宋" w:cs="仿宋"/>
        </w:rPr>
        <w:t>1216.62万元</w:t>
      </w:r>
      <w:r>
        <w:rPr>
          <w:rFonts w:ascii="仿宋" w:hAnsi="仿宋" w:eastAsia="仿宋" w:cs="仿宋"/>
        </w:rPr>
        <w:t>相比，增加</w:t>
      </w:r>
      <w:r>
        <w:rPr>
          <w:rFonts w:hint="eastAsia" w:ascii="仿宋" w:hAnsi="仿宋" w:eastAsia="仿宋" w:cs="仿宋"/>
        </w:rPr>
        <w:t>3694.18</w:t>
      </w:r>
      <w:r>
        <w:rPr>
          <w:rFonts w:ascii="仿宋" w:hAnsi="仿宋" w:eastAsia="仿宋" w:cs="仿宋"/>
        </w:rPr>
        <w:t>万元，增长</w:t>
      </w:r>
      <w:r>
        <w:rPr>
          <w:rFonts w:hint="eastAsia" w:ascii="仿宋" w:hAnsi="仿宋" w:eastAsia="仿宋" w:cs="仿宋"/>
        </w:rPr>
        <w:t>303.64</w:t>
      </w:r>
      <w:r>
        <w:rPr>
          <w:rFonts w:ascii="仿宋" w:hAnsi="仿宋" w:eastAsia="仿宋" w:cs="仿宋"/>
        </w:rPr>
        <w:t>%，</w:t>
      </w:r>
      <w:r>
        <w:rPr>
          <w:rFonts w:hint="eastAsia" w:ascii="仿宋" w:hAnsi="仿宋" w:eastAsia="仿宋" w:cs="仿宋"/>
          <w:sz w:val="30"/>
          <w:szCs w:val="30"/>
        </w:rPr>
        <w:t>主要是增加了一般公共预算财政拨款收入19.85万元（人员经费增加），增加了政府性基金预算财政拨款收入3720.13万元（征拆项目增加），减少了其他收入45.80万元（征拆项目工作经费减少）。</w:t>
      </w:r>
    </w:p>
    <w:p w14:paraId="0E3A0DA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78BB133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4910.8</w:t>
      </w:r>
      <w:r>
        <w:rPr>
          <w:rFonts w:ascii="仿宋" w:hAnsi="仿宋" w:eastAsia="仿宋" w:cs="仿宋"/>
        </w:rPr>
        <w:t>万元，其中：财政拨款收入</w:t>
      </w:r>
      <w:r>
        <w:rPr>
          <w:rFonts w:hint="eastAsia" w:ascii="仿宋" w:hAnsi="仿宋" w:eastAsia="仿宋" w:cs="仿宋"/>
        </w:rPr>
        <w:t>4758.89</w:t>
      </w:r>
      <w:r>
        <w:rPr>
          <w:rFonts w:ascii="仿宋" w:hAnsi="仿宋" w:eastAsia="仿宋" w:cs="仿宋"/>
        </w:rPr>
        <w:t>万元，占</w:t>
      </w:r>
      <w:r>
        <w:rPr>
          <w:rFonts w:hint="eastAsia" w:ascii="仿宋" w:hAnsi="仿宋" w:eastAsia="仿宋" w:cs="仿宋"/>
        </w:rPr>
        <w:t>96.91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151.91</w:t>
      </w:r>
      <w:r>
        <w:rPr>
          <w:rFonts w:ascii="仿宋" w:hAnsi="仿宋" w:eastAsia="仿宋" w:cs="仿宋"/>
        </w:rPr>
        <w:t>万元，占</w:t>
      </w:r>
      <w:r>
        <w:rPr>
          <w:rFonts w:hint="eastAsia" w:ascii="仿宋" w:hAnsi="仿宋" w:eastAsia="仿宋" w:cs="仿宋"/>
        </w:rPr>
        <w:t>3.09</w:t>
      </w:r>
      <w:r>
        <w:rPr>
          <w:rFonts w:ascii="仿宋" w:hAnsi="仿宋" w:eastAsia="仿宋" w:cs="仿宋"/>
        </w:rPr>
        <w:t xml:space="preserve"> %。</w:t>
      </w:r>
    </w:p>
    <w:p w14:paraId="68A3A1C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2332E397">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4910.8</w:t>
      </w:r>
      <w:r>
        <w:rPr>
          <w:rFonts w:ascii="仿宋" w:hAnsi="仿宋" w:eastAsia="仿宋" w:cs="仿宋"/>
        </w:rPr>
        <w:t>万元，其中：基本支出</w:t>
      </w:r>
      <w:r>
        <w:rPr>
          <w:rFonts w:hint="eastAsia" w:ascii="仿宋" w:hAnsi="仿宋" w:eastAsia="仿宋" w:cs="仿宋"/>
        </w:rPr>
        <w:t>360.66</w:t>
      </w:r>
      <w:r>
        <w:rPr>
          <w:rFonts w:ascii="仿宋" w:hAnsi="仿宋" w:eastAsia="仿宋" w:cs="仿宋"/>
        </w:rPr>
        <w:t>万元，占</w:t>
      </w:r>
      <w:r>
        <w:rPr>
          <w:rFonts w:hint="eastAsia" w:ascii="仿宋" w:hAnsi="仿宋" w:eastAsia="仿宋" w:cs="仿宋"/>
        </w:rPr>
        <w:t>7.34</w:t>
      </w:r>
      <w:r>
        <w:rPr>
          <w:rFonts w:ascii="仿宋" w:hAnsi="仿宋" w:eastAsia="仿宋" w:cs="仿宋"/>
        </w:rPr>
        <w:t>%；项目支出</w:t>
      </w:r>
      <w:r>
        <w:rPr>
          <w:rFonts w:hint="eastAsia" w:ascii="仿宋" w:hAnsi="仿宋" w:eastAsia="仿宋" w:cs="仿宋"/>
        </w:rPr>
        <w:t>4550.13</w:t>
      </w:r>
      <w:r>
        <w:rPr>
          <w:rFonts w:ascii="仿宋" w:hAnsi="仿宋" w:eastAsia="仿宋" w:cs="仿宋"/>
        </w:rPr>
        <w:t>万元，占</w:t>
      </w:r>
      <w:r>
        <w:rPr>
          <w:rFonts w:hint="eastAsia" w:ascii="仿宋" w:hAnsi="仿宋" w:eastAsia="仿宋" w:cs="仿宋"/>
        </w:rPr>
        <w:t>92.66</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8A1B468">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20FE346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4758.89</w:t>
      </w:r>
      <w:r>
        <w:rPr>
          <w:rFonts w:ascii="仿宋" w:hAnsi="仿宋" w:eastAsia="仿宋" w:cs="仿宋"/>
        </w:rPr>
        <w:t>万元，与上年</w:t>
      </w:r>
      <w:r>
        <w:rPr>
          <w:rFonts w:hint="eastAsia" w:ascii="仿宋" w:hAnsi="仿宋" w:eastAsia="仿宋" w:cs="仿宋"/>
        </w:rPr>
        <w:t>1216.62万元</w:t>
      </w:r>
      <w:r>
        <w:rPr>
          <w:rFonts w:ascii="仿宋" w:hAnsi="仿宋" w:eastAsia="仿宋" w:cs="仿宋"/>
        </w:rPr>
        <w:t>相比，增加</w:t>
      </w:r>
      <w:r>
        <w:rPr>
          <w:rFonts w:hint="eastAsia" w:ascii="仿宋" w:hAnsi="仿宋" w:eastAsia="仿宋" w:cs="仿宋"/>
        </w:rPr>
        <w:t>3739.98</w:t>
      </w:r>
      <w:r>
        <w:rPr>
          <w:rFonts w:ascii="仿宋" w:hAnsi="仿宋" w:eastAsia="仿宋" w:cs="仿宋"/>
        </w:rPr>
        <w:t>万元,增长</w:t>
      </w:r>
      <w:r>
        <w:rPr>
          <w:rFonts w:hint="eastAsia" w:ascii="仿宋" w:hAnsi="仿宋" w:eastAsia="仿宋" w:cs="仿宋"/>
        </w:rPr>
        <w:t>367.06</w:t>
      </w:r>
      <w:r>
        <w:rPr>
          <w:rFonts w:ascii="仿宋" w:hAnsi="仿宋" w:eastAsia="仿宋" w:cs="仿宋"/>
        </w:rPr>
        <w:t>%，</w:t>
      </w:r>
      <w:r>
        <w:rPr>
          <w:rFonts w:hint="eastAsia" w:ascii="仿宋" w:hAnsi="仿宋" w:eastAsia="仿宋" w:cs="仿宋"/>
          <w:sz w:val="30"/>
          <w:szCs w:val="30"/>
        </w:rPr>
        <w:t>主要是增加了一般公共预算财政拨款收入19.85万元（人员经费增加），增加了政府性基金预算财政拨款收入3720.13万元（征拆项目增加）。</w:t>
      </w:r>
    </w:p>
    <w:p w14:paraId="4A3AA58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3ADF552F">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59BB718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4758.89</w:t>
      </w:r>
      <w:r>
        <w:rPr>
          <w:rFonts w:ascii="仿宋" w:hAnsi="仿宋" w:eastAsia="仿宋" w:cs="仿宋"/>
        </w:rPr>
        <w:t>万元，占本年支出合计的</w:t>
      </w:r>
      <w:r>
        <w:rPr>
          <w:rFonts w:hint="eastAsia" w:ascii="仿宋" w:hAnsi="仿宋" w:eastAsia="仿宋" w:cs="仿宋"/>
        </w:rPr>
        <w:t>96.91</w:t>
      </w:r>
      <w:r>
        <w:rPr>
          <w:rFonts w:ascii="仿宋" w:hAnsi="仿宋" w:eastAsia="仿宋" w:cs="仿宋"/>
        </w:rPr>
        <w:t xml:space="preserve"> %，与上年</w:t>
      </w:r>
      <w:r>
        <w:rPr>
          <w:rFonts w:hint="eastAsia" w:ascii="仿宋" w:hAnsi="仿宋" w:eastAsia="仿宋" w:cs="仿宋"/>
        </w:rPr>
        <w:t>1216.62万元</w:t>
      </w:r>
      <w:r>
        <w:rPr>
          <w:rFonts w:ascii="仿宋" w:hAnsi="仿宋" w:eastAsia="仿宋" w:cs="仿宋"/>
        </w:rPr>
        <w:t>相比，财政拨款支出增加</w:t>
      </w:r>
      <w:r>
        <w:rPr>
          <w:rFonts w:hint="eastAsia" w:ascii="仿宋" w:hAnsi="仿宋" w:eastAsia="仿宋" w:cs="仿宋"/>
        </w:rPr>
        <w:t>3739.98</w:t>
      </w:r>
      <w:r>
        <w:rPr>
          <w:rFonts w:ascii="仿宋" w:hAnsi="仿宋" w:eastAsia="仿宋" w:cs="仿宋"/>
        </w:rPr>
        <w:t>万元，增长</w:t>
      </w:r>
      <w:r>
        <w:rPr>
          <w:rFonts w:hint="eastAsia" w:ascii="仿宋" w:hAnsi="仿宋" w:eastAsia="仿宋" w:cs="仿宋"/>
        </w:rPr>
        <w:t>367.06</w:t>
      </w:r>
      <w:r>
        <w:rPr>
          <w:rFonts w:ascii="仿宋" w:hAnsi="仿宋" w:eastAsia="仿宋" w:cs="仿宋"/>
        </w:rPr>
        <w:t>%，</w:t>
      </w:r>
      <w:r>
        <w:rPr>
          <w:rFonts w:hint="eastAsia" w:ascii="仿宋" w:hAnsi="仿宋" w:eastAsia="仿宋" w:cs="仿宋"/>
          <w:sz w:val="30"/>
          <w:szCs w:val="30"/>
        </w:rPr>
        <w:t>主要是增加了一般公共预算财政拨款收入19.85万元（人员经费增加），增加了政府性基金预算财政拨款收入3720.13万元（征拆项目增加）。</w:t>
      </w:r>
    </w:p>
    <w:p w14:paraId="3807051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02C56E2B">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208.75</w:t>
      </w:r>
      <w:r>
        <w:rPr>
          <w:rFonts w:ascii="仿宋" w:hAnsi="仿宋" w:eastAsia="仿宋" w:cs="仿宋"/>
        </w:rPr>
        <w:t>万元，主要用于以下方面：一般公共服务（类）支出</w:t>
      </w:r>
      <w:r>
        <w:rPr>
          <w:rFonts w:hint="eastAsia" w:ascii="仿宋" w:hAnsi="仿宋" w:eastAsia="仿宋" w:cs="仿宋"/>
        </w:rPr>
        <w:t>176.03</w:t>
      </w:r>
      <w:r>
        <w:rPr>
          <w:rFonts w:ascii="仿宋" w:hAnsi="仿宋" w:eastAsia="仿宋" w:cs="仿宋"/>
        </w:rPr>
        <w:t>万元，占</w:t>
      </w:r>
      <w:r>
        <w:rPr>
          <w:rFonts w:hint="eastAsia" w:ascii="仿宋" w:hAnsi="仿宋" w:eastAsia="仿宋" w:cs="仿宋"/>
        </w:rPr>
        <w:t>84.33</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3053B63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102131D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201.63</w:t>
      </w:r>
      <w:r>
        <w:rPr>
          <w:rFonts w:ascii="仿宋" w:hAnsi="仿宋" w:eastAsia="仿宋" w:cs="仿宋"/>
        </w:rPr>
        <w:t>万元，支出决算数为</w:t>
      </w:r>
      <w:r>
        <w:rPr>
          <w:rFonts w:hint="eastAsia" w:ascii="仿宋" w:hAnsi="仿宋" w:eastAsia="仿宋" w:cs="仿宋"/>
        </w:rPr>
        <w:t>208.78</w:t>
      </w:r>
      <w:r>
        <w:rPr>
          <w:rFonts w:ascii="仿宋" w:hAnsi="仿宋" w:eastAsia="仿宋" w:cs="仿宋"/>
        </w:rPr>
        <w:t>万元，完成年初预算的</w:t>
      </w:r>
      <w:r>
        <w:rPr>
          <w:rFonts w:hint="eastAsia" w:ascii="仿宋" w:hAnsi="仿宋" w:eastAsia="仿宋" w:cs="仿宋"/>
        </w:rPr>
        <w:t>103.55</w:t>
      </w:r>
      <w:r>
        <w:rPr>
          <w:rFonts w:ascii="仿宋" w:hAnsi="仿宋" w:eastAsia="仿宋" w:cs="仿宋"/>
        </w:rPr>
        <w:t>%，其中：</w:t>
      </w:r>
    </w:p>
    <w:p w14:paraId="3233F12E">
      <w:pPr>
        <w:pStyle w:val="4"/>
        <w:tabs>
          <w:tab w:val="left" w:pos="3381"/>
          <w:tab w:val="left" w:pos="3864"/>
          <w:tab w:val="left" w:pos="6248"/>
          <w:tab w:val="left" w:pos="7386"/>
        </w:tabs>
        <w:overflowPunct w:val="0"/>
        <w:spacing w:before="15" w:beforeLines="5"/>
        <w:ind w:right="155" w:rightChars="74" w:firstLine="1280" w:firstLineChars="400"/>
        <w:rPr>
          <w:rFonts w:hint="eastAsia" w:ascii="仿宋" w:hAnsi="仿宋" w:eastAsia="仿宋" w:cs="仿宋"/>
        </w:rPr>
      </w:pPr>
      <w:r>
        <w:rPr>
          <w:rFonts w:hint="eastAsia" w:ascii="仿宋" w:hAnsi="仿宋" w:eastAsia="仿宋" w:cs="仿宋"/>
        </w:rPr>
        <w:t>1、</w:t>
      </w:r>
      <w:r>
        <w:rPr>
          <w:rFonts w:ascii="仿宋" w:hAnsi="仿宋" w:eastAsia="仿宋" w:cs="仿宋"/>
        </w:rPr>
        <w:t>一般公共服务</w:t>
      </w:r>
      <w:r>
        <w:rPr>
          <w:rFonts w:hint="eastAsia" w:ascii="仿宋" w:hAnsi="仿宋" w:eastAsia="仿宋" w:cs="仿宋"/>
        </w:rPr>
        <w:t>（类）机构事务（款）事业运行（项）</w:t>
      </w:r>
    </w:p>
    <w:p w14:paraId="6162BFB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156.18</w:t>
      </w:r>
      <w:r>
        <w:rPr>
          <w:rFonts w:ascii="仿宋" w:hAnsi="仿宋" w:eastAsia="仿宋" w:cs="仿宋"/>
        </w:rPr>
        <w:t>万元，支出决算为</w:t>
      </w:r>
      <w:r>
        <w:rPr>
          <w:rFonts w:hint="eastAsia" w:ascii="仿宋" w:hAnsi="仿宋" w:eastAsia="仿宋" w:cs="仿宋"/>
        </w:rPr>
        <w:t>176.03</w:t>
      </w:r>
      <w:r>
        <w:rPr>
          <w:rFonts w:ascii="仿宋" w:hAnsi="仿宋" w:eastAsia="仿宋" w:cs="仿宋"/>
        </w:rPr>
        <w:t>万元，完成年初预算的</w:t>
      </w:r>
      <w:r>
        <w:rPr>
          <w:rFonts w:hint="eastAsia" w:ascii="仿宋" w:hAnsi="仿宋" w:eastAsia="仿宋" w:cs="仿宋"/>
        </w:rPr>
        <w:t>112.71</w:t>
      </w:r>
      <w:r>
        <w:rPr>
          <w:rFonts w:ascii="仿宋" w:hAnsi="仿宋" w:eastAsia="仿宋" w:cs="仿宋"/>
        </w:rPr>
        <w:t>%，决算数大于年初预算数的主要原因是：</w:t>
      </w:r>
      <w:r>
        <w:rPr>
          <w:rFonts w:hint="eastAsia" w:ascii="Times New Roman" w:hAnsi="Times New Roman" w:eastAsia="仿宋_GB2312"/>
        </w:rPr>
        <w:t>部分支出年初未申请财政拨款预算，按规定通过追加预算资金解决</w:t>
      </w:r>
      <w:r>
        <w:rPr>
          <w:rFonts w:hint="eastAsia" w:ascii="仿宋" w:hAnsi="仿宋" w:eastAsia="仿宋" w:cs="仿宋"/>
          <w:sz w:val="30"/>
          <w:szCs w:val="30"/>
        </w:rPr>
        <w:t>人员经费增加。</w:t>
      </w:r>
    </w:p>
    <w:p w14:paraId="489465C8">
      <w:pPr>
        <w:pStyle w:val="4"/>
        <w:tabs>
          <w:tab w:val="left" w:pos="3381"/>
          <w:tab w:val="left" w:pos="3864"/>
          <w:tab w:val="left" w:pos="6248"/>
          <w:tab w:val="left" w:pos="7386"/>
        </w:tabs>
        <w:overflowPunct w:val="0"/>
        <w:spacing w:before="15" w:beforeLines="5"/>
        <w:ind w:left="1277" w:leftChars="608" w:right="155" w:rightChars="74"/>
        <w:rPr>
          <w:rFonts w:hint="eastAsia" w:ascii="仿宋" w:hAnsi="仿宋" w:eastAsia="仿宋" w:cs="仿宋"/>
        </w:rPr>
      </w:pPr>
      <w:r>
        <w:rPr>
          <w:rFonts w:hint="eastAsia" w:ascii="仿宋" w:hAnsi="仿宋" w:eastAsia="仿宋" w:cs="仿宋"/>
        </w:rPr>
        <w:t>2、社会保障和就业支出(类)机关事业单位养老支出（款）事业单位基本养老保险缴费支出（项）</w:t>
      </w:r>
    </w:p>
    <w:p w14:paraId="2AECA290">
      <w:pPr>
        <w:pStyle w:val="4"/>
        <w:tabs>
          <w:tab w:val="left" w:pos="3381"/>
          <w:tab w:val="left" w:pos="3864"/>
          <w:tab w:val="left" w:pos="6248"/>
          <w:tab w:val="left" w:pos="7386"/>
        </w:tabs>
        <w:overflowPunct w:val="0"/>
        <w:spacing w:before="15" w:beforeLines="5"/>
        <w:ind w:left="840" w:leftChars="400" w:right="155" w:rightChars="74" w:firstLine="320" w:firstLineChars="100"/>
        <w:rPr>
          <w:rFonts w:hint="eastAsia" w:ascii="仿宋" w:hAnsi="仿宋" w:eastAsia="仿宋" w:cs="仿宋"/>
        </w:rPr>
      </w:pPr>
      <w:r>
        <w:rPr>
          <w:rFonts w:ascii="仿宋" w:hAnsi="仿宋" w:eastAsia="仿宋" w:cs="仿宋"/>
        </w:rPr>
        <w:t>年初预算为</w:t>
      </w:r>
      <w:r>
        <w:rPr>
          <w:rFonts w:hint="eastAsia" w:ascii="仿宋" w:hAnsi="仿宋" w:eastAsia="仿宋" w:cs="仿宋"/>
        </w:rPr>
        <w:t>14.11</w:t>
      </w:r>
      <w:r>
        <w:rPr>
          <w:rFonts w:ascii="仿宋" w:hAnsi="仿宋" w:eastAsia="仿宋" w:cs="仿宋"/>
        </w:rPr>
        <w:t>万元，支出决算为</w:t>
      </w:r>
      <w:r>
        <w:rPr>
          <w:rFonts w:hint="eastAsia" w:ascii="仿宋" w:hAnsi="仿宋" w:eastAsia="仿宋" w:cs="仿宋"/>
        </w:rPr>
        <w:t>14.11</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w:t>
      </w:r>
      <w:r>
        <w:rPr>
          <w:rFonts w:hint="eastAsia" w:ascii="仿宋" w:hAnsi="仿宋" w:eastAsia="仿宋" w:cs="仿宋"/>
        </w:rPr>
        <w:t>。</w:t>
      </w:r>
    </w:p>
    <w:p w14:paraId="032FFE60">
      <w:pPr>
        <w:pStyle w:val="4"/>
        <w:tabs>
          <w:tab w:val="left" w:pos="3381"/>
          <w:tab w:val="left" w:pos="3864"/>
          <w:tab w:val="left" w:pos="6248"/>
          <w:tab w:val="left" w:pos="7386"/>
        </w:tabs>
        <w:overflowPunct w:val="0"/>
        <w:spacing w:before="15" w:beforeLines="5"/>
        <w:ind w:right="155" w:rightChars="74" w:firstLine="1280" w:firstLineChars="400"/>
        <w:rPr>
          <w:rFonts w:hint="eastAsia" w:ascii="仿宋" w:hAnsi="仿宋" w:eastAsia="仿宋" w:cs="仿宋"/>
        </w:rPr>
      </w:pPr>
      <w:r>
        <w:rPr>
          <w:rFonts w:hint="eastAsia" w:ascii="仿宋" w:hAnsi="仿宋" w:eastAsia="仿宋" w:cs="仿宋"/>
        </w:rPr>
        <w:t>3、卫生健康支出(类)行政事业单位医疗（款）事业单位医疗（项）</w:t>
      </w:r>
    </w:p>
    <w:p w14:paraId="5C37E16D">
      <w:pPr>
        <w:pStyle w:val="4"/>
        <w:tabs>
          <w:tab w:val="left" w:pos="3381"/>
          <w:tab w:val="left" w:pos="3864"/>
          <w:tab w:val="left" w:pos="6248"/>
          <w:tab w:val="left" w:pos="7386"/>
        </w:tabs>
        <w:overflowPunct w:val="0"/>
        <w:spacing w:before="15" w:beforeLines="5"/>
        <w:ind w:left="840" w:leftChars="400" w:right="155" w:rightChars="74"/>
        <w:rPr>
          <w:rFonts w:hint="eastAsia" w:ascii="仿宋" w:hAnsi="仿宋" w:eastAsia="仿宋" w:cs="仿宋"/>
        </w:rPr>
      </w:pPr>
      <w:r>
        <w:rPr>
          <w:rFonts w:ascii="仿宋" w:hAnsi="仿宋" w:eastAsia="仿宋" w:cs="仿宋"/>
        </w:rPr>
        <w:t>年初预算为</w:t>
      </w:r>
      <w:r>
        <w:rPr>
          <w:rFonts w:hint="eastAsia" w:ascii="仿宋" w:hAnsi="仿宋" w:eastAsia="仿宋" w:cs="仿宋"/>
        </w:rPr>
        <w:t>7</w:t>
      </w:r>
      <w:r>
        <w:rPr>
          <w:rFonts w:ascii="仿宋" w:hAnsi="仿宋" w:eastAsia="仿宋" w:cs="仿宋"/>
        </w:rPr>
        <w:t>万元，支出决算为</w:t>
      </w:r>
      <w:r>
        <w:rPr>
          <w:rFonts w:hint="eastAsia" w:ascii="仿宋" w:hAnsi="仿宋" w:eastAsia="仿宋" w:cs="仿宋"/>
        </w:rPr>
        <w:t>7</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w:t>
      </w:r>
      <w:r>
        <w:rPr>
          <w:rFonts w:hint="eastAsia" w:ascii="仿宋" w:hAnsi="仿宋" w:eastAsia="仿宋" w:cs="仿宋"/>
        </w:rPr>
        <w:t>。</w:t>
      </w:r>
    </w:p>
    <w:p w14:paraId="6B90F041">
      <w:pPr>
        <w:pStyle w:val="4"/>
        <w:tabs>
          <w:tab w:val="left" w:pos="3381"/>
          <w:tab w:val="left" w:pos="3864"/>
          <w:tab w:val="left" w:pos="6248"/>
          <w:tab w:val="left" w:pos="7386"/>
        </w:tabs>
        <w:overflowPunct w:val="0"/>
        <w:spacing w:before="15" w:beforeLines="5"/>
        <w:ind w:right="155" w:rightChars="74" w:firstLine="960" w:firstLineChars="300"/>
        <w:rPr>
          <w:rFonts w:hint="eastAsia" w:ascii="仿宋" w:hAnsi="仿宋" w:eastAsia="仿宋" w:cs="仿宋"/>
        </w:rPr>
      </w:pPr>
      <w:r>
        <w:rPr>
          <w:rFonts w:hint="eastAsia" w:ascii="仿宋" w:hAnsi="仿宋" w:eastAsia="仿宋" w:cs="仿宋"/>
        </w:rPr>
        <w:t>4、住房保障支出(类)住房改革支出（款）住房公积金（项）</w:t>
      </w:r>
    </w:p>
    <w:p w14:paraId="66CF2F8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11.62</w:t>
      </w:r>
      <w:r>
        <w:rPr>
          <w:rFonts w:ascii="仿宋" w:hAnsi="仿宋" w:eastAsia="仿宋" w:cs="仿宋"/>
        </w:rPr>
        <w:t>万元，支出决算为</w:t>
      </w:r>
      <w:r>
        <w:rPr>
          <w:rFonts w:hint="eastAsia" w:ascii="仿宋" w:hAnsi="仿宋" w:eastAsia="仿宋" w:cs="仿宋"/>
        </w:rPr>
        <w:t>11.62</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w:t>
      </w:r>
      <w:r>
        <w:rPr>
          <w:rFonts w:hint="eastAsia" w:ascii="仿宋" w:hAnsi="仿宋" w:eastAsia="仿宋" w:cs="仿宋"/>
        </w:rPr>
        <w:t>。</w:t>
      </w:r>
    </w:p>
    <w:p w14:paraId="17CB019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110724D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208.75</w:t>
      </w:r>
      <w:r>
        <w:rPr>
          <w:rFonts w:ascii="仿宋" w:hAnsi="仿宋" w:eastAsia="仿宋" w:cs="仿宋"/>
        </w:rPr>
        <w:t>万元，其中：</w:t>
      </w:r>
    </w:p>
    <w:p w14:paraId="2DBCD0C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179.35</w:t>
      </w:r>
      <w:r>
        <w:rPr>
          <w:rFonts w:ascii="仿宋" w:hAnsi="仿宋" w:eastAsia="仿宋" w:cs="仿宋"/>
        </w:rPr>
        <w:t>万元，占基本支出的</w:t>
      </w:r>
      <w:r>
        <w:rPr>
          <w:rFonts w:hint="eastAsia" w:ascii="仿宋" w:hAnsi="仿宋" w:eastAsia="仿宋" w:cs="仿宋"/>
        </w:rPr>
        <w:t>85.92</w:t>
      </w:r>
      <w:r>
        <w:rPr>
          <w:rFonts w:ascii="仿宋" w:hAnsi="仿宋" w:eastAsia="仿宋" w:cs="仿宋"/>
        </w:rPr>
        <w:t xml:space="preserve"> %,主要包括基本工资、津贴补贴、奖金、伙食补助费。公用经费</w:t>
      </w:r>
      <w:r>
        <w:rPr>
          <w:rFonts w:hint="eastAsia" w:ascii="仿宋" w:hAnsi="仿宋" w:eastAsia="仿宋" w:cs="仿宋"/>
        </w:rPr>
        <w:t>29.4</w:t>
      </w:r>
      <w:r>
        <w:rPr>
          <w:rFonts w:ascii="仿宋" w:hAnsi="仿宋" w:eastAsia="仿宋" w:cs="仿宋"/>
        </w:rPr>
        <w:t>万元，占基本支出的</w:t>
      </w:r>
      <w:r>
        <w:rPr>
          <w:rFonts w:hint="eastAsia" w:ascii="仿宋" w:hAnsi="仿宋" w:eastAsia="仿宋" w:cs="仿宋"/>
        </w:rPr>
        <w:t>14.08</w:t>
      </w:r>
      <w:r>
        <w:rPr>
          <w:rFonts w:ascii="仿宋" w:hAnsi="仿宋" w:eastAsia="仿宋" w:cs="仿宋"/>
        </w:rPr>
        <w:t xml:space="preserve"> %，主要包括办公费、印刷费、咨询费、手续费。</w:t>
      </w:r>
    </w:p>
    <w:p w14:paraId="6C383949">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728232A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7F9BB926">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145F78A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5E152DE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58C58F4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68D2630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02116DC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5B661D36">
      <w:pPr>
        <w:pStyle w:val="4"/>
        <w:tabs>
          <w:tab w:val="left" w:pos="3381"/>
          <w:tab w:val="left" w:pos="3864"/>
          <w:tab w:val="left" w:pos="6248"/>
          <w:tab w:val="left" w:pos="7386"/>
        </w:tabs>
        <w:overflowPunct w:val="0"/>
        <w:spacing w:before="15" w:beforeLines="5"/>
        <w:ind w:right="155" w:rightChars="74" w:firstLine="1280" w:firstLineChars="4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4CE41CCD">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122ED0B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4550.13</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4550.13</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4550.13</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4842A94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城乡社区</w:t>
      </w:r>
      <w:r>
        <w:rPr>
          <w:rFonts w:ascii="仿宋" w:hAnsi="仿宋" w:eastAsia="仿宋" w:cs="仿宋"/>
        </w:rPr>
        <w:t>（类）</w:t>
      </w:r>
      <w:r>
        <w:rPr>
          <w:rFonts w:hint="eastAsia" w:ascii="仿宋" w:hAnsi="仿宋" w:eastAsia="仿宋" w:cs="仿宋"/>
        </w:rPr>
        <w:t>国有土地使用权出让收入安排的支出</w:t>
      </w:r>
      <w:r>
        <w:rPr>
          <w:rFonts w:ascii="仿宋" w:hAnsi="仿宋" w:eastAsia="仿宋" w:cs="仿宋"/>
        </w:rPr>
        <w:t>（款）</w:t>
      </w:r>
      <w:r>
        <w:rPr>
          <w:rFonts w:hint="eastAsia" w:ascii="仿宋" w:hAnsi="仿宋" w:eastAsia="仿宋" w:cs="仿宋"/>
        </w:rPr>
        <w:t>征地和拆迁补偿支出、农村基础设施建设支出、其他国有土地使用权出让收入安排的支出</w:t>
      </w:r>
      <w:r>
        <w:rPr>
          <w:rFonts w:ascii="仿宋" w:hAnsi="仿宋" w:eastAsia="仿宋" w:cs="仿宋"/>
        </w:rPr>
        <w:t>（项）。</w:t>
      </w:r>
    </w:p>
    <w:p w14:paraId="68F414DA">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_GB2312"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4550.13</w:t>
      </w:r>
      <w:r>
        <w:rPr>
          <w:rFonts w:ascii="仿宋" w:hAnsi="仿宋" w:eastAsia="仿宋" w:cs="仿宋"/>
        </w:rPr>
        <w:t>万元，决算数大于年初预算数的主要原因是：</w:t>
      </w:r>
      <w:r>
        <w:rPr>
          <w:rFonts w:hint="eastAsia" w:ascii="仿宋_GB2312" w:hAnsi="仿宋" w:eastAsia="仿宋_GB2312"/>
        </w:rPr>
        <w:t>按照区委、区政府的工作要求，全面完成古亭-雁城500千伏输变线路项目、南洲新区储备地块三项目、大唐华银灰场项目征拆工作。</w:t>
      </w:r>
    </w:p>
    <w:p w14:paraId="52BAF8A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0E491B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29.4</w:t>
      </w:r>
      <w:r>
        <w:rPr>
          <w:rFonts w:ascii="仿宋" w:hAnsi="仿宋" w:eastAsia="仿宋" w:cs="仿宋"/>
        </w:rPr>
        <w:t>万元，</w:t>
      </w:r>
      <w:r>
        <w:rPr>
          <w:rFonts w:hint="eastAsia" w:ascii="仿宋" w:hAnsi="仿宋" w:eastAsia="仿宋" w:cs="仿宋"/>
        </w:rPr>
        <w:t>与</w:t>
      </w:r>
      <w:r>
        <w:rPr>
          <w:rFonts w:ascii="仿宋" w:hAnsi="仿宋" w:eastAsia="仿宋" w:cs="仿宋"/>
        </w:rPr>
        <w:t>年初预算数</w:t>
      </w:r>
      <w:r>
        <w:rPr>
          <w:rFonts w:hint="eastAsia" w:ascii="仿宋" w:hAnsi="仿宋" w:eastAsia="仿宋" w:cs="仿宋"/>
        </w:rPr>
        <w:t>一致</w:t>
      </w:r>
      <w:r>
        <w:rPr>
          <w:rFonts w:ascii="仿宋" w:hAnsi="仿宋" w:eastAsia="仿宋" w:cs="仿宋"/>
        </w:rPr>
        <w:t>。</w:t>
      </w:r>
    </w:p>
    <w:p w14:paraId="67E716B9">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175C664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0.18</w:t>
      </w:r>
      <w:r>
        <w:rPr>
          <w:rFonts w:ascii="仿宋" w:hAnsi="仿宋" w:eastAsia="仿宋" w:cs="仿宋"/>
        </w:rPr>
        <w:t>万元，用于召开</w:t>
      </w:r>
      <w:r>
        <w:rPr>
          <w:rFonts w:hint="eastAsia" w:ascii="仿宋_GB2312" w:hAnsi="微软雅黑" w:eastAsia="仿宋_GB2312"/>
          <w:color w:val="4C4C4C"/>
        </w:rPr>
        <w:t>调研芦淞区通用机场改扩建项目</w:t>
      </w:r>
      <w:r>
        <w:rPr>
          <w:rFonts w:ascii="仿宋" w:hAnsi="仿宋" w:eastAsia="仿宋" w:cs="仿宋"/>
        </w:rPr>
        <w:t>会议，人数</w:t>
      </w:r>
      <w:r>
        <w:rPr>
          <w:rFonts w:hint="eastAsia" w:ascii="仿宋" w:hAnsi="仿宋" w:eastAsia="仿宋" w:cs="仿宋"/>
        </w:rPr>
        <w:t>22</w:t>
      </w:r>
      <w:r>
        <w:rPr>
          <w:rFonts w:ascii="仿宋" w:hAnsi="仿宋" w:eastAsia="仿宋" w:cs="仿宋"/>
        </w:rPr>
        <w:t>人。</w:t>
      </w:r>
    </w:p>
    <w:p w14:paraId="20E2BA04">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573F31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43.6</w:t>
      </w:r>
      <w:r>
        <w:rPr>
          <w:rFonts w:ascii="仿宋" w:hAnsi="仿宋" w:eastAsia="仿宋" w:cs="仿宋"/>
        </w:rPr>
        <w:t>万元，其中：政府采购货物支出</w:t>
      </w:r>
      <w:r>
        <w:rPr>
          <w:rFonts w:hint="eastAsia" w:ascii="仿宋" w:hAnsi="仿宋" w:eastAsia="仿宋" w:cs="仿宋"/>
        </w:rPr>
        <w:t>18.36</w:t>
      </w:r>
      <w:r>
        <w:rPr>
          <w:rFonts w:ascii="仿宋" w:hAnsi="仿宋" w:eastAsia="仿宋" w:cs="仿宋"/>
        </w:rPr>
        <w:t>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25.24</w:t>
      </w:r>
      <w:r>
        <w:rPr>
          <w:rFonts w:ascii="仿宋" w:hAnsi="仿宋" w:eastAsia="仿宋" w:cs="仿宋"/>
        </w:rPr>
        <w:t>万元。授予中小企业合同金额XX万元，占政府采购支出总额的XX%，其中：授予小微企业合同金额XX万元，占授予中小企业合同金额的XX%。货物采购授予中小企业合同金额占货物支出金额的XX%，工程采购授予中小企业合同金额占工程支出金额的XX%，服务采购授予中小企业合同金额占服务支出金额的XX%。</w:t>
      </w:r>
    </w:p>
    <w:p w14:paraId="2A3389DE">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5C47C85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599BBAB3">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28DFF47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1D6C79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7</w:t>
      </w:r>
      <w:r>
        <w:rPr>
          <w:rFonts w:ascii="仿宋" w:hAnsi="仿宋" w:eastAsia="仿宋" w:cs="仿宋"/>
          <w:sz w:val="32"/>
          <w:szCs w:val="32"/>
        </w:rPr>
        <w:t>个，共涉及资金</w:t>
      </w:r>
      <w:r>
        <w:rPr>
          <w:rFonts w:hint="eastAsia" w:ascii="仿宋" w:hAnsi="仿宋" w:eastAsia="仿宋" w:cs="仿宋"/>
          <w:sz w:val="32"/>
          <w:szCs w:val="32"/>
        </w:rPr>
        <w:t>4910.8</w:t>
      </w:r>
      <w:r>
        <w:rPr>
          <w:rFonts w:ascii="仿宋" w:hAnsi="仿宋" w:eastAsia="仿宋" w:cs="仿宋"/>
          <w:sz w:val="32"/>
          <w:szCs w:val="32"/>
        </w:rPr>
        <w:t>万元。其中，一般公共预算项目</w:t>
      </w:r>
      <w:r>
        <w:rPr>
          <w:rFonts w:hint="eastAsia" w:ascii="仿宋" w:hAnsi="仿宋" w:eastAsia="仿宋" w:cs="仿宋"/>
          <w:sz w:val="32"/>
          <w:szCs w:val="32"/>
        </w:rPr>
        <w:t>4</w:t>
      </w:r>
      <w:r>
        <w:rPr>
          <w:rFonts w:ascii="仿宋" w:hAnsi="仿宋" w:eastAsia="仿宋" w:cs="仿宋"/>
          <w:sz w:val="32"/>
          <w:szCs w:val="32"/>
        </w:rPr>
        <w:t>个</w:t>
      </w:r>
      <w:r>
        <w:rPr>
          <w:rFonts w:hint="eastAsia" w:ascii="仿宋" w:hAnsi="仿宋" w:eastAsia="仿宋" w:cs="仿宋"/>
          <w:sz w:val="32"/>
          <w:szCs w:val="32"/>
        </w:rPr>
        <w:t>208.75</w:t>
      </w:r>
      <w:r>
        <w:rPr>
          <w:rFonts w:ascii="仿宋" w:hAnsi="仿宋" w:eastAsia="仿宋" w:cs="仿宋"/>
          <w:sz w:val="32"/>
          <w:szCs w:val="32"/>
        </w:rPr>
        <w:t>万元，占一般公共预算支出总额的</w:t>
      </w:r>
      <w:r>
        <w:rPr>
          <w:rFonts w:hint="eastAsia" w:ascii="仿宋" w:hAnsi="仿宋" w:eastAsia="仿宋" w:cs="仿宋"/>
          <w:sz w:val="32"/>
          <w:szCs w:val="32"/>
        </w:rPr>
        <w:t>84.33</w:t>
      </w:r>
      <w:r>
        <w:rPr>
          <w:rFonts w:ascii="仿宋" w:hAnsi="仿宋" w:eastAsia="仿宋" w:cs="仿宋"/>
          <w:sz w:val="32"/>
          <w:szCs w:val="32"/>
        </w:rPr>
        <w:t>%；政府性基金预算项目</w:t>
      </w:r>
      <w:r>
        <w:rPr>
          <w:rFonts w:hint="eastAsia" w:ascii="仿宋" w:hAnsi="仿宋" w:eastAsia="仿宋" w:cs="仿宋"/>
          <w:sz w:val="32"/>
          <w:szCs w:val="32"/>
        </w:rPr>
        <w:t>3</w:t>
      </w:r>
      <w:r>
        <w:rPr>
          <w:rFonts w:ascii="仿宋" w:hAnsi="仿宋" w:eastAsia="仿宋" w:cs="仿宋"/>
          <w:sz w:val="32"/>
          <w:szCs w:val="32"/>
        </w:rPr>
        <w:t>个</w:t>
      </w:r>
      <w:r>
        <w:rPr>
          <w:rFonts w:hint="eastAsia" w:ascii="仿宋" w:hAnsi="仿宋" w:eastAsia="仿宋" w:cs="仿宋"/>
          <w:sz w:val="32"/>
          <w:szCs w:val="32"/>
        </w:rPr>
        <w:t>4550.13</w:t>
      </w:r>
      <w:r>
        <w:rPr>
          <w:rFonts w:ascii="仿宋" w:hAnsi="仿宋" w:eastAsia="仿宋" w:cs="仿宋"/>
          <w:sz w:val="32"/>
          <w:szCs w:val="32"/>
        </w:rPr>
        <w:t>万元，占政府性基金预算支出总额的</w:t>
      </w:r>
      <w:r>
        <w:rPr>
          <w:rFonts w:hint="eastAsia" w:ascii="仿宋" w:hAnsi="仿宋" w:eastAsia="仿宋" w:cs="仿宋"/>
          <w:sz w:val="32"/>
          <w:szCs w:val="32"/>
        </w:rPr>
        <w:t>100</w:t>
      </w:r>
      <w:r>
        <w:rPr>
          <w:rFonts w:ascii="仿宋" w:hAnsi="仿宋" w:eastAsia="仿宋" w:cs="仿宋"/>
          <w:sz w:val="32"/>
          <w:szCs w:val="32"/>
        </w:rPr>
        <w:t>%；国有资本经营预算项目</w:t>
      </w:r>
      <w:r>
        <w:rPr>
          <w:rFonts w:hint="eastAsia" w:ascii="仿宋" w:hAnsi="仿宋" w:eastAsia="仿宋" w:cs="仿宋"/>
          <w:sz w:val="32"/>
          <w:szCs w:val="32"/>
        </w:rPr>
        <w:t>0万元</w:t>
      </w:r>
      <w:r>
        <w:rPr>
          <w:rFonts w:ascii="仿宋" w:hAnsi="仿宋" w:eastAsia="仿宋" w:cs="仿宋"/>
          <w:sz w:val="32"/>
          <w:szCs w:val="32"/>
        </w:rPr>
        <w:t>；社会保险基金预算项目</w:t>
      </w:r>
      <w:r>
        <w:rPr>
          <w:rFonts w:hint="eastAsia" w:ascii="仿宋" w:hAnsi="仿宋" w:eastAsia="仿宋" w:cs="仿宋"/>
          <w:sz w:val="32"/>
          <w:szCs w:val="32"/>
        </w:rPr>
        <w:t>0</w:t>
      </w:r>
      <w:r>
        <w:rPr>
          <w:rFonts w:ascii="仿宋" w:hAnsi="仿宋" w:eastAsia="仿宋" w:cs="仿宋"/>
          <w:sz w:val="32"/>
          <w:szCs w:val="32"/>
        </w:rPr>
        <w:t xml:space="preserve"> 万元。</w:t>
      </w:r>
    </w:p>
    <w:p w14:paraId="2DD29FE6">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组织对所属单位2024年度“一般公共预算项目”“政府性基金预算项目”开展了部门评价，涉及一般公共预算支出</w:t>
      </w:r>
      <w:r>
        <w:rPr>
          <w:rFonts w:hint="eastAsia" w:ascii="仿宋" w:hAnsi="仿宋" w:eastAsia="仿宋" w:cs="仿宋"/>
          <w:sz w:val="32"/>
          <w:szCs w:val="32"/>
        </w:rPr>
        <w:t>208.75</w:t>
      </w:r>
      <w:r>
        <w:rPr>
          <w:rFonts w:ascii="仿宋" w:hAnsi="仿宋" w:eastAsia="仿宋" w:cs="仿宋"/>
          <w:sz w:val="32"/>
          <w:szCs w:val="32"/>
        </w:rPr>
        <w:t>万元，政府性基金预算支出</w:t>
      </w:r>
      <w:r>
        <w:rPr>
          <w:rFonts w:hint="eastAsia" w:ascii="仿宋" w:hAnsi="仿宋" w:eastAsia="仿宋" w:cs="仿宋"/>
          <w:sz w:val="32"/>
          <w:szCs w:val="32"/>
        </w:rPr>
        <w:t>4550.13</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631FFD73">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49120ED6">
      <w:pPr>
        <w:pStyle w:val="23"/>
        <w:widowControl/>
        <w:tabs>
          <w:tab w:val="left" w:pos="1077"/>
        </w:tabs>
        <w:spacing w:line="600" w:lineRule="exact"/>
        <w:ind w:left="0" w:firstLine="643" w:firstLineChars="200"/>
        <w:jc w:val="left"/>
        <w:rPr>
          <w:rFonts w:hint="default" w:ascii="Times New Roman" w:hAnsi="Times New Roman" w:eastAsia="仿宋_GB2312"/>
          <w:w w:val="90"/>
          <w:sz w:val="32"/>
          <w:szCs w:val="32"/>
        </w:rPr>
      </w:pPr>
      <w:r>
        <w:rPr>
          <w:rFonts w:ascii="仿宋" w:hAnsi="仿宋" w:eastAsia="仿宋"/>
          <w:b/>
          <w:bCs/>
          <w:kern w:val="0"/>
          <w:sz w:val="32"/>
          <w:szCs w:val="32"/>
        </w:rPr>
        <w:t>一是绩效自评结果。</w:t>
      </w:r>
      <w:r>
        <w:rPr>
          <w:rFonts w:ascii="仿宋" w:hAnsi="仿宋" w:eastAsia="仿宋" w:cs="仿宋"/>
          <w:sz w:val="32"/>
          <w:szCs w:val="32"/>
        </w:rPr>
        <w:t>2024年度本部门（单位）整体支出全年预算数201.63万元，执行数360.66万元，完成预算的178.87%，绩效自评得分100分，评价等级为“优秀”。绩效目标完成情况：</w:t>
      </w:r>
      <w:r>
        <w:rPr>
          <w:rFonts w:ascii="Times New Roman" w:hAnsi="Times New Roman" w:eastAsia="仿宋_GB2312"/>
          <w:w w:val="90"/>
          <w:sz w:val="32"/>
          <w:szCs w:val="32"/>
        </w:rPr>
        <w:t>一是对本单位的项目资金进行绩效管理，严格按照征地拆迁工作的相关条例、政策、法律法规及管理办法拨付资金。二是坚持依法行政、依法办事，统一征拆模式、统一程序、统一标准，阳光征拆，有效的用好资金。</w:t>
      </w:r>
    </w:p>
    <w:p w14:paraId="36F229AE">
      <w:pPr>
        <w:tabs>
          <w:tab w:val="left" w:pos="3381"/>
        </w:tabs>
        <w:overflowPunct w:val="0"/>
        <w:spacing w:before="15" w:beforeLines="5"/>
        <w:ind w:left="420" w:leftChars="200" w:right="155" w:rightChars="74" w:firstLine="640" w:firstLineChars="200"/>
        <w:rPr>
          <w:rFonts w:hint="eastAsia" w:ascii="仿宋" w:hAnsi="仿宋" w:eastAsia="仿宋" w:cs="Times New Roman"/>
          <w:b/>
          <w:bCs/>
          <w:sz w:val="32"/>
          <w:szCs w:val="32"/>
        </w:rPr>
      </w:pPr>
      <w:r>
        <w:rPr>
          <w:rFonts w:ascii="仿宋" w:hAnsi="仿宋" w:eastAsia="仿宋" w:cs="仿宋"/>
          <w:sz w:val="32"/>
          <w:szCs w:val="32"/>
        </w:rPr>
        <w:t>发现的主要问题及原因：</w:t>
      </w:r>
      <w:r>
        <w:rPr>
          <w:rFonts w:hint="eastAsia" w:ascii="仿宋" w:hAnsi="仿宋" w:eastAsia="仿宋" w:cs="仿宋"/>
          <w:sz w:val="32"/>
          <w:szCs w:val="32"/>
        </w:rPr>
        <w:t>一是新政策执行矛盾突出，</w:t>
      </w:r>
      <w:r>
        <w:rPr>
          <w:rFonts w:hint="eastAsia" w:ascii="仿宋" w:hAnsi="仿宋" w:eastAsia="仿宋" w:cs="仿宋"/>
          <w:kern w:val="0"/>
          <w:sz w:val="32"/>
          <w:szCs w:val="32"/>
        </w:rPr>
        <w:t>芦淞通用机场项目执行市场化实物安置（</w:t>
      </w:r>
      <w:r>
        <w:rPr>
          <w:rFonts w:hint="eastAsia" w:ascii="仿宋" w:hAnsi="仿宋" w:eastAsia="仿宋" w:cs="仿宋"/>
          <w:sz w:val="32"/>
          <w:szCs w:val="32"/>
        </w:rPr>
        <w:t>即房票安置），该安置政策在我区从未执行，目前群众接受程度不高</w:t>
      </w:r>
      <w:r>
        <w:rPr>
          <w:rFonts w:ascii="仿宋" w:hAnsi="仿宋" w:eastAsia="仿宋" w:cs="仿宋"/>
          <w:sz w:val="32"/>
          <w:szCs w:val="32"/>
        </w:rPr>
        <w:t>；二是</w:t>
      </w:r>
      <w:r>
        <w:rPr>
          <w:rFonts w:hint="eastAsia" w:ascii="仿宋" w:hAnsi="仿宋" w:eastAsia="仿宋" w:cs="仿宋"/>
          <w:sz w:val="32"/>
          <w:szCs w:val="32"/>
        </w:rPr>
        <w:t>违建形势依然严峻，违法建设情况复杂，外来人员建房、少批多建等现象突出，房屋合法性认定工作难度较大，制约征地拆迁工作的有序推进。；三是征拆资金保障困难，部分项目未能按协议约定时间及时支付征拆补偿款，征拆群众切身利益得不到保障，产生大量信访矛盾问题，影响政府公信力</w:t>
      </w:r>
      <w:r>
        <w:rPr>
          <w:rFonts w:ascii="仿宋" w:hAnsi="仿宋" w:eastAsia="仿宋" w:cs="仿宋"/>
          <w:sz w:val="32"/>
          <w:szCs w:val="32"/>
        </w:rPr>
        <w:t>。下一步改进措施：</w:t>
      </w:r>
      <w:r>
        <w:rPr>
          <w:rFonts w:hint="eastAsia" w:ascii="仿宋" w:hAnsi="仿宋" w:eastAsia="仿宋" w:cs="仿宋"/>
          <w:sz w:val="32"/>
          <w:szCs w:val="32"/>
        </w:rPr>
        <w:t>进一步规范我中心资金及预决算管理，按照“谁支出、谁负责”的原则，加强预算绩效日常监控，围绕绩效目标，适时监控绩效目标实现程度和预算执行情况，及时掌握绩效运行情况、资金支出进度等。</w:t>
      </w:r>
    </w:p>
    <w:p w14:paraId="6174A4CF">
      <w:pPr>
        <w:pStyle w:val="16"/>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4EAC7640">
      <w:pPr>
        <w:pStyle w:val="16"/>
        <w:spacing w:line="640" w:lineRule="exact"/>
        <w:jc w:val="center"/>
        <w:rPr>
          <w:rFonts w:hint="eastAsia" w:ascii="仿宋" w:hAnsi="仿宋" w:eastAsia="仿宋" w:cs="Times New Roman"/>
          <w:sz w:val="72"/>
          <w:szCs w:val="72"/>
        </w:rPr>
      </w:pPr>
    </w:p>
    <w:p w14:paraId="4E9FAC9F">
      <w:pPr>
        <w:pStyle w:val="16"/>
        <w:spacing w:line="640" w:lineRule="exact"/>
        <w:jc w:val="center"/>
        <w:rPr>
          <w:rFonts w:hint="eastAsia" w:ascii="仿宋" w:hAnsi="仿宋" w:eastAsia="仿宋" w:cs="Times New Roman"/>
          <w:sz w:val="72"/>
          <w:szCs w:val="72"/>
        </w:rPr>
      </w:pPr>
    </w:p>
    <w:p w14:paraId="1F9ACECD">
      <w:pPr>
        <w:pStyle w:val="16"/>
        <w:spacing w:line="640" w:lineRule="exact"/>
        <w:jc w:val="center"/>
        <w:rPr>
          <w:rFonts w:hint="eastAsia" w:ascii="仿宋" w:hAnsi="仿宋" w:eastAsia="仿宋" w:cs="Times New Roman"/>
          <w:sz w:val="72"/>
          <w:szCs w:val="72"/>
        </w:rPr>
      </w:pPr>
    </w:p>
    <w:p w14:paraId="5EE4F2E5">
      <w:pPr>
        <w:pStyle w:val="16"/>
        <w:spacing w:line="640" w:lineRule="exact"/>
        <w:jc w:val="center"/>
        <w:rPr>
          <w:rFonts w:hint="eastAsia" w:ascii="仿宋" w:hAnsi="仿宋" w:eastAsia="仿宋" w:cs="Times New Roman"/>
          <w:sz w:val="72"/>
          <w:szCs w:val="72"/>
        </w:rPr>
      </w:pPr>
    </w:p>
    <w:p w14:paraId="173B6D01">
      <w:pPr>
        <w:pStyle w:val="16"/>
        <w:spacing w:line="640" w:lineRule="exact"/>
        <w:jc w:val="center"/>
        <w:rPr>
          <w:rFonts w:hint="eastAsia" w:ascii="仿宋" w:hAnsi="仿宋" w:eastAsia="仿宋" w:cs="Times New Roman"/>
          <w:sz w:val="72"/>
          <w:szCs w:val="72"/>
        </w:rPr>
      </w:pPr>
    </w:p>
    <w:p w14:paraId="79B51174">
      <w:pPr>
        <w:pStyle w:val="16"/>
        <w:spacing w:line="640" w:lineRule="exact"/>
        <w:jc w:val="center"/>
        <w:rPr>
          <w:rFonts w:hint="eastAsia" w:ascii="仿宋" w:hAnsi="仿宋" w:eastAsia="仿宋" w:cs="Times New Roman"/>
          <w:sz w:val="72"/>
          <w:szCs w:val="72"/>
        </w:rPr>
      </w:pPr>
    </w:p>
    <w:p w14:paraId="36511569">
      <w:pPr>
        <w:pStyle w:val="16"/>
        <w:spacing w:line="640" w:lineRule="exact"/>
        <w:jc w:val="both"/>
        <w:rPr>
          <w:rFonts w:hint="eastAsia" w:ascii="仿宋" w:hAnsi="仿宋" w:eastAsia="仿宋" w:cs="Times New Roman"/>
          <w:sz w:val="72"/>
          <w:szCs w:val="72"/>
        </w:rPr>
      </w:pPr>
    </w:p>
    <w:p w14:paraId="36C9ADAD">
      <w:pPr>
        <w:pStyle w:val="16"/>
        <w:spacing w:line="640" w:lineRule="exact"/>
        <w:jc w:val="both"/>
        <w:rPr>
          <w:rFonts w:hint="eastAsia" w:ascii="仿宋" w:hAnsi="仿宋" w:eastAsia="仿宋" w:cs="Times New Roman"/>
          <w:sz w:val="72"/>
          <w:szCs w:val="72"/>
        </w:rPr>
      </w:pPr>
    </w:p>
    <w:p w14:paraId="63E55421">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49DB29C">
      <w:pPr>
        <w:pStyle w:val="16"/>
        <w:spacing w:line="640" w:lineRule="exact"/>
        <w:rPr>
          <w:rFonts w:hint="eastAsia" w:ascii="仿宋" w:hAnsi="仿宋" w:eastAsia="仿宋" w:cs="Times New Roman"/>
          <w:sz w:val="32"/>
          <w:szCs w:val="32"/>
        </w:rPr>
      </w:pPr>
    </w:p>
    <w:p w14:paraId="108FF6E1">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0A5ABDB">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24D6553">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F473F95">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4400DB4B">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4CCD695">
      <w:pPr>
        <w:pStyle w:val="16"/>
        <w:spacing w:line="640" w:lineRule="exact"/>
        <w:jc w:val="center"/>
        <w:rPr>
          <w:rFonts w:hint="eastAsia" w:ascii="仿宋" w:hAnsi="仿宋" w:eastAsia="仿宋" w:cs="Times New Roman"/>
          <w:sz w:val="72"/>
          <w:szCs w:val="72"/>
        </w:rPr>
      </w:pPr>
    </w:p>
    <w:p w14:paraId="43A4D047">
      <w:pPr>
        <w:pStyle w:val="16"/>
        <w:spacing w:line="640" w:lineRule="exact"/>
        <w:jc w:val="center"/>
        <w:rPr>
          <w:rFonts w:hint="eastAsia" w:ascii="仿宋" w:hAnsi="仿宋" w:eastAsia="仿宋" w:cs="Times New Roman"/>
          <w:sz w:val="72"/>
          <w:szCs w:val="72"/>
        </w:rPr>
      </w:pPr>
    </w:p>
    <w:p w14:paraId="54A8318B">
      <w:pPr>
        <w:pStyle w:val="16"/>
        <w:spacing w:line="640" w:lineRule="exact"/>
        <w:jc w:val="center"/>
        <w:rPr>
          <w:rFonts w:hint="eastAsia" w:ascii="仿宋" w:hAnsi="仿宋" w:eastAsia="仿宋" w:cs="Times New Roman"/>
          <w:sz w:val="72"/>
          <w:szCs w:val="72"/>
        </w:rPr>
      </w:pPr>
    </w:p>
    <w:p w14:paraId="4577DDB4">
      <w:pPr>
        <w:pStyle w:val="16"/>
        <w:spacing w:line="640" w:lineRule="exact"/>
        <w:jc w:val="center"/>
        <w:rPr>
          <w:rFonts w:hint="eastAsia" w:ascii="仿宋" w:hAnsi="仿宋" w:eastAsia="仿宋" w:cs="Times New Roman"/>
          <w:sz w:val="72"/>
          <w:szCs w:val="72"/>
        </w:rPr>
      </w:pPr>
    </w:p>
    <w:p w14:paraId="6F5AD3A1">
      <w:pPr>
        <w:pStyle w:val="16"/>
        <w:spacing w:line="640" w:lineRule="exact"/>
        <w:jc w:val="center"/>
        <w:rPr>
          <w:rFonts w:hint="eastAsia" w:ascii="仿宋" w:hAnsi="仿宋" w:eastAsia="仿宋" w:cs="Times New Roman"/>
          <w:sz w:val="72"/>
          <w:szCs w:val="72"/>
        </w:rPr>
      </w:pPr>
    </w:p>
    <w:p w14:paraId="22222C11">
      <w:pPr>
        <w:pStyle w:val="16"/>
        <w:spacing w:line="640" w:lineRule="exact"/>
        <w:jc w:val="center"/>
        <w:rPr>
          <w:rFonts w:hint="eastAsia" w:ascii="仿宋" w:hAnsi="仿宋" w:eastAsia="仿宋" w:cs="Times New Roman"/>
          <w:sz w:val="72"/>
          <w:szCs w:val="72"/>
        </w:rPr>
      </w:pPr>
    </w:p>
    <w:p w14:paraId="625684AB">
      <w:pPr>
        <w:pStyle w:val="16"/>
        <w:spacing w:line="640" w:lineRule="exact"/>
        <w:jc w:val="both"/>
        <w:rPr>
          <w:rFonts w:hint="eastAsia" w:ascii="仿宋" w:hAnsi="仿宋" w:eastAsia="仿宋" w:cs="Times New Roman"/>
          <w:sz w:val="72"/>
          <w:szCs w:val="72"/>
        </w:rPr>
      </w:pPr>
    </w:p>
    <w:p w14:paraId="5034A96E">
      <w:pPr>
        <w:pStyle w:val="16"/>
        <w:spacing w:line="640" w:lineRule="exact"/>
        <w:jc w:val="both"/>
        <w:rPr>
          <w:rFonts w:hint="eastAsia" w:ascii="仿宋" w:hAnsi="仿宋" w:eastAsia="仿宋" w:cs="Times New Roman"/>
          <w:sz w:val="72"/>
          <w:szCs w:val="72"/>
        </w:rPr>
      </w:pPr>
    </w:p>
    <w:p w14:paraId="2F2A7119">
      <w:pPr>
        <w:pStyle w:val="16"/>
        <w:jc w:val="center"/>
        <w:rPr>
          <w:rFonts w:hint="eastAsia" w:ascii="仿宋" w:hAnsi="仿宋" w:eastAsia="仿宋"/>
          <w:sz w:val="52"/>
          <w:szCs w:val="52"/>
        </w:rPr>
      </w:pPr>
      <w:r>
        <w:rPr>
          <w:rFonts w:ascii="仿宋" w:hAnsi="仿宋" w:eastAsia="仿宋" w:cs="仿宋"/>
          <w:b/>
          <w:bCs/>
          <w:sz w:val="52"/>
          <w:szCs w:val="52"/>
        </w:rPr>
        <w:t>第五部分</w:t>
      </w:r>
    </w:p>
    <w:p w14:paraId="7004F6AC">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4705068B">
      <w:pPr>
        <w:spacing w:line="660" w:lineRule="exac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2024年部门整体支出绩效自评报告</w:t>
      </w:r>
    </w:p>
    <w:p w14:paraId="0138CF7A">
      <w:pPr>
        <w:spacing w:line="660" w:lineRule="exact"/>
        <w:jc w:val="center"/>
        <w:rPr>
          <w:rFonts w:hint="eastAsia" w:ascii="仿宋" w:hAnsi="仿宋" w:eastAsia="仿宋" w:cs="仿宋"/>
          <w:sz w:val="44"/>
          <w:szCs w:val="44"/>
        </w:rPr>
      </w:pPr>
      <w:r>
        <w:rPr>
          <w:rFonts w:hint="eastAsia" w:ascii="仿宋" w:hAnsi="仿宋" w:eastAsia="仿宋" w:cs="仿宋"/>
          <w:sz w:val="32"/>
          <w:szCs w:val="32"/>
        </w:rPr>
        <w:t xml:space="preserve">株洲市渌口区征地协调服务中心 </w:t>
      </w:r>
    </w:p>
    <w:p w14:paraId="560DC57B">
      <w:pPr>
        <w:pStyle w:val="11"/>
        <w:tabs>
          <w:tab w:val="left" w:pos="570"/>
        </w:tabs>
        <w:spacing w:beforeAutospacing="0" w:afterAutospacing="0" w:line="600" w:lineRule="exact"/>
        <w:ind w:firstLine="643" w:firstLineChars="200"/>
        <w:textAlignment w:val="baseline"/>
        <w:rPr>
          <w:rFonts w:hint="eastAsia" w:ascii="仿宋" w:hAnsi="仿宋" w:eastAsia="仿宋" w:cs="仿宋"/>
          <w:kern w:val="2"/>
          <w:sz w:val="32"/>
          <w:szCs w:val="32"/>
          <w:lang w:bidi="ar"/>
        </w:rPr>
      </w:pPr>
      <w:r>
        <w:rPr>
          <w:rFonts w:hint="eastAsia" w:ascii="仿宋" w:hAnsi="仿宋" w:eastAsia="仿宋" w:cs="仿宋"/>
          <w:b/>
          <w:bCs/>
          <w:kern w:val="2"/>
          <w:sz w:val="32"/>
          <w:szCs w:val="32"/>
          <w:lang w:bidi="ar"/>
        </w:rPr>
        <w:t>一、预算单位基本情况</w:t>
      </w:r>
    </w:p>
    <w:p w14:paraId="76033391">
      <w:pPr>
        <w:pStyle w:val="11"/>
        <w:spacing w:beforeAutospacing="0" w:afterAutospacing="0" w:line="600" w:lineRule="exact"/>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(一）单位主要职责</w:t>
      </w:r>
    </w:p>
    <w:p w14:paraId="7A753501">
      <w:pPr>
        <w:pStyle w:val="11"/>
        <w:spacing w:beforeAutospacing="0" w:afterAutospacing="0"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根据株县政办发 〔2013〕36号文件规定，本部门主要职责是：负责国家建设用地的征收征用及拆迁管理。负责补征用集体土地上房屋拆迁补偿工作。负责组织实施国有土地上房屋征收与补偿工作。负责拟定征地补偿安置方案。组织实施安置房的建设、分配、销售和管理等工作。</w:t>
      </w:r>
    </w:p>
    <w:p w14:paraId="5911FE29">
      <w:pPr>
        <w:pStyle w:val="11"/>
        <w:spacing w:beforeAutospacing="0" w:afterAutospacing="0" w:line="600" w:lineRule="exact"/>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（二） 2024年主要工作任务</w:t>
      </w:r>
    </w:p>
    <w:p w14:paraId="77F7D4DF">
      <w:pPr>
        <w:ind w:firstLine="800" w:firstLineChars="250"/>
        <w:rPr>
          <w:rFonts w:hint="eastAsia" w:ascii="仿宋" w:hAnsi="仿宋" w:eastAsia="仿宋" w:cs="仿宋"/>
        </w:rPr>
      </w:pPr>
      <w:r>
        <w:rPr>
          <w:rFonts w:hint="eastAsia" w:ascii="仿宋" w:hAnsi="仿宋" w:eastAsia="仿宋" w:cs="仿宋"/>
          <w:color w:val="000000"/>
          <w:sz w:val="32"/>
          <w:szCs w:val="32"/>
        </w:rPr>
        <w:t>2024年主要工作任务及目标是：</w:t>
      </w:r>
      <w:r>
        <w:rPr>
          <w:rFonts w:hint="eastAsia" w:ascii="仿宋" w:hAnsi="仿宋" w:eastAsia="仿宋" w:cs="仿宋"/>
          <w:sz w:val="32"/>
          <w:szCs w:val="32"/>
        </w:rPr>
        <w:t>通过前期充分调研和反复征求意见，结合全区项目建设总体规划，拟定了2024年征地拆迁市对区考核项目计划，征地面积2200亩，计划征拆项目11个，其中产业项目6个、基础设施项目3个、社会民生项目2个。</w:t>
      </w:r>
    </w:p>
    <w:p w14:paraId="33294624">
      <w:pPr>
        <w:pStyle w:val="11"/>
        <w:spacing w:beforeAutospacing="0" w:afterAutospacing="0" w:line="600" w:lineRule="exact"/>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（三）单位机构、人员情况</w:t>
      </w:r>
    </w:p>
    <w:p w14:paraId="6E0721F1">
      <w:pPr>
        <w:pStyle w:val="11"/>
        <w:spacing w:beforeAutospacing="0" w:afterAutospacing="0" w:line="600" w:lineRule="exact"/>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株洲市渌口区征地协调服务中心属于全额拨款事业单位，现有股4个，在职人员28人，离休人员0人，退休人员0人，属区一级预算单位。下设0个副科级、0个股级直属单位，其中0个参照公务员法管理、10个全额拨款、0个差额拨款、18个自收自支人员。</w:t>
      </w:r>
    </w:p>
    <w:p w14:paraId="4DE8DE88">
      <w:pPr>
        <w:pStyle w:val="23"/>
        <w:widowControl/>
        <w:spacing w:line="600" w:lineRule="exact"/>
        <w:ind w:left="0" w:firstLine="964" w:firstLineChars="300"/>
        <w:rPr>
          <w:rFonts w:ascii="仿宋" w:hAnsi="仿宋" w:eastAsia="仿宋" w:cs="仿宋"/>
          <w:b/>
          <w:bCs/>
          <w:sz w:val="32"/>
          <w:szCs w:val="32"/>
        </w:rPr>
      </w:pPr>
      <w:r>
        <w:rPr>
          <w:rFonts w:ascii="仿宋" w:hAnsi="仿宋" w:eastAsia="仿宋" w:cs="仿宋"/>
          <w:b/>
          <w:bCs/>
          <w:sz w:val="32"/>
          <w:szCs w:val="32"/>
        </w:rPr>
        <w:t>二、一般公共预算支出情况</w:t>
      </w:r>
    </w:p>
    <w:p w14:paraId="47342E6E">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（一）基本支出情况</w:t>
      </w:r>
    </w:p>
    <w:p w14:paraId="5B43DD7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2024年度基本支出360.66万元，其中一般公共服务支出176.03万元；社会保障就业支出14.1万元；卫生健康支出7万元；住房保障支出11.62万元；其他支出151.91万元。</w:t>
      </w:r>
    </w:p>
    <w:p w14:paraId="6D26A981">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（二）项目支出情况</w:t>
      </w:r>
    </w:p>
    <w:p w14:paraId="51575193">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2024年项目支出4550.13万元。主要是大唐华银灰场项目1025.97万元、古亭-雁城500千伏等六条输变电线路工程项目3268.4万元、南洲新区储备地块三项目255.76万元。</w:t>
      </w:r>
    </w:p>
    <w:p w14:paraId="5B638506">
      <w:pPr>
        <w:spacing w:line="600" w:lineRule="exact"/>
        <w:ind w:firstLine="643" w:firstLineChars="200"/>
        <w:rPr>
          <w:rFonts w:hint="eastAsia" w:ascii="仿宋" w:hAnsi="仿宋" w:eastAsia="仿宋" w:cs="仿宋"/>
          <w:b/>
          <w:bCs/>
          <w:sz w:val="32"/>
          <w:szCs w:val="32"/>
          <w:lang w:bidi="ar"/>
        </w:rPr>
      </w:pPr>
      <w:r>
        <w:rPr>
          <w:rFonts w:hint="eastAsia" w:ascii="仿宋" w:hAnsi="仿宋" w:eastAsia="仿宋" w:cs="仿宋"/>
          <w:b/>
          <w:bCs/>
          <w:sz w:val="32"/>
          <w:szCs w:val="32"/>
          <w:lang w:bidi="ar"/>
        </w:rPr>
        <w:t>三、部门整体支出绩效情况</w:t>
      </w:r>
    </w:p>
    <w:p w14:paraId="64BA364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我中心整体支出绩效良好。全面完成相关绩效目标任务。在区委的正确领导下，我中心按照“高标准、高效能、高质量”的要求，坚持以习近平新时代中国特色社会主义思想为指导，自觉践行“五个坚持”，着力当好党的卫士、参谋助手、督办能手，全面提升服务质量和水平，圆满完成各项工作任务。</w:t>
      </w:r>
    </w:p>
    <w:p w14:paraId="5C66DA82">
      <w:pPr>
        <w:tabs>
          <w:tab w:val="left" w:pos="0"/>
        </w:tabs>
        <w:spacing w:line="600" w:lineRule="exact"/>
        <w:ind w:left="3" w:firstLine="637"/>
        <w:rPr>
          <w:rFonts w:hint="eastAsia" w:ascii="仿宋" w:hAnsi="仿宋" w:eastAsia="仿宋" w:cs="仿宋"/>
          <w:sz w:val="32"/>
          <w:szCs w:val="32"/>
        </w:rPr>
      </w:pPr>
      <w:r>
        <w:rPr>
          <w:rFonts w:hint="eastAsia" w:ascii="仿宋" w:hAnsi="仿宋" w:eastAsia="仿宋" w:cs="仿宋"/>
          <w:sz w:val="32"/>
          <w:szCs w:val="32"/>
        </w:rPr>
        <w:t>（一）抓统筹，组专班，合力构筑征拆格局。一是高位组织推动。带头开展大唐华银、通用机场、城中村改造、南洲新区、株洲科技职业学院等重点难点任务攻坚，深入一线研究解决疑难问题，为全区征拆工作提供了坚强的组织保障。二是组建工作专班，分项目成立了征拆工作专班，集中优势兵力，统筹推进实施，全力以赴做好征拆交地工作。三是各级联动配合。建立完善了工作专班、职能部门、镇村组成的“三位一体”征拆工作体系，最大限度激发镇村两级主体作用，充分发挥各级各部门的力量优势，形成了各级联动，部门协同的“大征拆”氛围和合力。</w:t>
      </w:r>
    </w:p>
    <w:p w14:paraId="307AE5A2">
      <w:pPr>
        <w:pStyle w:val="11"/>
        <w:spacing w:beforeAutospacing="0" w:afterAutospacing="0" w:line="600" w:lineRule="exact"/>
        <w:ind w:firstLine="640"/>
        <w:jc w:val="both"/>
        <w:rPr>
          <w:rFonts w:hint="eastAsia" w:ascii="仿宋" w:hAnsi="仿宋" w:eastAsia="仿宋" w:cs="仿宋"/>
          <w:sz w:val="32"/>
          <w:szCs w:val="32"/>
        </w:rPr>
      </w:pPr>
      <w:r>
        <w:rPr>
          <w:rFonts w:hint="eastAsia" w:ascii="仿宋" w:hAnsi="仿宋" w:eastAsia="仿宋" w:cs="仿宋"/>
          <w:kern w:val="2"/>
          <w:sz w:val="32"/>
          <w:szCs w:val="32"/>
        </w:rPr>
        <w:t>（二）抓重点，重实绩，高效推进项目征拆。</w:t>
      </w:r>
      <w:r>
        <w:rPr>
          <w:rFonts w:hint="eastAsia" w:ascii="仿宋" w:hAnsi="仿宋" w:eastAsia="仿宋" w:cs="仿宋"/>
          <w:sz w:val="32"/>
          <w:szCs w:val="32"/>
        </w:rPr>
        <w:t>全力推进芦淞通用机场改扩建项目征拆，组建工作专班，下设“一办七组”，工作组紧盯目标任务，高效履职，9月1日完成了全部征地协议签订，协议面积897.1亩，开展房屋合法性认定工作并已签订房屋征收协议91户，取得了积极的工作成效。加快推进大唐华银灰场、廊道、码头等项目征拆，及时保障项目用地。6条输变电线路建设工程涉及全区8个镇，区委、区政府主要领导、分管领导多次召开高规格动员部署会、调度会，征拆工作高效推进实施，245基塔基永久占地补偿协议和22户房屋搬迁协议已全部完成。下好先手棋，积极谋划G4项目资金测算、安置管理等工作。完成了华新新材料项目安全区房屋搬迁，达到了交地办证条件，保障了项目开工生产；</w:t>
      </w:r>
      <w:r>
        <w:rPr>
          <w:rFonts w:hint="eastAsia" w:ascii="仿宋" w:hAnsi="仿宋" w:eastAsia="仿宋" w:cs="仿宋"/>
          <w:color w:val="000000"/>
          <w:sz w:val="32"/>
          <w:szCs w:val="32"/>
        </w:rPr>
        <w:t>针对青龙湾项目代建房建设滞后问题，组建</w:t>
      </w:r>
      <w:r>
        <w:rPr>
          <w:rFonts w:hint="eastAsia" w:ascii="仿宋" w:hAnsi="仿宋" w:eastAsia="仿宋" w:cs="仿宋"/>
          <w:sz w:val="32"/>
          <w:szCs w:val="32"/>
        </w:rPr>
        <w:t xml:space="preserve">代建房工作专班全力推动，协调到位资金1400万元，年内将完成建设22栋。发挥镇村主体作用，株洲科技职业学院160余亩项目用地，村组在3天内完成报批征收协议签订。严格政策标准，注重降本增效，城中村改造项目F地块，湘江流域东岸治理，大唐华银灰场、补征地等项目，智能新材料产业园等全区重点项目稳步有序推进。 </w:t>
      </w:r>
    </w:p>
    <w:p w14:paraId="58C4FE63">
      <w:pPr>
        <w:pStyle w:val="11"/>
        <w:widowControl/>
        <w:spacing w:beforeAutospacing="0" w:afterAutospacing="0" w:line="600" w:lineRule="exact"/>
        <w:ind w:firstLine="641"/>
        <w:rPr>
          <w:rFonts w:hint="eastAsia" w:ascii="仿宋" w:hAnsi="仿宋" w:eastAsia="仿宋" w:cs="仿宋"/>
          <w:sz w:val="32"/>
          <w:szCs w:val="32"/>
        </w:rPr>
      </w:pPr>
      <w:r>
        <w:rPr>
          <w:rFonts w:hint="eastAsia" w:ascii="仿宋" w:hAnsi="仿宋" w:eastAsia="仿宋" w:cs="仿宋"/>
          <w:kern w:val="2"/>
          <w:sz w:val="32"/>
          <w:szCs w:val="32"/>
        </w:rPr>
        <w:t>（三）抓管理，严标准，提升依法行政水平。一是深入开展法治教育。组织学习《中华人民共和国土地管理法》、《湖南省实施 中华人民共和国土地管理法办法》等法律法规，全面提升法治意识和依法行政能力。二是广泛进行业务培训。积极参加市业务部门组织的各类政策培训，到兄弟单位开展业务交流；结合芦淞通用机场项目、京港澳高速项目实际情况，开展了多轮业务培训会，采取理论学习和实践锻炼相结合的方式，进一步增强全区征拆干部业务水平和依法行政能力。三是从严政策程序把关。</w:t>
      </w:r>
      <w:r>
        <w:rPr>
          <w:rFonts w:hint="eastAsia" w:ascii="仿宋" w:hAnsi="仿宋" w:eastAsia="仿宋" w:cs="仿宋"/>
          <w:sz w:val="32"/>
          <w:szCs w:val="32"/>
        </w:rPr>
        <w:t>坚持依法行政、依法履职，严格落实《湖南省土地征收程序规定》，从严政策程序把关，坚持依法阳光征拆，实现了标准统一、政策公开、阳光透明。制定出台了《株洲芦淞通用机场改扩建项目（渌口段）集体土地上被征拆房屋合法性认定实施细则（试行）》，进一步了规范征地拆迁行为。针对政策未能涵盖的个案问题，区征拆协商会审联席会及时“一事一议”研究处理，形成会议纪要，指导征拆工作依法推进实施。</w:t>
      </w:r>
    </w:p>
    <w:p w14:paraId="66080534">
      <w:pPr>
        <w:pStyle w:val="11"/>
        <w:spacing w:beforeAutospacing="0" w:afterAutospacing="0" w:line="600" w:lineRule="exact"/>
        <w:ind w:firstLine="640"/>
        <w:jc w:val="both"/>
        <w:rPr>
          <w:rFonts w:hint="eastAsia" w:ascii="仿宋" w:hAnsi="仿宋" w:eastAsia="仿宋" w:cs="仿宋"/>
          <w:sz w:val="32"/>
          <w:szCs w:val="32"/>
        </w:rPr>
      </w:pPr>
      <w:r>
        <w:rPr>
          <w:rFonts w:hint="eastAsia" w:ascii="仿宋" w:hAnsi="仿宋" w:eastAsia="仿宋" w:cs="仿宋"/>
          <w:kern w:val="2"/>
          <w:sz w:val="32"/>
          <w:szCs w:val="32"/>
        </w:rPr>
        <w:t>（四）抓保障，强服务，做深做实群众工作。一是扎实推进群腐整治。</w:t>
      </w:r>
      <w:r>
        <w:rPr>
          <w:rFonts w:hint="eastAsia" w:ascii="仿宋" w:hAnsi="仿宋" w:eastAsia="仿宋" w:cs="仿宋"/>
          <w:sz w:val="32"/>
          <w:szCs w:val="32"/>
        </w:rPr>
        <w:t>围绕征拆领域突出问题，全力推进群众身边不正之风和腐败问题整治工作，实事求是开展问题线索排查，突出实效推进问题整改。晓智区长亲自调度安排资金，解决了南洲新区储备地块三255.7万元征地补偿款支付问题，实质性解决了群众切身利益问题。整治行动以来，共发现问题线索19起，已解决10起，建立完善制度1项。</w:t>
      </w:r>
      <w:r>
        <w:rPr>
          <w:rFonts w:hint="eastAsia" w:ascii="仿宋" w:hAnsi="仿宋" w:eastAsia="仿宋" w:cs="仿宋"/>
          <w:kern w:val="2"/>
          <w:sz w:val="32"/>
          <w:szCs w:val="32"/>
        </w:rPr>
        <w:t>二是开展政策法规宣传。</w:t>
      </w:r>
      <w:r>
        <w:rPr>
          <w:rFonts w:hint="eastAsia" w:ascii="仿宋" w:hAnsi="仿宋" w:eastAsia="仿宋" w:cs="仿宋"/>
          <w:sz w:val="32"/>
          <w:szCs w:val="32"/>
        </w:rPr>
        <w:t>在项目现场通过发放宣传手册、悬挂横幅、宣传车等多种形式，深入宣传征地拆迁政策。结合法治宣传月活动，开设征拆专场，重点对征地拆迁政策进行了宣传，接待政策咨询群众1000余人次，发放宣传手册2000余册。</w:t>
      </w:r>
      <w:r>
        <w:rPr>
          <w:rFonts w:hint="eastAsia" w:ascii="仿宋" w:hAnsi="仿宋" w:eastAsia="仿宋" w:cs="仿宋"/>
          <w:kern w:val="2"/>
          <w:sz w:val="32"/>
          <w:szCs w:val="32"/>
        </w:rPr>
        <w:t>三是做好信访问题处置。</w:t>
      </w:r>
      <w:r>
        <w:rPr>
          <w:rFonts w:hint="eastAsia" w:ascii="仿宋" w:hAnsi="仿宋" w:eastAsia="仿宋" w:cs="仿宋"/>
          <w:sz w:val="32"/>
          <w:szCs w:val="32"/>
        </w:rPr>
        <w:t>面对征拆领域所涉及的信访问题，始终坚持“民有所呼、我有所应”，坚持暖心接访、依法办访，实现即时诉求、即时答复、即时办理。今年来，共接待群众来电来访300余件，办理信访平台交办件25件，处理政府信息公开3件，处理12345平台热线30件，开展信访积案化解处置10起。</w:t>
      </w:r>
    </w:p>
    <w:p w14:paraId="638483CD">
      <w:pPr>
        <w:tabs>
          <w:tab w:val="left" w:pos="142"/>
        </w:tabs>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四、工作中存在的问题及原因分析</w:t>
      </w:r>
    </w:p>
    <w:p w14:paraId="3692E3BC">
      <w:pPr>
        <w:pStyle w:val="2"/>
        <w:spacing w:after="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一是新政策执行矛盾突出。</w:t>
      </w:r>
      <w:r>
        <w:rPr>
          <w:rFonts w:hint="eastAsia" w:ascii="仿宋" w:hAnsi="仿宋" w:eastAsia="仿宋" w:cs="仿宋"/>
          <w:kern w:val="0"/>
          <w:sz w:val="32"/>
          <w:szCs w:val="32"/>
        </w:rPr>
        <w:t>芦淞通用机场项目执行市场化实物安置（</w:t>
      </w:r>
      <w:r>
        <w:rPr>
          <w:rFonts w:hint="eastAsia" w:ascii="仿宋" w:hAnsi="仿宋" w:eastAsia="仿宋" w:cs="仿宋"/>
          <w:sz w:val="32"/>
          <w:szCs w:val="32"/>
        </w:rPr>
        <w:t>即房票安置），该安置政策在我区从未执行，目前群众接受程度不高。房票使用限制了房源，群众选择受限，特别是对无购房需求等特殊情形的同样要进行房票安置，群众抵触情绪较大。同时，该项目将实施土地入股政策，即以集体部分土征收补偿款入股平台公司，采取分红的形式参股，村组及群众入股意愿不强。</w:t>
      </w:r>
    </w:p>
    <w:p w14:paraId="44DFF7E4">
      <w:pPr>
        <w:pStyle w:val="17"/>
        <w:spacing w:line="600" w:lineRule="exact"/>
        <w:ind w:firstLine="704" w:firstLineChars="220"/>
        <w:rPr>
          <w:rFonts w:hint="eastAsia" w:ascii="仿宋" w:hAnsi="仿宋" w:eastAsia="仿宋" w:cs="仿宋"/>
          <w:sz w:val="32"/>
          <w:szCs w:val="32"/>
        </w:rPr>
      </w:pPr>
      <w:r>
        <w:rPr>
          <w:rFonts w:hint="eastAsia" w:ascii="仿宋" w:hAnsi="仿宋" w:eastAsia="仿宋" w:cs="仿宋"/>
          <w:sz w:val="32"/>
          <w:szCs w:val="32"/>
        </w:rPr>
        <w:t>二是违建形势依然严峻。</w:t>
      </w:r>
      <w:r>
        <w:rPr>
          <w:rFonts w:hint="eastAsia" w:ascii="仿宋" w:hAnsi="仿宋" w:eastAsia="仿宋" w:cs="仿宋"/>
          <w:kern w:val="0"/>
          <w:sz w:val="32"/>
          <w:szCs w:val="32"/>
        </w:rPr>
        <w:t>芦淞通用机场内</w:t>
      </w:r>
      <w:r>
        <w:rPr>
          <w:rFonts w:hint="eastAsia" w:ascii="仿宋" w:hAnsi="仿宋" w:eastAsia="仿宋" w:cs="仿宋"/>
          <w:sz w:val="32"/>
          <w:szCs w:val="32"/>
        </w:rPr>
        <w:t>违法建设情况复杂，外来人员建房、少批多建等现象突出，房屋合法性认定工作难度较大，至目前仍有23栋房屋还没有完成合法性工作，制约征地拆迁工作的有序推进。</w:t>
      </w:r>
    </w:p>
    <w:p w14:paraId="11D7A1F1">
      <w:pPr>
        <w:pStyle w:val="17"/>
        <w:spacing w:line="600" w:lineRule="exact"/>
        <w:ind w:firstLine="704" w:firstLineChars="220"/>
        <w:rPr>
          <w:rFonts w:hint="eastAsia" w:ascii="仿宋" w:hAnsi="仿宋" w:eastAsia="仿宋" w:cs="仿宋"/>
          <w:sz w:val="32"/>
          <w:szCs w:val="32"/>
        </w:rPr>
      </w:pPr>
      <w:r>
        <w:rPr>
          <w:rFonts w:hint="eastAsia" w:ascii="仿宋" w:hAnsi="仿宋" w:eastAsia="仿宋" w:cs="仿宋"/>
          <w:sz w:val="32"/>
          <w:szCs w:val="32"/>
        </w:rPr>
        <w:t>三是征拆资金保障困难。部分项目未能按协议约定时间及时支付征拆补偿款，征拆群众切身利益得不到保障，产生大量信访矛盾问题，影响政府公信力。如湘渌公司渌江防洪道路工程、产业集团湘江风光带、中湘公司梅子湖活动中心等项目均存在征拆补偿款未支付到位问题。</w:t>
      </w:r>
    </w:p>
    <w:p w14:paraId="1E6C58D2">
      <w:pPr>
        <w:spacing w:line="600" w:lineRule="exact"/>
        <w:ind w:firstLine="643" w:firstLineChars="200"/>
        <w:rPr>
          <w:rFonts w:hint="eastAsia" w:ascii="仿宋" w:hAnsi="仿宋" w:eastAsia="仿宋" w:cs="仿宋"/>
          <w:b/>
          <w:bCs/>
          <w:sz w:val="32"/>
          <w:szCs w:val="32"/>
          <w:lang w:bidi="ar"/>
        </w:rPr>
      </w:pPr>
      <w:r>
        <w:rPr>
          <w:rFonts w:hint="eastAsia" w:ascii="仿宋" w:hAnsi="仿宋" w:eastAsia="仿宋" w:cs="仿宋"/>
          <w:b/>
          <w:bCs/>
          <w:sz w:val="32"/>
          <w:szCs w:val="32"/>
          <w:lang w:bidi="ar"/>
        </w:rPr>
        <w:t>五、下一步改进措施</w:t>
      </w:r>
    </w:p>
    <w:p w14:paraId="2884C39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进一步规范我中心资金及预决算管理，按照“谁支出、谁负责”的原则，加强预算绩效日常监控，围绕绩效目标，适时监控绩效目标实现程度和预算执行情况，及时掌握绩效运行情况、资金支出进度等。</w:t>
      </w:r>
    </w:p>
    <w:p w14:paraId="7A169779">
      <w:pPr>
        <w:spacing w:line="600" w:lineRule="exact"/>
        <w:ind w:firstLine="643" w:firstLineChars="200"/>
        <w:rPr>
          <w:rFonts w:hint="eastAsia" w:ascii="仿宋" w:hAnsi="仿宋" w:eastAsia="仿宋" w:cs="仿宋"/>
          <w:sz w:val="32"/>
          <w:szCs w:val="32"/>
          <w:lang w:bidi="ar"/>
        </w:rPr>
      </w:pPr>
      <w:r>
        <w:rPr>
          <w:rFonts w:hint="eastAsia" w:ascii="仿宋" w:hAnsi="仿宋" w:eastAsia="仿宋" w:cs="仿宋"/>
          <w:b/>
          <w:bCs/>
          <w:sz w:val="32"/>
          <w:szCs w:val="32"/>
          <w:lang w:bidi="ar"/>
        </w:rPr>
        <w:t>六、绩效自评结果拟应用和公开情况</w:t>
      </w:r>
    </w:p>
    <w:p w14:paraId="3715559B">
      <w:pPr>
        <w:pStyle w:val="16"/>
        <w:spacing w:line="640" w:lineRule="exact"/>
        <w:jc w:val="center"/>
        <w:rPr>
          <w:rFonts w:hint="eastAsia" w:ascii="仿宋" w:hAnsi="仿宋" w:eastAsia="仿宋" w:cs="Times New Roman"/>
          <w:sz w:val="52"/>
          <w:szCs w:val="52"/>
        </w:rPr>
      </w:pPr>
      <w:r>
        <w:rPr>
          <w:rFonts w:hint="eastAsia" w:ascii="仿宋" w:hAnsi="仿宋" w:eastAsia="仿宋" w:cs="仿宋"/>
          <w:sz w:val="32"/>
          <w:szCs w:val="32"/>
        </w:rPr>
        <w:t>本单位2024年整体绩效自评结果会应用到2025年项目绩效评价中，更好的管理和使用项目资金。2024年项目绩效自评情况会在规定的时间内，在株洲市渌口区人民政府门户网公开。</w:t>
      </w:r>
    </w:p>
    <w:p w14:paraId="361D984C">
      <w:pPr>
        <w:pStyle w:val="16"/>
        <w:spacing w:line="640" w:lineRule="exact"/>
        <w:jc w:val="center"/>
        <w:rPr>
          <w:rFonts w:hint="eastAsia" w:ascii="仿宋" w:hAnsi="仿宋" w:eastAsia="仿宋" w:cs="Times New Roman"/>
          <w:sz w:val="52"/>
          <w:szCs w:val="52"/>
        </w:rPr>
      </w:pPr>
    </w:p>
    <w:p w14:paraId="29351AE6">
      <w:pPr>
        <w:pStyle w:val="16"/>
        <w:spacing w:line="640" w:lineRule="exact"/>
        <w:jc w:val="center"/>
        <w:rPr>
          <w:rFonts w:hint="eastAsia" w:ascii="仿宋" w:hAnsi="仿宋" w:eastAsia="仿宋" w:cs="Times New Roman"/>
          <w:sz w:val="52"/>
          <w:szCs w:val="52"/>
        </w:rPr>
      </w:pPr>
    </w:p>
    <w:p w14:paraId="79252220">
      <w:pPr>
        <w:pStyle w:val="16"/>
        <w:spacing w:line="640" w:lineRule="exact"/>
        <w:jc w:val="center"/>
        <w:rPr>
          <w:rFonts w:hint="eastAsia" w:ascii="仿宋" w:hAnsi="仿宋" w:eastAsia="仿宋" w:cs="Times New Roman"/>
          <w:sz w:val="52"/>
          <w:szCs w:val="52"/>
        </w:rPr>
      </w:pPr>
    </w:p>
    <w:p w14:paraId="3C4DF833">
      <w:pPr>
        <w:pStyle w:val="16"/>
        <w:spacing w:line="640" w:lineRule="exact"/>
        <w:jc w:val="center"/>
        <w:rPr>
          <w:rFonts w:hint="eastAsia" w:ascii="仿宋" w:hAnsi="仿宋" w:eastAsia="仿宋" w:cs="Times New Roman"/>
          <w:sz w:val="52"/>
          <w:szCs w:val="52"/>
        </w:rPr>
      </w:pPr>
    </w:p>
    <w:p w14:paraId="305CCEC1">
      <w:pPr>
        <w:pStyle w:val="16"/>
        <w:spacing w:line="640" w:lineRule="exact"/>
        <w:jc w:val="center"/>
        <w:rPr>
          <w:rFonts w:hint="eastAsia" w:ascii="仿宋" w:hAnsi="仿宋" w:eastAsia="仿宋" w:cs="Times New Roman"/>
          <w:sz w:val="52"/>
          <w:szCs w:val="52"/>
        </w:rPr>
      </w:pPr>
    </w:p>
    <w:p w14:paraId="08178B10">
      <w:pPr>
        <w:pStyle w:val="16"/>
        <w:spacing w:line="640" w:lineRule="exact"/>
        <w:jc w:val="center"/>
        <w:rPr>
          <w:rFonts w:hint="eastAsia" w:ascii="仿宋" w:hAnsi="仿宋" w:eastAsia="仿宋" w:cs="Times New Roman"/>
          <w:sz w:val="52"/>
          <w:szCs w:val="52"/>
        </w:rPr>
      </w:pPr>
    </w:p>
    <w:p w14:paraId="3E760C49">
      <w:pPr>
        <w:pStyle w:val="16"/>
        <w:spacing w:line="640" w:lineRule="exact"/>
        <w:jc w:val="center"/>
        <w:rPr>
          <w:rFonts w:hint="eastAsia" w:ascii="仿宋" w:hAnsi="仿宋" w:eastAsia="仿宋" w:cs="Times New Roman"/>
          <w:sz w:val="52"/>
          <w:szCs w:val="52"/>
        </w:rPr>
      </w:pPr>
    </w:p>
    <w:p w14:paraId="335A1EF5">
      <w:pPr>
        <w:pStyle w:val="16"/>
        <w:spacing w:line="640" w:lineRule="exact"/>
        <w:jc w:val="center"/>
        <w:rPr>
          <w:rFonts w:hint="eastAsia" w:ascii="仿宋" w:hAnsi="仿宋" w:eastAsia="仿宋" w:cs="Times New Roman"/>
          <w:sz w:val="52"/>
          <w:szCs w:val="52"/>
        </w:rPr>
      </w:pPr>
    </w:p>
    <w:p w14:paraId="4EDC1B85">
      <w:pPr>
        <w:pStyle w:val="16"/>
        <w:spacing w:line="640" w:lineRule="exact"/>
        <w:jc w:val="center"/>
        <w:rPr>
          <w:rFonts w:hint="eastAsia" w:ascii="仿宋" w:hAnsi="仿宋" w:eastAsia="仿宋" w:cs="Times New Roman"/>
          <w:sz w:val="52"/>
          <w:szCs w:val="52"/>
        </w:rPr>
      </w:pPr>
    </w:p>
    <w:p w14:paraId="13DC5D13">
      <w:pPr>
        <w:spacing w:line="640" w:lineRule="exact"/>
        <w:rPr>
          <w:rFonts w:hint="eastAsia" w:ascii="仿宋" w:hAnsi="仿宋" w:eastAsia="仿宋" w:cs="Times New Roman"/>
          <w:sz w:val="72"/>
          <w:szCs w:val="72"/>
        </w:rPr>
      </w:pPr>
    </w:p>
    <w:p w14:paraId="5306D9B9">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DD72AC6">
      <w:pPr>
        <w:pStyle w:val="16"/>
        <w:jc w:val="center"/>
        <w:rPr>
          <w:rFonts w:hint="eastAsia" w:ascii="仿宋" w:hAnsi="仿宋" w:eastAsia="仿宋" w:cs="Times New Roman"/>
          <w:sz w:val="72"/>
          <w:szCs w:val="72"/>
        </w:rPr>
      </w:pPr>
    </w:p>
    <w:p w14:paraId="41D26C7A">
      <w:pPr>
        <w:pStyle w:val="16"/>
        <w:jc w:val="center"/>
        <w:rPr>
          <w:rFonts w:hint="eastAsia" w:ascii="仿宋" w:hAnsi="仿宋" w:eastAsia="仿宋" w:cs="Times New Roman"/>
          <w:sz w:val="72"/>
          <w:szCs w:val="72"/>
        </w:rPr>
      </w:pPr>
    </w:p>
    <w:p w14:paraId="687BCA0C">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8B8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9654">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AF04">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6E1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33D0C"/>
    <w:multiLevelType w:val="singleLevel"/>
    <w:tmpl w:val="FB233D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06B03"/>
    <w:rsid w:val="003130C4"/>
    <w:rsid w:val="00314E26"/>
    <w:rsid w:val="00316B10"/>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3310"/>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57A2D"/>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B27EB"/>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708AB"/>
    <w:rsid w:val="00D92905"/>
    <w:rsid w:val="00DB31B2"/>
    <w:rsid w:val="00DD06FF"/>
    <w:rsid w:val="00DD5FE9"/>
    <w:rsid w:val="00DE1CFF"/>
    <w:rsid w:val="00E00C7A"/>
    <w:rsid w:val="00E37D6C"/>
    <w:rsid w:val="00E55B68"/>
    <w:rsid w:val="00E561AE"/>
    <w:rsid w:val="00E67BE6"/>
    <w:rsid w:val="00E706C8"/>
    <w:rsid w:val="00E8088C"/>
    <w:rsid w:val="00E8683C"/>
    <w:rsid w:val="00EA2B72"/>
    <w:rsid w:val="00EA4C40"/>
    <w:rsid w:val="00EC258B"/>
    <w:rsid w:val="00EE1ABA"/>
    <w:rsid w:val="00EF20A2"/>
    <w:rsid w:val="00F17813"/>
    <w:rsid w:val="00F27E7C"/>
    <w:rsid w:val="00F31297"/>
    <w:rsid w:val="00F46D51"/>
    <w:rsid w:val="00F577EB"/>
    <w:rsid w:val="00F74360"/>
    <w:rsid w:val="00F85A15"/>
    <w:rsid w:val="00FB462F"/>
    <w:rsid w:val="00FC1CD2"/>
    <w:rsid w:val="00FE16FA"/>
    <w:rsid w:val="00FE328A"/>
    <w:rsid w:val="00FE6269"/>
    <w:rsid w:val="00FF40F5"/>
    <w:rsid w:val="00FF5CD6"/>
    <w:rsid w:val="014A102B"/>
    <w:rsid w:val="02A97FD3"/>
    <w:rsid w:val="0B5736CE"/>
    <w:rsid w:val="0F1467D4"/>
    <w:rsid w:val="12651947"/>
    <w:rsid w:val="136E0BA9"/>
    <w:rsid w:val="13BD5EF9"/>
    <w:rsid w:val="15AC3C0A"/>
    <w:rsid w:val="163065E9"/>
    <w:rsid w:val="1BAF6202"/>
    <w:rsid w:val="1D97DEFF"/>
    <w:rsid w:val="1DC1221D"/>
    <w:rsid w:val="1DFF72E5"/>
    <w:rsid w:val="1EFC6F07"/>
    <w:rsid w:val="24B77ED6"/>
    <w:rsid w:val="2F48454C"/>
    <w:rsid w:val="2FDF85B8"/>
    <w:rsid w:val="2FFFEE04"/>
    <w:rsid w:val="34DF85B0"/>
    <w:rsid w:val="36B6623F"/>
    <w:rsid w:val="38F8063F"/>
    <w:rsid w:val="39E41C02"/>
    <w:rsid w:val="3B8F36BC"/>
    <w:rsid w:val="3C2531F5"/>
    <w:rsid w:val="3CE71D53"/>
    <w:rsid w:val="41314E40"/>
    <w:rsid w:val="443133A9"/>
    <w:rsid w:val="47702D8B"/>
    <w:rsid w:val="491FF225"/>
    <w:rsid w:val="4D7F68B2"/>
    <w:rsid w:val="4EA604F0"/>
    <w:rsid w:val="4FFD214C"/>
    <w:rsid w:val="52DD1350"/>
    <w:rsid w:val="5777D4F5"/>
    <w:rsid w:val="59DD8326"/>
    <w:rsid w:val="5DEF592A"/>
    <w:rsid w:val="5FC6BB1E"/>
    <w:rsid w:val="5FF720F1"/>
    <w:rsid w:val="61D100F0"/>
    <w:rsid w:val="67FF5C0B"/>
    <w:rsid w:val="6C8D2FC3"/>
    <w:rsid w:val="6EFC0924"/>
    <w:rsid w:val="6FB74722"/>
    <w:rsid w:val="6FEF8B7E"/>
    <w:rsid w:val="71A6591B"/>
    <w:rsid w:val="732857F3"/>
    <w:rsid w:val="737D59BA"/>
    <w:rsid w:val="7487479C"/>
    <w:rsid w:val="77C37683"/>
    <w:rsid w:val="79D19834"/>
    <w:rsid w:val="79FF515B"/>
    <w:rsid w:val="7CD0690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jc w:val="both"/>
    </w:pPr>
    <w:rPr>
      <w:rFonts w:ascii="Times New Roman" w:hAnsi="Times New Roman" w:eastAsia="宋体" w:cs="Arial"/>
      <w:kern w:val="2"/>
      <w:sz w:val="21"/>
      <w:szCs w:val="24"/>
      <w:lang w:val="en-US" w:eastAsia="zh-CN" w:bidi="ar-SA"/>
    </w:r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2"/>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character" w:customStyle="1" w:styleId="22">
    <w:name w:val="正文文本 字符"/>
    <w:basedOn w:val="13"/>
    <w:link w:val="4"/>
    <w:qFormat/>
    <w:uiPriority w:val="1"/>
    <w:rPr>
      <w:rFonts w:ascii="Calibri" w:hAnsi="Calibri"/>
      <w:kern w:val="2"/>
      <w:sz w:val="32"/>
      <w:szCs w:val="32"/>
    </w:rPr>
  </w:style>
  <w:style w:type="paragraph" w:customStyle="1" w:styleId="23">
    <w:name w:val="msolistparagraph"/>
    <w:basedOn w:val="1"/>
    <w:autoRedefine/>
    <w:qFormat/>
    <w:uiPriority w:val="0"/>
    <w:pPr>
      <w:ind w:left="1079" w:hanging="309"/>
    </w:pPr>
    <w:rPr>
      <w:rFonts w:hint="eastAsia" w:ascii="宋体" w:hAnsi="宋体"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2421</Words>
  <Characters>3073</Characters>
  <Lines>1417</Lines>
  <Paragraphs>1203</Paragraphs>
  <TotalTime>11</TotalTime>
  <ScaleCrop>false</ScaleCrop>
  <LinksUpToDate>false</LinksUpToDate>
  <CharactersWithSpaces>3434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2025-10-11T10:24:00Z</dcterms:created>
  <dc:creator>11797</dc:creator>
  <cp:lastModifiedBy>谁明浪子心</cp:lastModifiedBy>
  <cp:lastPrinted>2024-08-08T18:20:00Z</cp:lastPrinted>
  <dcterms:modified xsi:type="dcterms:W3CDTF">2025-10-29T05:00:18Z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27BE81C046BC454A84EFBB281CB82DF3_13</vt:lpwstr>
  </property>
  <property fmtid="{D5CDD505-2E9C-101B-9397-08002B2CF9AE}" pid="4" name="KSOTemplateDocerSaveRecord">
    <vt:lpwstr>eyJoZGlkIjoiMzEwNTM5NzYwMDRjMzkwZTVkZjY2ODkwMGIxNGU0OTUiLCJ1c2VySWQiOiI5MzUzNzc3MjEifQ==</vt:lpwstr>
  </property>
</Properties>
</file>