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D7002"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0498EC9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2024年度</w:t>
      </w: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株洲市二中南洲学校</w:t>
      </w:r>
      <w:r>
        <w:rPr>
          <w:rFonts w:hint="eastAsia" w:ascii="方正小标宋简体" w:eastAsia="方正小标宋简体"/>
          <w:sz w:val="40"/>
          <w:szCs w:val="32"/>
        </w:rPr>
        <w:t>部门整体支出</w:t>
      </w:r>
    </w:p>
    <w:p w14:paraId="49D36A5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绩效自评报告</w:t>
      </w:r>
    </w:p>
    <w:p w14:paraId="06BD3C5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一、部门（单位）基本情况</w:t>
      </w:r>
    </w:p>
    <w:p w14:paraId="664A8B5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我校在编教师58人；有4个职能部门（综合事务部、学生发展部、教学教研部、后勤服务部）；4个年级组（低中高年级组及初一年级组），负责教学协调与班级管理。学生共有1088人。</w:t>
      </w:r>
    </w:p>
    <w:p w14:paraId="6710E32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我校先后荣获“全国青少年校园足球特色学校”“中国航协青少年航校”“中国教育科学研究院体育课程一体化试点校”“全国排舞大赛特等奖”《排舞运动课程学生运动能力测评规范》成功获批中华人民共和国国家标准、“教育部第八届全国青少年无人机大赛优秀参赛学校””湖南省十佳科技教育创新学校”“湖南省航空特色学校”“湖南省阳光排舞进校园先进单位”“湖南省第六届排舞锦标赛特等奖”“湖南省青少年模拟飞行公开赛优秀组织单位”“湖南省第六届排舞锦标赛体育道德风尚奖”“湖南省教育厅‘科普小达人’优秀组织单位”“湖南省防震减灾科普示范学校”“湖南省攀岩锦标赛优秀组织单位”“湖南省定向越野锦标赛优秀组织单位”“株洲市中小学‘科教课堂’”“株洲市智慧校园培育校”“株洲市义务教育教学改革实验校”“株洲市科普教育基地”“株洲市示范性科普教育基地”“株洲市巾帼科普示范校”、“株洲市二中集团校先进单位”“株洲市优秀少先队大队”“第十八届‘制造名城 幸福株洲’青少年书信征文绘画比赛先进组织单位”“渌口区劳动教育实验校”“渌口区体育道德风尚奖”“渌口区文明校园”“渌口区阅读先进单位”“渌口区研培先进单位”“渌口区宣传先进单位”“渌口区科普教育双走进示范校”“渌口区安全先进单位”“渌口区教育振兴三年行动先进单位”“渌口区关工委工作先进单位”等荣誉称号。</w:t>
      </w:r>
    </w:p>
    <w:p w14:paraId="5BEE6123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主要职能</w:t>
      </w:r>
    </w:p>
    <w:p w14:paraId="63860436">
      <w:pPr>
        <w:numPr>
          <w:numId w:val="0"/>
        </w:numPr>
        <w:tabs>
          <w:tab w:val="left" w:pos="7560"/>
        </w:tabs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以面向全体学生、使学生全面发展、主动发展为宗旨，以实施课程改革为核心，切实抓好“以学定教”课堂教学改革，积极探讨评价改革。</w:t>
      </w:r>
    </w:p>
    <w:p w14:paraId="2BBCF6F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一般公共预算支出情况</w:t>
      </w:r>
    </w:p>
    <w:p w14:paraId="28E29A0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（一）基本支出情况</w:t>
      </w:r>
    </w:p>
    <w:p w14:paraId="356C459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本部门2024年一般公共预算支出中基本支出预算为769.78万元，实际支出为769.78万元。其中主要是公用经费支出和人员经费支出</w:t>
      </w:r>
    </w:p>
    <w:p w14:paraId="0DD355D6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项目支出情况</w:t>
      </w:r>
    </w:p>
    <w:p w14:paraId="3AD2C762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本年度本部门无项目支出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</w:p>
    <w:p w14:paraId="7EF650C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、政府性基金预算支出情况</w:t>
      </w:r>
    </w:p>
    <w:p w14:paraId="42B6B3A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无</w:t>
      </w:r>
    </w:p>
    <w:p w14:paraId="484BB23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、国有资本经营预算支出情况</w:t>
      </w:r>
    </w:p>
    <w:p w14:paraId="15F7407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无</w:t>
      </w:r>
    </w:p>
    <w:p w14:paraId="14B1037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、社会保险基金预算支出情况</w:t>
      </w:r>
    </w:p>
    <w:p w14:paraId="549EF1E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无</w:t>
      </w:r>
    </w:p>
    <w:p w14:paraId="01A9B22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、资金使用及绩效情况</w:t>
      </w:r>
    </w:p>
    <w:p w14:paraId="037BC5C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（一）整体支出绩效情况</w:t>
      </w:r>
    </w:p>
    <w:p w14:paraId="4FC8F18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我校在上级部门指导下，全面贯彻党的二十大精神，落实立德树人根本任务，深化教育改革，以"五育"并举为核心，扎实推进"双减"政策与科学教育融合发展，全力打造科技特色品牌学校，2024年工作取得显著成效。。</w:t>
      </w:r>
    </w:p>
    <w:p w14:paraId="40309C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校坚持党建引领，构建"大思政"育人格局。通过党员思政课、红领巾系列活动及红色研学实践，将党性教育融入教育教学全过程，获评市级"先进基层党组织"。打造清廉文化长廊、开展"红领巾思政课"活动，组建党员护学岗及特殊群体帮扶队，全年服务学生200余人次，切实解决群众急难愁盼问题。</w:t>
      </w:r>
    </w:p>
    <w:p w14:paraId="3F1B35D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在课程改革方面，构建"1+N"特色课程体系。除基础课程外，开发科创、模拟飞行、攀岩等15门校本素养课程，实施跨学科项目式学习，成功立项省级思政课题。本学期开展"春天课堂"实践研学、校园课本剧大赛、科技节等主题活动20余场，覆盖全体学生，获省级科创竞赛金牌3枚、银牌3枚，模拟飞行锦标赛包揽前五名，攀岩项目斩获3金1银。</w:t>
      </w:r>
    </w:p>
    <w:p w14:paraId="5E11C2F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师资建设推行"青蓝工程"，与市二中附小建立教研共同体，组织教师赴北京、香港等地培训，承办市级教学竞赛观摩活动8场，教师获市级教学竞赛一等奖3项、二等奖2项，语文组获区级课例解读双一等奖。学生综合素养显著提升，在省航模锦标赛、市"三会"讲题比赛等赛事中获奖超百人次，获评"全国青少年航校""省防震减灾科普示范校"等6项省级以上荣誉。</w:t>
      </w:r>
    </w:p>
    <w:p w14:paraId="73E6CD1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校持续优化教育资源配置，合理使用生均经费及专项资金，重点保障科创实验室建设、教师专业发展及特色课程开发。通过国家排舞课程实验校创建、智慧钢琴教室升级等项目，推动教育装备现代化，排舞项目荣获省赛特等奖并获批国家标准。下阶段将继续深化教学改革，强化资金绩效管理，为建设高质量教育品牌学校奠定坚实基础。</w:t>
      </w:r>
    </w:p>
    <w:p w14:paraId="6D1BC94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（二）项目支出绩效情况</w:t>
      </w:r>
    </w:p>
    <w:p w14:paraId="0CE7E15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 w14:paraId="1AAD350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、存在的问题及原因分析</w:t>
      </w:r>
    </w:p>
    <w:p w14:paraId="6770869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预算与绩效管理</w:t>
      </w:r>
    </w:p>
    <w:p w14:paraId="0AA0C80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问题：部分项目预算编制与执行存在偏差，绩效目标设定与实际业务需求衔接不足。</w:t>
      </w:r>
    </w:p>
    <w:p w14:paraId="750D6B9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原因：预算编制前期调研不够充分，对突发需求或动态调整预判不足；绩效指标量化程度偏低，部分目标未能细化到具体业务场景，导致执行效果难以精准评估。</w:t>
      </w:r>
    </w:p>
    <w:p w14:paraId="37544C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部门履职效能</w:t>
      </w:r>
    </w:p>
    <w:p w14:paraId="56D700B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问题：跨部门协作效率有待提升，资源整合能力不足。</w:t>
      </w:r>
    </w:p>
    <w:p w14:paraId="5049CCF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原因：部门间职责边界模糊，信息共享机制不健全，影响任务推进效率；部分岗位培训针对性不足，人员专业能力与业务需求匹配度需加强。</w:t>
      </w:r>
    </w:p>
    <w:p w14:paraId="21AAD0F8">
      <w:pPr>
        <w:numPr>
          <w:numId w:val="0"/>
        </w:numPr>
        <w:tabs>
          <w:tab w:val="left" w:pos="7560"/>
        </w:tabs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/>
          <w:sz w:val="32"/>
          <w:szCs w:val="32"/>
        </w:rPr>
        <w:t>下一步改进措施</w:t>
      </w:r>
    </w:p>
    <w:p w14:paraId="44C8AF8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加强预算编制前期论证，建立“绩效目标-业务需求”双向校准机制；</w:t>
      </w:r>
    </w:p>
    <w:p w14:paraId="4D26BE5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优化跨部门协作流程，完善信息共享平台与定期联席制度；</w:t>
      </w:r>
    </w:p>
    <w:p w14:paraId="3AC8D4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提前规划采购需求，拓展供应商资源库，缩短采购周期。</w:t>
      </w:r>
    </w:p>
    <w:p w14:paraId="411C1CF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十、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部门整体支出绩效自评结果拟应用和公开情况</w:t>
      </w:r>
    </w:p>
    <w:p w14:paraId="0DF3C5D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其他需要说明的情况</w:t>
      </w:r>
    </w:p>
    <w:p w14:paraId="7F03C14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 2024年度部门整体支出绩效评价基础数据表</w:t>
      </w:r>
    </w:p>
    <w:p w14:paraId="070F5708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2024年度部门整体支出绩效自评表</w:t>
      </w:r>
    </w:p>
    <w:p w14:paraId="4A9825F8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2024年度项目支出绩效自评表</w:t>
      </w:r>
    </w:p>
    <w:p w14:paraId="0C4742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A215F"/>
    <w:multiLevelType w:val="singleLevel"/>
    <w:tmpl w:val="B30A215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3A2482"/>
    <w:multiLevelType w:val="singleLevel"/>
    <w:tmpl w:val="093A248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F4704"/>
    <w:rsid w:val="143F4704"/>
    <w:rsid w:val="261F789B"/>
    <w:rsid w:val="283B5ACC"/>
    <w:rsid w:val="2D856A0E"/>
    <w:rsid w:val="2FED239C"/>
    <w:rsid w:val="30A57B3A"/>
    <w:rsid w:val="4414784B"/>
    <w:rsid w:val="4A974513"/>
    <w:rsid w:val="4D8E4BC4"/>
    <w:rsid w:val="5D207CD9"/>
    <w:rsid w:val="79B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1947</Words>
  <Characters>1997</Characters>
  <Lines>0</Lines>
  <Paragraphs>0</Paragraphs>
  <TotalTime>20</TotalTime>
  <ScaleCrop>false</ScaleCrop>
  <LinksUpToDate>false</LinksUpToDate>
  <CharactersWithSpaces>2001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2025-05-15T06:37:00Z</dcterms:created>
  <dc:creator>淼儿</dc:creator>
  <cp:lastModifiedBy>WPS_1627904048</cp:lastModifiedBy>
  <dcterms:modified xsi:type="dcterms:W3CDTF">2025-09-19T04:01:12Z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69228F24B61448D59CD39CF55DF5C9B2_13</vt:lpwstr>
  </property>
  <property fmtid="{D5CDD505-2E9C-101B-9397-08002B2CF9AE}" pid="4" name="KSOTemplateDocerSaveRecord">
    <vt:lpwstr>eyJoZGlkIjoiMGFkODE4NGE5MjEyYTQwZmMwNThjNjIyNDU5MGIxMzQiLCJ1c2VySWQiOiIxMjQzNTg4MTUxIn0=</vt:lpwstr>
  </property>
</Properties>
</file>