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A2FE">
      <w:pPr>
        <w:pStyle w:val="15"/>
        <w:jc w:val="both"/>
        <w:rPr>
          <w:rFonts w:hint="eastAsia" w:ascii="仿宋" w:hAnsi="仿宋" w:eastAsia="仿宋"/>
          <w:sz w:val="36"/>
          <w:szCs w:val="36"/>
        </w:rPr>
      </w:pPr>
      <w:r>
        <w:rPr>
          <w:rFonts w:hint="eastAsia" w:ascii="仿宋" w:hAnsi="仿宋" w:eastAsia="仿宋"/>
          <w:sz w:val="36"/>
          <w:szCs w:val="36"/>
        </w:rPr>
        <w:t>附件1</w:t>
      </w:r>
    </w:p>
    <w:p w14:paraId="265999B4">
      <w:pPr>
        <w:pStyle w:val="15"/>
        <w:jc w:val="center"/>
        <w:rPr>
          <w:rFonts w:hint="eastAsia" w:ascii="仿宋" w:hAnsi="仿宋" w:eastAsia="仿宋" w:cs="Times New Roman"/>
          <w:sz w:val="56"/>
          <w:szCs w:val="56"/>
        </w:rPr>
      </w:pPr>
    </w:p>
    <w:p w14:paraId="0663130A">
      <w:pPr>
        <w:pStyle w:val="15"/>
        <w:jc w:val="center"/>
        <w:rPr>
          <w:rFonts w:hint="eastAsia" w:ascii="仿宋" w:hAnsi="仿宋" w:eastAsia="仿宋" w:cs="Times New Roman"/>
          <w:sz w:val="84"/>
          <w:szCs w:val="84"/>
        </w:rPr>
      </w:pPr>
    </w:p>
    <w:p w14:paraId="651716D1">
      <w:pPr>
        <w:pStyle w:val="15"/>
        <w:jc w:val="center"/>
        <w:rPr>
          <w:rFonts w:hint="eastAsia" w:ascii="仿宋" w:hAnsi="仿宋" w:eastAsia="仿宋" w:cs="Times New Roman"/>
          <w:sz w:val="84"/>
          <w:szCs w:val="84"/>
        </w:rPr>
      </w:pPr>
    </w:p>
    <w:p w14:paraId="166A28BD">
      <w:pPr>
        <w:pStyle w:val="15"/>
        <w:jc w:val="center"/>
        <w:rPr>
          <w:rFonts w:hint="eastAsia" w:ascii="仿宋" w:hAnsi="仿宋" w:eastAsia="仿宋" w:cs="Times New Roman"/>
          <w:sz w:val="84"/>
          <w:szCs w:val="84"/>
        </w:rPr>
      </w:pPr>
    </w:p>
    <w:p w14:paraId="7FC671CF">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株洲市渌口区融媒体中心（广播电视台）</w:t>
      </w:r>
    </w:p>
    <w:p w14:paraId="29063D1D">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59A7479">
      <w:pPr>
        <w:pStyle w:val="15"/>
        <w:spacing w:line="600" w:lineRule="exact"/>
        <w:jc w:val="both"/>
        <w:rPr>
          <w:rFonts w:hint="eastAsia" w:ascii="仿宋" w:hAnsi="仿宋" w:eastAsia="仿宋" w:cs="Times New Roman"/>
          <w:b/>
          <w:sz w:val="36"/>
          <w:szCs w:val="28"/>
        </w:rPr>
      </w:pPr>
    </w:p>
    <w:p w14:paraId="6B07B2F5">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15F9F55">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株洲市渌口区融媒体中心（广播电视台）</w:t>
      </w:r>
      <w:r>
        <w:rPr>
          <w:rFonts w:ascii="仿宋" w:hAnsi="仿宋" w:eastAsia="仿宋" w:cs="仿宋"/>
          <w:b/>
          <w:sz w:val="28"/>
        </w:rPr>
        <w:t>概况</w:t>
      </w:r>
    </w:p>
    <w:p w14:paraId="7AA996E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64233F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84DE73F">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3FFC067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F3A423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1D6A9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4156573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1334888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0B1755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32DDA14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8D0BF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DA9D42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17E9A06">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477B109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763A50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CEF990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307979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4208569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47C3759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421A1C6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A576D1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3D46CA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331B642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25C1B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274760E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46B56FA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653F465">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4352D9D">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AC4881C">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E62DA1E">
      <w:pPr>
        <w:spacing w:line="640" w:lineRule="exact"/>
        <w:rPr>
          <w:rFonts w:hint="eastAsia" w:ascii="仿宋" w:hAnsi="仿宋" w:eastAsia="仿宋" w:cs="Times New Roman"/>
          <w:sz w:val="72"/>
          <w:szCs w:val="72"/>
        </w:rPr>
      </w:pPr>
    </w:p>
    <w:p w14:paraId="76B94866">
      <w:pPr>
        <w:widowControl/>
        <w:spacing w:line="640" w:lineRule="exact"/>
        <w:jc w:val="center"/>
        <w:rPr>
          <w:rFonts w:hint="eastAsia" w:ascii="仿宋" w:hAnsi="仿宋" w:eastAsia="仿宋" w:cs="仿宋"/>
          <w:b/>
          <w:bCs/>
          <w:kern w:val="0"/>
          <w:sz w:val="52"/>
          <w:szCs w:val="52"/>
        </w:rPr>
      </w:pPr>
    </w:p>
    <w:p w14:paraId="41EB7572">
      <w:pPr>
        <w:widowControl/>
        <w:spacing w:line="640" w:lineRule="exact"/>
        <w:jc w:val="center"/>
        <w:rPr>
          <w:rFonts w:hint="eastAsia" w:ascii="仿宋" w:hAnsi="仿宋" w:eastAsia="仿宋" w:cs="仿宋"/>
          <w:b/>
          <w:bCs/>
          <w:kern w:val="0"/>
          <w:sz w:val="52"/>
          <w:szCs w:val="52"/>
        </w:rPr>
      </w:pPr>
    </w:p>
    <w:p w14:paraId="7E0C4F71">
      <w:pPr>
        <w:widowControl/>
        <w:spacing w:line="640" w:lineRule="exact"/>
        <w:jc w:val="center"/>
        <w:rPr>
          <w:rFonts w:hint="eastAsia" w:ascii="仿宋" w:hAnsi="仿宋" w:eastAsia="仿宋" w:cs="仿宋"/>
          <w:b/>
          <w:bCs/>
          <w:kern w:val="0"/>
          <w:sz w:val="52"/>
          <w:szCs w:val="52"/>
        </w:rPr>
      </w:pPr>
    </w:p>
    <w:p w14:paraId="7FF08B9A">
      <w:pPr>
        <w:widowControl/>
        <w:spacing w:line="640" w:lineRule="exact"/>
        <w:jc w:val="center"/>
        <w:rPr>
          <w:rFonts w:hint="eastAsia" w:ascii="仿宋" w:hAnsi="仿宋" w:eastAsia="仿宋" w:cs="仿宋"/>
          <w:b/>
          <w:bCs/>
          <w:kern w:val="0"/>
          <w:sz w:val="52"/>
          <w:szCs w:val="52"/>
        </w:rPr>
      </w:pPr>
    </w:p>
    <w:p w14:paraId="63FBC9AF">
      <w:pPr>
        <w:widowControl/>
        <w:spacing w:line="640" w:lineRule="exact"/>
        <w:jc w:val="center"/>
        <w:rPr>
          <w:rFonts w:hint="eastAsia" w:ascii="仿宋" w:hAnsi="仿宋" w:eastAsia="仿宋" w:cs="仿宋"/>
          <w:b/>
          <w:bCs/>
          <w:kern w:val="0"/>
          <w:sz w:val="52"/>
          <w:szCs w:val="52"/>
        </w:rPr>
      </w:pPr>
    </w:p>
    <w:p w14:paraId="00B72EEF">
      <w:pPr>
        <w:widowControl/>
        <w:spacing w:line="640" w:lineRule="exact"/>
        <w:jc w:val="center"/>
        <w:rPr>
          <w:rFonts w:hint="eastAsia" w:ascii="仿宋" w:hAnsi="仿宋" w:eastAsia="仿宋" w:cs="仿宋"/>
          <w:b/>
          <w:bCs/>
          <w:kern w:val="0"/>
          <w:sz w:val="52"/>
          <w:szCs w:val="52"/>
        </w:rPr>
      </w:pPr>
    </w:p>
    <w:p w14:paraId="47919807">
      <w:pPr>
        <w:widowControl/>
        <w:spacing w:line="640" w:lineRule="exact"/>
        <w:jc w:val="center"/>
        <w:rPr>
          <w:rFonts w:hint="eastAsia" w:ascii="仿宋" w:hAnsi="仿宋" w:eastAsia="仿宋" w:cs="仿宋"/>
          <w:b/>
          <w:bCs/>
          <w:kern w:val="0"/>
          <w:sz w:val="52"/>
          <w:szCs w:val="52"/>
        </w:rPr>
      </w:pPr>
    </w:p>
    <w:p w14:paraId="0DED67E0">
      <w:pPr>
        <w:widowControl/>
        <w:spacing w:line="640" w:lineRule="exact"/>
        <w:jc w:val="center"/>
        <w:rPr>
          <w:rFonts w:hint="eastAsia" w:ascii="仿宋" w:hAnsi="仿宋" w:eastAsia="仿宋" w:cs="仿宋"/>
          <w:b/>
          <w:bCs/>
          <w:kern w:val="0"/>
          <w:sz w:val="52"/>
          <w:szCs w:val="52"/>
        </w:rPr>
      </w:pPr>
    </w:p>
    <w:p w14:paraId="31FAF184">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68E04536">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株洲市渌口区融媒体中心（广播电视台）部门</w:t>
      </w:r>
      <w:r>
        <w:rPr>
          <w:rFonts w:ascii="仿宋" w:hAnsi="仿宋" w:eastAsia="仿宋" w:cs="仿宋"/>
          <w:b/>
          <w:bCs/>
          <w:sz w:val="52"/>
          <w:szCs w:val="52"/>
        </w:rPr>
        <w:t>概况</w:t>
      </w:r>
    </w:p>
    <w:p w14:paraId="7FEACD78">
      <w:pPr>
        <w:pStyle w:val="5"/>
        <w:spacing w:line="640" w:lineRule="exact"/>
        <w:ind w:left="0" w:leftChars="0" w:firstLine="0" w:firstLineChars="0"/>
        <w:rPr>
          <w:rFonts w:hint="eastAsia" w:ascii="仿宋" w:hAnsi="仿宋" w:eastAsia="仿宋" w:cs="Times New Roman"/>
        </w:rPr>
      </w:pPr>
    </w:p>
    <w:p w14:paraId="7B2EA598"/>
    <w:p w14:paraId="717D0C9B">
      <w:pPr>
        <w:pStyle w:val="9"/>
      </w:pPr>
    </w:p>
    <w:p w14:paraId="5AF9C498">
      <w:pPr>
        <w:pStyle w:val="5"/>
        <w:ind w:firstLine="480"/>
        <w:rPr>
          <w:rFonts w:hint="eastAsia"/>
        </w:rPr>
      </w:pPr>
    </w:p>
    <w:p w14:paraId="305AABC1"/>
    <w:p w14:paraId="03E08F1C">
      <w:pPr>
        <w:pStyle w:val="9"/>
      </w:pPr>
    </w:p>
    <w:p w14:paraId="2517F413">
      <w:pPr>
        <w:pStyle w:val="5"/>
        <w:ind w:firstLine="480"/>
        <w:rPr>
          <w:rFonts w:hint="eastAsia"/>
        </w:rPr>
      </w:pPr>
    </w:p>
    <w:p w14:paraId="31DA325A"/>
    <w:p w14:paraId="28EDD6DD">
      <w:pPr>
        <w:pStyle w:val="9"/>
      </w:pPr>
    </w:p>
    <w:p w14:paraId="6647C60D">
      <w:pPr>
        <w:pStyle w:val="5"/>
        <w:ind w:firstLine="480"/>
        <w:rPr>
          <w:rFonts w:hint="eastAsia"/>
        </w:rPr>
      </w:pPr>
    </w:p>
    <w:p w14:paraId="2336D078"/>
    <w:p w14:paraId="2D890221">
      <w:pPr>
        <w:pStyle w:val="9"/>
      </w:pPr>
    </w:p>
    <w:p w14:paraId="46A370CB">
      <w:pPr>
        <w:pStyle w:val="5"/>
        <w:ind w:firstLine="480"/>
        <w:rPr>
          <w:rFonts w:hint="eastAsia"/>
        </w:rPr>
      </w:pPr>
    </w:p>
    <w:p w14:paraId="3FB89FA4"/>
    <w:p w14:paraId="192ACDEA">
      <w:pPr>
        <w:pStyle w:val="9"/>
      </w:pPr>
    </w:p>
    <w:p w14:paraId="4AE9DAD8">
      <w:pPr>
        <w:pStyle w:val="5"/>
        <w:ind w:firstLine="480"/>
        <w:rPr>
          <w:rFonts w:hint="eastAsia"/>
        </w:rPr>
      </w:pPr>
    </w:p>
    <w:p w14:paraId="71064539"/>
    <w:p w14:paraId="3C8184CC"/>
    <w:p w14:paraId="4D17F6D6">
      <w:pPr>
        <w:pStyle w:val="9"/>
      </w:pPr>
    </w:p>
    <w:p w14:paraId="37814CC5">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5A705A7">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贯彻执行党和国家以及省、市有关广播电视工作的法律、法规和方针、政策，把握正确舆论导向，当好党和人民的喉舌。</w:t>
      </w:r>
    </w:p>
    <w:p w14:paraId="4497117E">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围绕区委区政府工作思路和重点，做好宣传报道；组织管理广播电视节目的传输工作。</w:t>
      </w:r>
    </w:p>
    <w:p w14:paraId="49C3870F">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负责全区广播电视电视信号维护、传输、广电互联网业务开发工作；负责全台广播电视媒体节目的采编、制作、审核、播控和传输工作。</w:t>
      </w:r>
    </w:p>
    <w:p w14:paraId="2AC71BB4">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负责全台广播电视节目的安全播出工作；负责全台媒体节目的监听、监看、监评工作；负责全台引进播出广播电影电视节目的审查；负责全台媒体广告的经营、管理、审查工作。</w:t>
      </w:r>
    </w:p>
    <w:p w14:paraId="0C24CDCB">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负责全台新媒体的开发与建设；负责全台媒体新技术的科学研究与开发利用。</w:t>
      </w:r>
    </w:p>
    <w:p w14:paraId="60AA3010">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负责全台媒体对外合作与交流；承担卫视节目和其他节目在株洲区地区的落地及覆盖工作。</w:t>
      </w:r>
    </w:p>
    <w:p w14:paraId="47DB19C1">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负责广播电视节目播出平台的建设、使用和维护。</w:t>
      </w:r>
    </w:p>
    <w:p w14:paraId="0E6CDBD7">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负责区融媒体工作的职能。负责全区新媒体的运营、使用和维护的职能。</w:t>
      </w:r>
    </w:p>
    <w:p w14:paraId="1F721FF9">
      <w:pPr>
        <w:keepNext w:val="0"/>
        <w:keepLines w:val="0"/>
        <w:pageBreakBefore w:val="0"/>
        <w:widowControl/>
        <w:kinsoku/>
        <w:wordWrap/>
        <w:overflowPunct/>
        <w:topLinePunct w:val="0"/>
        <w:autoSpaceDE/>
        <w:autoSpaceDN/>
        <w:bidi w:val="0"/>
        <w:adjustRightInd/>
        <w:spacing w:line="520" w:lineRule="exact"/>
        <w:ind w:firstLine="640" w:firstLineChars="200"/>
        <w:rPr>
          <w:rFonts w:hint="eastAsia" w:ascii="仿宋" w:hAnsi="仿宋" w:eastAsia="仿宋" w:cs="仿宋"/>
          <w:sz w:val="32"/>
          <w:szCs w:val="32"/>
        </w:rPr>
      </w:pPr>
    </w:p>
    <w:p w14:paraId="2DFCA4C4">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6BE448BC">
      <w:pPr>
        <w:pStyle w:val="22"/>
        <w:spacing w:after="2"/>
        <w:ind w:firstLine="641"/>
        <w:rPr>
          <w:rFonts w:hint="eastAsia" w:ascii="仿宋" w:hAnsi="仿宋" w:eastAsia="仿宋" w:cs="仿宋"/>
          <w:color w:val="000000"/>
          <w:sz w:val="32"/>
          <w:szCs w:val="32"/>
        </w:rPr>
      </w:pPr>
      <w:r>
        <w:rPr>
          <w:rFonts w:ascii="仿宋" w:hAnsi="仿宋" w:eastAsia="仿宋" w:cs="Times New Roman"/>
          <w:bCs/>
          <w:kern w:val="0"/>
          <w:sz w:val="32"/>
          <w:szCs w:val="32"/>
        </w:rPr>
        <w:t>（一）内设机构设置。</w:t>
      </w:r>
      <w:r>
        <w:rPr>
          <w:rFonts w:hint="eastAsia" w:ascii="仿宋" w:hAnsi="仿宋" w:eastAsia="仿宋" w:cs="仿宋"/>
          <w:color w:val="000000"/>
          <w:sz w:val="32"/>
          <w:szCs w:val="32"/>
        </w:rPr>
        <w:t>株洲市渌口区融媒体中心（广播电视台）内设股室9个包括：办公室、财务室、总编室、新闻部、综合播出部、网络技术部、广告部、重点报道部、新媒体中心。本部门共有编制人数51人，实有人数3</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人。 </w:t>
      </w:r>
    </w:p>
    <w:p w14:paraId="22F6CDA6">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仿宋"/>
          <w:color w:val="000000"/>
          <w:sz w:val="32"/>
          <w:szCs w:val="32"/>
        </w:rPr>
        <w:t>株洲市渌口区融媒体中心（广播电视台）</w:t>
      </w:r>
      <w:r>
        <w:rPr>
          <w:rFonts w:ascii="仿宋" w:hAnsi="仿宋" w:eastAsia="仿宋" w:cs="Times New Roman"/>
          <w:bCs/>
          <w:kern w:val="0"/>
          <w:sz w:val="32"/>
          <w:szCs w:val="32"/>
        </w:rPr>
        <w:t>2024年部门决算汇总公开单位构成包括：</w:t>
      </w:r>
      <w:r>
        <w:rPr>
          <w:rFonts w:hint="eastAsia" w:ascii="仿宋" w:hAnsi="仿宋" w:eastAsia="仿宋" w:cs="仿宋"/>
          <w:color w:val="000000"/>
          <w:sz w:val="32"/>
          <w:szCs w:val="32"/>
        </w:rPr>
        <w:t>株洲市渌口区融媒体中心（广播电视台）</w:t>
      </w:r>
      <w:r>
        <w:rPr>
          <w:rFonts w:ascii="仿宋" w:hAnsi="仿宋" w:eastAsia="仿宋" w:cs="Times New Roman"/>
          <w:bCs/>
          <w:kern w:val="0"/>
          <w:sz w:val="32"/>
          <w:szCs w:val="32"/>
        </w:rPr>
        <w:t>本级</w:t>
      </w:r>
    </w:p>
    <w:p w14:paraId="6C6749A0">
      <w:pPr>
        <w:jc w:val="left"/>
        <w:rPr>
          <w:rFonts w:hint="eastAsia" w:ascii="仿宋" w:hAnsi="仿宋" w:eastAsia="仿宋" w:cs="Times New Roman"/>
          <w:sz w:val="28"/>
          <w:szCs w:val="32"/>
        </w:rPr>
      </w:pPr>
    </w:p>
    <w:p w14:paraId="0631754D">
      <w:pPr>
        <w:jc w:val="center"/>
        <w:rPr>
          <w:rFonts w:hint="eastAsia" w:ascii="仿宋" w:hAnsi="仿宋" w:eastAsia="仿宋" w:cs="Times New Roman"/>
          <w:sz w:val="28"/>
          <w:szCs w:val="28"/>
        </w:rPr>
      </w:pPr>
    </w:p>
    <w:p w14:paraId="7F127395">
      <w:pPr>
        <w:jc w:val="center"/>
        <w:rPr>
          <w:rFonts w:hint="eastAsia" w:ascii="仿宋" w:hAnsi="仿宋" w:eastAsia="仿宋" w:cs="Times New Roman"/>
          <w:sz w:val="28"/>
          <w:szCs w:val="28"/>
        </w:rPr>
      </w:pPr>
    </w:p>
    <w:p w14:paraId="09335AC7">
      <w:pPr>
        <w:jc w:val="center"/>
        <w:rPr>
          <w:rFonts w:hint="eastAsia" w:ascii="仿宋" w:hAnsi="仿宋" w:eastAsia="仿宋" w:cs="Times New Roman"/>
          <w:sz w:val="28"/>
          <w:szCs w:val="28"/>
        </w:rPr>
      </w:pPr>
    </w:p>
    <w:p w14:paraId="57AFFDBF">
      <w:pPr>
        <w:jc w:val="center"/>
        <w:rPr>
          <w:rFonts w:hint="eastAsia" w:ascii="仿宋" w:hAnsi="仿宋" w:eastAsia="仿宋" w:cs="Times New Roman"/>
          <w:sz w:val="28"/>
          <w:szCs w:val="28"/>
        </w:rPr>
      </w:pPr>
    </w:p>
    <w:p w14:paraId="588F876E">
      <w:pPr>
        <w:pStyle w:val="9"/>
        <w:rPr>
          <w:rFonts w:hint="eastAsia" w:ascii="仿宋" w:hAnsi="仿宋" w:eastAsia="仿宋" w:cs="Times New Roman"/>
        </w:rPr>
      </w:pPr>
    </w:p>
    <w:p w14:paraId="52BB1ECB">
      <w:pPr>
        <w:pStyle w:val="5"/>
        <w:rPr>
          <w:rFonts w:hint="eastAsia"/>
        </w:rPr>
        <w:sectPr>
          <w:footerReference r:id="rId6" w:type="default"/>
          <w:pgSz w:w="11906" w:h="16838"/>
          <w:pgMar w:top="1417" w:right="1588" w:bottom="1417" w:left="1588" w:header="851" w:footer="992" w:gutter="0"/>
          <w:pgNumType w:start="1"/>
          <w:cols w:space="425" w:num="1"/>
          <w:docGrid w:type="lines" w:linePitch="312" w:charSpace="0"/>
        </w:sectPr>
      </w:pPr>
    </w:p>
    <w:p w14:paraId="428BB925">
      <w:pPr>
        <w:pStyle w:val="5"/>
        <w:ind w:firstLine="480"/>
        <w:rPr>
          <w:rFonts w:hint="eastAsia"/>
        </w:rPr>
      </w:pPr>
    </w:p>
    <w:p w14:paraId="52CF22F3">
      <w:pPr>
        <w:rPr>
          <w:rFonts w:hint="eastAsia"/>
        </w:rPr>
      </w:pPr>
    </w:p>
    <w:p w14:paraId="78A15C0D">
      <w:pPr>
        <w:rPr>
          <w:rFonts w:hint="eastAsia"/>
        </w:rPr>
      </w:pPr>
    </w:p>
    <w:p w14:paraId="1F066D74">
      <w:pPr>
        <w:rPr>
          <w:rFonts w:hint="eastAsia"/>
        </w:rPr>
      </w:pPr>
    </w:p>
    <w:p w14:paraId="330811B9">
      <w:pPr>
        <w:rPr>
          <w:rFonts w:hint="eastAsia"/>
        </w:rPr>
      </w:pPr>
    </w:p>
    <w:p w14:paraId="35FB5C46">
      <w:pPr>
        <w:rPr>
          <w:rFonts w:hint="eastAsia"/>
        </w:rPr>
      </w:pPr>
    </w:p>
    <w:p w14:paraId="33E43542">
      <w:pPr>
        <w:rPr>
          <w:rFonts w:hint="eastAsia"/>
        </w:rPr>
      </w:pPr>
    </w:p>
    <w:p w14:paraId="4A46ED03">
      <w:pPr>
        <w:rPr>
          <w:rFonts w:hint="eastAsia"/>
        </w:rPr>
      </w:pPr>
    </w:p>
    <w:p w14:paraId="03091F56">
      <w:pPr>
        <w:rPr>
          <w:rFonts w:hint="eastAsia"/>
        </w:rPr>
      </w:pPr>
    </w:p>
    <w:p w14:paraId="7DA27019">
      <w:pPr>
        <w:rPr>
          <w:rFonts w:hint="eastAsia"/>
        </w:rPr>
      </w:pPr>
    </w:p>
    <w:p w14:paraId="032DDBC3">
      <w:pPr>
        <w:rPr>
          <w:rFonts w:hint="eastAsia"/>
        </w:rPr>
      </w:pPr>
    </w:p>
    <w:p w14:paraId="14B33183">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2FA0B3D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BA7FFD8">
      <w:pPr>
        <w:pStyle w:val="9"/>
        <w:rPr>
          <w:rFonts w:hint="eastAsia" w:ascii="仿宋" w:hAnsi="仿宋" w:eastAsia="仿宋"/>
        </w:rPr>
      </w:pPr>
    </w:p>
    <w:p w14:paraId="5C3E1A3C">
      <w:pPr>
        <w:pStyle w:val="5"/>
        <w:ind w:firstLine="480"/>
        <w:rPr>
          <w:rFonts w:hint="eastAsia" w:ascii="仿宋" w:hAnsi="仿宋" w:eastAsia="仿宋"/>
        </w:rPr>
      </w:pPr>
    </w:p>
    <w:p w14:paraId="41FC8B0D">
      <w:pPr>
        <w:rPr>
          <w:rFonts w:hint="eastAsia" w:ascii="仿宋" w:hAnsi="仿宋" w:eastAsia="仿宋"/>
        </w:rPr>
      </w:pPr>
    </w:p>
    <w:p w14:paraId="323DFEB6">
      <w:pPr>
        <w:pStyle w:val="9"/>
        <w:rPr>
          <w:rFonts w:hint="eastAsia" w:ascii="仿宋" w:hAnsi="仿宋" w:eastAsia="仿宋"/>
        </w:rPr>
      </w:pPr>
    </w:p>
    <w:p w14:paraId="707002FC">
      <w:pPr>
        <w:pStyle w:val="5"/>
        <w:ind w:firstLine="480"/>
        <w:rPr>
          <w:rFonts w:hint="eastAsia" w:ascii="仿宋" w:hAnsi="仿宋" w:eastAsia="仿宋"/>
        </w:rPr>
      </w:pPr>
    </w:p>
    <w:p w14:paraId="35A0DB4A">
      <w:pPr>
        <w:rPr>
          <w:rFonts w:hint="eastAsia" w:ascii="仿宋" w:hAnsi="仿宋" w:eastAsia="仿宋"/>
        </w:rPr>
      </w:pPr>
    </w:p>
    <w:p w14:paraId="21FE4ACB">
      <w:pPr>
        <w:pStyle w:val="9"/>
        <w:rPr>
          <w:rFonts w:hint="eastAsia" w:ascii="仿宋" w:hAnsi="仿宋" w:eastAsia="仿宋"/>
        </w:rPr>
      </w:pPr>
    </w:p>
    <w:p w14:paraId="0C0CD384">
      <w:pPr>
        <w:pStyle w:val="5"/>
        <w:ind w:firstLine="480"/>
        <w:rPr>
          <w:rFonts w:hint="eastAsia" w:ascii="仿宋" w:hAnsi="仿宋" w:eastAsia="仿宋"/>
        </w:rPr>
      </w:pPr>
    </w:p>
    <w:p w14:paraId="11E8DC54">
      <w:pPr>
        <w:rPr>
          <w:rFonts w:hint="eastAsia" w:ascii="仿宋" w:hAnsi="仿宋" w:eastAsia="仿宋"/>
        </w:rPr>
      </w:pPr>
    </w:p>
    <w:p w14:paraId="6FC638FC">
      <w:pPr>
        <w:pStyle w:val="5"/>
        <w:ind w:firstLine="480"/>
        <w:rPr>
          <w:rFonts w:hint="eastAsia" w:ascii="仿宋" w:hAnsi="仿宋" w:eastAsia="仿宋"/>
        </w:rPr>
      </w:pPr>
    </w:p>
    <w:p w14:paraId="0C26AA4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3185C24">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785E0A62">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株洲市渌口区融媒体中心（广播电视台）</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129B620A">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2CD2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BD092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061F0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24FC0D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EE27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4F7B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1FBC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0D376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D589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606966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2C87F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3A5E8A">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5C78B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2903A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D8CD0E">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1A5E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CCCCD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310A1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2B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4428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1052.07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67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1F5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388C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108.75</w:t>
            </w:r>
          </w:p>
        </w:tc>
      </w:tr>
      <w:tr w14:paraId="3963081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7B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A5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66F7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9F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77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DFCA5B">
            <w:pPr>
              <w:widowControl/>
              <w:spacing w:line="222" w:lineRule="exact"/>
              <w:jc w:val="center"/>
              <w:rPr>
                <w:rFonts w:hint="eastAsia" w:ascii="仿宋" w:hAnsi="仿宋" w:eastAsia="仿宋" w:cs="宋体"/>
                <w:kern w:val="0"/>
                <w:sz w:val="20"/>
                <w:szCs w:val="20"/>
              </w:rPr>
            </w:pPr>
          </w:p>
        </w:tc>
      </w:tr>
      <w:tr w14:paraId="425F47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CE40E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2F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D326D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BE1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49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7A73AB">
            <w:pPr>
              <w:widowControl/>
              <w:spacing w:line="222" w:lineRule="exact"/>
              <w:jc w:val="center"/>
              <w:rPr>
                <w:rFonts w:hint="eastAsia" w:ascii="仿宋" w:hAnsi="仿宋" w:eastAsia="仿宋" w:cs="宋体"/>
                <w:kern w:val="0"/>
                <w:sz w:val="20"/>
                <w:szCs w:val="20"/>
              </w:rPr>
            </w:pPr>
          </w:p>
        </w:tc>
      </w:tr>
      <w:tr w14:paraId="607936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C4E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52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E70F8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5D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CF6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06723A">
            <w:pPr>
              <w:widowControl/>
              <w:spacing w:line="222" w:lineRule="exact"/>
              <w:jc w:val="center"/>
              <w:rPr>
                <w:rFonts w:hint="eastAsia" w:ascii="仿宋" w:hAnsi="仿宋" w:eastAsia="仿宋" w:cs="宋体"/>
                <w:kern w:val="0"/>
                <w:sz w:val="20"/>
                <w:szCs w:val="20"/>
              </w:rPr>
            </w:pPr>
          </w:p>
        </w:tc>
      </w:tr>
      <w:tr w14:paraId="37B1D86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59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86D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128BA1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DE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35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5733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7D28CF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D4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CAF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90BB11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42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8E7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6C63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3.49</w:t>
            </w:r>
          </w:p>
        </w:tc>
      </w:tr>
      <w:tr w14:paraId="15FB4C8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CA8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225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EE174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000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4D3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6989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856.27</w:t>
            </w:r>
          </w:p>
        </w:tc>
      </w:tr>
      <w:tr w14:paraId="0A5DF73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92F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0C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192B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47A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52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4B42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43.26</w:t>
            </w:r>
          </w:p>
        </w:tc>
      </w:tr>
      <w:tr w14:paraId="67DC79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133E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899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22949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162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718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077D82">
            <w:pPr>
              <w:widowControl/>
              <w:spacing w:line="222" w:lineRule="exact"/>
              <w:jc w:val="center"/>
              <w:rPr>
                <w:rFonts w:hint="eastAsia" w:ascii="仿宋" w:hAnsi="仿宋" w:eastAsia="仿宋" w:cs="宋体"/>
                <w:kern w:val="0"/>
                <w:sz w:val="20"/>
                <w:szCs w:val="20"/>
              </w:rPr>
            </w:pPr>
          </w:p>
        </w:tc>
      </w:tr>
      <w:tr w14:paraId="7BF48A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91DB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A4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3BCC3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369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9D5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ADE74D">
            <w:pPr>
              <w:widowControl/>
              <w:spacing w:line="222" w:lineRule="exact"/>
              <w:jc w:val="center"/>
              <w:rPr>
                <w:rFonts w:hint="eastAsia" w:ascii="仿宋" w:hAnsi="仿宋" w:eastAsia="仿宋" w:cs="宋体"/>
                <w:kern w:val="0"/>
                <w:sz w:val="20"/>
                <w:szCs w:val="20"/>
              </w:rPr>
            </w:pPr>
          </w:p>
        </w:tc>
      </w:tr>
      <w:tr w14:paraId="4BB697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634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75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27EB5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215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DF2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391AE1">
            <w:pPr>
              <w:widowControl/>
              <w:spacing w:line="222" w:lineRule="exact"/>
              <w:jc w:val="center"/>
              <w:rPr>
                <w:rFonts w:hint="eastAsia" w:ascii="仿宋" w:hAnsi="仿宋" w:eastAsia="仿宋" w:cs="宋体"/>
                <w:kern w:val="0"/>
                <w:sz w:val="20"/>
                <w:szCs w:val="20"/>
              </w:rPr>
            </w:pPr>
          </w:p>
        </w:tc>
      </w:tr>
      <w:tr w14:paraId="7A883D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8C5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03D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8EAC7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4AD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EE2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65FE01">
            <w:pPr>
              <w:widowControl/>
              <w:spacing w:line="222" w:lineRule="exact"/>
              <w:jc w:val="center"/>
              <w:rPr>
                <w:rFonts w:hint="eastAsia" w:ascii="仿宋" w:hAnsi="仿宋" w:eastAsia="仿宋" w:cs="宋体"/>
                <w:kern w:val="0"/>
                <w:sz w:val="20"/>
                <w:szCs w:val="20"/>
              </w:rPr>
            </w:pPr>
          </w:p>
        </w:tc>
      </w:tr>
      <w:tr w14:paraId="5A9521F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94F9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01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590E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D3F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E62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269F76">
            <w:pPr>
              <w:widowControl/>
              <w:spacing w:line="222" w:lineRule="exact"/>
              <w:jc w:val="center"/>
              <w:rPr>
                <w:rFonts w:hint="eastAsia" w:ascii="仿宋" w:hAnsi="仿宋" w:eastAsia="仿宋" w:cs="宋体"/>
                <w:kern w:val="0"/>
                <w:sz w:val="20"/>
                <w:szCs w:val="20"/>
              </w:rPr>
            </w:pPr>
          </w:p>
        </w:tc>
      </w:tr>
      <w:tr w14:paraId="55A3F4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547D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1D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F547A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188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64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D03652">
            <w:pPr>
              <w:widowControl/>
              <w:spacing w:line="222" w:lineRule="exact"/>
              <w:jc w:val="center"/>
              <w:rPr>
                <w:rFonts w:hint="eastAsia" w:ascii="仿宋" w:hAnsi="仿宋" w:eastAsia="仿宋" w:cs="宋体"/>
                <w:kern w:val="0"/>
                <w:sz w:val="20"/>
                <w:szCs w:val="20"/>
              </w:rPr>
            </w:pPr>
          </w:p>
        </w:tc>
      </w:tr>
      <w:tr w14:paraId="66E66C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09B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55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24A1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DA8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78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337FD6">
            <w:pPr>
              <w:widowControl/>
              <w:spacing w:line="222" w:lineRule="exact"/>
              <w:jc w:val="center"/>
              <w:rPr>
                <w:rFonts w:hint="eastAsia" w:ascii="仿宋" w:hAnsi="仿宋" w:eastAsia="仿宋" w:cs="宋体"/>
                <w:kern w:val="0"/>
                <w:sz w:val="20"/>
                <w:szCs w:val="20"/>
              </w:rPr>
            </w:pPr>
          </w:p>
        </w:tc>
      </w:tr>
      <w:tr w14:paraId="73632B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85F6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BE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66865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FEA9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8A6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F04306">
            <w:pPr>
              <w:widowControl/>
              <w:spacing w:line="222" w:lineRule="exact"/>
              <w:jc w:val="center"/>
              <w:rPr>
                <w:rFonts w:hint="eastAsia" w:ascii="仿宋" w:hAnsi="仿宋" w:eastAsia="仿宋" w:cs="宋体"/>
                <w:kern w:val="0"/>
                <w:sz w:val="20"/>
                <w:szCs w:val="20"/>
              </w:rPr>
            </w:pPr>
          </w:p>
        </w:tc>
      </w:tr>
      <w:tr w14:paraId="2CDB038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C81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0E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67EEA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48C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6AC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1E6705">
            <w:pPr>
              <w:widowControl/>
              <w:spacing w:line="222" w:lineRule="exact"/>
              <w:jc w:val="center"/>
              <w:rPr>
                <w:rFonts w:hint="eastAsia" w:ascii="仿宋" w:hAnsi="仿宋" w:eastAsia="仿宋" w:cs="宋体"/>
                <w:kern w:val="0"/>
                <w:sz w:val="20"/>
                <w:szCs w:val="20"/>
              </w:rPr>
            </w:pPr>
          </w:p>
        </w:tc>
      </w:tr>
      <w:tr w14:paraId="6D5877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DC2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9D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CBA8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E51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D08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6CEAD1">
            <w:pPr>
              <w:widowControl/>
              <w:spacing w:line="222" w:lineRule="exact"/>
              <w:jc w:val="center"/>
              <w:rPr>
                <w:rFonts w:hint="eastAsia" w:ascii="仿宋" w:hAnsi="仿宋" w:eastAsia="仿宋" w:cs="宋体"/>
                <w:kern w:val="0"/>
                <w:sz w:val="20"/>
                <w:szCs w:val="20"/>
              </w:rPr>
            </w:pPr>
          </w:p>
        </w:tc>
      </w:tr>
      <w:tr w14:paraId="6B526C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BAC7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D4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9D8CB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A7A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A45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0D77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40.31</w:t>
            </w:r>
          </w:p>
        </w:tc>
      </w:tr>
      <w:tr w14:paraId="63F3EF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ECD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78D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9584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FBD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A0B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5F4E05">
            <w:pPr>
              <w:widowControl/>
              <w:spacing w:line="222" w:lineRule="exact"/>
              <w:jc w:val="center"/>
              <w:rPr>
                <w:rFonts w:hint="eastAsia" w:ascii="仿宋" w:hAnsi="仿宋" w:eastAsia="仿宋" w:cs="宋体"/>
                <w:kern w:val="0"/>
                <w:sz w:val="20"/>
                <w:szCs w:val="20"/>
              </w:rPr>
            </w:pPr>
          </w:p>
        </w:tc>
      </w:tr>
      <w:tr w14:paraId="6CECEB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85EF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47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0570F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A9A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B2E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D49B92">
            <w:pPr>
              <w:widowControl/>
              <w:spacing w:line="222" w:lineRule="exact"/>
              <w:jc w:val="center"/>
              <w:rPr>
                <w:rFonts w:hint="eastAsia" w:ascii="仿宋" w:hAnsi="仿宋" w:eastAsia="仿宋" w:cs="宋体"/>
                <w:kern w:val="0"/>
                <w:sz w:val="20"/>
                <w:szCs w:val="20"/>
              </w:rPr>
            </w:pPr>
          </w:p>
        </w:tc>
      </w:tr>
      <w:tr w14:paraId="04CC54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021B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1AC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BADA4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7F1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78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A19528">
            <w:pPr>
              <w:widowControl/>
              <w:spacing w:line="222" w:lineRule="exact"/>
              <w:jc w:val="center"/>
              <w:rPr>
                <w:rFonts w:hint="eastAsia" w:ascii="仿宋" w:hAnsi="仿宋" w:eastAsia="仿宋" w:cs="宋体"/>
                <w:kern w:val="0"/>
                <w:sz w:val="20"/>
                <w:szCs w:val="20"/>
              </w:rPr>
            </w:pPr>
          </w:p>
        </w:tc>
      </w:tr>
      <w:tr w14:paraId="2DB888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27D8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56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A710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635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0BE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94AB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41.77</w:t>
            </w:r>
          </w:p>
        </w:tc>
      </w:tr>
      <w:tr w14:paraId="608F0E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D9EA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47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29E40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463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35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C24829">
            <w:pPr>
              <w:widowControl/>
              <w:spacing w:line="222" w:lineRule="exact"/>
              <w:jc w:val="center"/>
              <w:rPr>
                <w:rFonts w:hint="eastAsia" w:ascii="仿宋" w:hAnsi="仿宋" w:eastAsia="仿宋" w:cs="宋体"/>
                <w:kern w:val="0"/>
                <w:sz w:val="20"/>
                <w:szCs w:val="20"/>
              </w:rPr>
            </w:pPr>
          </w:p>
        </w:tc>
      </w:tr>
      <w:tr w14:paraId="203254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7002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8E4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F93A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1AA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514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737D37">
            <w:pPr>
              <w:widowControl/>
              <w:spacing w:line="222" w:lineRule="exact"/>
              <w:jc w:val="center"/>
              <w:rPr>
                <w:rFonts w:hint="eastAsia" w:ascii="仿宋" w:hAnsi="仿宋" w:eastAsia="仿宋" w:cs="宋体"/>
                <w:kern w:val="0"/>
                <w:sz w:val="20"/>
                <w:szCs w:val="20"/>
              </w:rPr>
            </w:pPr>
          </w:p>
        </w:tc>
      </w:tr>
      <w:tr w14:paraId="56A921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F09F6C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29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3346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536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03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43F64D">
            <w:pPr>
              <w:widowControl/>
              <w:spacing w:line="222" w:lineRule="exact"/>
              <w:jc w:val="center"/>
              <w:rPr>
                <w:rFonts w:hint="eastAsia" w:ascii="仿宋" w:hAnsi="仿宋" w:eastAsia="仿宋" w:cs="宋体"/>
                <w:kern w:val="0"/>
                <w:sz w:val="20"/>
                <w:szCs w:val="20"/>
              </w:rPr>
            </w:pPr>
          </w:p>
        </w:tc>
      </w:tr>
      <w:tr w14:paraId="7E52358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5A089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3B8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A4E1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1093.84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439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8E7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9ECE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1093.84</w:t>
            </w:r>
          </w:p>
        </w:tc>
      </w:tr>
      <w:tr w14:paraId="07896A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31121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33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0F92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6FA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948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7A1740">
            <w:pPr>
              <w:widowControl/>
              <w:spacing w:line="222" w:lineRule="exact"/>
              <w:jc w:val="center"/>
              <w:rPr>
                <w:rFonts w:hint="eastAsia" w:ascii="仿宋" w:hAnsi="仿宋" w:eastAsia="仿宋" w:cs="宋体"/>
                <w:kern w:val="0"/>
                <w:sz w:val="20"/>
                <w:szCs w:val="20"/>
              </w:rPr>
            </w:pPr>
          </w:p>
        </w:tc>
      </w:tr>
      <w:tr w14:paraId="1925D1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9C0F7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555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998F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328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34D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7007C3">
            <w:pPr>
              <w:widowControl/>
              <w:spacing w:line="222" w:lineRule="exact"/>
              <w:jc w:val="center"/>
              <w:rPr>
                <w:rFonts w:hint="eastAsia" w:ascii="仿宋" w:hAnsi="仿宋" w:eastAsia="仿宋" w:cs="宋体"/>
                <w:kern w:val="0"/>
                <w:sz w:val="20"/>
                <w:szCs w:val="20"/>
              </w:rPr>
            </w:pPr>
          </w:p>
        </w:tc>
      </w:tr>
      <w:tr w14:paraId="13F566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9D0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B9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2039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1093.84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87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7F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7654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1093.84</w:t>
            </w:r>
          </w:p>
        </w:tc>
      </w:tr>
    </w:tbl>
    <w:p w14:paraId="3973C570">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3FBBAA2">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E8653A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25F72D50">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A1061B1">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株洲市渌口区融媒体中心（广播电视台）</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66622760">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E184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9EE8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7857A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3139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99A9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7328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C7157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1AC53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568B9CCF">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202ADD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EF32B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A0B3C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C63889B">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F0113FF">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61DE07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CA1FAB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A4828CC">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8CC946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6C45DF7">
            <w:pPr>
              <w:widowControl/>
              <w:spacing w:line="222" w:lineRule="exact"/>
              <w:jc w:val="center"/>
              <w:rPr>
                <w:rFonts w:hint="eastAsia" w:ascii="仿宋" w:hAnsi="仿宋" w:eastAsia="仿宋" w:cs="宋体"/>
                <w:kern w:val="0"/>
                <w:sz w:val="20"/>
                <w:szCs w:val="20"/>
              </w:rPr>
            </w:pPr>
          </w:p>
        </w:tc>
      </w:tr>
      <w:tr w14:paraId="5374A478">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71CA11">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94CC058">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058190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FB2B1A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CC2246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696EFC7">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779F91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314C66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89FA133">
            <w:pPr>
              <w:widowControl/>
              <w:spacing w:line="222" w:lineRule="exact"/>
              <w:jc w:val="center"/>
              <w:rPr>
                <w:rFonts w:hint="eastAsia" w:ascii="仿宋" w:hAnsi="仿宋" w:eastAsia="仿宋" w:cs="宋体"/>
                <w:kern w:val="0"/>
                <w:sz w:val="20"/>
                <w:szCs w:val="20"/>
              </w:rPr>
            </w:pPr>
          </w:p>
        </w:tc>
      </w:tr>
      <w:tr w14:paraId="553D65ED">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6A26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6A69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3DEBB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7D16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F2DA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6FD6C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C6CB1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90430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F771013">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0D92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0EA00E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1093.84</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02D37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1052.07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B6E2C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5B443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9DCB1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2183D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10B7D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41.77</w:t>
            </w:r>
          </w:p>
        </w:tc>
      </w:tr>
      <w:tr w14:paraId="6C94749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983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CE8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B17B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108.75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E86F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108.75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969F2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6B43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CF685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E6CFA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41E3B6">
            <w:pPr>
              <w:widowControl/>
              <w:spacing w:line="222" w:lineRule="exact"/>
              <w:jc w:val="right"/>
              <w:rPr>
                <w:rFonts w:hint="eastAsia" w:ascii="仿宋" w:hAnsi="仿宋" w:eastAsia="仿宋" w:cs="宋体"/>
                <w:kern w:val="0"/>
                <w:sz w:val="20"/>
                <w:szCs w:val="20"/>
              </w:rPr>
            </w:pPr>
          </w:p>
        </w:tc>
      </w:tr>
      <w:tr w14:paraId="050AB11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47BE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350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A7FD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CE12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40E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FEC7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B8C83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EB484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8FAFF8">
            <w:pPr>
              <w:widowControl/>
              <w:spacing w:line="222" w:lineRule="exact"/>
              <w:jc w:val="right"/>
              <w:rPr>
                <w:rFonts w:hint="eastAsia" w:ascii="仿宋" w:hAnsi="仿宋" w:eastAsia="仿宋" w:cs="宋体"/>
                <w:kern w:val="0"/>
                <w:sz w:val="20"/>
                <w:szCs w:val="20"/>
              </w:rPr>
            </w:pPr>
          </w:p>
        </w:tc>
      </w:tr>
      <w:tr w14:paraId="661BF7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761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1D0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046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F228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8CD6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2C1B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2D2A9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8060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E2BCE">
            <w:pPr>
              <w:widowControl/>
              <w:spacing w:line="222" w:lineRule="exact"/>
              <w:jc w:val="right"/>
              <w:rPr>
                <w:rFonts w:hint="eastAsia" w:ascii="仿宋" w:hAnsi="仿宋" w:eastAsia="仿宋" w:cs="宋体"/>
                <w:kern w:val="0"/>
                <w:sz w:val="20"/>
                <w:szCs w:val="20"/>
              </w:rPr>
            </w:pPr>
          </w:p>
        </w:tc>
      </w:tr>
      <w:tr w14:paraId="49E939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71F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BBF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5024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407C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C869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B3EB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FDB3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9BF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4A860">
            <w:pPr>
              <w:widowControl/>
              <w:spacing w:line="222" w:lineRule="exact"/>
              <w:jc w:val="right"/>
              <w:rPr>
                <w:rFonts w:hint="eastAsia" w:ascii="仿宋" w:hAnsi="仿宋" w:eastAsia="仿宋" w:cs="宋体"/>
                <w:kern w:val="0"/>
                <w:sz w:val="20"/>
                <w:szCs w:val="20"/>
              </w:rPr>
            </w:pPr>
          </w:p>
        </w:tc>
      </w:tr>
      <w:tr w14:paraId="18EEF0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9F8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1D29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B128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0FE5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02B61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18FFA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2FD9A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4ECBD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F3DBBD">
            <w:pPr>
              <w:widowControl/>
              <w:spacing w:line="222" w:lineRule="exact"/>
              <w:jc w:val="right"/>
              <w:rPr>
                <w:rFonts w:hint="eastAsia" w:ascii="仿宋" w:hAnsi="仿宋" w:eastAsia="仿宋" w:cs="宋体"/>
                <w:kern w:val="0"/>
                <w:sz w:val="20"/>
                <w:szCs w:val="20"/>
              </w:rPr>
            </w:pPr>
          </w:p>
        </w:tc>
      </w:tr>
      <w:tr w14:paraId="76761E5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A05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EAF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DF64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648E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FFFB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EF782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F3BAB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8D658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5862C6">
            <w:pPr>
              <w:widowControl/>
              <w:spacing w:line="222" w:lineRule="exact"/>
              <w:jc w:val="right"/>
              <w:rPr>
                <w:rFonts w:hint="eastAsia" w:ascii="仿宋" w:hAnsi="仿宋" w:eastAsia="仿宋" w:cs="宋体"/>
                <w:kern w:val="0"/>
                <w:sz w:val="20"/>
                <w:szCs w:val="20"/>
              </w:rPr>
            </w:pPr>
          </w:p>
        </w:tc>
      </w:tr>
      <w:tr w14:paraId="3358D9E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3C3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0D3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F7D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6D43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C845E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C367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51B28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4AE8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D9AB81">
            <w:pPr>
              <w:widowControl/>
              <w:spacing w:line="222" w:lineRule="exact"/>
              <w:jc w:val="right"/>
              <w:rPr>
                <w:rFonts w:hint="eastAsia" w:ascii="仿宋" w:hAnsi="仿宋" w:eastAsia="仿宋" w:cs="宋体"/>
                <w:kern w:val="0"/>
                <w:sz w:val="20"/>
                <w:szCs w:val="20"/>
              </w:rPr>
            </w:pPr>
          </w:p>
        </w:tc>
      </w:tr>
      <w:tr w14:paraId="0F309D1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386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DD0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3290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04DB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B4D68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4FE0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C58E6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CF4B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7DFF1">
            <w:pPr>
              <w:widowControl/>
              <w:spacing w:line="222" w:lineRule="exact"/>
              <w:jc w:val="right"/>
              <w:rPr>
                <w:rFonts w:hint="eastAsia" w:ascii="仿宋" w:hAnsi="仿宋" w:eastAsia="仿宋" w:cs="宋体"/>
                <w:kern w:val="0"/>
                <w:sz w:val="20"/>
                <w:szCs w:val="20"/>
              </w:rPr>
            </w:pPr>
          </w:p>
        </w:tc>
      </w:tr>
      <w:tr w14:paraId="019D280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B20B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C609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7245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856.27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665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856.27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02CE3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9D4AF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2922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B9BB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11865">
            <w:pPr>
              <w:widowControl/>
              <w:spacing w:line="222" w:lineRule="exact"/>
              <w:jc w:val="right"/>
              <w:rPr>
                <w:rFonts w:hint="eastAsia" w:ascii="仿宋" w:hAnsi="仿宋" w:eastAsia="仿宋" w:cs="宋体"/>
                <w:kern w:val="0"/>
                <w:sz w:val="20"/>
                <w:szCs w:val="20"/>
              </w:rPr>
            </w:pPr>
          </w:p>
        </w:tc>
      </w:tr>
      <w:tr w14:paraId="75ECA60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8A1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5A6D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广播电视</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53AE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654.25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B489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654.25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57D58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4BB6A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5A689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70162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1FA60">
            <w:pPr>
              <w:widowControl/>
              <w:spacing w:line="222" w:lineRule="exact"/>
              <w:jc w:val="right"/>
              <w:rPr>
                <w:rFonts w:hint="eastAsia" w:ascii="仿宋" w:hAnsi="仿宋" w:eastAsia="仿宋" w:cs="宋体"/>
                <w:kern w:val="0"/>
                <w:sz w:val="20"/>
                <w:szCs w:val="20"/>
              </w:rPr>
            </w:pPr>
          </w:p>
        </w:tc>
      </w:tr>
      <w:tr w14:paraId="16C2F89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681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BAD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F313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532.45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2F4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532.45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A22F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B196C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DA77A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13BC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CF0E3F">
            <w:pPr>
              <w:widowControl/>
              <w:spacing w:line="222" w:lineRule="exact"/>
              <w:jc w:val="right"/>
              <w:rPr>
                <w:rFonts w:hint="eastAsia" w:ascii="仿宋" w:hAnsi="仿宋" w:eastAsia="仿宋" w:cs="宋体"/>
                <w:kern w:val="0"/>
                <w:sz w:val="20"/>
                <w:szCs w:val="20"/>
              </w:rPr>
            </w:pPr>
          </w:p>
        </w:tc>
      </w:tr>
      <w:tr w14:paraId="6090720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779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1AC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其他广播电视支出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576E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121.79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DAB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121.79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201FA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493D2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FA349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EF6AF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F4DCF4">
            <w:pPr>
              <w:widowControl/>
              <w:spacing w:line="222" w:lineRule="exact"/>
              <w:jc w:val="right"/>
              <w:rPr>
                <w:rFonts w:hint="eastAsia" w:ascii="仿宋" w:hAnsi="仿宋" w:eastAsia="仿宋" w:cs="宋体"/>
                <w:kern w:val="0"/>
                <w:sz w:val="20"/>
                <w:szCs w:val="20"/>
              </w:rPr>
            </w:pPr>
          </w:p>
        </w:tc>
      </w:tr>
      <w:tr w14:paraId="7E2C318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353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305B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09D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05A0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25994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169F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9760A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F437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9353E7">
            <w:pPr>
              <w:widowControl/>
              <w:spacing w:line="222" w:lineRule="exact"/>
              <w:jc w:val="right"/>
              <w:rPr>
                <w:rFonts w:hint="eastAsia" w:ascii="仿宋" w:hAnsi="仿宋" w:eastAsia="仿宋" w:cs="宋体"/>
                <w:kern w:val="0"/>
                <w:sz w:val="20"/>
                <w:szCs w:val="20"/>
              </w:rPr>
            </w:pPr>
          </w:p>
        </w:tc>
      </w:tr>
      <w:tr w14:paraId="226CA42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FE9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760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E068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39EE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B21D0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C07CB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C8A37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287D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1D68A">
            <w:pPr>
              <w:widowControl/>
              <w:spacing w:line="222" w:lineRule="exact"/>
              <w:jc w:val="right"/>
              <w:rPr>
                <w:rFonts w:hint="eastAsia" w:ascii="仿宋" w:hAnsi="仿宋" w:eastAsia="仿宋" w:cs="宋体"/>
                <w:kern w:val="0"/>
                <w:sz w:val="20"/>
                <w:szCs w:val="20"/>
              </w:rPr>
            </w:pPr>
          </w:p>
        </w:tc>
      </w:tr>
      <w:tr w14:paraId="4D116C3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4C1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464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C29A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BB2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DB85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1563A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81B0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5411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35AD2B">
            <w:pPr>
              <w:widowControl/>
              <w:spacing w:line="222" w:lineRule="exact"/>
              <w:jc w:val="right"/>
              <w:rPr>
                <w:rFonts w:hint="eastAsia" w:ascii="仿宋" w:hAnsi="仿宋" w:eastAsia="仿宋" w:cs="宋体"/>
                <w:kern w:val="0"/>
                <w:sz w:val="20"/>
                <w:szCs w:val="20"/>
              </w:rPr>
            </w:pPr>
          </w:p>
        </w:tc>
      </w:tr>
      <w:tr w14:paraId="680EE20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161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9B8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38ED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33D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A6DF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E0F3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0990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B1459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F6B3F0">
            <w:pPr>
              <w:widowControl/>
              <w:spacing w:line="222" w:lineRule="exact"/>
              <w:jc w:val="right"/>
              <w:rPr>
                <w:rFonts w:hint="eastAsia" w:ascii="仿宋" w:hAnsi="仿宋" w:eastAsia="仿宋" w:cs="宋体"/>
                <w:kern w:val="0"/>
                <w:sz w:val="20"/>
                <w:szCs w:val="20"/>
              </w:rPr>
            </w:pPr>
          </w:p>
        </w:tc>
      </w:tr>
      <w:tr w14:paraId="7D6C55D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55D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1B0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28BC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D8C4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B82BA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7CA6E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BC455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3AD69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B4454B">
            <w:pPr>
              <w:widowControl/>
              <w:spacing w:line="222" w:lineRule="exact"/>
              <w:jc w:val="right"/>
              <w:rPr>
                <w:rFonts w:hint="eastAsia" w:ascii="仿宋" w:hAnsi="仿宋" w:eastAsia="仿宋" w:cs="宋体"/>
                <w:kern w:val="0"/>
                <w:sz w:val="20"/>
                <w:szCs w:val="20"/>
              </w:rPr>
            </w:pPr>
          </w:p>
        </w:tc>
      </w:tr>
      <w:tr w14:paraId="654F7B9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BC0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D46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01B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66F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C005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FC79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49D31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02F5D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D8B1FD">
            <w:pPr>
              <w:widowControl/>
              <w:spacing w:line="222" w:lineRule="exact"/>
              <w:jc w:val="right"/>
              <w:rPr>
                <w:rFonts w:hint="eastAsia" w:ascii="仿宋" w:hAnsi="仿宋" w:eastAsia="仿宋" w:cs="宋体"/>
                <w:kern w:val="0"/>
                <w:sz w:val="20"/>
                <w:szCs w:val="20"/>
              </w:rPr>
            </w:pPr>
          </w:p>
        </w:tc>
      </w:tr>
      <w:tr w14:paraId="7017221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EC8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5E1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961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24F4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9A269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6DDD1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01FC0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43C1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4C9ED3">
            <w:pPr>
              <w:widowControl/>
              <w:spacing w:line="222" w:lineRule="exact"/>
              <w:jc w:val="right"/>
              <w:rPr>
                <w:rFonts w:hint="eastAsia" w:ascii="仿宋" w:hAnsi="仿宋" w:eastAsia="仿宋" w:cs="宋体"/>
                <w:kern w:val="0"/>
                <w:sz w:val="20"/>
                <w:szCs w:val="20"/>
              </w:rPr>
            </w:pPr>
          </w:p>
        </w:tc>
      </w:tr>
      <w:tr w14:paraId="3793C0E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2E9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844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ACA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7345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6C5E5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6BDE2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53EAA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48227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9BE09D">
            <w:pPr>
              <w:widowControl/>
              <w:spacing w:line="222" w:lineRule="exact"/>
              <w:jc w:val="right"/>
              <w:rPr>
                <w:rFonts w:hint="eastAsia" w:ascii="仿宋" w:hAnsi="仿宋" w:eastAsia="仿宋" w:cs="宋体"/>
                <w:kern w:val="0"/>
                <w:sz w:val="20"/>
                <w:szCs w:val="20"/>
              </w:rPr>
            </w:pPr>
          </w:p>
        </w:tc>
      </w:tr>
      <w:tr w14:paraId="18392E9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37B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B2B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BDEC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ED8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D537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93D9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970D2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DC214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88090B">
            <w:pPr>
              <w:widowControl/>
              <w:spacing w:line="222" w:lineRule="exact"/>
              <w:jc w:val="right"/>
              <w:rPr>
                <w:rFonts w:hint="eastAsia" w:ascii="仿宋" w:hAnsi="仿宋" w:eastAsia="仿宋" w:cs="宋体"/>
                <w:kern w:val="0"/>
                <w:sz w:val="20"/>
                <w:szCs w:val="20"/>
              </w:rPr>
            </w:pPr>
          </w:p>
        </w:tc>
      </w:tr>
      <w:tr w14:paraId="7C1FA74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0AA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9BE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1DF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EAE67">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4C1BA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2A7DC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69D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53FE8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17B2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r>
      <w:tr w14:paraId="35BFCE2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20C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577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32B1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8BDB2">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41027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896F7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55F12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8DB3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C08A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r>
      <w:tr w14:paraId="30DBBBF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02C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0F7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5A85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5DBE61">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1F59F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A042E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CCEA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5F697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EA40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r>
    </w:tbl>
    <w:p w14:paraId="35BE7410">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34795468">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3FBD5B62">
      <w:pPr>
        <w:widowControl/>
        <w:jc w:val="center"/>
        <w:textAlignment w:val="center"/>
        <w:rPr>
          <w:rFonts w:hint="eastAsia" w:ascii="仿宋" w:hAnsi="仿宋" w:eastAsia="仿宋" w:cs="Times New Roman"/>
          <w:color w:val="000000"/>
          <w:kern w:val="0"/>
          <w:sz w:val="32"/>
          <w:szCs w:val="32"/>
          <w:lang w:bidi="ar"/>
        </w:rPr>
      </w:pPr>
    </w:p>
    <w:p w14:paraId="0D0D9CB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58448E7">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C73E54E">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株洲市渌口区融媒体中心（广播电视台）</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2530E361">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122C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E247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9C78D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CE12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2A91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37EA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63000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170C55B6">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103B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85912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69DF5B">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12EA4518">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2199714F">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2F50E6B9">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179BF44">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E429A8D">
            <w:pPr>
              <w:widowControl/>
              <w:spacing w:line="222" w:lineRule="exact"/>
              <w:jc w:val="center"/>
              <w:rPr>
                <w:rFonts w:hint="eastAsia" w:ascii="仿宋" w:hAnsi="仿宋" w:eastAsia="仿宋" w:cs="宋体"/>
                <w:kern w:val="0"/>
                <w:sz w:val="20"/>
                <w:szCs w:val="20"/>
              </w:rPr>
            </w:pPr>
          </w:p>
        </w:tc>
      </w:tr>
      <w:tr w14:paraId="71F4A0A2">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34DDE9">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1177D76">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9CD774">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211C143">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4BC4FA63">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5C3E92D3">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E70FEED">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7A9322F">
            <w:pPr>
              <w:widowControl/>
              <w:spacing w:line="222" w:lineRule="exact"/>
              <w:jc w:val="center"/>
              <w:rPr>
                <w:rFonts w:hint="eastAsia" w:ascii="仿宋" w:hAnsi="仿宋" w:eastAsia="仿宋" w:cs="宋体"/>
                <w:kern w:val="0"/>
                <w:sz w:val="20"/>
                <w:szCs w:val="20"/>
              </w:rPr>
            </w:pPr>
          </w:p>
        </w:tc>
      </w:tr>
      <w:tr w14:paraId="24DCAF40">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57078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7AF0D1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594290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09713F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5E6A8E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85DEB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5E7099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48E3508F">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4A39D5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0DD9EC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1093.84</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581933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612.78</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427521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481.06</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E2531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1C02E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543FA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2F108C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A077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4" w:type="pct"/>
            <w:tcBorders>
              <w:top w:val="nil"/>
              <w:left w:val="nil"/>
              <w:bottom w:val="single" w:color="auto" w:sz="4" w:space="0"/>
              <w:right w:val="single" w:color="auto" w:sz="4" w:space="0"/>
            </w:tcBorders>
            <w:shd w:val="clear" w:color="000000" w:fill="FFFFFF"/>
            <w:noWrap/>
            <w:vAlign w:val="center"/>
          </w:tcPr>
          <w:p w14:paraId="2CD4D6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6152C3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108.75</w:t>
            </w:r>
          </w:p>
        </w:tc>
        <w:tc>
          <w:tcPr>
            <w:tcW w:w="390" w:type="pct"/>
            <w:tcBorders>
              <w:top w:val="nil"/>
              <w:left w:val="nil"/>
              <w:bottom w:val="single" w:color="auto" w:sz="4" w:space="0"/>
              <w:right w:val="single" w:color="auto" w:sz="4" w:space="0"/>
            </w:tcBorders>
            <w:noWrap/>
            <w:vAlign w:val="center"/>
          </w:tcPr>
          <w:p w14:paraId="0F6B21A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A463F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108.75</w:t>
            </w:r>
          </w:p>
        </w:tc>
        <w:tc>
          <w:tcPr>
            <w:tcW w:w="402" w:type="pct"/>
            <w:tcBorders>
              <w:top w:val="nil"/>
              <w:left w:val="nil"/>
              <w:bottom w:val="single" w:color="auto" w:sz="4" w:space="0"/>
              <w:right w:val="single" w:color="auto" w:sz="4" w:space="0"/>
            </w:tcBorders>
            <w:noWrap/>
            <w:vAlign w:val="center"/>
          </w:tcPr>
          <w:p w14:paraId="4E39C2D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1DFFE5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622EB64">
            <w:pPr>
              <w:widowControl/>
              <w:spacing w:line="222" w:lineRule="exact"/>
              <w:jc w:val="right"/>
              <w:rPr>
                <w:rFonts w:hint="eastAsia" w:ascii="仿宋" w:hAnsi="仿宋" w:eastAsia="仿宋" w:cs="宋体"/>
                <w:kern w:val="0"/>
                <w:sz w:val="20"/>
                <w:szCs w:val="20"/>
              </w:rPr>
            </w:pPr>
          </w:p>
        </w:tc>
      </w:tr>
      <w:tr w14:paraId="0B312FD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5978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1264" w:type="pct"/>
            <w:tcBorders>
              <w:top w:val="nil"/>
              <w:left w:val="nil"/>
              <w:bottom w:val="single" w:color="auto" w:sz="4" w:space="0"/>
              <w:right w:val="single" w:color="auto" w:sz="4" w:space="0"/>
            </w:tcBorders>
            <w:shd w:val="clear" w:color="000000" w:fill="FFFFFF"/>
            <w:noWrap/>
            <w:vAlign w:val="center"/>
          </w:tcPr>
          <w:p w14:paraId="707214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392" w:type="pct"/>
            <w:tcBorders>
              <w:top w:val="nil"/>
              <w:left w:val="nil"/>
              <w:bottom w:val="single" w:color="auto" w:sz="4" w:space="0"/>
              <w:right w:val="single" w:color="auto" w:sz="4" w:space="0"/>
            </w:tcBorders>
            <w:noWrap/>
            <w:vAlign w:val="center"/>
          </w:tcPr>
          <w:p w14:paraId="56F4A8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390" w:type="pct"/>
            <w:tcBorders>
              <w:top w:val="nil"/>
              <w:left w:val="nil"/>
              <w:bottom w:val="single" w:color="auto" w:sz="4" w:space="0"/>
              <w:right w:val="single" w:color="auto" w:sz="4" w:space="0"/>
            </w:tcBorders>
            <w:noWrap/>
            <w:vAlign w:val="center"/>
          </w:tcPr>
          <w:p w14:paraId="737CBDBC">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F3F1D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402" w:type="pct"/>
            <w:tcBorders>
              <w:top w:val="nil"/>
              <w:left w:val="nil"/>
              <w:bottom w:val="single" w:color="auto" w:sz="4" w:space="0"/>
              <w:right w:val="single" w:color="auto" w:sz="4" w:space="0"/>
            </w:tcBorders>
            <w:noWrap/>
            <w:vAlign w:val="center"/>
          </w:tcPr>
          <w:p w14:paraId="64D8734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ADDBA4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A74C676">
            <w:pPr>
              <w:widowControl/>
              <w:spacing w:line="222" w:lineRule="exact"/>
              <w:jc w:val="right"/>
              <w:rPr>
                <w:rFonts w:hint="eastAsia" w:ascii="仿宋" w:hAnsi="仿宋" w:eastAsia="仿宋" w:cs="宋体"/>
                <w:kern w:val="0"/>
                <w:sz w:val="20"/>
                <w:szCs w:val="20"/>
              </w:rPr>
            </w:pPr>
          </w:p>
        </w:tc>
      </w:tr>
      <w:tr w14:paraId="1631C3E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2722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1264" w:type="pct"/>
            <w:tcBorders>
              <w:top w:val="nil"/>
              <w:left w:val="nil"/>
              <w:bottom w:val="single" w:color="auto" w:sz="4" w:space="0"/>
              <w:right w:val="single" w:color="auto" w:sz="4" w:space="0"/>
            </w:tcBorders>
            <w:shd w:val="clear" w:color="000000" w:fill="FFFFFF"/>
            <w:noWrap/>
            <w:vAlign w:val="center"/>
          </w:tcPr>
          <w:p w14:paraId="7391D1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392" w:type="pct"/>
            <w:tcBorders>
              <w:top w:val="nil"/>
              <w:left w:val="nil"/>
              <w:bottom w:val="single" w:color="auto" w:sz="4" w:space="0"/>
              <w:right w:val="single" w:color="auto" w:sz="4" w:space="0"/>
            </w:tcBorders>
            <w:noWrap/>
            <w:vAlign w:val="center"/>
          </w:tcPr>
          <w:p w14:paraId="0FFDE9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390" w:type="pct"/>
            <w:tcBorders>
              <w:top w:val="nil"/>
              <w:left w:val="nil"/>
              <w:bottom w:val="single" w:color="auto" w:sz="4" w:space="0"/>
              <w:right w:val="single" w:color="auto" w:sz="4" w:space="0"/>
            </w:tcBorders>
            <w:noWrap/>
            <w:vAlign w:val="center"/>
          </w:tcPr>
          <w:p w14:paraId="7915941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847FD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83.07</w:t>
            </w:r>
          </w:p>
        </w:tc>
        <w:tc>
          <w:tcPr>
            <w:tcW w:w="402" w:type="pct"/>
            <w:tcBorders>
              <w:top w:val="nil"/>
              <w:left w:val="nil"/>
              <w:bottom w:val="single" w:color="auto" w:sz="4" w:space="0"/>
              <w:right w:val="single" w:color="auto" w:sz="4" w:space="0"/>
            </w:tcBorders>
            <w:noWrap/>
            <w:vAlign w:val="center"/>
          </w:tcPr>
          <w:p w14:paraId="7A24749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220ABC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F8045BF">
            <w:pPr>
              <w:widowControl/>
              <w:spacing w:line="222" w:lineRule="exact"/>
              <w:jc w:val="right"/>
              <w:rPr>
                <w:rFonts w:hint="eastAsia" w:ascii="仿宋" w:hAnsi="仿宋" w:eastAsia="仿宋" w:cs="宋体"/>
                <w:kern w:val="0"/>
                <w:sz w:val="20"/>
                <w:szCs w:val="20"/>
              </w:rPr>
            </w:pPr>
          </w:p>
        </w:tc>
      </w:tr>
      <w:tr w14:paraId="4766926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3DB2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264" w:type="pct"/>
            <w:tcBorders>
              <w:top w:val="nil"/>
              <w:left w:val="nil"/>
              <w:bottom w:val="single" w:color="auto" w:sz="4" w:space="0"/>
              <w:right w:val="single" w:color="auto" w:sz="4" w:space="0"/>
            </w:tcBorders>
            <w:shd w:val="clear" w:color="000000" w:fill="FFFFFF"/>
            <w:noWrap/>
            <w:vAlign w:val="center"/>
          </w:tcPr>
          <w:p w14:paraId="0959EE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3B1E74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390" w:type="pct"/>
            <w:tcBorders>
              <w:top w:val="nil"/>
              <w:left w:val="nil"/>
              <w:bottom w:val="single" w:color="auto" w:sz="4" w:space="0"/>
              <w:right w:val="single" w:color="auto" w:sz="4" w:space="0"/>
            </w:tcBorders>
            <w:noWrap/>
            <w:vAlign w:val="center"/>
          </w:tcPr>
          <w:p w14:paraId="4AEDBB3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B7F76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402" w:type="pct"/>
            <w:tcBorders>
              <w:top w:val="nil"/>
              <w:left w:val="nil"/>
              <w:bottom w:val="single" w:color="auto" w:sz="4" w:space="0"/>
              <w:right w:val="single" w:color="auto" w:sz="4" w:space="0"/>
            </w:tcBorders>
            <w:noWrap/>
            <w:vAlign w:val="center"/>
          </w:tcPr>
          <w:p w14:paraId="03CC608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6C70D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5FFF3FD">
            <w:pPr>
              <w:widowControl/>
              <w:spacing w:line="222" w:lineRule="exact"/>
              <w:jc w:val="right"/>
              <w:rPr>
                <w:rFonts w:hint="eastAsia" w:ascii="仿宋" w:hAnsi="仿宋" w:eastAsia="仿宋" w:cs="宋体"/>
                <w:kern w:val="0"/>
                <w:sz w:val="20"/>
                <w:szCs w:val="20"/>
              </w:rPr>
            </w:pPr>
          </w:p>
        </w:tc>
      </w:tr>
      <w:tr w14:paraId="3115A92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D129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264" w:type="pct"/>
            <w:tcBorders>
              <w:top w:val="nil"/>
              <w:left w:val="nil"/>
              <w:bottom w:val="single" w:color="auto" w:sz="4" w:space="0"/>
              <w:right w:val="single" w:color="auto" w:sz="4" w:space="0"/>
            </w:tcBorders>
            <w:shd w:val="clear" w:color="000000" w:fill="FFFFFF"/>
            <w:noWrap/>
            <w:vAlign w:val="center"/>
          </w:tcPr>
          <w:p w14:paraId="6E7067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642264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390" w:type="pct"/>
            <w:tcBorders>
              <w:top w:val="nil"/>
              <w:left w:val="nil"/>
              <w:bottom w:val="single" w:color="auto" w:sz="4" w:space="0"/>
              <w:right w:val="single" w:color="auto" w:sz="4" w:space="0"/>
            </w:tcBorders>
            <w:noWrap/>
            <w:vAlign w:val="center"/>
          </w:tcPr>
          <w:p w14:paraId="4698D4C0">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9E9CB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25.68</w:t>
            </w:r>
          </w:p>
        </w:tc>
        <w:tc>
          <w:tcPr>
            <w:tcW w:w="402" w:type="pct"/>
            <w:tcBorders>
              <w:top w:val="nil"/>
              <w:left w:val="nil"/>
              <w:bottom w:val="single" w:color="auto" w:sz="4" w:space="0"/>
              <w:right w:val="single" w:color="auto" w:sz="4" w:space="0"/>
            </w:tcBorders>
            <w:noWrap/>
            <w:vAlign w:val="center"/>
          </w:tcPr>
          <w:p w14:paraId="2483C44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169889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4227088">
            <w:pPr>
              <w:widowControl/>
              <w:spacing w:line="222" w:lineRule="exact"/>
              <w:jc w:val="right"/>
              <w:rPr>
                <w:rFonts w:hint="eastAsia" w:ascii="仿宋" w:hAnsi="仿宋" w:eastAsia="仿宋" w:cs="宋体"/>
                <w:kern w:val="0"/>
                <w:sz w:val="20"/>
                <w:szCs w:val="20"/>
              </w:rPr>
            </w:pPr>
          </w:p>
        </w:tc>
      </w:tr>
      <w:tr w14:paraId="504D88B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083D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264" w:type="pct"/>
            <w:tcBorders>
              <w:top w:val="nil"/>
              <w:left w:val="nil"/>
              <w:bottom w:val="single" w:color="auto" w:sz="4" w:space="0"/>
              <w:right w:val="single" w:color="auto" w:sz="4" w:space="0"/>
            </w:tcBorders>
            <w:shd w:val="clear" w:color="000000" w:fill="FFFFFF"/>
            <w:noWrap/>
            <w:vAlign w:val="center"/>
          </w:tcPr>
          <w:p w14:paraId="22E42C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92" w:type="pct"/>
            <w:tcBorders>
              <w:top w:val="nil"/>
              <w:left w:val="nil"/>
              <w:bottom w:val="single" w:color="auto" w:sz="4" w:space="0"/>
              <w:right w:val="single" w:color="auto" w:sz="4" w:space="0"/>
            </w:tcBorders>
            <w:noWrap/>
            <w:vAlign w:val="center"/>
          </w:tcPr>
          <w:p w14:paraId="11C927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390" w:type="pct"/>
            <w:tcBorders>
              <w:top w:val="nil"/>
              <w:left w:val="nil"/>
              <w:bottom w:val="single" w:color="auto" w:sz="4" w:space="0"/>
              <w:right w:val="single" w:color="auto" w:sz="4" w:space="0"/>
            </w:tcBorders>
            <w:noWrap/>
            <w:vAlign w:val="center"/>
          </w:tcPr>
          <w:p w14:paraId="5F868BC0">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A4D61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402" w:type="pct"/>
            <w:tcBorders>
              <w:top w:val="nil"/>
              <w:left w:val="nil"/>
              <w:bottom w:val="single" w:color="auto" w:sz="4" w:space="0"/>
              <w:right w:val="single" w:color="auto" w:sz="4" w:space="0"/>
            </w:tcBorders>
            <w:noWrap/>
            <w:vAlign w:val="center"/>
          </w:tcPr>
          <w:p w14:paraId="7A526FF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2683EF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A55A781">
            <w:pPr>
              <w:widowControl/>
              <w:spacing w:line="222" w:lineRule="exact"/>
              <w:jc w:val="right"/>
              <w:rPr>
                <w:rFonts w:hint="eastAsia" w:ascii="仿宋" w:hAnsi="仿宋" w:eastAsia="仿宋" w:cs="宋体"/>
                <w:kern w:val="0"/>
                <w:sz w:val="20"/>
                <w:szCs w:val="20"/>
              </w:rPr>
            </w:pPr>
          </w:p>
        </w:tc>
      </w:tr>
      <w:tr w14:paraId="1381021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1E95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1264" w:type="pct"/>
            <w:tcBorders>
              <w:top w:val="nil"/>
              <w:left w:val="nil"/>
              <w:bottom w:val="single" w:color="auto" w:sz="4" w:space="0"/>
              <w:right w:val="single" w:color="auto" w:sz="4" w:space="0"/>
            </w:tcBorders>
            <w:shd w:val="clear" w:color="000000" w:fill="FFFFFF"/>
            <w:noWrap/>
            <w:vAlign w:val="center"/>
          </w:tcPr>
          <w:p w14:paraId="1679A8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392" w:type="pct"/>
            <w:tcBorders>
              <w:top w:val="nil"/>
              <w:left w:val="nil"/>
              <w:bottom w:val="single" w:color="auto" w:sz="4" w:space="0"/>
              <w:right w:val="single" w:color="auto" w:sz="4" w:space="0"/>
            </w:tcBorders>
            <w:noWrap/>
            <w:vAlign w:val="center"/>
          </w:tcPr>
          <w:p w14:paraId="429C5C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390" w:type="pct"/>
            <w:tcBorders>
              <w:top w:val="nil"/>
              <w:left w:val="nil"/>
              <w:bottom w:val="single" w:color="auto" w:sz="4" w:space="0"/>
              <w:right w:val="single" w:color="auto" w:sz="4" w:space="0"/>
            </w:tcBorders>
            <w:noWrap/>
            <w:vAlign w:val="center"/>
          </w:tcPr>
          <w:p w14:paraId="1816253C">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74ECA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402" w:type="pct"/>
            <w:tcBorders>
              <w:top w:val="nil"/>
              <w:left w:val="nil"/>
              <w:bottom w:val="single" w:color="auto" w:sz="4" w:space="0"/>
              <w:right w:val="single" w:color="auto" w:sz="4" w:space="0"/>
            </w:tcBorders>
            <w:noWrap/>
            <w:vAlign w:val="center"/>
          </w:tcPr>
          <w:p w14:paraId="4CD6FC0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1BA73A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1141BA8">
            <w:pPr>
              <w:widowControl/>
              <w:spacing w:line="222" w:lineRule="exact"/>
              <w:jc w:val="right"/>
              <w:rPr>
                <w:rFonts w:hint="eastAsia" w:ascii="仿宋" w:hAnsi="仿宋" w:eastAsia="仿宋" w:cs="宋体"/>
                <w:kern w:val="0"/>
                <w:sz w:val="20"/>
                <w:szCs w:val="20"/>
              </w:rPr>
            </w:pPr>
          </w:p>
        </w:tc>
      </w:tr>
      <w:tr w14:paraId="2E3AC10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1878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2060102</w:t>
            </w:r>
          </w:p>
        </w:tc>
        <w:tc>
          <w:tcPr>
            <w:tcW w:w="1264" w:type="pct"/>
            <w:tcBorders>
              <w:top w:val="nil"/>
              <w:left w:val="nil"/>
              <w:bottom w:val="single" w:color="auto" w:sz="4" w:space="0"/>
              <w:right w:val="single" w:color="auto" w:sz="4" w:space="0"/>
            </w:tcBorders>
            <w:shd w:val="clear" w:color="000000" w:fill="FFFFFF"/>
            <w:noWrap/>
            <w:vAlign w:val="center"/>
          </w:tcPr>
          <w:p w14:paraId="6ADB50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392" w:type="pct"/>
            <w:tcBorders>
              <w:top w:val="nil"/>
              <w:left w:val="nil"/>
              <w:bottom w:val="single" w:color="auto" w:sz="4" w:space="0"/>
              <w:right w:val="single" w:color="auto" w:sz="4" w:space="0"/>
            </w:tcBorders>
            <w:noWrap/>
            <w:vAlign w:val="center"/>
          </w:tcPr>
          <w:p w14:paraId="2DF201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390" w:type="pct"/>
            <w:tcBorders>
              <w:top w:val="nil"/>
              <w:left w:val="nil"/>
              <w:bottom w:val="single" w:color="auto" w:sz="4" w:space="0"/>
              <w:right w:val="single" w:color="auto" w:sz="4" w:space="0"/>
            </w:tcBorders>
            <w:noWrap/>
            <w:vAlign w:val="center"/>
          </w:tcPr>
          <w:p w14:paraId="36936F8F">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83DA8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3.49</w:t>
            </w:r>
          </w:p>
        </w:tc>
        <w:tc>
          <w:tcPr>
            <w:tcW w:w="402" w:type="pct"/>
            <w:tcBorders>
              <w:top w:val="nil"/>
              <w:left w:val="nil"/>
              <w:bottom w:val="single" w:color="auto" w:sz="4" w:space="0"/>
              <w:right w:val="single" w:color="auto" w:sz="4" w:space="0"/>
            </w:tcBorders>
            <w:noWrap/>
            <w:vAlign w:val="center"/>
          </w:tcPr>
          <w:p w14:paraId="037B7D4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85EF58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1F1BEFB">
            <w:pPr>
              <w:widowControl/>
              <w:spacing w:line="222" w:lineRule="exact"/>
              <w:jc w:val="right"/>
              <w:rPr>
                <w:rFonts w:hint="eastAsia" w:ascii="仿宋" w:hAnsi="仿宋" w:eastAsia="仿宋" w:cs="宋体"/>
                <w:kern w:val="0"/>
                <w:sz w:val="20"/>
                <w:szCs w:val="20"/>
              </w:rPr>
            </w:pPr>
          </w:p>
        </w:tc>
      </w:tr>
      <w:tr w14:paraId="49811B8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B5AF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1264" w:type="pct"/>
            <w:tcBorders>
              <w:top w:val="nil"/>
              <w:left w:val="nil"/>
              <w:bottom w:val="single" w:color="auto" w:sz="4" w:space="0"/>
              <w:right w:val="single" w:color="auto" w:sz="4" w:space="0"/>
            </w:tcBorders>
            <w:shd w:val="clear" w:color="000000" w:fill="FFFFFF"/>
            <w:noWrap/>
            <w:vAlign w:val="center"/>
          </w:tcPr>
          <w:p w14:paraId="5670FD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392" w:type="pct"/>
            <w:tcBorders>
              <w:top w:val="nil"/>
              <w:left w:val="nil"/>
              <w:bottom w:val="single" w:color="auto" w:sz="4" w:space="0"/>
              <w:right w:val="single" w:color="auto" w:sz="4" w:space="0"/>
            </w:tcBorders>
            <w:noWrap/>
            <w:vAlign w:val="center"/>
          </w:tcPr>
          <w:p w14:paraId="034697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856.27</w:t>
            </w:r>
          </w:p>
        </w:tc>
        <w:tc>
          <w:tcPr>
            <w:tcW w:w="390" w:type="pct"/>
            <w:tcBorders>
              <w:top w:val="nil"/>
              <w:left w:val="nil"/>
              <w:bottom w:val="single" w:color="auto" w:sz="4" w:space="0"/>
              <w:right w:val="single" w:color="auto" w:sz="4" w:space="0"/>
            </w:tcBorders>
            <w:noWrap/>
            <w:vAlign w:val="center"/>
          </w:tcPr>
          <w:p w14:paraId="201C57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532.45</w:t>
            </w:r>
          </w:p>
        </w:tc>
        <w:tc>
          <w:tcPr>
            <w:tcW w:w="374" w:type="pct"/>
            <w:tcBorders>
              <w:top w:val="nil"/>
              <w:left w:val="nil"/>
              <w:bottom w:val="single" w:color="auto" w:sz="4" w:space="0"/>
              <w:right w:val="single" w:color="auto" w:sz="4" w:space="0"/>
            </w:tcBorders>
            <w:noWrap/>
            <w:vAlign w:val="center"/>
          </w:tcPr>
          <w:p w14:paraId="358740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323.82</w:t>
            </w:r>
          </w:p>
        </w:tc>
        <w:tc>
          <w:tcPr>
            <w:tcW w:w="402" w:type="pct"/>
            <w:tcBorders>
              <w:top w:val="nil"/>
              <w:left w:val="nil"/>
              <w:bottom w:val="single" w:color="auto" w:sz="4" w:space="0"/>
              <w:right w:val="single" w:color="auto" w:sz="4" w:space="0"/>
            </w:tcBorders>
            <w:noWrap/>
            <w:vAlign w:val="center"/>
          </w:tcPr>
          <w:p w14:paraId="6F65265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874CC5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56315CF">
            <w:pPr>
              <w:widowControl/>
              <w:spacing w:line="222" w:lineRule="exact"/>
              <w:jc w:val="right"/>
              <w:rPr>
                <w:rFonts w:hint="eastAsia" w:ascii="仿宋" w:hAnsi="仿宋" w:eastAsia="仿宋" w:cs="宋体"/>
                <w:kern w:val="0"/>
                <w:sz w:val="20"/>
                <w:szCs w:val="20"/>
              </w:rPr>
            </w:pPr>
          </w:p>
        </w:tc>
      </w:tr>
      <w:tr w14:paraId="42F13DC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3A0F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20708</w:t>
            </w:r>
          </w:p>
        </w:tc>
        <w:tc>
          <w:tcPr>
            <w:tcW w:w="1264" w:type="pct"/>
            <w:tcBorders>
              <w:top w:val="nil"/>
              <w:left w:val="nil"/>
              <w:bottom w:val="single" w:color="auto" w:sz="4" w:space="0"/>
              <w:right w:val="single" w:color="auto" w:sz="4" w:space="0"/>
            </w:tcBorders>
            <w:shd w:val="clear" w:color="000000" w:fill="FFFFFF"/>
            <w:noWrap/>
            <w:vAlign w:val="center"/>
          </w:tcPr>
          <w:p w14:paraId="5E3C53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广播电视</w:t>
            </w:r>
          </w:p>
        </w:tc>
        <w:tc>
          <w:tcPr>
            <w:tcW w:w="392" w:type="pct"/>
            <w:tcBorders>
              <w:top w:val="nil"/>
              <w:left w:val="nil"/>
              <w:bottom w:val="single" w:color="auto" w:sz="4" w:space="0"/>
              <w:right w:val="single" w:color="auto" w:sz="4" w:space="0"/>
            </w:tcBorders>
            <w:noWrap/>
            <w:vAlign w:val="center"/>
          </w:tcPr>
          <w:p w14:paraId="1CBB11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654.25</w:t>
            </w:r>
          </w:p>
        </w:tc>
        <w:tc>
          <w:tcPr>
            <w:tcW w:w="390" w:type="pct"/>
            <w:tcBorders>
              <w:top w:val="nil"/>
              <w:left w:val="nil"/>
              <w:bottom w:val="single" w:color="auto" w:sz="4" w:space="0"/>
              <w:right w:val="single" w:color="auto" w:sz="4" w:space="0"/>
            </w:tcBorders>
            <w:noWrap/>
            <w:vAlign w:val="center"/>
          </w:tcPr>
          <w:p w14:paraId="4E17B6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532.45</w:t>
            </w:r>
          </w:p>
        </w:tc>
        <w:tc>
          <w:tcPr>
            <w:tcW w:w="374" w:type="pct"/>
            <w:tcBorders>
              <w:top w:val="nil"/>
              <w:left w:val="nil"/>
              <w:bottom w:val="single" w:color="auto" w:sz="4" w:space="0"/>
              <w:right w:val="single" w:color="auto" w:sz="4" w:space="0"/>
            </w:tcBorders>
            <w:noWrap/>
            <w:vAlign w:val="center"/>
          </w:tcPr>
          <w:p w14:paraId="0C5E43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121.79</w:t>
            </w:r>
          </w:p>
        </w:tc>
        <w:tc>
          <w:tcPr>
            <w:tcW w:w="402" w:type="pct"/>
            <w:tcBorders>
              <w:top w:val="nil"/>
              <w:left w:val="nil"/>
              <w:bottom w:val="single" w:color="auto" w:sz="4" w:space="0"/>
              <w:right w:val="single" w:color="auto" w:sz="4" w:space="0"/>
            </w:tcBorders>
            <w:noWrap/>
            <w:vAlign w:val="center"/>
          </w:tcPr>
          <w:p w14:paraId="3BD4ACC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A64127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B86BFA8">
            <w:pPr>
              <w:widowControl/>
              <w:spacing w:line="222" w:lineRule="exact"/>
              <w:jc w:val="right"/>
              <w:rPr>
                <w:rFonts w:hint="eastAsia" w:ascii="仿宋" w:hAnsi="仿宋" w:eastAsia="仿宋" w:cs="宋体"/>
                <w:kern w:val="0"/>
                <w:sz w:val="20"/>
                <w:szCs w:val="20"/>
              </w:rPr>
            </w:pPr>
          </w:p>
        </w:tc>
      </w:tr>
      <w:tr w14:paraId="3AB7C8E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C7F1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2070801</w:t>
            </w:r>
          </w:p>
        </w:tc>
        <w:tc>
          <w:tcPr>
            <w:tcW w:w="1264" w:type="pct"/>
            <w:tcBorders>
              <w:top w:val="nil"/>
              <w:left w:val="nil"/>
              <w:bottom w:val="single" w:color="auto" w:sz="4" w:space="0"/>
              <w:right w:val="single" w:color="auto" w:sz="4" w:space="0"/>
            </w:tcBorders>
            <w:shd w:val="clear" w:color="000000" w:fill="FFFFFF"/>
            <w:noWrap/>
            <w:vAlign w:val="center"/>
          </w:tcPr>
          <w:p w14:paraId="731231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2E270B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532.45</w:t>
            </w:r>
          </w:p>
        </w:tc>
        <w:tc>
          <w:tcPr>
            <w:tcW w:w="390" w:type="pct"/>
            <w:tcBorders>
              <w:top w:val="nil"/>
              <w:left w:val="nil"/>
              <w:bottom w:val="single" w:color="auto" w:sz="4" w:space="0"/>
              <w:right w:val="single" w:color="auto" w:sz="4" w:space="0"/>
            </w:tcBorders>
            <w:noWrap/>
            <w:vAlign w:val="center"/>
          </w:tcPr>
          <w:p w14:paraId="4AF32D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532.45</w:t>
            </w:r>
          </w:p>
        </w:tc>
        <w:tc>
          <w:tcPr>
            <w:tcW w:w="374" w:type="pct"/>
            <w:tcBorders>
              <w:top w:val="nil"/>
              <w:left w:val="nil"/>
              <w:bottom w:val="single" w:color="auto" w:sz="4" w:space="0"/>
              <w:right w:val="single" w:color="auto" w:sz="4" w:space="0"/>
            </w:tcBorders>
            <w:noWrap/>
            <w:vAlign w:val="center"/>
          </w:tcPr>
          <w:p w14:paraId="0DD51CD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FDEF61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0206DC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BADED2A">
            <w:pPr>
              <w:widowControl/>
              <w:spacing w:line="222" w:lineRule="exact"/>
              <w:jc w:val="right"/>
              <w:rPr>
                <w:rFonts w:hint="eastAsia" w:ascii="仿宋" w:hAnsi="仿宋" w:eastAsia="仿宋" w:cs="宋体"/>
                <w:kern w:val="0"/>
                <w:sz w:val="20"/>
                <w:szCs w:val="20"/>
              </w:rPr>
            </w:pPr>
          </w:p>
        </w:tc>
      </w:tr>
      <w:tr w14:paraId="5EFE6B8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D73B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2070899</w:t>
            </w:r>
          </w:p>
        </w:tc>
        <w:tc>
          <w:tcPr>
            <w:tcW w:w="1264" w:type="pct"/>
            <w:tcBorders>
              <w:top w:val="nil"/>
              <w:left w:val="nil"/>
              <w:bottom w:val="single" w:color="auto" w:sz="4" w:space="0"/>
              <w:right w:val="single" w:color="auto" w:sz="4" w:space="0"/>
            </w:tcBorders>
            <w:shd w:val="clear" w:color="000000" w:fill="FFFFFF"/>
            <w:noWrap/>
            <w:vAlign w:val="center"/>
          </w:tcPr>
          <w:p w14:paraId="0284AB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其他广播电视支出</w:t>
            </w:r>
          </w:p>
        </w:tc>
        <w:tc>
          <w:tcPr>
            <w:tcW w:w="392" w:type="pct"/>
            <w:tcBorders>
              <w:top w:val="nil"/>
              <w:left w:val="nil"/>
              <w:bottom w:val="single" w:color="auto" w:sz="4" w:space="0"/>
              <w:right w:val="single" w:color="auto" w:sz="4" w:space="0"/>
            </w:tcBorders>
            <w:noWrap/>
            <w:vAlign w:val="center"/>
          </w:tcPr>
          <w:p w14:paraId="6503D7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121.79</w:t>
            </w:r>
          </w:p>
        </w:tc>
        <w:tc>
          <w:tcPr>
            <w:tcW w:w="390" w:type="pct"/>
            <w:tcBorders>
              <w:top w:val="nil"/>
              <w:left w:val="nil"/>
              <w:bottom w:val="single" w:color="auto" w:sz="4" w:space="0"/>
              <w:right w:val="single" w:color="auto" w:sz="4" w:space="0"/>
            </w:tcBorders>
            <w:noWrap/>
            <w:vAlign w:val="center"/>
          </w:tcPr>
          <w:p w14:paraId="4BC04B49">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4C6754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121.79</w:t>
            </w:r>
          </w:p>
        </w:tc>
        <w:tc>
          <w:tcPr>
            <w:tcW w:w="402" w:type="pct"/>
            <w:tcBorders>
              <w:top w:val="nil"/>
              <w:left w:val="nil"/>
              <w:bottom w:val="single" w:color="auto" w:sz="4" w:space="0"/>
              <w:right w:val="single" w:color="auto" w:sz="4" w:space="0"/>
            </w:tcBorders>
            <w:noWrap/>
            <w:vAlign w:val="center"/>
          </w:tcPr>
          <w:p w14:paraId="45F9A39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5C11DF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81DD8F5">
            <w:pPr>
              <w:widowControl/>
              <w:spacing w:line="222" w:lineRule="exact"/>
              <w:jc w:val="right"/>
              <w:rPr>
                <w:rFonts w:hint="eastAsia" w:ascii="仿宋" w:hAnsi="仿宋" w:eastAsia="仿宋" w:cs="宋体"/>
                <w:kern w:val="0"/>
                <w:sz w:val="20"/>
                <w:szCs w:val="20"/>
              </w:rPr>
            </w:pPr>
          </w:p>
        </w:tc>
      </w:tr>
      <w:tr w14:paraId="3740907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43A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1264" w:type="pct"/>
            <w:tcBorders>
              <w:top w:val="nil"/>
              <w:left w:val="nil"/>
              <w:bottom w:val="single" w:color="auto" w:sz="4" w:space="0"/>
              <w:right w:val="single" w:color="auto" w:sz="4" w:space="0"/>
            </w:tcBorders>
            <w:shd w:val="clear" w:color="000000" w:fill="FFFFFF"/>
            <w:noWrap/>
            <w:vAlign w:val="center"/>
          </w:tcPr>
          <w:p w14:paraId="1F67C4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392" w:type="pct"/>
            <w:tcBorders>
              <w:top w:val="nil"/>
              <w:left w:val="nil"/>
              <w:bottom w:val="single" w:color="auto" w:sz="4" w:space="0"/>
              <w:right w:val="single" w:color="auto" w:sz="4" w:space="0"/>
            </w:tcBorders>
            <w:noWrap/>
            <w:vAlign w:val="center"/>
          </w:tcPr>
          <w:p w14:paraId="7BE046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390" w:type="pct"/>
            <w:tcBorders>
              <w:top w:val="nil"/>
              <w:left w:val="nil"/>
              <w:bottom w:val="single" w:color="auto" w:sz="4" w:space="0"/>
              <w:right w:val="single" w:color="auto" w:sz="4" w:space="0"/>
            </w:tcBorders>
            <w:noWrap/>
            <w:vAlign w:val="center"/>
          </w:tcPr>
          <w:p w14:paraId="2576B368">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56F31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402" w:type="pct"/>
            <w:tcBorders>
              <w:top w:val="nil"/>
              <w:left w:val="nil"/>
              <w:bottom w:val="single" w:color="auto" w:sz="4" w:space="0"/>
              <w:right w:val="single" w:color="auto" w:sz="4" w:space="0"/>
            </w:tcBorders>
            <w:noWrap/>
            <w:vAlign w:val="center"/>
          </w:tcPr>
          <w:p w14:paraId="007BA2A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80A803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E079F7E">
            <w:pPr>
              <w:widowControl/>
              <w:spacing w:line="222" w:lineRule="exact"/>
              <w:jc w:val="right"/>
              <w:rPr>
                <w:rFonts w:hint="eastAsia" w:ascii="仿宋" w:hAnsi="仿宋" w:eastAsia="仿宋" w:cs="宋体"/>
                <w:kern w:val="0"/>
                <w:sz w:val="20"/>
                <w:szCs w:val="20"/>
              </w:rPr>
            </w:pPr>
          </w:p>
        </w:tc>
      </w:tr>
      <w:tr w14:paraId="7E097D0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BC42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1264" w:type="pct"/>
            <w:tcBorders>
              <w:top w:val="nil"/>
              <w:left w:val="nil"/>
              <w:bottom w:val="single" w:color="auto" w:sz="4" w:space="0"/>
              <w:right w:val="single" w:color="auto" w:sz="4" w:space="0"/>
            </w:tcBorders>
            <w:shd w:val="clear" w:color="000000" w:fill="FFFFFF"/>
            <w:noWrap/>
            <w:vAlign w:val="center"/>
          </w:tcPr>
          <w:p w14:paraId="60EA82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392" w:type="pct"/>
            <w:tcBorders>
              <w:top w:val="nil"/>
              <w:left w:val="nil"/>
              <w:bottom w:val="single" w:color="auto" w:sz="4" w:space="0"/>
              <w:right w:val="single" w:color="auto" w:sz="4" w:space="0"/>
            </w:tcBorders>
            <w:noWrap/>
            <w:vAlign w:val="center"/>
          </w:tcPr>
          <w:p w14:paraId="559762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390" w:type="pct"/>
            <w:tcBorders>
              <w:top w:val="nil"/>
              <w:left w:val="nil"/>
              <w:bottom w:val="single" w:color="auto" w:sz="4" w:space="0"/>
              <w:right w:val="single" w:color="auto" w:sz="4" w:space="0"/>
            </w:tcBorders>
            <w:noWrap/>
            <w:vAlign w:val="center"/>
          </w:tcPr>
          <w:p w14:paraId="080F1E1F">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9F164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202.02</w:t>
            </w:r>
          </w:p>
        </w:tc>
        <w:tc>
          <w:tcPr>
            <w:tcW w:w="402" w:type="pct"/>
            <w:tcBorders>
              <w:top w:val="nil"/>
              <w:left w:val="nil"/>
              <w:bottom w:val="single" w:color="auto" w:sz="4" w:space="0"/>
              <w:right w:val="single" w:color="auto" w:sz="4" w:space="0"/>
            </w:tcBorders>
            <w:noWrap/>
            <w:vAlign w:val="center"/>
          </w:tcPr>
          <w:p w14:paraId="2FB132F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3C31E2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227D1C1">
            <w:pPr>
              <w:widowControl/>
              <w:spacing w:line="222" w:lineRule="exact"/>
              <w:jc w:val="right"/>
              <w:rPr>
                <w:rFonts w:hint="eastAsia" w:ascii="仿宋" w:hAnsi="仿宋" w:eastAsia="仿宋" w:cs="宋体"/>
                <w:kern w:val="0"/>
                <w:sz w:val="20"/>
                <w:szCs w:val="20"/>
              </w:rPr>
            </w:pPr>
          </w:p>
        </w:tc>
      </w:tr>
      <w:tr w14:paraId="6A76B48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4B60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49C9B4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4B9DEF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43.26</w:t>
            </w:r>
          </w:p>
        </w:tc>
        <w:tc>
          <w:tcPr>
            <w:tcW w:w="390" w:type="pct"/>
            <w:tcBorders>
              <w:top w:val="nil"/>
              <w:left w:val="nil"/>
              <w:bottom w:val="single" w:color="auto" w:sz="4" w:space="0"/>
              <w:right w:val="single" w:color="auto" w:sz="4" w:space="0"/>
            </w:tcBorders>
            <w:noWrap/>
            <w:vAlign w:val="center"/>
          </w:tcPr>
          <w:p w14:paraId="1CF114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40.02</w:t>
            </w:r>
          </w:p>
        </w:tc>
        <w:tc>
          <w:tcPr>
            <w:tcW w:w="374" w:type="pct"/>
            <w:tcBorders>
              <w:top w:val="nil"/>
              <w:left w:val="nil"/>
              <w:bottom w:val="single" w:color="auto" w:sz="4" w:space="0"/>
              <w:right w:val="single" w:color="auto" w:sz="4" w:space="0"/>
            </w:tcBorders>
            <w:noWrap/>
            <w:vAlign w:val="center"/>
          </w:tcPr>
          <w:p w14:paraId="5D56A5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402" w:type="pct"/>
            <w:tcBorders>
              <w:top w:val="nil"/>
              <w:left w:val="nil"/>
              <w:bottom w:val="single" w:color="auto" w:sz="4" w:space="0"/>
              <w:right w:val="single" w:color="auto" w:sz="4" w:space="0"/>
            </w:tcBorders>
            <w:noWrap/>
            <w:vAlign w:val="center"/>
          </w:tcPr>
          <w:p w14:paraId="4548768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552991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C4E1B31">
            <w:pPr>
              <w:widowControl/>
              <w:spacing w:line="222" w:lineRule="exact"/>
              <w:jc w:val="right"/>
              <w:rPr>
                <w:rFonts w:hint="eastAsia" w:ascii="仿宋" w:hAnsi="仿宋" w:eastAsia="仿宋" w:cs="宋体"/>
                <w:kern w:val="0"/>
                <w:sz w:val="20"/>
                <w:szCs w:val="20"/>
              </w:rPr>
            </w:pPr>
          </w:p>
        </w:tc>
      </w:tr>
      <w:tr w14:paraId="01B251A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1077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0ECF7B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3586D5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43.26</w:t>
            </w:r>
          </w:p>
        </w:tc>
        <w:tc>
          <w:tcPr>
            <w:tcW w:w="390" w:type="pct"/>
            <w:tcBorders>
              <w:top w:val="nil"/>
              <w:left w:val="nil"/>
              <w:bottom w:val="single" w:color="auto" w:sz="4" w:space="0"/>
              <w:right w:val="single" w:color="auto" w:sz="4" w:space="0"/>
            </w:tcBorders>
            <w:noWrap/>
            <w:vAlign w:val="center"/>
          </w:tcPr>
          <w:p w14:paraId="35D4D3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40.02</w:t>
            </w:r>
          </w:p>
        </w:tc>
        <w:tc>
          <w:tcPr>
            <w:tcW w:w="374" w:type="pct"/>
            <w:tcBorders>
              <w:top w:val="nil"/>
              <w:left w:val="nil"/>
              <w:bottom w:val="single" w:color="auto" w:sz="4" w:space="0"/>
              <w:right w:val="single" w:color="auto" w:sz="4" w:space="0"/>
            </w:tcBorders>
            <w:noWrap/>
            <w:vAlign w:val="center"/>
          </w:tcPr>
          <w:p w14:paraId="6E142D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402" w:type="pct"/>
            <w:tcBorders>
              <w:top w:val="nil"/>
              <w:left w:val="nil"/>
              <w:bottom w:val="single" w:color="auto" w:sz="4" w:space="0"/>
              <w:right w:val="single" w:color="auto" w:sz="4" w:space="0"/>
            </w:tcBorders>
            <w:noWrap/>
            <w:vAlign w:val="center"/>
          </w:tcPr>
          <w:p w14:paraId="7E782FD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2043EE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F6E7481">
            <w:pPr>
              <w:widowControl/>
              <w:spacing w:line="222" w:lineRule="exact"/>
              <w:jc w:val="right"/>
              <w:rPr>
                <w:rFonts w:hint="eastAsia" w:ascii="仿宋" w:hAnsi="仿宋" w:eastAsia="仿宋" w:cs="宋体"/>
                <w:kern w:val="0"/>
                <w:sz w:val="20"/>
                <w:szCs w:val="20"/>
              </w:rPr>
            </w:pPr>
          </w:p>
        </w:tc>
      </w:tr>
      <w:tr w14:paraId="3B4F2A9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36A2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1264" w:type="pct"/>
            <w:tcBorders>
              <w:top w:val="nil"/>
              <w:left w:val="nil"/>
              <w:bottom w:val="single" w:color="auto" w:sz="4" w:space="0"/>
              <w:right w:val="single" w:color="auto" w:sz="4" w:space="0"/>
            </w:tcBorders>
            <w:shd w:val="clear" w:color="000000" w:fill="FFFFFF"/>
            <w:noWrap/>
            <w:vAlign w:val="center"/>
          </w:tcPr>
          <w:p w14:paraId="59DD6A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392" w:type="pct"/>
            <w:tcBorders>
              <w:top w:val="nil"/>
              <w:left w:val="nil"/>
              <w:bottom w:val="single" w:color="auto" w:sz="4" w:space="0"/>
              <w:right w:val="single" w:color="auto" w:sz="4" w:space="0"/>
            </w:tcBorders>
            <w:noWrap/>
            <w:vAlign w:val="center"/>
          </w:tcPr>
          <w:p w14:paraId="7344F8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390" w:type="pct"/>
            <w:tcBorders>
              <w:top w:val="nil"/>
              <w:left w:val="nil"/>
              <w:bottom w:val="single" w:color="auto" w:sz="4" w:space="0"/>
              <w:right w:val="single" w:color="auto" w:sz="4" w:space="0"/>
            </w:tcBorders>
            <w:noWrap/>
            <w:vAlign w:val="center"/>
          </w:tcPr>
          <w:p w14:paraId="107A75DD">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F7AD6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w:t>
            </w:r>
          </w:p>
        </w:tc>
        <w:tc>
          <w:tcPr>
            <w:tcW w:w="402" w:type="pct"/>
            <w:tcBorders>
              <w:top w:val="nil"/>
              <w:left w:val="nil"/>
              <w:bottom w:val="single" w:color="auto" w:sz="4" w:space="0"/>
              <w:right w:val="single" w:color="auto" w:sz="4" w:space="0"/>
            </w:tcBorders>
            <w:noWrap/>
            <w:vAlign w:val="center"/>
          </w:tcPr>
          <w:p w14:paraId="2D1FDD7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CDB3E2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3DC3B97">
            <w:pPr>
              <w:widowControl/>
              <w:spacing w:line="222" w:lineRule="exact"/>
              <w:jc w:val="right"/>
              <w:rPr>
                <w:rFonts w:hint="eastAsia" w:ascii="仿宋" w:hAnsi="仿宋" w:eastAsia="仿宋" w:cs="宋体"/>
                <w:kern w:val="0"/>
                <w:sz w:val="20"/>
                <w:szCs w:val="20"/>
              </w:rPr>
            </w:pPr>
          </w:p>
        </w:tc>
      </w:tr>
      <w:tr w14:paraId="598DDBF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4B12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054806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2D52FC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40.02</w:t>
            </w:r>
          </w:p>
        </w:tc>
        <w:tc>
          <w:tcPr>
            <w:tcW w:w="390" w:type="pct"/>
            <w:tcBorders>
              <w:top w:val="nil"/>
              <w:left w:val="nil"/>
              <w:bottom w:val="single" w:color="auto" w:sz="4" w:space="0"/>
              <w:right w:val="single" w:color="auto" w:sz="4" w:space="0"/>
            </w:tcBorders>
            <w:noWrap/>
            <w:vAlign w:val="center"/>
          </w:tcPr>
          <w:p w14:paraId="4467BA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40.02</w:t>
            </w:r>
          </w:p>
        </w:tc>
        <w:tc>
          <w:tcPr>
            <w:tcW w:w="374" w:type="pct"/>
            <w:tcBorders>
              <w:top w:val="nil"/>
              <w:left w:val="nil"/>
              <w:bottom w:val="single" w:color="auto" w:sz="4" w:space="0"/>
              <w:right w:val="single" w:color="auto" w:sz="4" w:space="0"/>
            </w:tcBorders>
            <w:noWrap/>
            <w:vAlign w:val="center"/>
          </w:tcPr>
          <w:p w14:paraId="11EFC94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F3849D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C48205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81FCD19">
            <w:pPr>
              <w:widowControl/>
              <w:spacing w:line="222" w:lineRule="exact"/>
              <w:jc w:val="right"/>
              <w:rPr>
                <w:rFonts w:hint="eastAsia" w:ascii="仿宋" w:hAnsi="仿宋" w:eastAsia="仿宋" w:cs="宋体"/>
                <w:kern w:val="0"/>
                <w:sz w:val="20"/>
                <w:szCs w:val="20"/>
              </w:rPr>
            </w:pPr>
          </w:p>
        </w:tc>
      </w:tr>
      <w:tr w14:paraId="6B31E41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4DDE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5097D7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7BC24B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390" w:type="pct"/>
            <w:tcBorders>
              <w:top w:val="nil"/>
              <w:left w:val="nil"/>
              <w:bottom w:val="single" w:color="auto" w:sz="4" w:space="0"/>
              <w:right w:val="single" w:color="auto" w:sz="4" w:space="0"/>
            </w:tcBorders>
            <w:noWrap/>
            <w:vAlign w:val="center"/>
          </w:tcPr>
          <w:p w14:paraId="0D2CD1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374" w:type="pct"/>
            <w:tcBorders>
              <w:top w:val="nil"/>
              <w:left w:val="nil"/>
              <w:bottom w:val="single" w:color="auto" w:sz="4" w:space="0"/>
              <w:right w:val="single" w:color="auto" w:sz="4" w:space="0"/>
            </w:tcBorders>
            <w:noWrap/>
            <w:vAlign w:val="center"/>
          </w:tcPr>
          <w:p w14:paraId="6C82C70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BB3B277">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152A3D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B57DAF8">
            <w:pPr>
              <w:widowControl/>
              <w:spacing w:line="222" w:lineRule="exact"/>
              <w:jc w:val="right"/>
              <w:rPr>
                <w:rFonts w:hint="eastAsia" w:ascii="仿宋" w:hAnsi="仿宋" w:eastAsia="仿宋" w:cs="宋体"/>
                <w:kern w:val="0"/>
                <w:sz w:val="20"/>
                <w:szCs w:val="20"/>
              </w:rPr>
            </w:pPr>
          </w:p>
        </w:tc>
      </w:tr>
      <w:tr w14:paraId="47CD55C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B127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595B42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2FD69E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390" w:type="pct"/>
            <w:tcBorders>
              <w:top w:val="nil"/>
              <w:left w:val="nil"/>
              <w:bottom w:val="single" w:color="auto" w:sz="4" w:space="0"/>
              <w:right w:val="single" w:color="auto" w:sz="4" w:space="0"/>
            </w:tcBorders>
            <w:noWrap/>
            <w:vAlign w:val="center"/>
          </w:tcPr>
          <w:p w14:paraId="7B314B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374" w:type="pct"/>
            <w:tcBorders>
              <w:top w:val="nil"/>
              <w:left w:val="nil"/>
              <w:bottom w:val="single" w:color="auto" w:sz="4" w:space="0"/>
              <w:right w:val="single" w:color="auto" w:sz="4" w:space="0"/>
            </w:tcBorders>
            <w:noWrap/>
            <w:vAlign w:val="center"/>
          </w:tcPr>
          <w:p w14:paraId="5CDBAA1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C71D3A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B17E24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3019A71">
            <w:pPr>
              <w:widowControl/>
              <w:spacing w:line="222" w:lineRule="exact"/>
              <w:jc w:val="right"/>
              <w:rPr>
                <w:rFonts w:hint="eastAsia" w:ascii="仿宋" w:hAnsi="仿宋" w:eastAsia="仿宋" w:cs="宋体"/>
                <w:kern w:val="0"/>
                <w:sz w:val="20"/>
                <w:szCs w:val="20"/>
              </w:rPr>
            </w:pPr>
          </w:p>
        </w:tc>
      </w:tr>
      <w:tr w14:paraId="1F9813C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DA1E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3CB3B2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0DAEC2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390" w:type="pct"/>
            <w:tcBorders>
              <w:top w:val="nil"/>
              <w:left w:val="nil"/>
              <w:bottom w:val="single" w:color="auto" w:sz="4" w:space="0"/>
              <w:right w:val="single" w:color="auto" w:sz="4" w:space="0"/>
            </w:tcBorders>
            <w:noWrap/>
            <w:vAlign w:val="center"/>
          </w:tcPr>
          <w:p w14:paraId="4FEE10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40.31</w:t>
            </w:r>
          </w:p>
        </w:tc>
        <w:tc>
          <w:tcPr>
            <w:tcW w:w="374" w:type="pct"/>
            <w:tcBorders>
              <w:top w:val="nil"/>
              <w:left w:val="nil"/>
              <w:bottom w:val="single" w:color="auto" w:sz="4" w:space="0"/>
              <w:right w:val="single" w:color="auto" w:sz="4" w:space="0"/>
            </w:tcBorders>
            <w:noWrap/>
            <w:vAlign w:val="center"/>
          </w:tcPr>
          <w:p w14:paraId="6326438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1EC22B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23D7E0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61A9170">
            <w:pPr>
              <w:widowControl/>
              <w:spacing w:line="222" w:lineRule="exact"/>
              <w:jc w:val="right"/>
              <w:rPr>
                <w:rFonts w:hint="eastAsia" w:ascii="仿宋" w:hAnsi="仿宋" w:eastAsia="仿宋" w:cs="宋体"/>
                <w:kern w:val="0"/>
                <w:sz w:val="20"/>
                <w:szCs w:val="20"/>
              </w:rPr>
            </w:pPr>
          </w:p>
        </w:tc>
      </w:tr>
      <w:tr w14:paraId="74EE87D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522F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64" w:type="pct"/>
            <w:tcBorders>
              <w:top w:val="nil"/>
              <w:left w:val="nil"/>
              <w:bottom w:val="single" w:color="auto" w:sz="4" w:space="0"/>
              <w:right w:val="single" w:color="auto" w:sz="4" w:space="0"/>
            </w:tcBorders>
            <w:shd w:val="clear" w:color="000000" w:fill="FFFFFF"/>
            <w:noWrap/>
            <w:vAlign w:val="center"/>
          </w:tcPr>
          <w:p w14:paraId="62A2EA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409CE4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390" w:type="pct"/>
            <w:tcBorders>
              <w:top w:val="nil"/>
              <w:left w:val="nil"/>
              <w:bottom w:val="single" w:color="auto" w:sz="4" w:space="0"/>
              <w:right w:val="single" w:color="auto" w:sz="4" w:space="0"/>
            </w:tcBorders>
            <w:noWrap/>
            <w:vAlign w:val="center"/>
          </w:tcPr>
          <w:p w14:paraId="373FC9E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4263F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402" w:type="pct"/>
            <w:tcBorders>
              <w:top w:val="nil"/>
              <w:left w:val="nil"/>
              <w:bottom w:val="single" w:color="auto" w:sz="4" w:space="0"/>
              <w:right w:val="single" w:color="auto" w:sz="4" w:space="0"/>
            </w:tcBorders>
            <w:noWrap/>
            <w:vAlign w:val="center"/>
          </w:tcPr>
          <w:p w14:paraId="20CB505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B9D61A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234343D">
            <w:pPr>
              <w:widowControl/>
              <w:spacing w:line="222" w:lineRule="exact"/>
              <w:jc w:val="right"/>
              <w:rPr>
                <w:rFonts w:hint="eastAsia" w:ascii="仿宋" w:hAnsi="仿宋" w:eastAsia="仿宋" w:cs="宋体"/>
                <w:kern w:val="0"/>
                <w:sz w:val="20"/>
                <w:szCs w:val="20"/>
              </w:rPr>
            </w:pPr>
          </w:p>
        </w:tc>
      </w:tr>
      <w:tr w14:paraId="46AA227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85E1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64" w:type="pct"/>
            <w:tcBorders>
              <w:top w:val="nil"/>
              <w:left w:val="nil"/>
              <w:bottom w:val="single" w:color="auto" w:sz="4" w:space="0"/>
              <w:right w:val="single" w:color="auto" w:sz="4" w:space="0"/>
            </w:tcBorders>
            <w:shd w:val="clear" w:color="000000" w:fill="FFFFFF"/>
            <w:noWrap/>
            <w:vAlign w:val="center"/>
          </w:tcPr>
          <w:p w14:paraId="602C92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7FECE6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390" w:type="pct"/>
            <w:tcBorders>
              <w:top w:val="nil"/>
              <w:left w:val="nil"/>
              <w:bottom w:val="single" w:color="auto" w:sz="4" w:space="0"/>
              <w:right w:val="single" w:color="auto" w:sz="4" w:space="0"/>
            </w:tcBorders>
            <w:noWrap/>
            <w:vAlign w:val="center"/>
          </w:tcPr>
          <w:p w14:paraId="1D9DBF37">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0E5C8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402" w:type="pct"/>
            <w:tcBorders>
              <w:top w:val="nil"/>
              <w:left w:val="nil"/>
              <w:bottom w:val="single" w:color="auto" w:sz="4" w:space="0"/>
              <w:right w:val="single" w:color="auto" w:sz="4" w:space="0"/>
            </w:tcBorders>
            <w:noWrap/>
            <w:vAlign w:val="center"/>
          </w:tcPr>
          <w:p w14:paraId="36028B3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2667AD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8E25246">
            <w:pPr>
              <w:widowControl/>
              <w:spacing w:line="222" w:lineRule="exact"/>
              <w:jc w:val="right"/>
              <w:rPr>
                <w:rFonts w:hint="eastAsia" w:ascii="仿宋" w:hAnsi="仿宋" w:eastAsia="仿宋" w:cs="宋体"/>
                <w:kern w:val="0"/>
                <w:sz w:val="20"/>
                <w:szCs w:val="20"/>
              </w:rPr>
            </w:pPr>
          </w:p>
        </w:tc>
      </w:tr>
      <w:tr w14:paraId="4FF70EE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0C77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64" w:type="pct"/>
            <w:tcBorders>
              <w:top w:val="nil"/>
              <w:left w:val="nil"/>
              <w:bottom w:val="single" w:color="auto" w:sz="4" w:space="0"/>
              <w:right w:val="single" w:color="auto" w:sz="4" w:space="0"/>
            </w:tcBorders>
            <w:shd w:val="clear" w:color="000000" w:fill="FFFFFF"/>
            <w:noWrap/>
            <w:vAlign w:val="center"/>
          </w:tcPr>
          <w:p w14:paraId="6704F2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nil"/>
              <w:left w:val="nil"/>
              <w:bottom w:val="single" w:color="auto" w:sz="4" w:space="0"/>
              <w:right w:val="single" w:color="auto" w:sz="4" w:space="0"/>
            </w:tcBorders>
            <w:noWrap/>
            <w:vAlign w:val="center"/>
          </w:tcPr>
          <w:p w14:paraId="003DC5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390" w:type="pct"/>
            <w:tcBorders>
              <w:top w:val="nil"/>
              <w:left w:val="nil"/>
              <w:bottom w:val="single" w:color="auto" w:sz="4" w:space="0"/>
              <w:right w:val="single" w:color="auto" w:sz="4" w:space="0"/>
            </w:tcBorders>
            <w:noWrap/>
            <w:vAlign w:val="center"/>
          </w:tcPr>
          <w:p w14:paraId="1A0F7EB6">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E198F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41.77</w:t>
            </w:r>
          </w:p>
        </w:tc>
        <w:tc>
          <w:tcPr>
            <w:tcW w:w="402" w:type="pct"/>
            <w:tcBorders>
              <w:top w:val="nil"/>
              <w:left w:val="nil"/>
              <w:bottom w:val="single" w:color="auto" w:sz="4" w:space="0"/>
              <w:right w:val="single" w:color="auto" w:sz="4" w:space="0"/>
            </w:tcBorders>
            <w:noWrap/>
            <w:vAlign w:val="center"/>
          </w:tcPr>
          <w:p w14:paraId="1EF203F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07F735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C24609B">
            <w:pPr>
              <w:widowControl/>
              <w:spacing w:line="222" w:lineRule="exact"/>
              <w:jc w:val="right"/>
              <w:rPr>
                <w:rFonts w:hint="eastAsia" w:ascii="仿宋" w:hAnsi="仿宋" w:eastAsia="仿宋" w:cs="宋体"/>
                <w:kern w:val="0"/>
                <w:sz w:val="20"/>
                <w:szCs w:val="20"/>
              </w:rPr>
            </w:pPr>
          </w:p>
        </w:tc>
      </w:tr>
    </w:tbl>
    <w:p w14:paraId="523F2319">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6F7CB68E">
      <w:pPr>
        <w:pStyle w:val="9"/>
        <w:rPr>
          <w:rFonts w:hint="eastAsia" w:ascii="仿宋" w:hAnsi="仿宋" w:eastAsia="仿宋"/>
        </w:rPr>
      </w:pPr>
    </w:p>
    <w:p w14:paraId="7933F98D">
      <w:pPr>
        <w:pStyle w:val="5"/>
        <w:ind w:firstLine="480"/>
        <w:rPr>
          <w:rFonts w:hint="eastAsia" w:ascii="仿宋" w:hAnsi="仿宋" w:eastAsia="仿宋"/>
        </w:rPr>
      </w:pPr>
    </w:p>
    <w:p w14:paraId="6B875EC6">
      <w:pPr>
        <w:rPr>
          <w:rFonts w:hint="eastAsia" w:ascii="仿宋" w:hAnsi="仿宋" w:eastAsia="仿宋"/>
        </w:rPr>
      </w:pPr>
    </w:p>
    <w:p w14:paraId="7A2F6134">
      <w:pPr>
        <w:pStyle w:val="9"/>
        <w:rPr>
          <w:rFonts w:hint="eastAsia" w:ascii="仿宋" w:hAnsi="仿宋" w:eastAsia="仿宋"/>
        </w:rPr>
      </w:pPr>
    </w:p>
    <w:p w14:paraId="59587606">
      <w:pPr>
        <w:pStyle w:val="5"/>
        <w:ind w:firstLine="480"/>
        <w:rPr>
          <w:rFonts w:hint="eastAsia" w:ascii="仿宋" w:hAnsi="仿宋" w:eastAsia="仿宋"/>
        </w:rPr>
      </w:pPr>
    </w:p>
    <w:p w14:paraId="722AAAA7">
      <w:pPr>
        <w:rPr>
          <w:rFonts w:hint="eastAsia" w:ascii="仿宋" w:hAnsi="仿宋" w:eastAsia="仿宋"/>
        </w:rPr>
      </w:pPr>
    </w:p>
    <w:p w14:paraId="002B4AEE">
      <w:pPr>
        <w:pStyle w:val="9"/>
        <w:rPr>
          <w:rFonts w:hint="eastAsia" w:ascii="仿宋" w:hAnsi="仿宋" w:eastAsia="仿宋"/>
        </w:rPr>
      </w:pPr>
    </w:p>
    <w:p w14:paraId="6BDB326E">
      <w:pPr>
        <w:pStyle w:val="5"/>
        <w:ind w:firstLine="480"/>
        <w:rPr>
          <w:rFonts w:hint="eastAsia" w:ascii="仿宋" w:hAnsi="仿宋" w:eastAsia="仿宋"/>
        </w:rPr>
      </w:pPr>
    </w:p>
    <w:p w14:paraId="687421D8">
      <w:pPr>
        <w:rPr>
          <w:rFonts w:hint="eastAsia" w:ascii="仿宋" w:hAnsi="仿宋" w:eastAsia="仿宋"/>
        </w:rPr>
      </w:pPr>
    </w:p>
    <w:p w14:paraId="1FC5156F">
      <w:pPr>
        <w:rPr>
          <w:rFonts w:hint="eastAsia" w:ascii="仿宋" w:hAnsi="仿宋" w:eastAsia="仿宋"/>
        </w:rPr>
      </w:pPr>
    </w:p>
    <w:p w14:paraId="15C0C58B">
      <w:pPr>
        <w:rPr>
          <w:rFonts w:hint="eastAsia" w:ascii="仿宋" w:hAnsi="仿宋" w:eastAsia="仿宋"/>
        </w:rPr>
      </w:pPr>
    </w:p>
    <w:p w14:paraId="4BE02872">
      <w:pPr>
        <w:rPr>
          <w:rFonts w:hint="eastAsia" w:ascii="仿宋" w:hAnsi="仿宋" w:eastAsia="仿宋"/>
        </w:rPr>
      </w:pPr>
    </w:p>
    <w:p w14:paraId="688BE084">
      <w:pPr>
        <w:rPr>
          <w:rFonts w:hint="eastAsia" w:ascii="仿宋" w:hAnsi="仿宋" w:eastAsia="仿宋"/>
        </w:rPr>
      </w:pPr>
    </w:p>
    <w:p w14:paraId="1063CF45">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76AF746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155E946F">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53141D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株洲市渌口区融媒体中心（广播电视台）</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662B0C59">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9E4C2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22B2B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65E4F5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60BC8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D4816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771B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9F2FE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18B4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22DA8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8972E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192F3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DC631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F572C4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945E3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25F3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6EDB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D7F3E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71FA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437F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E48B9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F0AEE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5448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535624B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401D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56B95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9AEB5B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1052.07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EA3E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FF55D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5E11B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108.75</w:t>
            </w:r>
          </w:p>
        </w:tc>
        <w:tc>
          <w:tcPr>
            <w:tcW w:w="0" w:type="auto"/>
            <w:tcBorders>
              <w:top w:val="nil"/>
              <w:left w:val="nil"/>
              <w:bottom w:val="single" w:color="auto" w:sz="4" w:space="0"/>
              <w:right w:val="single" w:color="auto" w:sz="4" w:space="0"/>
            </w:tcBorders>
            <w:noWrap/>
            <w:vAlign w:val="center"/>
          </w:tcPr>
          <w:p w14:paraId="3F1355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108.75</w:t>
            </w:r>
          </w:p>
        </w:tc>
        <w:tc>
          <w:tcPr>
            <w:tcW w:w="0" w:type="auto"/>
            <w:tcBorders>
              <w:top w:val="nil"/>
              <w:left w:val="nil"/>
              <w:bottom w:val="single" w:color="auto" w:sz="4" w:space="0"/>
              <w:right w:val="single" w:color="auto" w:sz="4" w:space="0"/>
            </w:tcBorders>
            <w:noWrap/>
            <w:vAlign w:val="center"/>
          </w:tcPr>
          <w:p w14:paraId="0647A3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D447D">
            <w:pPr>
              <w:widowControl/>
              <w:spacing w:line="222" w:lineRule="exact"/>
              <w:jc w:val="right"/>
              <w:rPr>
                <w:rFonts w:hint="eastAsia" w:ascii="仿宋" w:hAnsi="仿宋" w:eastAsia="仿宋" w:cs="宋体"/>
                <w:kern w:val="0"/>
                <w:sz w:val="20"/>
                <w:szCs w:val="20"/>
              </w:rPr>
            </w:pPr>
          </w:p>
        </w:tc>
      </w:tr>
      <w:tr w14:paraId="2270E6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3F0D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DDE79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1FCA710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171BF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20BE5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BE43D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AB69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DB59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7A5978">
            <w:pPr>
              <w:widowControl/>
              <w:spacing w:line="222" w:lineRule="exact"/>
              <w:jc w:val="right"/>
              <w:rPr>
                <w:rFonts w:hint="eastAsia" w:ascii="仿宋" w:hAnsi="仿宋" w:eastAsia="仿宋" w:cs="宋体"/>
                <w:kern w:val="0"/>
                <w:sz w:val="20"/>
                <w:szCs w:val="20"/>
              </w:rPr>
            </w:pPr>
          </w:p>
        </w:tc>
      </w:tr>
      <w:tr w14:paraId="77E11F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8504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D1F77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5B5DC0C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C9AD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2F0359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3BB9B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2932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922B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41008D">
            <w:pPr>
              <w:widowControl/>
              <w:spacing w:line="222" w:lineRule="exact"/>
              <w:jc w:val="right"/>
              <w:rPr>
                <w:rFonts w:hint="eastAsia" w:ascii="仿宋" w:hAnsi="仿宋" w:eastAsia="仿宋" w:cs="宋体"/>
                <w:kern w:val="0"/>
                <w:sz w:val="20"/>
                <w:szCs w:val="20"/>
              </w:rPr>
            </w:pPr>
          </w:p>
        </w:tc>
      </w:tr>
      <w:tr w14:paraId="35E2C5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869C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E515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92F35F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29B9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597A1C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DA321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6D64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00C7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F06FDE">
            <w:pPr>
              <w:widowControl/>
              <w:spacing w:line="222" w:lineRule="exact"/>
              <w:jc w:val="right"/>
              <w:rPr>
                <w:rFonts w:hint="eastAsia" w:ascii="仿宋" w:hAnsi="仿宋" w:eastAsia="仿宋" w:cs="宋体"/>
                <w:kern w:val="0"/>
                <w:sz w:val="20"/>
                <w:szCs w:val="20"/>
              </w:rPr>
            </w:pPr>
          </w:p>
        </w:tc>
      </w:tr>
      <w:tr w14:paraId="19D395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A888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FF75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50885D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DB1E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59B7A5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D70D8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84FB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76B1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0249D8">
            <w:pPr>
              <w:widowControl/>
              <w:spacing w:line="222" w:lineRule="exact"/>
              <w:jc w:val="right"/>
              <w:rPr>
                <w:rFonts w:hint="eastAsia" w:ascii="仿宋" w:hAnsi="仿宋" w:eastAsia="仿宋" w:cs="宋体"/>
                <w:kern w:val="0"/>
                <w:sz w:val="20"/>
                <w:szCs w:val="20"/>
              </w:rPr>
            </w:pPr>
          </w:p>
        </w:tc>
      </w:tr>
      <w:tr w14:paraId="5BEAB8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7D4D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6C3A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53806B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584B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223F1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5F2420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3.49</w:t>
            </w:r>
          </w:p>
        </w:tc>
        <w:tc>
          <w:tcPr>
            <w:tcW w:w="0" w:type="auto"/>
            <w:tcBorders>
              <w:top w:val="nil"/>
              <w:left w:val="nil"/>
              <w:bottom w:val="single" w:color="auto" w:sz="4" w:space="0"/>
              <w:right w:val="single" w:color="auto" w:sz="4" w:space="0"/>
            </w:tcBorders>
            <w:noWrap/>
            <w:vAlign w:val="center"/>
          </w:tcPr>
          <w:p w14:paraId="00CA5B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3.49</w:t>
            </w:r>
          </w:p>
        </w:tc>
        <w:tc>
          <w:tcPr>
            <w:tcW w:w="0" w:type="auto"/>
            <w:tcBorders>
              <w:top w:val="nil"/>
              <w:left w:val="nil"/>
              <w:bottom w:val="single" w:color="auto" w:sz="4" w:space="0"/>
              <w:right w:val="single" w:color="auto" w:sz="4" w:space="0"/>
            </w:tcBorders>
            <w:noWrap/>
            <w:vAlign w:val="center"/>
          </w:tcPr>
          <w:p w14:paraId="3FC5B4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3BAFC">
            <w:pPr>
              <w:widowControl/>
              <w:spacing w:line="222" w:lineRule="exact"/>
              <w:jc w:val="right"/>
              <w:rPr>
                <w:rFonts w:hint="eastAsia" w:ascii="仿宋" w:hAnsi="仿宋" w:eastAsia="仿宋" w:cs="宋体"/>
                <w:kern w:val="0"/>
                <w:sz w:val="20"/>
                <w:szCs w:val="20"/>
              </w:rPr>
            </w:pPr>
          </w:p>
        </w:tc>
      </w:tr>
      <w:tr w14:paraId="2C66D8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65E0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3525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29A4FB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6DF5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44AE8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588E7F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856.27</w:t>
            </w:r>
          </w:p>
        </w:tc>
        <w:tc>
          <w:tcPr>
            <w:tcW w:w="0" w:type="auto"/>
            <w:tcBorders>
              <w:top w:val="nil"/>
              <w:left w:val="nil"/>
              <w:bottom w:val="single" w:color="auto" w:sz="4" w:space="0"/>
              <w:right w:val="single" w:color="auto" w:sz="4" w:space="0"/>
            </w:tcBorders>
            <w:noWrap/>
            <w:vAlign w:val="center"/>
          </w:tcPr>
          <w:p w14:paraId="62B606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856.27</w:t>
            </w:r>
          </w:p>
        </w:tc>
        <w:tc>
          <w:tcPr>
            <w:tcW w:w="0" w:type="auto"/>
            <w:tcBorders>
              <w:top w:val="nil"/>
              <w:left w:val="nil"/>
              <w:bottom w:val="single" w:color="auto" w:sz="4" w:space="0"/>
              <w:right w:val="single" w:color="auto" w:sz="4" w:space="0"/>
            </w:tcBorders>
            <w:noWrap/>
            <w:vAlign w:val="center"/>
          </w:tcPr>
          <w:p w14:paraId="3E1C19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6A32B6">
            <w:pPr>
              <w:widowControl/>
              <w:spacing w:line="222" w:lineRule="exact"/>
              <w:jc w:val="right"/>
              <w:rPr>
                <w:rFonts w:hint="eastAsia" w:ascii="仿宋" w:hAnsi="仿宋" w:eastAsia="仿宋" w:cs="宋体"/>
                <w:kern w:val="0"/>
                <w:sz w:val="20"/>
                <w:szCs w:val="20"/>
              </w:rPr>
            </w:pPr>
          </w:p>
        </w:tc>
      </w:tr>
      <w:tr w14:paraId="48562E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CE08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91B0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0CDEEA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2A04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3D50A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1AD3F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43.26</w:t>
            </w:r>
          </w:p>
        </w:tc>
        <w:tc>
          <w:tcPr>
            <w:tcW w:w="0" w:type="auto"/>
            <w:tcBorders>
              <w:top w:val="nil"/>
              <w:left w:val="nil"/>
              <w:bottom w:val="single" w:color="auto" w:sz="4" w:space="0"/>
              <w:right w:val="single" w:color="auto" w:sz="4" w:space="0"/>
            </w:tcBorders>
            <w:noWrap/>
            <w:vAlign w:val="center"/>
          </w:tcPr>
          <w:p w14:paraId="1593D6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43.26</w:t>
            </w:r>
          </w:p>
        </w:tc>
        <w:tc>
          <w:tcPr>
            <w:tcW w:w="0" w:type="auto"/>
            <w:tcBorders>
              <w:top w:val="nil"/>
              <w:left w:val="nil"/>
              <w:bottom w:val="single" w:color="auto" w:sz="4" w:space="0"/>
              <w:right w:val="single" w:color="auto" w:sz="4" w:space="0"/>
            </w:tcBorders>
            <w:noWrap/>
            <w:vAlign w:val="center"/>
          </w:tcPr>
          <w:p w14:paraId="6AF242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9E355F">
            <w:pPr>
              <w:widowControl/>
              <w:spacing w:line="222" w:lineRule="exact"/>
              <w:jc w:val="right"/>
              <w:rPr>
                <w:rFonts w:hint="eastAsia" w:ascii="仿宋" w:hAnsi="仿宋" w:eastAsia="仿宋" w:cs="宋体"/>
                <w:kern w:val="0"/>
                <w:sz w:val="20"/>
                <w:szCs w:val="20"/>
              </w:rPr>
            </w:pPr>
          </w:p>
        </w:tc>
      </w:tr>
      <w:tr w14:paraId="21FA10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6D68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FA0E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2BEED83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BFCA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0BD93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A1B00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E77E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FE64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3F6C4F">
            <w:pPr>
              <w:widowControl/>
              <w:spacing w:line="222" w:lineRule="exact"/>
              <w:jc w:val="right"/>
              <w:rPr>
                <w:rFonts w:hint="eastAsia" w:ascii="仿宋" w:hAnsi="仿宋" w:eastAsia="仿宋" w:cs="宋体"/>
                <w:kern w:val="0"/>
                <w:sz w:val="20"/>
                <w:szCs w:val="20"/>
              </w:rPr>
            </w:pPr>
          </w:p>
        </w:tc>
      </w:tr>
      <w:tr w14:paraId="06FDDAD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EC334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12BF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15538E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C6E2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72754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456580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499D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F85D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0AF364">
            <w:pPr>
              <w:widowControl/>
              <w:spacing w:line="222" w:lineRule="exact"/>
              <w:jc w:val="right"/>
              <w:rPr>
                <w:rFonts w:hint="eastAsia" w:ascii="仿宋" w:hAnsi="仿宋" w:eastAsia="仿宋" w:cs="宋体"/>
                <w:kern w:val="0"/>
                <w:sz w:val="20"/>
                <w:szCs w:val="20"/>
              </w:rPr>
            </w:pPr>
          </w:p>
        </w:tc>
      </w:tr>
      <w:tr w14:paraId="14B9298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A3489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D491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E52C0B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2F0E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702DF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9E446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A274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4671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AC1F74">
            <w:pPr>
              <w:widowControl/>
              <w:spacing w:line="222" w:lineRule="exact"/>
              <w:jc w:val="right"/>
              <w:rPr>
                <w:rFonts w:hint="eastAsia" w:ascii="仿宋" w:hAnsi="仿宋" w:eastAsia="仿宋" w:cs="宋体"/>
                <w:kern w:val="0"/>
                <w:sz w:val="20"/>
                <w:szCs w:val="20"/>
              </w:rPr>
            </w:pPr>
          </w:p>
        </w:tc>
      </w:tr>
      <w:tr w14:paraId="6BC875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862D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B502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3B40C56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52CE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9FA2A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5D2899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09BE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908B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0EDF89">
            <w:pPr>
              <w:widowControl/>
              <w:spacing w:line="222" w:lineRule="exact"/>
              <w:jc w:val="right"/>
              <w:rPr>
                <w:rFonts w:hint="eastAsia" w:ascii="仿宋" w:hAnsi="仿宋" w:eastAsia="仿宋" w:cs="宋体"/>
                <w:kern w:val="0"/>
                <w:sz w:val="20"/>
                <w:szCs w:val="20"/>
              </w:rPr>
            </w:pPr>
          </w:p>
        </w:tc>
      </w:tr>
      <w:tr w14:paraId="55930B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03F43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7A11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D4B755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C8AD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558C8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FB2D0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7E58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B18A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2AFA05">
            <w:pPr>
              <w:widowControl/>
              <w:spacing w:line="222" w:lineRule="exact"/>
              <w:jc w:val="right"/>
              <w:rPr>
                <w:rFonts w:hint="eastAsia" w:ascii="仿宋" w:hAnsi="仿宋" w:eastAsia="仿宋" w:cs="宋体"/>
                <w:kern w:val="0"/>
                <w:sz w:val="20"/>
                <w:szCs w:val="20"/>
              </w:rPr>
            </w:pPr>
          </w:p>
        </w:tc>
      </w:tr>
      <w:tr w14:paraId="219C89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68D3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114F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A9F3CB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DC8A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7C539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8F2D5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0BDE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888B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2A202F">
            <w:pPr>
              <w:widowControl/>
              <w:spacing w:line="222" w:lineRule="exact"/>
              <w:jc w:val="right"/>
              <w:rPr>
                <w:rFonts w:hint="eastAsia" w:ascii="仿宋" w:hAnsi="仿宋" w:eastAsia="仿宋" w:cs="宋体"/>
                <w:kern w:val="0"/>
                <w:sz w:val="20"/>
                <w:szCs w:val="20"/>
              </w:rPr>
            </w:pPr>
          </w:p>
        </w:tc>
      </w:tr>
      <w:tr w14:paraId="597DE5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4785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C295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F89396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381B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504F4E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236745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CEC2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A850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D7D8D6">
            <w:pPr>
              <w:widowControl/>
              <w:spacing w:line="222" w:lineRule="exact"/>
              <w:jc w:val="right"/>
              <w:rPr>
                <w:rFonts w:hint="eastAsia" w:ascii="仿宋" w:hAnsi="仿宋" w:eastAsia="仿宋" w:cs="宋体"/>
                <w:kern w:val="0"/>
                <w:sz w:val="20"/>
                <w:szCs w:val="20"/>
              </w:rPr>
            </w:pPr>
          </w:p>
        </w:tc>
      </w:tr>
      <w:tr w14:paraId="35A5F5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909E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2D20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13877F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E581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8199B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12015D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3895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4FDA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A6DF71">
            <w:pPr>
              <w:widowControl/>
              <w:spacing w:line="222" w:lineRule="exact"/>
              <w:jc w:val="right"/>
              <w:rPr>
                <w:rFonts w:hint="eastAsia" w:ascii="仿宋" w:hAnsi="仿宋" w:eastAsia="仿宋" w:cs="宋体"/>
                <w:kern w:val="0"/>
                <w:sz w:val="20"/>
                <w:szCs w:val="20"/>
              </w:rPr>
            </w:pPr>
          </w:p>
        </w:tc>
      </w:tr>
      <w:tr w14:paraId="407A4B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54DB0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2DB2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5B8109B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99AC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2F0181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647251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3E33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5DBA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BDFDD4">
            <w:pPr>
              <w:widowControl/>
              <w:spacing w:line="222" w:lineRule="exact"/>
              <w:jc w:val="right"/>
              <w:rPr>
                <w:rFonts w:hint="eastAsia" w:ascii="仿宋" w:hAnsi="仿宋" w:eastAsia="仿宋" w:cs="宋体"/>
                <w:kern w:val="0"/>
                <w:sz w:val="20"/>
                <w:szCs w:val="20"/>
              </w:rPr>
            </w:pPr>
          </w:p>
        </w:tc>
      </w:tr>
      <w:tr w14:paraId="2586A4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68D7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1EEA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E17BF8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6A07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B481C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A4EA1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8CBA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659E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DBCE2C">
            <w:pPr>
              <w:widowControl/>
              <w:spacing w:line="222" w:lineRule="exact"/>
              <w:jc w:val="right"/>
              <w:rPr>
                <w:rFonts w:hint="eastAsia" w:ascii="仿宋" w:hAnsi="仿宋" w:eastAsia="仿宋" w:cs="宋体"/>
                <w:kern w:val="0"/>
                <w:sz w:val="20"/>
                <w:szCs w:val="20"/>
              </w:rPr>
            </w:pPr>
          </w:p>
        </w:tc>
      </w:tr>
      <w:tr w14:paraId="3E12B0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A1557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6761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54D5F2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89A9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A28F0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7C22FA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40.31</w:t>
            </w:r>
          </w:p>
        </w:tc>
        <w:tc>
          <w:tcPr>
            <w:tcW w:w="0" w:type="auto"/>
            <w:tcBorders>
              <w:top w:val="nil"/>
              <w:left w:val="nil"/>
              <w:bottom w:val="single" w:color="auto" w:sz="4" w:space="0"/>
              <w:right w:val="single" w:color="auto" w:sz="4" w:space="0"/>
            </w:tcBorders>
            <w:noWrap/>
            <w:vAlign w:val="center"/>
          </w:tcPr>
          <w:p w14:paraId="7D3AB7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40.31</w:t>
            </w:r>
          </w:p>
        </w:tc>
        <w:tc>
          <w:tcPr>
            <w:tcW w:w="0" w:type="auto"/>
            <w:tcBorders>
              <w:top w:val="nil"/>
              <w:left w:val="nil"/>
              <w:bottom w:val="single" w:color="auto" w:sz="4" w:space="0"/>
              <w:right w:val="single" w:color="auto" w:sz="4" w:space="0"/>
            </w:tcBorders>
            <w:noWrap/>
            <w:vAlign w:val="center"/>
          </w:tcPr>
          <w:p w14:paraId="0539A6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D30030">
            <w:pPr>
              <w:widowControl/>
              <w:spacing w:line="222" w:lineRule="exact"/>
              <w:jc w:val="right"/>
              <w:rPr>
                <w:rFonts w:hint="eastAsia" w:ascii="仿宋" w:hAnsi="仿宋" w:eastAsia="仿宋" w:cs="宋体"/>
                <w:kern w:val="0"/>
                <w:sz w:val="20"/>
                <w:szCs w:val="20"/>
              </w:rPr>
            </w:pPr>
          </w:p>
        </w:tc>
      </w:tr>
      <w:tr w14:paraId="0FD6044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B8F0F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8F7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9AB5E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AD23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04D913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15ED0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9695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D9A2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A8E445">
            <w:pPr>
              <w:widowControl/>
              <w:spacing w:line="222" w:lineRule="exact"/>
              <w:jc w:val="right"/>
              <w:rPr>
                <w:rFonts w:hint="eastAsia" w:ascii="仿宋" w:hAnsi="仿宋" w:eastAsia="仿宋" w:cs="宋体"/>
                <w:kern w:val="0"/>
                <w:sz w:val="20"/>
                <w:szCs w:val="20"/>
              </w:rPr>
            </w:pPr>
          </w:p>
        </w:tc>
      </w:tr>
      <w:tr w14:paraId="5B5566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A0D7E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1AFE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09976C4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6D0E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6F1F5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612B4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60F5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6E02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48492">
            <w:pPr>
              <w:widowControl/>
              <w:spacing w:line="222" w:lineRule="exact"/>
              <w:jc w:val="right"/>
              <w:rPr>
                <w:rFonts w:hint="eastAsia" w:ascii="仿宋" w:hAnsi="仿宋" w:eastAsia="仿宋" w:cs="宋体"/>
                <w:kern w:val="0"/>
                <w:sz w:val="20"/>
                <w:szCs w:val="20"/>
              </w:rPr>
            </w:pPr>
          </w:p>
        </w:tc>
      </w:tr>
      <w:tr w14:paraId="486681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6471D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4C9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CB33E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12B4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0D32F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7BCF5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F9FD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D132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B10CE3">
            <w:pPr>
              <w:widowControl/>
              <w:spacing w:line="222" w:lineRule="exact"/>
              <w:jc w:val="right"/>
              <w:rPr>
                <w:rFonts w:hint="eastAsia" w:ascii="仿宋" w:hAnsi="仿宋" w:eastAsia="仿宋" w:cs="宋体"/>
                <w:kern w:val="0"/>
                <w:sz w:val="20"/>
                <w:szCs w:val="20"/>
              </w:rPr>
            </w:pPr>
          </w:p>
        </w:tc>
      </w:tr>
      <w:tr w14:paraId="7A75EF1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7A46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00D4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FD63E8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A91B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DAE42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18333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C571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362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588C88">
            <w:pPr>
              <w:widowControl/>
              <w:spacing w:line="222" w:lineRule="exact"/>
              <w:jc w:val="right"/>
              <w:rPr>
                <w:rFonts w:hint="eastAsia" w:ascii="仿宋" w:hAnsi="仿宋" w:eastAsia="仿宋" w:cs="宋体"/>
                <w:kern w:val="0"/>
                <w:sz w:val="20"/>
                <w:szCs w:val="20"/>
              </w:rPr>
            </w:pPr>
          </w:p>
        </w:tc>
      </w:tr>
      <w:tr w14:paraId="2CC5DA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533E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E74A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278EDCF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1476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4AE8C6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CFBAF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B6CB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998F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B692CE">
            <w:pPr>
              <w:widowControl/>
              <w:spacing w:line="222" w:lineRule="exact"/>
              <w:jc w:val="right"/>
              <w:rPr>
                <w:rFonts w:hint="eastAsia" w:ascii="仿宋" w:hAnsi="仿宋" w:eastAsia="仿宋" w:cs="宋体"/>
                <w:kern w:val="0"/>
                <w:sz w:val="20"/>
                <w:szCs w:val="20"/>
              </w:rPr>
            </w:pPr>
          </w:p>
        </w:tc>
      </w:tr>
      <w:tr w14:paraId="0884F8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C1D8E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20FD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61DF28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B218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69B54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6C1251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1155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F8DE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9DA3C2">
            <w:pPr>
              <w:widowControl/>
              <w:spacing w:line="222" w:lineRule="exact"/>
              <w:jc w:val="right"/>
              <w:rPr>
                <w:rFonts w:hint="eastAsia" w:ascii="仿宋" w:hAnsi="仿宋" w:eastAsia="仿宋" w:cs="宋体"/>
                <w:kern w:val="0"/>
                <w:sz w:val="20"/>
                <w:szCs w:val="20"/>
              </w:rPr>
            </w:pPr>
          </w:p>
        </w:tc>
      </w:tr>
      <w:tr w14:paraId="0BEE0A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B758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B166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7853F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B3B4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74CF0F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18672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53E1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1408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2CA11B">
            <w:pPr>
              <w:widowControl/>
              <w:spacing w:line="222" w:lineRule="exact"/>
              <w:jc w:val="center"/>
              <w:rPr>
                <w:rFonts w:hint="eastAsia" w:ascii="仿宋" w:hAnsi="仿宋" w:eastAsia="仿宋" w:cs="宋体"/>
                <w:kern w:val="0"/>
                <w:sz w:val="20"/>
                <w:szCs w:val="20"/>
              </w:rPr>
            </w:pPr>
          </w:p>
        </w:tc>
      </w:tr>
      <w:tr w14:paraId="4CBA71F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4FC4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31253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6FCD95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1052.07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0E23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DAC61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24E248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1052.07</w:t>
            </w:r>
          </w:p>
        </w:tc>
        <w:tc>
          <w:tcPr>
            <w:tcW w:w="0" w:type="auto"/>
            <w:tcBorders>
              <w:top w:val="nil"/>
              <w:left w:val="nil"/>
              <w:bottom w:val="single" w:color="auto" w:sz="4" w:space="0"/>
              <w:right w:val="single" w:color="auto" w:sz="4" w:space="0"/>
            </w:tcBorders>
            <w:noWrap/>
            <w:vAlign w:val="center"/>
          </w:tcPr>
          <w:p w14:paraId="1EAE89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1052.07</w:t>
            </w:r>
          </w:p>
        </w:tc>
        <w:tc>
          <w:tcPr>
            <w:tcW w:w="0" w:type="auto"/>
            <w:tcBorders>
              <w:top w:val="nil"/>
              <w:left w:val="nil"/>
              <w:bottom w:val="single" w:color="auto" w:sz="4" w:space="0"/>
              <w:right w:val="single" w:color="auto" w:sz="4" w:space="0"/>
            </w:tcBorders>
            <w:noWrap/>
            <w:vAlign w:val="center"/>
          </w:tcPr>
          <w:p w14:paraId="4EFB024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5A6BC2">
            <w:pPr>
              <w:widowControl/>
              <w:spacing w:line="222" w:lineRule="exact"/>
              <w:jc w:val="left"/>
              <w:rPr>
                <w:rFonts w:hint="eastAsia" w:ascii="仿宋" w:hAnsi="仿宋" w:eastAsia="仿宋" w:cs="宋体"/>
                <w:kern w:val="0"/>
                <w:sz w:val="20"/>
                <w:szCs w:val="20"/>
              </w:rPr>
            </w:pPr>
          </w:p>
        </w:tc>
      </w:tr>
      <w:tr w14:paraId="3D6D6D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D0CA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86B6B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234CA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13FA3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46BC28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250B6CA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5DB88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05577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C51A6B">
            <w:pPr>
              <w:widowControl/>
              <w:spacing w:line="222" w:lineRule="exact"/>
              <w:jc w:val="left"/>
              <w:rPr>
                <w:rFonts w:hint="eastAsia" w:ascii="仿宋" w:hAnsi="仿宋" w:eastAsia="仿宋" w:cs="宋体"/>
                <w:kern w:val="0"/>
                <w:sz w:val="20"/>
                <w:szCs w:val="20"/>
              </w:rPr>
            </w:pPr>
          </w:p>
        </w:tc>
      </w:tr>
      <w:tr w14:paraId="735F35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D9A3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302B6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0883BE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77BB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30FA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24B8597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C7D5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DE6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4D7520">
            <w:pPr>
              <w:widowControl/>
              <w:spacing w:line="222" w:lineRule="exact"/>
              <w:jc w:val="left"/>
              <w:rPr>
                <w:rFonts w:hint="eastAsia" w:ascii="仿宋" w:hAnsi="仿宋" w:eastAsia="仿宋" w:cs="宋体"/>
                <w:kern w:val="0"/>
                <w:sz w:val="20"/>
                <w:szCs w:val="20"/>
              </w:rPr>
            </w:pPr>
          </w:p>
        </w:tc>
      </w:tr>
      <w:tr w14:paraId="5B60BE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CA09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6B27A9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64F6E1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E0E5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9915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3F1574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2D75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06A4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C587D">
            <w:pPr>
              <w:widowControl/>
              <w:spacing w:line="222" w:lineRule="exact"/>
              <w:jc w:val="left"/>
              <w:rPr>
                <w:rFonts w:hint="eastAsia" w:ascii="仿宋" w:hAnsi="仿宋" w:eastAsia="仿宋" w:cs="宋体"/>
                <w:kern w:val="0"/>
                <w:sz w:val="20"/>
                <w:szCs w:val="20"/>
              </w:rPr>
            </w:pPr>
          </w:p>
        </w:tc>
      </w:tr>
      <w:tr w14:paraId="2B17C3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B325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B83FA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387DE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A457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5365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298195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27486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FF34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AC5EF8">
            <w:pPr>
              <w:widowControl/>
              <w:spacing w:line="222" w:lineRule="exact"/>
              <w:jc w:val="left"/>
              <w:rPr>
                <w:rFonts w:hint="eastAsia" w:ascii="仿宋" w:hAnsi="仿宋" w:eastAsia="仿宋" w:cs="宋体"/>
                <w:kern w:val="0"/>
                <w:sz w:val="20"/>
                <w:szCs w:val="20"/>
              </w:rPr>
            </w:pPr>
          </w:p>
        </w:tc>
      </w:tr>
      <w:tr w14:paraId="494C1C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FA87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9A37B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EEAA7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1052.07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328939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4152D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C334A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1052.07</w:t>
            </w:r>
          </w:p>
        </w:tc>
        <w:tc>
          <w:tcPr>
            <w:tcW w:w="0" w:type="auto"/>
            <w:tcBorders>
              <w:top w:val="nil"/>
              <w:left w:val="nil"/>
              <w:bottom w:val="single" w:color="auto" w:sz="4" w:space="0"/>
              <w:right w:val="single" w:color="auto" w:sz="4" w:space="0"/>
            </w:tcBorders>
            <w:shd w:val="clear" w:color="000000" w:fill="FFFFFF"/>
            <w:noWrap/>
            <w:vAlign w:val="center"/>
          </w:tcPr>
          <w:p w14:paraId="62B394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1052.07</w:t>
            </w:r>
          </w:p>
        </w:tc>
        <w:tc>
          <w:tcPr>
            <w:tcW w:w="0" w:type="auto"/>
            <w:tcBorders>
              <w:top w:val="nil"/>
              <w:left w:val="nil"/>
              <w:bottom w:val="single" w:color="auto" w:sz="4" w:space="0"/>
              <w:right w:val="single" w:color="auto" w:sz="4" w:space="0"/>
            </w:tcBorders>
            <w:noWrap/>
            <w:vAlign w:val="center"/>
          </w:tcPr>
          <w:p w14:paraId="3A91580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82C872">
            <w:pPr>
              <w:widowControl/>
              <w:spacing w:line="222" w:lineRule="exact"/>
              <w:jc w:val="left"/>
              <w:rPr>
                <w:rFonts w:hint="eastAsia" w:ascii="仿宋" w:hAnsi="仿宋" w:eastAsia="仿宋" w:cs="宋体"/>
                <w:kern w:val="0"/>
                <w:sz w:val="20"/>
                <w:szCs w:val="20"/>
              </w:rPr>
            </w:pPr>
          </w:p>
        </w:tc>
      </w:tr>
    </w:tbl>
    <w:p w14:paraId="0210618A">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7EDA573">
      <w:pPr>
        <w:pStyle w:val="9"/>
      </w:pPr>
    </w:p>
    <w:p w14:paraId="396981AD">
      <w:pPr>
        <w:pStyle w:val="5"/>
        <w:ind w:firstLine="480"/>
        <w:rPr>
          <w:rFonts w:hint="eastAsia"/>
        </w:rPr>
      </w:pPr>
    </w:p>
    <w:p w14:paraId="2361DBB9"/>
    <w:p w14:paraId="6F9F3838">
      <w:pPr>
        <w:pStyle w:val="9"/>
      </w:pPr>
    </w:p>
    <w:p w14:paraId="2480A477">
      <w:pPr>
        <w:pStyle w:val="5"/>
        <w:ind w:firstLine="480"/>
        <w:rPr>
          <w:rFonts w:hint="eastAsia"/>
        </w:rPr>
      </w:pPr>
    </w:p>
    <w:p w14:paraId="52B6C4DC"/>
    <w:p w14:paraId="2FD1C9A1">
      <w:pPr>
        <w:pStyle w:val="9"/>
      </w:pPr>
    </w:p>
    <w:p w14:paraId="092605D8">
      <w:pPr>
        <w:widowControl/>
        <w:spacing w:after="156" w:afterLines="50"/>
        <w:jc w:val="both"/>
        <w:textAlignment w:val="center"/>
        <w:rPr>
          <w:rFonts w:hint="eastAsia" w:ascii="仿宋" w:hAnsi="仿宋" w:eastAsia="仿宋" w:cs="Times New Roman"/>
          <w:color w:val="000000"/>
          <w:kern w:val="0"/>
          <w:sz w:val="36"/>
          <w:szCs w:val="36"/>
          <w:lang w:bidi="ar"/>
        </w:rPr>
      </w:pPr>
    </w:p>
    <w:p w14:paraId="00720D8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EE0307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5261EB94">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株洲市渌口区融媒体中心（广播电视台）</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hint="eastAsia" w:ascii="仿宋" w:hAnsi="仿宋" w:eastAsia="仿宋" w:cs="Times New Roman"/>
          <w:kern w:val="0"/>
          <w:sz w:val="20"/>
          <w:szCs w:val="20"/>
          <w:lang w:val="en-US" w:eastAsia="zh-CN"/>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B9AB332">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F86737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22FEE27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42610FB0">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DF8BFC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770B8C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BA2779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8B8D1C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380770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81A43F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13FAA8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550C58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536035C">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174D62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7B36071">
            <w:pPr>
              <w:widowControl/>
              <w:jc w:val="left"/>
              <w:rPr>
                <w:rFonts w:hint="eastAsia" w:ascii="仿宋" w:hAnsi="仿宋" w:eastAsia="仿宋" w:cs="Times New Roman"/>
                <w:kern w:val="0"/>
                <w:sz w:val="20"/>
                <w:szCs w:val="20"/>
              </w:rPr>
            </w:pPr>
          </w:p>
        </w:tc>
      </w:tr>
      <w:tr w14:paraId="16892375">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60A414B">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554938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E25556D">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3CEE08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27033E1">
            <w:pPr>
              <w:widowControl/>
              <w:jc w:val="left"/>
              <w:rPr>
                <w:rFonts w:hint="eastAsia" w:ascii="仿宋" w:hAnsi="仿宋" w:eastAsia="仿宋" w:cs="Times New Roman"/>
                <w:kern w:val="0"/>
                <w:sz w:val="20"/>
                <w:szCs w:val="20"/>
              </w:rPr>
            </w:pPr>
          </w:p>
        </w:tc>
      </w:tr>
      <w:tr w14:paraId="04B8E6D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1ECA59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1B392E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CC38C7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E8EA9C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3DCC7B7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7005F9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B3CDA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1052.07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D9DFAB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612.78</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97FFD9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439.29</w:t>
            </w:r>
          </w:p>
        </w:tc>
      </w:tr>
      <w:tr w14:paraId="4716364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7A10B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0854D5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0FAECE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108.75</w:t>
            </w:r>
          </w:p>
        </w:tc>
        <w:tc>
          <w:tcPr>
            <w:tcW w:w="3492" w:type="dxa"/>
            <w:tcBorders>
              <w:top w:val="nil"/>
              <w:left w:val="nil"/>
              <w:bottom w:val="single" w:color="auto" w:sz="4" w:space="0"/>
              <w:right w:val="single" w:color="auto" w:sz="4" w:space="0"/>
            </w:tcBorders>
            <w:vAlign w:val="center"/>
          </w:tcPr>
          <w:p w14:paraId="7FC4AF46">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F666A4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108.75</w:t>
            </w:r>
          </w:p>
        </w:tc>
      </w:tr>
      <w:tr w14:paraId="40FF2BD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A6EAFF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1E19BF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01214B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83.07</w:t>
            </w:r>
          </w:p>
        </w:tc>
        <w:tc>
          <w:tcPr>
            <w:tcW w:w="3492" w:type="dxa"/>
            <w:tcBorders>
              <w:top w:val="nil"/>
              <w:left w:val="nil"/>
              <w:bottom w:val="single" w:color="auto" w:sz="4" w:space="0"/>
              <w:right w:val="single" w:color="auto" w:sz="4" w:space="0"/>
            </w:tcBorders>
            <w:vAlign w:val="center"/>
          </w:tcPr>
          <w:p w14:paraId="4C31F91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023A3D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83.07</w:t>
            </w:r>
          </w:p>
        </w:tc>
      </w:tr>
      <w:tr w14:paraId="7475401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448A12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2011399</w:t>
            </w:r>
          </w:p>
        </w:tc>
        <w:tc>
          <w:tcPr>
            <w:tcW w:w="3527" w:type="dxa"/>
            <w:tcBorders>
              <w:top w:val="nil"/>
              <w:left w:val="nil"/>
              <w:bottom w:val="single" w:color="auto" w:sz="4" w:space="0"/>
              <w:right w:val="single" w:color="auto" w:sz="4" w:space="0"/>
            </w:tcBorders>
            <w:vAlign w:val="center"/>
          </w:tcPr>
          <w:p w14:paraId="70163F4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其他商贸事务支出</w:t>
            </w:r>
          </w:p>
        </w:tc>
        <w:tc>
          <w:tcPr>
            <w:tcW w:w="3000" w:type="dxa"/>
            <w:tcBorders>
              <w:top w:val="nil"/>
              <w:left w:val="nil"/>
              <w:bottom w:val="single" w:color="auto" w:sz="4" w:space="0"/>
              <w:right w:val="single" w:color="auto" w:sz="4" w:space="0"/>
            </w:tcBorders>
            <w:vAlign w:val="center"/>
          </w:tcPr>
          <w:p w14:paraId="316B92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83.07</w:t>
            </w:r>
          </w:p>
        </w:tc>
        <w:tc>
          <w:tcPr>
            <w:tcW w:w="3492" w:type="dxa"/>
            <w:tcBorders>
              <w:top w:val="nil"/>
              <w:left w:val="nil"/>
              <w:bottom w:val="single" w:color="auto" w:sz="4" w:space="0"/>
              <w:right w:val="single" w:color="auto" w:sz="4" w:space="0"/>
            </w:tcBorders>
            <w:vAlign w:val="center"/>
          </w:tcPr>
          <w:p w14:paraId="7133B69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5043C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83.07</w:t>
            </w:r>
          </w:p>
        </w:tc>
      </w:tr>
      <w:tr w14:paraId="19EF79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0EB901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306BB73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05DA5C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25.68</w:t>
            </w:r>
          </w:p>
        </w:tc>
        <w:tc>
          <w:tcPr>
            <w:tcW w:w="3492" w:type="dxa"/>
            <w:tcBorders>
              <w:top w:val="nil"/>
              <w:left w:val="nil"/>
              <w:bottom w:val="single" w:color="auto" w:sz="4" w:space="0"/>
              <w:right w:val="single" w:color="auto" w:sz="4" w:space="0"/>
            </w:tcBorders>
            <w:vAlign w:val="center"/>
          </w:tcPr>
          <w:p w14:paraId="70E0DDBC">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6FAC4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25.68</w:t>
            </w:r>
          </w:p>
        </w:tc>
      </w:tr>
      <w:tr w14:paraId="0625E8E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1ACCD7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095DF9E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0BED9C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25.68</w:t>
            </w:r>
          </w:p>
        </w:tc>
        <w:tc>
          <w:tcPr>
            <w:tcW w:w="3492" w:type="dxa"/>
            <w:tcBorders>
              <w:top w:val="nil"/>
              <w:left w:val="nil"/>
              <w:bottom w:val="single" w:color="auto" w:sz="4" w:space="0"/>
              <w:right w:val="single" w:color="auto" w:sz="4" w:space="0"/>
            </w:tcBorders>
            <w:vAlign w:val="center"/>
          </w:tcPr>
          <w:p w14:paraId="3776090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54F7A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25.68</w:t>
            </w:r>
          </w:p>
        </w:tc>
      </w:tr>
      <w:tr w14:paraId="0D57F83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6B2A19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567F7D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741DECF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3.49</w:t>
            </w:r>
          </w:p>
        </w:tc>
        <w:tc>
          <w:tcPr>
            <w:tcW w:w="3492" w:type="dxa"/>
            <w:tcBorders>
              <w:top w:val="nil"/>
              <w:left w:val="nil"/>
              <w:bottom w:val="single" w:color="auto" w:sz="4" w:space="0"/>
              <w:right w:val="single" w:color="auto" w:sz="4" w:space="0"/>
            </w:tcBorders>
            <w:vAlign w:val="center"/>
          </w:tcPr>
          <w:p w14:paraId="6B63A76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8682C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3.49</w:t>
            </w:r>
          </w:p>
        </w:tc>
      </w:tr>
      <w:tr w14:paraId="1FC93AB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AFB59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w:t>
            </w:r>
          </w:p>
        </w:tc>
        <w:tc>
          <w:tcPr>
            <w:tcW w:w="3527" w:type="dxa"/>
            <w:tcBorders>
              <w:top w:val="nil"/>
              <w:left w:val="nil"/>
              <w:bottom w:val="single" w:color="auto" w:sz="4" w:space="0"/>
              <w:right w:val="single" w:color="auto" w:sz="4" w:space="0"/>
            </w:tcBorders>
            <w:vAlign w:val="center"/>
          </w:tcPr>
          <w:p w14:paraId="7E14938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科学技术管理事务</w:t>
            </w:r>
          </w:p>
        </w:tc>
        <w:tc>
          <w:tcPr>
            <w:tcW w:w="3000" w:type="dxa"/>
            <w:tcBorders>
              <w:top w:val="nil"/>
              <w:left w:val="nil"/>
              <w:bottom w:val="single" w:color="auto" w:sz="4" w:space="0"/>
              <w:right w:val="single" w:color="auto" w:sz="4" w:space="0"/>
            </w:tcBorders>
            <w:vAlign w:val="center"/>
          </w:tcPr>
          <w:p w14:paraId="795E2D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3.49</w:t>
            </w:r>
          </w:p>
        </w:tc>
        <w:tc>
          <w:tcPr>
            <w:tcW w:w="3492" w:type="dxa"/>
            <w:tcBorders>
              <w:top w:val="nil"/>
              <w:left w:val="nil"/>
              <w:bottom w:val="single" w:color="auto" w:sz="4" w:space="0"/>
              <w:right w:val="single" w:color="auto" w:sz="4" w:space="0"/>
            </w:tcBorders>
            <w:vAlign w:val="center"/>
          </w:tcPr>
          <w:p w14:paraId="3A9C739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E918D9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3.49</w:t>
            </w:r>
          </w:p>
        </w:tc>
      </w:tr>
      <w:tr w14:paraId="6435265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185892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2060102</w:t>
            </w:r>
          </w:p>
        </w:tc>
        <w:tc>
          <w:tcPr>
            <w:tcW w:w="3527" w:type="dxa"/>
            <w:tcBorders>
              <w:top w:val="nil"/>
              <w:left w:val="nil"/>
              <w:bottom w:val="single" w:color="auto" w:sz="4" w:space="0"/>
              <w:right w:val="single" w:color="auto" w:sz="4" w:space="0"/>
            </w:tcBorders>
            <w:vAlign w:val="center"/>
          </w:tcPr>
          <w:p w14:paraId="61B2946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3000" w:type="dxa"/>
            <w:tcBorders>
              <w:top w:val="nil"/>
              <w:left w:val="nil"/>
              <w:bottom w:val="single" w:color="auto" w:sz="4" w:space="0"/>
              <w:right w:val="single" w:color="auto" w:sz="4" w:space="0"/>
            </w:tcBorders>
            <w:vAlign w:val="center"/>
          </w:tcPr>
          <w:p w14:paraId="4C8C28C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3.49</w:t>
            </w:r>
          </w:p>
        </w:tc>
        <w:tc>
          <w:tcPr>
            <w:tcW w:w="3492" w:type="dxa"/>
            <w:tcBorders>
              <w:top w:val="nil"/>
              <w:left w:val="nil"/>
              <w:bottom w:val="single" w:color="auto" w:sz="4" w:space="0"/>
              <w:right w:val="single" w:color="auto" w:sz="4" w:space="0"/>
            </w:tcBorders>
            <w:vAlign w:val="center"/>
          </w:tcPr>
          <w:p w14:paraId="2DD0C55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0AB41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3.49</w:t>
            </w:r>
          </w:p>
        </w:tc>
      </w:tr>
      <w:tr w14:paraId="5BD82F7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58634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w:t>
            </w:r>
          </w:p>
        </w:tc>
        <w:tc>
          <w:tcPr>
            <w:tcW w:w="3527" w:type="dxa"/>
            <w:tcBorders>
              <w:top w:val="nil"/>
              <w:left w:val="nil"/>
              <w:bottom w:val="single" w:color="auto" w:sz="4" w:space="0"/>
              <w:right w:val="single" w:color="auto" w:sz="4" w:space="0"/>
            </w:tcBorders>
            <w:vAlign w:val="center"/>
          </w:tcPr>
          <w:p w14:paraId="760A87B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文化旅游体育与传媒支出</w:t>
            </w:r>
          </w:p>
        </w:tc>
        <w:tc>
          <w:tcPr>
            <w:tcW w:w="3000" w:type="dxa"/>
            <w:tcBorders>
              <w:top w:val="nil"/>
              <w:left w:val="nil"/>
              <w:bottom w:val="single" w:color="auto" w:sz="4" w:space="0"/>
              <w:right w:val="single" w:color="auto" w:sz="4" w:space="0"/>
            </w:tcBorders>
            <w:vAlign w:val="center"/>
          </w:tcPr>
          <w:p w14:paraId="517B08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856.27</w:t>
            </w:r>
          </w:p>
        </w:tc>
        <w:tc>
          <w:tcPr>
            <w:tcW w:w="3492" w:type="dxa"/>
            <w:tcBorders>
              <w:top w:val="nil"/>
              <w:left w:val="nil"/>
              <w:bottom w:val="single" w:color="auto" w:sz="4" w:space="0"/>
              <w:right w:val="single" w:color="auto" w:sz="4" w:space="0"/>
            </w:tcBorders>
            <w:vAlign w:val="center"/>
          </w:tcPr>
          <w:p w14:paraId="692AD4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532.45</w:t>
            </w:r>
          </w:p>
        </w:tc>
        <w:tc>
          <w:tcPr>
            <w:tcW w:w="3000" w:type="dxa"/>
            <w:tcBorders>
              <w:top w:val="nil"/>
              <w:left w:val="nil"/>
              <w:bottom w:val="single" w:color="auto" w:sz="4" w:space="0"/>
              <w:right w:val="single" w:color="auto" w:sz="8" w:space="0"/>
            </w:tcBorders>
            <w:vAlign w:val="center"/>
          </w:tcPr>
          <w:p w14:paraId="6B35EC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323.82</w:t>
            </w:r>
          </w:p>
        </w:tc>
      </w:tr>
      <w:tr w14:paraId="1EA581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00528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20708</w:t>
            </w:r>
          </w:p>
        </w:tc>
        <w:tc>
          <w:tcPr>
            <w:tcW w:w="3527" w:type="dxa"/>
            <w:tcBorders>
              <w:top w:val="nil"/>
              <w:left w:val="nil"/>
              <w:bottom w:val="single" w:color="auto" w:sz="4" w:space="0"/>
              <w:right w:val="single" w:color="auto" w:sz="4" w:space="0"/>
            </w:tcBorders>
            <w:vAlign w:val="center"/>
          </w:tcPr>
          <w:p w14:paraId="4C49CD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广播电视</w:t>
            </w:r>
          </w:p>
        </w:tc>
        <w:tc>
          <w:tcPr>
            <w:tcW w:w="3000" w:type="dxa"/>
            <w:tcBorders>
              <w:top w:val="nil"/>
              <w:left w:val="nil"/>
              <w:bottom w:val="single" w:color="auto" w:sz="4" w:space="0"/>
              <w:right w:val="single" w:color="auto" w:sz="4" w:space="0"/>
            </w:tcBorders>
            <w:vAlign w:val="center"/>
          </w:tcPr>
          <w:p w14:paraId="172AEC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654.25</w:t>
            </w:r>
          </w:p>
        </w:tc>
        <w:tc>
          <w:tcPr>
            <w:tcW w:w="3492" w:type="dxa"/>
            <w:tcBorders>
              <w:top w:val="nil"/>
              <w:left w:val="nil"/>
              <w:bottom w:val="single" w:color="auto" w:sz="4" w:space="0"/>
              <w:right w:val="single" w:color="auto" w:sz="4" w:space="0"/>
            </w:tcBorders>
            <w:vAlign w:val="center"/>
          </w:tcPr>
          <w:p w14:paraId="760885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532.45</w:t>
            </w:r>
          </w:p>
        </w:tc>
        <w:tc>
          <w:tcPr>
            <w:tcW w:w="3000" w:type="dxa"/>
            <w:tcBorders>
              <w:top w:val="nil"/>
              <w:left w:val="nil"/>
              <w:bottom w:val="single" w:color="auto" w:sz="4" w:space="0"/>
              <w:right w:val="single" w:color="auto" w:sz="8" w:space="0"/>
            </w:tcBorders>
            <w:vAlign w:val="center"/>
          </w:tcPr>
          <w:p w14:paraId="4A72512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121.79</w:t>
            </w:r>
          </w:p>
        </w:tc>
      </w:tr>
      <w:tr w14:paraId="618CA23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A1235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2070801</w:t>
            </w:r>
          </w:p>
        </w:tc>
        <w:tc>
          <w:tcPr>
            <w:tcW w:w="3527" w:type="dxa"/>
            <w:tcBorders>
              <w:top w:val="nil"/>
              <w:left w:val="nil"/>
              <w:bottom w:val="single" w:color="auto" w:sz="4" w:space="0"/>
              <w:right w:val="single" w:color="auto" w:sz="4" w:space="0"/>
            </w:tcBorders>
            <w:vAlign w:val="center"/>
          </w:tcPr>
          <w:p w14:paraId="45E4C4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7E0247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532.45</w:t>
            </w:r>
          </w:p>
        </w:tc>
        <w:tc>
          <w:tcPr>
            <w:tcW w:w="3492" w:type="dxa"/>
            <w:tcBorders>
              <w:top w:val="nil"/>
              <w:left w:val="nil"/>
              <w:bottom w:val="single" w:color="auto" w:sz="4" w:space="0"/>
              <w:right w:val="single" w:color="auto" w:sz="4" w:space="0"/>
            </w:tcBorders>
            <w:vAlign w:val="center"/>
          </w:tcPr>
          <w:p w14:paraId="24C98C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532.45</w:t>
            </w:r>
          </w:p>
        </w:tc>
        <w:tc>
          <w:tcPr>
            <w:tcW w:w="3000" w:type="dxa"/>
            <w:tcBorders>
              <w:top w:val="nil"/>
              <w:left w:val="nil"/>
              <w:bottom w:val="single" w:color="auto" w:sz="4" w:space="0"/>
              <w:right w:val="single" w:color="auto" w:sz="8" w:space="0"/>
            </w:tcBorders>
            <w:vAlign w:val="center"/>
          </w:tcPr>
          <w:p w14:paraId="12346A32">
            <w:pPr>
              <w:widowControl/>
              <w:jc w:val="right"/>
              <w:rPr>
                <w:rFonts w:hint="eastAsia" w:ascii="仿宋" w:hAnsi="仿宋" w:eastAsia="仿宋" w:cs="Times New Roman"/>
                <w:kern w:val="0"/>
                <w:sz w:val="20"/>
                <w:szCs w:val="20"/>
              </w:rPr>
            </w:pPr>
          </w:p>
        </w:tc>
      </w:tr>
      <w:tr w14:paraId="2195235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B88BC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2070899</w:t>
            </w:r>
          </w:p>
        </w:tc>
        <w:tc>
          <w:tcPr>
            <w:tcW w:w="3527" w:type="dxa"/>
            <w:tcBorders>
              <w:top w:val="nil"/>
              <w:left w:val="nil"/>
              <w:bottom w:val="nil"/>
              <w:right w:val="single" w:color="auto" w:sz="4" w:space="0"/>
            </w:tcBorders>
            <w:vAlign w:val="center"/>
          </w:tcPr>
          <w:p w14:paraId="27BDE61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其他广播电视支出</w:t>
            </w:r>
          </w:p>
        </w:tc>
        <w:tc>
          <w:tcPr>
            <w:tcW w:w="3000" w:type="dxa"/>
            <w:tcBorders>
              <w:top w:val="nil"/>
              <w:left w:val="nil"/>
              <w:bottom w:val="nil"/>
              <w:right w:val="single" w:color="auto" w:sz="4" w:space="0"/>
            </w:tcBorders>
            <w:vAlign w:val="center"/>
          </w:tcPr>
          <w:p w14:paraId="3F14008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121.79</w:t>
            </w:r>
          </w:p>
        </w:tc>
        <w:tc>
          <w:tcPr>
            <w:tcW w:w="3492" w:type="dxa"/>
            <w:tcBorders>
              <w:top w:val="nil"/>
              <w:left w:val="nil"/>
              <w:bottom w:val="nil"/>
              <w:right w:val="single" w:color="auto" w:sz="4" w:space="0"/>
            </w:tcBorders>
            <w:vAlign w:val="center"/>
          </w:tcPr>
          <w:p w14:paraId="1D7D1061">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1E253A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121.79</w:t>
            </w:r>
          </w:p>
        </w:tc>
      </w:tr>
      <w:tr w14:paraId="4EDB72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A935D5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w:t>
            </w:r>
          </w:p>
        </w:tc>
        <w:tc>
          <w:tcPr>
            <w:tcW w:w="3527" w:type="dxa"/>
            <w:tcBorders>
              <w:top w:val="nil"/>
              <w:left w:val="nil"/>
              <w:bottom w:val="single" w:color="auto" w:sz="8" w:space="0"/>
              <w:right w:val="single" w:color="auto" w:sz="4" w:space="0"/>
            </w:tcBorders>
            <w:vAlign w:val="center"/>
          </w:tcPr>
          <w:p w14:paraId="785B0BD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8" w:space="0"/>
              <w:right w:val="single" w:color="auto" w:sz="4" w:space="0"/>
            </w:tcBorders>
            <w:vAlign w:val="center"/>
          </w:tcPr>
          <w:p w14:paraId="5DF01DD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202.02</w:t>
            </w:r>
          </w:p>
        </w:tc>
        <w:tc>
          <w:tcPr>
            <w:tcW w:w="3492" w:type="dxa"/>
            <w:tcBorders>
              <w:top w:val="nil"/>
              <w:left w:val="nil"/>
              <w:bottom w:val="single" w:color="auto" w:sz="8" w:space="0"/>
              <w:right w:val="single" w:color="auto" w:sz="4" w:space="0"/>
            </w:tcBorders>
            <w:vAlign w:val="center"/>
          </w:tcPr>
          <w:p w14:paraId="3FE1710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31490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202.02</w:t>
            </w:r>
          </w:p>
        </w:tc>
      </w:tr>
      <w:tr w14:paraId="5FD3DCE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704D61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2079999</w:t>
            </w:r>
          </w:p>
        </w:tc>
        <w:tc>
          <w:tcPr>
            <w:tcW w:w="3527" w:type="dxa"/>
            <w:tcBorders>
              <w:top w:val="nil"/>
              <w:left w:val="nil"/>
              <w:bottom w:val="single" w:color="auto" w:sz="8" w:space="0"/>
              <w:right w:val="single" w:color="auto" w:sz="4" w:space="0"/>
            </w:tcBorders>
            <w:vAlign w:val="center"/>
          </w:tcPr>
          <w:p w14:paraId="70ECC55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8" w:space="0"/>
              <w:right w:val="single" w:color="auto" w:sz="4" w:space="0"/>
            </w:tcBorders>
            <w:vAlign w:val="center"/>
          </w:tcPr>
          <w:p w14:paraId="45C29E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202.02</w:t>
            </w:r>
          </w:p>
        </w:tc>
        <w:tc>
          <w:tcPr>
            <w:tcW w:w="3492" w:type="dxa"/>
            <w:tcBorders>
              <w:top w:val="nil"/>
              <w:left w:val="nil"/>
              <w:bottom w:val="single" w:color="auto" w:sz="8" w:space="0"/>
              <w:right w:val="single" w:color="auto" w:sz="4" w:space="0"/>
            </w:tcBorders>
            <w:vAlign w:val="center"/>
          </w:tcPr>
          <w:p w14:paraId="442E0EA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62269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202.02</w:t>
            </w:r>
          </w:p>
        </w:tc>
      </w:tr>
      <w:tr w14:paraId="015EB97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35966A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8" w:space="0"/>
              <w:right w:val="single" w:color="auto" w:sz="4" w:space="0"/>
            </w:tcBorders>
            <w:vAlign w:val="center"/>
          </w:tcPr>
          <w:p w14:paraId="439CB97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8" w:space="0"/>
              <w:right w:val="single" w:color="auto" w:sz="4" w:space="0"/>
            </w:tcBorders>
            <w:vAlign w:val="center"/>
          </w:tcPr>
          <w:p w14:paraId="7EF07B6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43.26</w:t>
            </w:r>
          </w:p>
        </w:tc>
        <w:tc>
          <w:tcPr>
            <w:tcW w:w="3492" w:type="dxa"/>
            <w:tcBorders>
              <w:top w:val="nil"/>
              <w:left w:val="nil"/>
              <w:bottom w:val="single" w:color="auto" w:sz="8" w:space="0"/>
              <w:right w:val="single" w:color="auto" w:sz="4" w:space="0"/>
            </w:tcBorders>
            <w:vAlign w:val="center"/>
          </w:tcPr>
          <w:p w14:paraId="0742DE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40.02</w:t>
            </w:r>
          </w:p>
        </w:tc>
        <w:tc>
          <w:tcPr>
            <w:tcW w:w="3000" w:type="dxa"/>
            <w:tcBorders>
              <w:top w:val="nil"/>
              <w:left w:val="nil"/>
              <w:bottom w:val="single" w:color="auto" w:sz="8" w:space="0"/>
              <w:right w:val="single" w:color="auto" w:sz="8" w:space="0"/>
            </w:tcBorders>
            <w:vAlign w:val="center"/>
          </w:tcPr>
          <w:p w14:paraId="0A0C1C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r>
      <w:tr w14:paraId="48BC951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7DEAB4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761115E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0858EC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43.26</w:t>
            </w:r>
          </w:p>
        </w:tc>
        <w:tc>
          <w:tcPr>
            <w:tcW w:w="3492" w:type="dxa"/>
            <w:tcBorders>
              <w:top w:val="nil"/>
              <w:left w:val="nil"/>
              <w:bottom w:val="single" w:color="auto" w:sz="8" w:space="0"/>
              <w:right w:val="single" w:color="auto" w:sz="4" w:space="0"/>
            </w:tcBorders>
            <w:vAlign w:val="center"/>
          </w:tcPr>
          <w:p w14:paraId="59CED3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40.02</w:t>
            </w:r>
          </w:p>
        </w:tc>
        <w:tc>
          <w:tcPr>
            <w:tcW w:w="3000" w:type="dxa"/>
            <w:tcBorders>
              <w:top w:val="nil"/>
              <w:left w:val="nil"/>
              <w:bottom w:val="single" w:color="auto" w:sz="8" w:space="0"/>
              <w:right w:val="single" w:color="auto" w:sz="8" w:space="0"/>
            </w:tcBorders>
            <w:vAlign w:val="center"/>
          </w:tcPr>
          <w:p w14:paraId="42687D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r>
      <w:tr w14:paraId="437DB5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E5CC85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2080502</w:t>
            </w:r>
          </w:p>
        </w:tc>
        <w:tc>
          <w:tcPr>
            <w:tcW w:w="3527" w:type="dxa"/>
            <w:tcBorders>
              <w:top w:val="nil"/>
              <w:left w:val="nil"/>
              <w:bottom w:val="single" w:color="auto" w:sz="8" w:space="0"/>
              <w:right w:val="single" w:color="auto" w:sz="4" w:space="0"/>
            </w:tcBorders>
            <w:vAlign w:val="center"/>
          </w:tcPr>
          <w:p w14:paraId="629E334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事业单位离退休</w:t>
            </w:r>
          </w:p>
        </w:tc>
        <w:tc>
          <w:tcPr>
            <w:tcW w:w="3000" w:type="dxa"/>
            <w:tcBorders>
              <w:top w:val="nil"/>
              <w:left w:val="nil"/>
              <w:bottom w:val="single" w:color="auto" w:sz="8" w:space="0"/>
              <w:right w:val="single" w:color="auto" w:sz="4" w:space="0"/>
            </w:tcBorders>
            <w:vAlign w:val="center"/>
          </w:tcPr>
          <w:p w14:paraId="5181E3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c>
          <w:tcPr>
            <w:tcW w:w="3492" w:type="dxa"/>
            <w:tcBorders>
              <w:top w:val="nil"/>
              <w:left w:val="nil"/>
              <w:bottom w:val="single" w:color="auto" w:sz="8" w:space="0"/>
              <w:right w:val="single" w:color="auto" w:sz="4" w:space="0"/>
            </w:tcBorders>
            <w:vAlign w:val="center"/>
          </w:tcPr>
          <w:p w14:paraId="307D2B4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EF291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w:t>
            </w:r>
          </w:p>
        </w:tc>
      </w:tr>
      <w:tr w14:paraId="3428979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341E0B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33A0717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74F282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40.02</w:t>
            </w:r>
          </w:p>
        </w:tc>
        <w:tc>
          <w:tcPr>
            <w:tcW w:w="3492" w:type="dxa"/>
            <w:tcBorders>
              <w:top w:val="nil"/>
              <w:left w:val="nil"/>
              <w:bottom w:val="single" w:color="auto" w:sz="8" w:space="0"/>
              <w:right w:val="single" w:color="auto" w:sz="4" w:space="0"/>
            </w:tcBorders>
            <w:vAlign w:val="center"/>
          </w:tcPr>
          <w:p w14:paraId="0AC0FD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40.02</w:t>
            </w:r>
          </w:p>
        </w:tc>
        <w:tc>
          <w:tcPr>
            <w:tcW w:w="3000" w:type="dxa"/>
            <w:tcBorders>
              <w:top w:val="nil"/>
              <w:left w:val="nil"/>
              <w:bottom w:val="single" w:color="auto" w:sz="8" w:space="0"/>
              <w:right w:val="single" w:color="auto" w:sz="8" w:space="0"/>
            </w:tcBorders>
            <w:vAlign w:val="center"/>
          </w:tcPr>
          <w:p w14:paraId="2B468BF9">
            <w:pPr>
              <w:widowControl/>
              <w:jc w:val="right"/>
              <w:rPr>
                <w:rFonts w:hint="eastAsia" w:ascii="仿宋" w:hAnsi="仿宋" w:eastAsia="仿宋" w:cs="Times New Roman"/>
                <w:kern w:val="0"/>
                <w:sz w:val="20"/>
                <w:szCs w:val="20"/>
              </w:rPr>
            </w:pPr>
          </w:p>
        </w:tc>
      </w:tr>
      <w:tr w14:paraId="32F52D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78A4BF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65CC8F2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29690C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40.31</w:t>
            </w:r>
          </w:p>
        </w:tc>
        <w:tc>
          <w:tcPr>
            <w:tcW w:w="3492" w:type="dxa"/>
            <w:tcBorders>
              <w:top w:val="nil"/>
              <w:left w:val="nil"/>
              <w:bottom w:val="single" w:color="auto" w:sz="8" w:space="0"/>
              <w:right w:val="single" w:color="auto" w:sz="4" w:space="0"/>
            </w:tcBorders>
            <w:vAlign w:val="center"/>
          </w:tcPr>
          <w:p w14:paraId="318FF77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40.31</w:t>
            </w:r>
          </w:p>
        </w:tc>
        <w:tc>
          <w:tcPr>
            <w:tcW w:w="3000" w:type="dxa"/>
            <w:tcBorders>
              <w:top w:val="nil"/>
              <w:left w:val="nil"/>
              <w:bottom w:val="single" w:color="auto" w:sz="8" w:space="0"/>
              <w:right w:val="single" w:color="auto" w:sz="8" w:space="0"/>
            </w:tcBorders>
            <w:vAlign w:val="center"/>
          </w:tcPr>
          <w:p w14:paraId="5D0E18FF">
            <w:pPr>
              <w:widowControl/>
              <w:jc w:val="right"/>
              <w:rPr>
                <w:rFonts w:hint="eastAsia" w:ascii="仿宋" w:hAnsi="仿宋" w:eastAsia="仿宋" w:cs="Times New Roman"/>
                <w:kern w:val="0"/>
                <w:sz w:val="20"/>
                <w:szCs w:val="20"/>
              </w:rPr>
            </w:pPr>
          </w:p>
        </w:tc>
      </w:tr>
      <w:tr w14:paraId="7093B20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B0D37B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394AB1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24B5F53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40.31</w:t>
            </w:r>
          </w:p>
        </w:tc>
        <w:tc>
          <w:tcPr>
            <w:tcW w:w="3492" w:type="dxa"/>
            <w:tcBorders>
              <w:top w:val="nil"/>
              <w:left w:val="nil"/>
              <w:bottom w:val="single" w:color="auto" w:sz="8" w:space="0"/>
              <w:right w:val="single" w:color="auto" w:sz="4" w:space="0"/>
            </w:tcBorders>
            <w:vAlign w:val="center"/>
          </w:tcPr>
          <w:p w14:paraId="7A2A16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40.31</w:t>
            </w:r>
          </w:p>
        </w:tc>
        <w:tc>
          <w:tcPr>
            <w:tcW w:w="3000" w:type="dxa"/>
            <w:tcBorders>
              <w:top w:val="nil"/>
              <w:left w:val="nil"/>
              <w:bottom w:val="single" w:color="auto" w:sz="8" w:space="0"/>
              <w:right w:val="single" w:color="auto" w:sz="8" w:space="0"/>
            </w:tcBorders>
            <w:vAlign w:val="center"/>
          </w:tcPr>
          <w:p w14:paraId="7C0352E7">
            <w:pPr>
              <w:widowControl/>
              <w:jc w:val="right"/>
              <w:rPr>
                <w:rFonts w:hint="eastAsia" w:ascii="仿宋" w:hAnsi="仿宋" w:eastAsia="仿宋" w:cs="Times New Roman"/>
                <w:kern w:val="0"/>
                <w:sz w:val="20"/>
                <w:szCs w:val="20"/>
              </w:rPr>
            </w:pPr>
          </w:p>
        </w:tc>
      </w:tr>
      <w:tr w14:paraId="3AA452E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529C4D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68FD55B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3673CA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40.31</w:t>
            </w:r>
          </w:p>
        </w:tc>
        <w:tc>
          <w:tcPr>
            <w:tcW w:w="3492" w:type="dxa"/>
            <w:tcBorders>
              <w:top w:val="nil"/>
              <w:left w:val="nil"/>
              <w:bottom w:val="single" w:color="auto" w:sz="8" w:space="0"/>
              <w:right w:val="single" w:color="auto" w:sz="4" w:space="0"/>
            </w:tcBorders>
            <w:vAlign w:val="center"/>
          </w:tcPr>
          <w:p w14:paraId="1CEF96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40.31</w:t>
            </w:r>
          </w:p>
        </w:tc>
        <w:tc>
          <w:tcPr>
            <w:tcW w:w="3000" w:type="dxa"/>
            <w:tcBorders>
              <w:top w:val="nil"/>
              <w:left w:val="nil"/>
              <w:bottom w:val="single" w:color="auto" w:sz="8" w:space="0"/>
              <w:right w:val="single" w:color="auto" w:sz="8" w:space="0"/>
            </w:tcBorders>
            <w:vAlign w:val="center"/>
          </w:tcPr>
          <w:p w14:paraId="09067C87">
            <w:pPr>
              <w:widowControl/>
              <w:jc w:val="right"/>
              <w:rPr>
                <w:rFonts w:hint="eastAsia" w:ascii="仿宋" w:hAnsi="仿宋" w:eastAsia="仿宋" w:cs="Times New Roman"/>
                <w:kern w:val="0"/>
                <w:sz w:val="20"/>
                <w:szCs w:val="20"/>
              </w:rPr>
            </w:pPr>
          </w:p>
        </w:tc>
      </w:tr>
    </w:tbl>
    <w:p w14:paraId="28ED6030">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F33AFE5">
      <w:pPr>
        <w:widowControl/>
        <w:jc w:val="left"/>
        <w:rPr>
          <w:rFonts w:hint="eastAsia" w:ascii="仿宋" w:hAnsi="仿宋" w:eastAsia="仿宋" w:cs="Times New Roman"/>
          <w:bCs/>
          <w:kern w:val="0"/>
          <w:szCs w:val="21"/>
        </w:rPr>
      </w:pPr>
    </w:p>
    <w:p w14:paraId="5FE240BF">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97C63BA">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17D0E469">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29014B6F">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株洲市渌口区融媒体中心（广播电视台）</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08F7AC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3D686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92B19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4020EB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67B4E8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55F216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DD780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1CF94C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83D388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3448E4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323823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4B73B9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3AD8E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5A1562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478.01</w:t>
            </w:r>
          </w:p>
        </w:tc>
        <w:tc>
          <w:tcPr>
            <w:tcW w:w="1116" w:type="dxa"/>
            <w:tcBorders>
              <w:top w:val="nil"/>
              <w:left w:val="nil"/>
              <w:bottom w:val="single" w:color="auto" w:sz="4" w:space="0"/>
              <w:right w:val="single" w:color="auto" w:sz="4" w:space="0"/>
            </w:tcBorders>
            <w:noWrap/>
            <w:vAlign w:val="center"/>
          </w:tcPr>
          <w:p w14:paraId="73EAE7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45E6C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4617C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121.49</w:t>
            </w:r>
          </w:p>
        </w:tc>
        <w:tc>
          <w:tcPr>
            <w:tcW w:w="1217" w:type="dxa"/>
            <w:tcBorders>
              <w:top w:val="nil"/>
              <w:left w:val="nil"/>
              <w:bottom w:val="single" w:color="auto" w:sz="4" w:space="0"/>
              <w:right w:val="single" w:color="auto" w:sz="4" w:space="0"/>
            </w:tcBorders>
            <w:noWrap/>
            <w:vAlign w:val="center"/>
          </w:tcPr>
          <w:p w14:paraId="519095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EF5FB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A608CCD">
            <w:pPr>
              <w:widowControl/>
              <w:jc w:val="left"/>
              <w:rPr>
                <w:rFonts w:hint="eastAsia" w:ascii="仿宋" w:hAnsi="仿宋" w:eastAsia="仿宋" w:cs="Times New Roman"/>
                <w:color w:val="000000"/>
                <w:kern w:val="0"/>
                <w:sz w:val="20"/>
                <w:szCs w:val="20"/>
              </w:rPr>
            </w:pPr>
          </w:p>
        </w:tc>
      </w:tr>
      <w:tr w14:paraId="540B891D">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AD461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5968B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2913B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156.67</w:t>
            </w:r>
          </w:p>
        </w:tc>
        <w:tc>
          <w:tcPr>
            <w:tcW w:w="1116" w:type="dxa"/>
            <w:tcBorders>
              <w:top w:val="nil"/>
              <w:left w:val="nil"/>
              <w:bottom w:val="single" w:color="auto" w:sz="4" w:space="0"/>
              <w:right w:val="single" w:color="auto" w:sz="4" w:space="0"/>
            </w:tcBorders>
            <w:noWrap/>
            <w:vAlign w:val="center"/>
          </w:tcPr>
          <w:p w14:paraId="4C5A55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0F210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0A200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7.22</w:t>
            </w:r>
          </w:p>
        </w:tc>
        <w:tc>
          <w:tcPr>
            <w:tcW w:w="1217" w:type="dxa"/>
            <w:tcBorders>
              <w:top w:val="nil"/>
              <w:left w:val="nil"/>
              <w:bottom w:val="single" w:color="auto" w:sz="4" w:space="0"/>
              <w:right w:val="single" w:color="auto" w:sz="4" w:space="0"/>
            </w:tcBorders>
            <w:noWrap/>
            <w:vAlign w:val="center"/>
          </w:tcPr>
          <w:p w14:paraId="335B0C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23B4DF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37C43BE">
            <w:pPr>
              <w:widowControl/>
              <w:jc w:val="left"/>
              <w:rPr>
                <w:rFonts w:hint="eastAsia" w:ascii="仿宋" w:hAnsi="仿宋" w:eastAsia="仿宋" w:cs="Times New Roman"/>
                <w:color w:val="000000"/>
                <w:kern w:val="0"/>
                <w:sz w:val="20"/>
                <w:szCs w:val="20"/>
              </w:rPr>
            </w:pPr>
          </w:p>
        </w:tc>
      </w:tr>
      <w:tr w14:paraId="232A289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2CB02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4F380C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1149F2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E915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1FA859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A31098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980C9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751B2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1F39AFB">
            <w:pPr>
              <w:widowControl/>
              <w:jc w:val="left"/>
              <w:rPr>
                <w:rFonts w:hint="eastAsia" w:ascii="仿宋" w:hAnsi="仿宋" w:eastAsia="仿宋" w:cs="Times New Roman"/>
                <w:color w:val="000000"/>
                <w:kern w:val="0"/>
                <w:sz w:val="20"/>
                <w:szCs w:val="20"/>
              </w:rPr>
            </w:pPr>
          </w:p>
        </w:tc>
      </w:tr>
      <w:tr w14:paraId="049EA8F7">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30BB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40949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29698F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99.41</w:t>
            </w:r>
          </w:p>
        </w:tc>
        <w:tc>
          <w:tcPr>
            <w:tcW w:w="1116" w:type="dxa"/>
            <w:tcBorders>
              <w:top w:val="nil"/>
              <w:left w:val="nil"/>
              <w:bottom w:val="single" w:color="auto" w:sz="4" w:space="0"/>
              <w:right w:val="single" w:color="auto" w:sz="4" w:space="0"/>
            </w:tcBorders>
            <w:noWrap/>
            <w:vAlign w:val="center"/>
          </w:tcPr>
          <w:p w14:paraId="357ADA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5D02A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554B516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B849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AFBB3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6396C2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2.89</w:t>
            </w:r>
          </w:p>
        </w:tc>
      </w:tr>
      <w:tr w14:paraId="41F4BDB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9EE03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C605A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6D5B88E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F4F7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044C4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1369ED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6831B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5FE1F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3372D1F7">
            <w:pPr>
              <w:widowControl/>
              <w:jc w:val="left"/>
              <w:rPr>
                <w:rFonts w:hint="eastAsia" w:ascii="仿宋" w:hAnsi="仿宋" w:eastAsia="仿宋" w:cs="Times New Roman"/>
                <w:color w:val="000000"/>
                <w:kern w:val="0"/>
                <w:sz w:val="20"/>
                <w:szCs w:val="20"/>
              </w:rPr>
            </w:pPr>
          </w:p>
        </w:tc>
      </w:tr>
      <w:tr w14:paraId="0512546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09345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007FC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D305E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96.66</w:t>
            </w:r>
          </w:p>
        </w:tc>
        <w:tc>
          <w:tcPr>
            <w:tcW w:w="1116" w:type="dxa"/>
            <w:tcBorders>
              <w:top w:val="nil"/>
              <w:left w:val="nil"/>
              <w:bottom w:val="single" w:color="auto" w:sz="4" w:space="0"/>
              <w:right w:val="single" w:color="auto" w:sz="4" w:space="0"/>
            </w:tcBorders>
            <w:noWrap/>
            <w:vAlign w:val="center"/>
          </w:tcPr>
          <w:p w14:paraId="76CDB5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25285B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9BEC51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0.66</w:t>
            </w:r>
          </w:p>
        </w:tc>
        <w:tc>
          <w:tcPr>
            <w:tcW w:w="1217" w:type="dxa"/>
            <w:tcBorders>
              <w:top w:val="nil"/>
              <w:left w:val="nil"/>
              <w:bottom w:val="single" w:color="auto" w:sz="4" w:space="0"/>
              <w:right w:val="single" w:color="auto" w:sz="4" w:space="0"/>
            </w:tcBorders>
            <w:noWrap/>
            <w:vAlign w:val="center"/>
          </w:tcPr>
          <w:p w14:paraId="15AE15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033072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6C863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2.89</w:t>
            </w:r>
          </w:p>
        </w:tc>
      </w:tr>
      <w:tr w14:paraId="1B3EFED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FE0CA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762A08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2C1E80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41.65</w:t>
            </w:r>
          </w:p>
        </w:tc>
        <w:tc>
          <w:tcPr>
            <w:tcW w:w="1116" w:type="dxa"/>
            <w:tcBorders>
              <w:top w:val="nil"/>
              <w:left w:val="nil"/>
              <w:bottom w:val="single" w:color="auto" w:sz="4" w:space="0"/>
              <w:right w:val="single" w:color="auto" w:sz="4" w:space="0"/>
            </w:tcBorders>
            <w:noWrap/>
            <w:vAlign w:val="center"/>
          </w:tcPr>
          <w:p w14:paraId="33F25C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55E2E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E1EB5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2.24</w:t>
            </w:r>
          </w:p>
        </w:tc>
        <w:tc>
          <w:tcPr>
            <w:tcW w:w="1217" w:type="dxa"/>
            <w:tcBorders>
              <w:top w:val="nil"/>
              <w:left w:val="nil"/>
              <w:bottom w:val="single" w:color="auto" w:sz="4" w:space="0"/>
              <w:right w:val="single" w:color="auto" w:sz="4" w:space="0"/>
            </w:tcBorders>
            <w:noWrap/>
            <w:vAlign w:val="center"/>
          </w:tcPr>
          <w:p w14:paraId="7D6CF8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06E31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0353B42">
            <w:pPr>
              <w:widowControl/>
              <w:jc w:val="left"/>
              <w:rPr>
                <w:rFonts w:hint="eastAsia" w:ascii="仿宋" w:hAnsi="仿宋" w:eastAsia="仿宋" w:cs="Times New Roman"/>
                <w:color w:val="000000"/>
                <w:kern w:val="0"/>
                <w:sz w:val="20"/>
                <w:szCs w:val="20"/>
              </w:rPr>
            </w:pPr>
          </w:p>
        </w:tc>
      </w:tr>
      <w:tr w14:paraId="3838FFA3">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132B6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F4594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7A97B9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AAE2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7665B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D9D39E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0.62</w:t>
            </w:r>
          </w:p>
        </w:tc>
        <w:tc>
          <w:tcPr>
            <w:tcW w:w="1217" w:type="dxa"/>
            <w:tcBorders>
              <w:top w:val="nil"/>
              <w:left w:val="nil"/>
              <w:bottom w:val="single" w:color="auto" w:sz="4" w:space="0"/>
              <w:right w:val="single" w:color="auto" w:sz="4" w:space="0"/>
            </w:tcBorders>
            <w:noWrap/>
            <w:vAlign w:val="center"/>
          </w:tcPr>
          <w:p w14:paraId="044FDF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44D46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15E7B729">
            <w:pPr>
              <w:widowControl/>
              <w:jc w:val="left"/>
              <w:rPr>
                <w:rFonts w:hint="eastAsia" w:ascii="仿宋" w:hAnsi="仿宋" w:eastAsia="仿宋" w:cs="Times New Roman"/>
                <w:color w:val="000000"/>
                <w:kern w:val="0"/>
                <w:sz w:val="20"/>
                <w:szCs w:val="20"/>
              </w:rPr>
            </w:pPr>
          </w:p>
        </w:tc>
      </w:tr>
      <w:tr w14:paraId="3B07E4B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54EAF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A943E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34C374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21.35</w:t>
            </w:r>
          </w:p>
        </w:tc>
        <w:tc>
          <w:tcPr>
            <w:tcW w:w="1116" w:type="dxa"/>
            <w:tcBorders>
              <w:top w:val="nil"/>
              <w:left w:val="nil"/>
              <w:bottom w:val="single" w:color="auto" w:sz="4" w:space="0"/>
              <w:right w:val="single" w:color="auto" w:sz="4" w:space="0"/>
            </w:tcBorders>
            <w:noWrap/>
            <w:vAlign w:val="center"/>
          </w:tcPr>
          <w:p w14:paraId="553525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D18C9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BF5D7A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94C99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69222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5A6F7A1">
            <w:pPr>
              <w:widowControl/>
              <w:jc w:val="left"/>
              <w:rPr>
                <w:rFonts w:hint="eastAsia" w:ascii="仿宋" w:hAnsi="仿宋" w:eastAsia="仿宋" w:cs="Times New Roman"/>
                <w:color w:val="000000"/>
                <w:kern w:val="0"/>
                <w:sz w:val="20"/>
                <w:szCs w:val="20"/>
              </w:rPr>
            </w:pPr>
          </w:p>
        </w:tc>
      </w:tr>
      <w:tr w14:paraId="0D5C8B1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6037F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E573D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5B7FF9A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F9A1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3A796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8CD9A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0.45</w:t>
            </w:r>
          </w:p>
        </w:tc>
        <w:tc>
          <w:tcPr>
            <w:tcW w:w="1217" w:type="dxa"/>
            <w:tcBorders>
              <w:top w:val="nil"/>
              <w:left w:val="nil"/>
              <w:bottom w:val="single" w:color="auto" w:sz="4" w:space="0"/>
              <w:right w:val="single" w:color="auto" w:sz="4" w:space="0"/>
            </w:tcBorders>
            <w:noWrap/>
            <w:vAlign w:val="center"/>
          </w:tcPr>
          <w:p w14:paraId="32EDAE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FD2E3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36CDFC4D">
            <w:pPr>
              <w:widowControl/>
              <w:jc w:val="left"/>
              <w:rPr>
                <w:rFonts w:hint="eastAsia" w:ascii="仿宋" w:hAnsi="仿宋" w:eastAsia="仿宋" w:cs="Times New Roman"/>
                <w:color w:val="000000"/>
                <w:kern w:val="0"/>
                <w:sz w:val="20"/>
                <w:szCs w:val="20"/>
              </w:rPr>
            </w:pPr>
          </w:p>
        </w:tc>
      </w:tr>
      <w:tr w14:paraId="733234C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6FCB4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640444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6AD6E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2.13</w:t>
            </w:r>
          </w:p>
        </w:tc>
        <w:tc>
          <w:tcPr>
            <w:tcW w:w="1116" w:type="dxa"/>
            <w:tcBorders>
              <w:top w:val="nil"/>
              <w:left w:val="nil"/>
              <w:bottom w:val="single" w:color="auto" w:sz="4" w:space="0"/>
              <w:right w:val="single" w:color="auto" w:sz="4" w:space="0"/>
            </w:tcBorders>
            <w:noWrap/>
            <w:vAlign w:val="center"/>
          </w:tcPr>
          <w:p w14:paraId="55BF6B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35962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57BB2EB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0.48</w:t>
            </w:r>
          </w:p>
        </w:tc>
        <w:tc>
          <w:tcPr>
            <w:tcW w:w="1217" w:type="dxa"/>
            <w:tcBorders>
              <w:top w:val="nil"/>
              <w:left w:val="nil"/>
              <w:bottom w:val="single" w:color="auto" w:sz="4" w:space="0"/>
              <w:right w:val="single" w:color="auto" w:sz="4" w:space="0"/>
            </w:tcBorders>
            <w:noWrap/>
            <w:vAlign w:val="center"/>
          </w:tcPr>
          <w:p w14:paraId="2F4368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661B14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F783F4D">
            <w:pPr>
              <w:widowControl/>
              <w:jc w:val="left"/>
              <w:rPr>
                <w:rFonts w:hint="eastAsia" w:ascii="仿宋" w:hAnsi="仿宋" w:eastAsia="仿宋" w:cs="Times New Roman"/>
                <w:color w:val="000000"/>
                <w:kern w:val="0"/>
                <w:sz w:val="20"/>
                <w:szCs w:val="20"/>
              </w:rPr>
            </w:pPr>
          </w:p>
        </w:tc>
      </w:tr>
      <w:tr w14:paraId="2303D7F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0EC98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411D2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4CB50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41.56</w:t>
            </w:r>
          </w:p>
        </w:tc>
        <w:tc>
          <w:tcPr>
            <w:tcW w:w="1116" w:type="dxa"/>
            <w:tcBorders>
              <w:top w:val="nil"/>
              <w:left w:val="nil"/>
              <w:bottom w:val="single" w:color="auto" w:sz="4" w:space="0"/>
              <w:right w:val="single" w:color="auto" w:sz="4" w:space="0"/>
            </w:tcBorders>
            <w:noWrap/>
            <w:vAlign w:val="center"/>
          </w:tcPr>
          <w:p w14:paraId="0600CC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F7DC1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9C2BDB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40198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686D5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945E4FE">
            <w:pPr>
              <w:widowControl/>
              <w:jc w:val="left"/>
              <w:rPr>
                <w:rFonts w:hint="eastAsia" w:ascii="仿宋" w:hAnsi="仿宋" w:eastAsia="仿宋" w:cs="Times New Roman"/>
                <w:color w:val="000000"/>
                <w:kern w:val="0"/>
                <w:sz w:val="20"/>
                <w:szCs w:val="20"/>
              </w:rPr>
            </w:pPr>
          </w:p>
        </w:tc>
      </w:tr>
      <w:tr w14:paraId="08A1D7A4">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D0F45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FAA2B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CD263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16.77</w:t>
            </w:r>
          </w:p>
        </w:tc>
        <w:tc>
          <w:tcPr>
            <w:tcW w:w="1116" w:type="dxa"/>
            <w:tcBorders>
              <w:top w:val="nil"/>
              <w:left w:val="nil"/>
              <w:bottom w:val="single" w:color="auto" w:sz="4" w:space="0"/>
              <w:right w:val="single" w:color="auto" w:sz="4" w:space="0"/>
            </w:tcBorders>
            <w:noWrap/>
            <w:vAlign w:val="center"/>
          </w:tcPr>
          <w:p w14:paraId="7FB19A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7582F8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D38A4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14.76</w:t>
            </w:r>
          </w:p>
        </w:tc>
        <w:tc>
          <w:tcPr>
            <w:tcW w:w="1217" w:type="dxa"/>
            <w:tcBorders>
              <w:top w:val="nil"/>
              <w:left w:val="nil"/>
              <w:bottom w:val="single" w:color="auto" w:sz="4" w:space="0"/>
              <w:right w:val="single" w:color="auto" w:sz="4" w:space="0"/>
            </w:tcBorders>
            <w:noWrap/>
            <w:vAlign w:val="center"/>
          </w:tcPr>
          <w:p w14:paraId="0D1C1D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EFBD5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00148A8">
            <w:pPr>
              <w:widowControl/>
              <w:jc w:val="left"/>
              <w:rPr>
                <w:rFonts w:hint="eastAsia" w:ascii="仿宋" w:hAnsi="仿宋" w:eastAsia="仿宋" w:cs="Times New Roman"/>
                <w:color w:val="000000"/>
                <w:kern w:val="0"/>
                <w:sz w:val="20"/>
                <w:szCs w:val="20"/>
              </w:rPr>
            </w:pPr>
          </w:p>
        </w:tc>
      </w:tr>
      <w:tr w14:paraId="658DA43C">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950DD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8E590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C7CE6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w:t>
            </w:r>
          </w:p>
        </w:tc>
        <w:tc>
          <w:tcPr>
            <w:tcW w:w="1116" w:type="dxa"/>
            <w:tcBorders>
              <w:top w:val="nil"/>
              <w:left w:val="nil"/>
              <w:bottom w:val="single" w:color="auto" w:sz="4" w:space="0"/>
              <w:right w:val="single" w:color="auto" w:sz="4" w:space="0"/>
            </w:tcBorders>
            <w:noWrap/>
            <w:vAlign w:val="center"/>
          </w:tcPr>
          <w:p w14:paraId="01FD36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3F47C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89275A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409D27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71645E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2E6168C">
            <w:pPr>
              <w:widowControl/>
              <w:jc w:val="left"/>
              <w:rPr>
                <w:rFonts w:hint="eastAsia" w:ascii="仿宋" w:hAnsi="仿宋" w:eastAsia="仿宋" w:cs="Times New Roman"/>
                <w:color w:val="000000"/>
                <w:kern w:val="0"/>
                <w:sz w:val="20"/>
                <w:szCs w:val="20"/>
              </w:rPr>
            </w:pPr>
          </w:p>
        </w:tc>
      </w:tr>
      <w:tr w14:paraId="7FB5E5B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8B2B7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4FE22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441D98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w:t>
            </w:r>
          </w:p>
        </w:tc>
        <w:tc>
          <w:tcPr>
            <w:tcW w:w="1116" w:type="dxa"/>
            <w:tcBorders>
              <w:top w:val="nil"/>
              <w:left w:val="nil"/>
              <w:bottom w:val="single" w:color="auto" w:sz="4" w:space="0"/>
              <w:right w:val="single" w:color="auto" w:sz="4" w:space="0"/>
            </w:tcBorders>
            <w:noWrap/>
            <w:vAlign w:val="center"/>
          </w:tcPr>
          <w:p w14:paraId="2CACBA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49827D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EF018F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0.81</w:t>
            </w:r>
          </w:p>
        </w:tc>
        <w:tc>
          <w:tcPr>
            <w:tcW w:w="1217" w:type="dxa"/>
            <w:tcBorders>
              <w:top w:val="nil"/>
              <w:left w:val="nil"/>
              <w:bottom w:val="single" w:color="auto" w:sz="4" w:space="0"/>
              <w:right w:val="single" w:color="auto" w:sz="4" w:space="0"/>
            </w:tcBorders>
            <w:noWrap/>
            <w:vAlign w:val="center"/>
          </w:tcPr>
          <w:p w14:paraId="03E6EA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535387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45913EFE">
            <w:pPr>
              <w:widowControl/>
              <w:jc w:val="left"/>
              <w:rPr>
                <w:rFonts w:hint="eastAsia" w:ascii="仿宋" w:hAnsi="仿宋" w:eastAsia="仿宋" w:cs="Times New Roman"/>
                <w:color w:val="000000"/>
                <w:kern w:val="0"/>
                <w:sz w:val="20"/>
                <w:szCs w:val="20"/>
              </w:rPr>
            </w:pPr>
          </w:p>
        </w:tc>
      </w:tr>
      <w:tr w14:paraId="1C3A3EC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30335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5F77C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48D7B4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11D0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62CC42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91F3E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10723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22F4B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26D86C1C">
            <w:pPr>
              <w:widowControl/>
              <w:jc w:val="left"/>
              <w:rPr>
                <w:rFonts w:hint="eastAsia" w:ascii="仿宋" w:hAnsi="仿宋" w:eastAsia="仿宋" w:cs="Times New Roman"/>
                <w:color w:val="000000"/>
                <w:kern w:val="0"/>
                <w:sz w:val="20"/>
                <w:szCs w:val="20"/>
              </w:rPr>
            </w:pPr>
          </w:p>
        </w:tc>
      </w:tr>
      <w:tr w14:paraId="730FBF14">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47570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213343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1F8337F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7E71E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845CA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9EF7C3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6727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35F08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E1BE112">
            <w:pPr>
              <w:widowControl/>
              <w:jc w:val="left"/>
              <w:rPr>
                <w:rFonts w:hint="eastAsia" w:ascii="仿宋" w:hAnsi="仿宋" w:eastAsia="仿宋" w:cs="Times New Roman"/>
                <w:color w:val="000000"/>
                <w:kern w:val="0"/>
                <w:sz w:val="20"/>
                <w:szCs w:val="20"/>
              </w:rPr>
            </w:pPr>
          </w:p>
        </w:tc>
      </w:tr>
      <w:tr w14:paraId="54C2D27B">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D78E5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FF462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637FA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CB6F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C7167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17C00FE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A386C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CACFF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69AB123">
            <w:pPr>
              <w:widowControl/>
              <w:jc w:val="left"/>
              <w:rPr>
                <w:rFonts w:hint="eastAsia" w:ascii="仿宋" w:hAnsi="仿宋" w:eastAsia="仿宋" w:cs="Times New Roman"/>
                <w:color w:val="000000"/>
                <w:kern w:val="0"/>
                <w:sz w:val="20"/>
                <w:szCs w:val="20"/>
              </w:rPr>
            </w:pPr>
          </w:p>
        </w:tc>
      </w:tr>
      <w:tr w14:paraId="124259F8">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06C63D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EA9EF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011F42B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7DBA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E4BA9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BB9187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1092C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32A02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E17CCBF">
            <w:pPr>
              <w:widowControl/>
              <w:jc w:val="left"/>
              <w:rPr>
                <w:rFonts w:hint="eastAsia" w:ascii="仿宋" w:hAnsi="仿宋" w:eastAsia="仿宋" w:cs="Times New Roman"/>
                <w:color w:val="000000"/>
                <w:kern w:val="0"/>
                <w:sz w:val="20"/>
                <w:szCs w:val="20"/>
              </w:rPr>
            </w:pPr>
          </w:p>
        </w:tc>
      </w:tr>
      <w:tr w14:paraId="46E73794">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C24F2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61478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79D89A8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5C752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3FA4AE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4F75DB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F1896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770E6E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6C6468B9">
            <w:pPr>
              <w:widowControl/>
              <w:jc w:val="left"/>
              <w:rPr>
                <w:rFonts w:hint="eastAsia" w:ascii="仿宋" w:hAnsi="仿宋" w:eastAsia="仿宋" w:cs="Times New Roman"/>
                <w:color w:val="000000"/>
                <w:kern w:val="0"/>
                <w:sz w:val="20"/>
                <w:szCs w:val="20"/>
              </w:rPr>
            </w:pPr>
          </w:p>
        </w:tc>
      </w:tr>
      <w:tr w14:paraId="68ACB6F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18A62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F487D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479CA2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B50DC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979E0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C331FD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40.97</w:t>
            </w:r>
          </w:p>
        </w:tc>
        <w:tc>
          <w:tcPr>
            <w:tcW w:w="1217" w:type="dxa"/>
            <w:tcBorders>
              <w:top w:val="nil"/>
              <w:left w:val="nil"/>
              <w:bottom w:val="single" w:color="auto" w:sz="4" w:space="0"/>
              <w:right w:val="single" w:color="auto" w:sz="4" w:space="0"/>
            </w:tcBorders>
            <w:noWrap/>
            <w:vAlign w:val="center"/>
          </w:tcPr>
          <w:p w14:paraId="4B9AC6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3E906D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3046EDA">
            <w:pPr>
              <w:widowControl/>
              <w:jc w:val="left"/>
              <w:rPr>
                <w:rFonts w:hint="eastAsia" w:ascii="仿宋" w:hAnsi="仿宋" w:eastAsia="仿宋" w:cs="Times New Roman"/>
                <w:color w:val="000000"/>
                <w:kern w:val="0"/>
                <w:sz w:val="20"/>
                <w:szCs w:val="20"/>
              </w:rPr>
            </w:pPr>
          </w:p>
        </w:tc>
      </w:tr>
      <w:tr w14:paraId="5AFA5C66">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35DA0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92CB1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B9E14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w:t>
            </w:r>
          </w:p>
        </w:tc>
        <w:tc>
          <w:tcPr>
            <w:tcW w:w="1116" w:type="dxa"/>
            <w:tcBorders>
              <w:top w:val="nil"/>
              <w:left w:val="nil"/>
              <w:bottom w:val="single" w:color="auto" w:sz="4" w:space="0"/>
              <w:right w:val="single" w:color="auto" w:sz="4" w:space="0"/>
            </w:tcBorders>
            <w:noWrap/>
            <w:vAlign w:val="center"/>
          </w:tcPr>
          <w:p w14:paraId="31F150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40951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11488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15.56</w:t>
            </w:r>
          </w:p>
        </w:tc>
        <w:tc>
          <w:tcPr>
            <w:tcW w:w="1217" w:type="dxa"/>
            <w:tcBorders>
              <w:top w:val="nil"/>
              <w:left w:val="nil"/>
              <w:bottom w:val="single" w:color="auto" w:sz="4" w:space="0"/>
              <w:right w:val="single" w:color="auto" w:sz="4" w:space="0"/>
            </w:tcBorders>
            <w:noWrap/>
            <w:vAlign w:val="center"/>
          </w:tcPr>
          <w:p w14:paraId="18326A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2C712E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908920B">
            <w:pPr>
              <w:widowControl/>
              <w:jc w:val="left"/>
              <w:rPr>
                <w:rFonts w:hint="eastAsia" w:ascii="仿宋" w:hAnsi="仿宋" w:eastAsia="仿宋" w:cs="Times New Roman"/>
                <w:color w:val="000000"/>
                <w:kern w:val="0"/>
                <w:sz w:val="20"/>
                <w:szCs w:val="20"/>
              </w:rPr>
            </w:pPr>
          </w:p>
        </w:tc>
      </w:tr>
      <w:tr w14:paraId="60573D0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7AC8B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1CF86F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450C1CD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0FD3A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55F13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5617E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5.01</w:t>
            </w:r>
          </w:p>
        </w:tc>
        <w:tc>
          <w:tcPr>
            <w:tcW w:w="1217" w:type="dxa"/>
            <w:tcBorders>
              <w:top w:val="nil"/>
              <w:left w:val="nil"/>
              <w:bottom w:val="single" w:color="auto" w:sz="4" w:space="0"/>
              <w:right w:val="single" w:color="auto" w:sz="4" w:space="0"/>
            </w:tcBorders>
            <w:noWrap/>
            <w:vAlign w:val="center"/>
          </w:tcPr>
          <w:p w14:paraId="36B6FE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E2FD8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78E7B1AC">
            <w:pPr>
              <w:widowControl/>
              <w:jc w:val="left"/>
              <w:rPr>
                <w:rFonts w:hint="eastAsia" w:ascii="仿宋" w:hAnsi="仿宋" w:eastAsia="仿宋" w:cs="Times New Roman"/>
                <w:color w:val="000000"/>
                <w:kern w:val="0"/>
                <w:sz w:val="20"/>
                <w:szCs w:val="20"/>
              </w:rPr>
            </w:pPr>
          </w:p>
        </w:tc>
      </w:tr>
      <w:tr w14:paraId="04E9733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51E40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151E2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6B9D2D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7AD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F803C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9A4CEB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7.4</w:t>
            </w:r>
          </w:p>
        </w:tc>
        <w:tc>
          <w:tcPr>
            <w:tcW w:w="1217" w:type="dxa"/>
            <w:tcBorders>
              <w:top w:val="nil"/>
              <w:left w:val="nil"/>
              <w:bottom w:val="single" w:color="auto" w:sz="4" w:space="0"/>
              <w:right w:val="single" w:color="auto" w:sz="4" w:space="0"/>
            </w:tcBorders>
            <w:noWrap/>
            <w:vAlign w:val="center"/>
          </w:tcPr>
          <w:p w14:paraId="454318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8E0C5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64D1E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5C85A832">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F6B9E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908DE4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29AC8A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717B7A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47AB31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5228E02">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90211E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982A92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A62381A">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F19C92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46A7EA4">
            <w:pPr>
              <w:widowControl/>
              <w:jc w:val="left"/>
              <w:rPr>
                <w:rFonts w:hint="eastAsia" w:ascii="仿宋" w:hAnsi="仿宋" w:eastAsia="仿宋" w:cs="Times New Roman"/>
                <w:color w:val="000000"/>
                <w:kern w:val="0"/>
                <w:sz w:val="20"/>
                <w:szCs w:val="20"/>
              </w:rPr>
            </w:pPr>
          </w:p>
        </w:tc>
      </w:tr>
      <w:tr w14:paraId="638BD46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BB04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0AA7C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0E841B4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65A7C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78F0A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5BE1CB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0E65B5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B38C4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053AE00">
            <w:pPr>
              <w:widowControl/>
              <w:jc w:val="left"/>
              <w:rPr>
                <w:rFonts w:hint="eastAsia" w:ascii="仿宋" w:hAnsi="仿宋" w:eastAsia="仿宋" w:cs="Times New Roman"/>
                <w:color w:val="000000"/>
                <w:kern w:val="0"/>
                <w:sz w:val="20"/>
                <w:szCs w:val="20"/>
              </w:rPr>
            </w:pPr>
          </w:p>
        </w:tc>
      </w:tr>
      <w:tr w14:paraId="6611E667">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5B792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CDB8D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34FF0A6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465D4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98077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3A1BEF9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2A34F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D948C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2EE794E">
            <w:pPr>
              <w:widowControl/>
              <w:jc w:val="left"/>
              <w:rPr>
                <w:rFonts w:hint="eastAsia" w:ascii="仿宋" w:hAnsi="仿宋" w:eastAsia="仿宋" w:cs="Times New Roman"/>
                <w:color w:val="000000"/>
                <w:kern w:val="0"/>
                <w:sz w:val="20"/>
                <w:szCs w:val="20"/>
              </w:rPr>
            </w:pPr>
          </w:p>
        </w:tc>
      </w:tr>
      <w:tr w14:paraId="57AEE284">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0A818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CB640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EF20C1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393D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62DC1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7D816E8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348F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97F67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6A72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B7687EB">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0CE7A3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78D6A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77ADFB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80C39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2A7FAC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75E532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22.12</w:t>
            </w:r>
          </w:p>
        </w:tc>
        <w:tc>
          <w:tcPr>
            <w:tcW w:w="1217" w:type="dxa"/>
            <w:tcBorders>
              <w:top w:val="nil"/>
              <w:left w:val="nil"/>
              <w:bottom w:val="single" w:color="auto" w:sz="4" w:space="0"/>
              <w:right w:val="single" w:color="auto" w:sz="4" w:space="0"/>
            </w:tcBorders>
            <w:noWrap/>
            <w:vAlign w:val="center"/>
          </w:tcPr>
          <w:p w14:paraId="5ADDC6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38191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7F59F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4EFE14E">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434992BA">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6AD3A5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488.41</w:t>
            </w:r>
          </w:p>
        </w:tc>
        <w:tc>
          <w:tcPr>
            <w:tcW w:w="8801" w:type="dxa"/>
            <w:gridSpan w:val="5"/>
            <w:tcBorders>
              <w:top w:val="single" w:color="auto" w:sz="4" w:space="0"/>
              <w:left w:val="nil"/>
              <w:bottom w:val="single" w:color="auto" w:sz="4" w:space="0"/>
              <w:right w:val="single" w:color="auto" w:sz="4" w:space="0"/>
            </w:tcBorders>
            <w:noWrap/>
            <w:vAlign w:val="center"/>
          </w:tcPr>
          <w:p w14:paraId="23028EBA">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00BEFFA">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124.37</w:t>
            </w:r>
          </w:p>
        </w:tc>
      </w:tr>
    </w:tbl>
    <w:p w14:paraId="1FBFF923">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D37FD9C">
      <w:pPr>
        <w:pStyle w:val="9"/>
        <w:rPr>
          <w:rFonts w:hint="eastAsia" w:ascii="仿宋" w:hAnsi="仿宋" w:eastAsia="仿宋"/>
        </w:rPr>
      </w:pPr>
    </w:p>
    <w:p w14:paraId="0014C2A2">
      <w:pPr>
        <w:pStyle w:val="5"/>
        <w:ind w:firstLine="480"/>
        <w:rPr>
          <w:rFonts w:hint="eastAsia" w:ascii="仿宋" w:hAnsi="仿宋" w:eastAsia="仿宋"/>
        </w:rPr>
      </w:pPr>
    </w:p>
    <w:p w14:paraId="653049E4">
      <w:pPr>
        <w:rPr>
          <w:rFonts w:hint="eastAsia" w:ascii="仿宋" w:hAnsi="仿宋" w:eastAsia="仿宋"/>
        </w:rPr>
      </w:pPr>
    </w:p>
    <w:p w14:paraId="127F841D">
      <w:pPr>
        <w:pStyle w:val="9"/>
        <w:rPr>
          <w:rFonts w:hint="eastAsia" w:ascii="仿宋" w:hAnsi="仿宋" w:eastAsia="仿宋"/>
        </w:rPr>
      </w:pPr>
    </w:p>
    <w:p w14:paraId="295E8C4E">
      <w:pPr>
        <w:pStyle w:val="5"/>
        <w:ind w:firstLine="480"/>
        <w:rPr>
          <w:rFonts w:hint="eastAsia" w:ascii="仿宋" w:hAnsi="仿宋" w:eastAsia="仿宋"/>
        </w:rPr>
      </w:pPr>
    </w:p>
    <w:p w14:paraId="2DBED3DD">
      <w:pPr>
        <w:widowControl/>
        <w:spacing w:line="400" w:lineRule="exact"/>
        <w:textAlignment w:val="center"/>
        <w:rPr>
          <w:rFonts w:hint="eastAsia" w:ascii="仿宋" w:hAnsi="仿宋" w:eastAsia="仿宋" w:cs="Times New Roman"/>
          <w:color w:val="000000"/>
          <w:kern w:val="0"/>
          <w:sz w:val="32"/>
          <w:szCs w:val="32"/>
          <w:lang w:bidi="ar"/>
        </w:rPr>
      </w:pPr>
    </w:p>
    <w:p w14:paraId="60E6A88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560205E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261ECA7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株洲市渌口区融媒体中心（广播电视台）</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47A5995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1FB61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54024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FC319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5AC8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C9A5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3B20E3FD">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D9C00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8F95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804970">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124095">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62DAD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AD16F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39C3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0FDCF97">
            <w:pPr>
              <w:widowControl/>
              <w:jc w:val="center"/>
              <w:rPr>
                <w:rFonts w:hint="eastAsia" w:ascii="仿宋" w:hAnsi="仿宋" w:eastAsia="仿宋" w:cs="Times New Roman"/>
                <w:color w:val="000000"/>
                <w:sz w:val="20"/>
                <w:szCs w:val="20"/>
              </w:rPr>
            </w:pPr>
          </w:p>
        </w:tc>
      </w:tr>
      <w:tr w14:paraId="2D2AD6A9">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58A9874">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6A2575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2177C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466FC52">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CEB106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98DE21">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E4515A8">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642B6DE">
            <w:pPr>
              <w:jc w:val="center"/>
              <w:rPr>
                <w:rFonts w:hint="eastAsia" w:ascii="仿宋" w:hAnsi="仿宋" w:eastAsia="仿宋" w:cs="Times New Roman"/>
                <w:color w:val="000000"/>
                <w:sz w:val="20"/>
                <w:szCs w:val="20"/>
              </w:rPr>
            </w:pPr>
          </w:p>
        </w:tc>
      </w:tr>
      <w:tr w14:paraId="0A0D918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CEF2AA2">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9C1563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AA31C7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3BE477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779CA3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8ABCC25">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F8DF22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AECEBDA">
            <w:pPr>
              <w:jc w:val="center"/>
              <w:rPr>
                <w:rFonts w:hint="eastAsia" w:ascii="仿宋" w:hAnsi="仿宋" w:eastAsia="仿宋" w:cs="Times New Roman"/>
                <w:color w:val="000000"/>
                <w:sz w:val="20"/>
                <w:szCs w:val="20"/>
              </w:rPr>
            </w:pPr>
          </w:p>
        </w:tc>
      </w:tr>
      <w:tr w14:paraId="663A19A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CB2A2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3E1AF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169A3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5BD43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23FE3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14843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53536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522C887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1ADFB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06A0A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1AE13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C2172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9C7F0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9F002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F6F1B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40523F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BBBD04E">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D4E6949">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69C1FC">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0B34DD">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F41A5E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9279E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5FD65FF">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53CCE4E">
            <w:pPr>
              <w:jc w:val="right"/>
              <w:rPr>
                <w:rFonts w:hint="eastAsia" w:ascii="仿宋" w:hAnsi="仿宋" w:eastAsia="仿宋" w:cs="Times New Roman"/>
                <w:color w:val="000000"/>
                <w:sz w:val="20"/>
                <w:szCs w:val="20"/>
              </w:rPr>
            </w:pPr>
          </w:p>
        </w:tc>
      </w:tr>
    </w:tbl>
    <w:p w14:paraId="5FCA98BC">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C1886B7">
      <w:pPr>
        <w:widowControl/>
        <w:jc w:val="center"/>
        <w:rPr>
          <w:rFonts w:hint="eastAsia" w:ascii="仿宋" w:hAnsi="仿宋" w:eastAsia="仿宋" w:cs="Times New Roman"/>
          <w:color w:val="000000"/>
          <w:kern w:val="0"/>
          <w:sz w:val="36"/>
          <w:szCs w:val="36"/>
        </w:rPr>
      </w:pPr>
    </w:p>
    <w:p w14:paraId="20006723">
      <w:pPr>
        <w:widowControl/>
        <w:spacing w:line="400" w:lineRule="exact"/>
        <w:textAlignment w:val="center"/>
        <w:rPr>
          <w:rFonts w:hint="eastAsia" w:ascii="仿宋" w:hAnsi="仿宋" w:eastAsia="仿宋" w:cs="Times New Roman"/>
          <w:color w:val="000000"/>
          <w:kern w:val="0"/>
          <w:sz w:val="36"/>
          <w:szCs w:val="36"/>
          <w:lang w:bidi="ar"/>
        </w:rPr>
      </w:pPr>
    </w:p>
    <w:p w14:paraId="5368652D">
      <w:pPr>
        <w:pStyle w:val="9"/>
        <w:rPr>
          <w:lang w:bidi="ar"/>
        </w:rPr>
      </w:pPr>
    </w:p>
    <w:p w14:paraId="4E6E752E">
      <w:pPr>
        <w:pStyle w:val="9"/>
        <w:rPr>
          <w:lang w:bidi="ar"/>
        </w:rPr>
      </w:pPr>
    </w:p>
    <w:p w14:paraId="0ED0084C">
      <w:pPr>
        <w:pStyle w:val="5"/>
        <w:rPr>
          <w:lang w:bidi="ar"/>
        </w:rPr>
      </w:pPr>
    </w:p>
    <w:p w14:paraId="52D39938">
      <w:pPr>
        <w:rPr>
          <w:lang w:bidi="ar"/>
        </w:rPr>
      </w:pPr>
    </w:p>
    <w:p w14:paraId="012824C2">
      <w:pPr>
        <w:rPr>
          <w:lang w:bidi="ar"/>
        </w:rPr>
      </w:pPr>
    </w:p>
    <w:p w14:paraId="714B8FCF">
      <w:pPr>
        <w:rPr>
          <w:lang w:bidi="ar"/>
        </w:rPr>
      </w:pPr>
    </w:p>
    <w:p w14:paraId="130F3207">
      <w:pPr>
        <w:rPr>
          <w:lang w:bidi="ar"/>
        </w:rPr>
      </w:pPr>
    </w:p>
    <w:p w14:paraId="1AFDAB6B">
      <w:pPr>
        <w:rPr>
          <w:lang w:bidi="ar"/>
        </w:rPr>
      </w:pPr>
    </w:p>
    <w:p w14:paraId="2A69FA07">
      <w:pPr>
        <w:rPr>
          <w:lang w:bidi="ar"/>
        </w:rPr>
      </w:pPr>
    </w:p>
    <w:p w14:paraId="55B8F9A5">
      <w:pPr>
        <w:pStyle w:val="5"/>
        <w:ind w:firstLine="480"/>
        <w:rPr>
          <w:rFonts w:hint="eastAsia"/>
          <w:lang w:bidi="ar"/>
        </w:rPr>
      </w:pPr>
    </w:p>
    <w:p w14:paraId="17FFD25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61F8A0AD">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407460D1">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株洲市渌口区融媒体中心（广播电视台）</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6546072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BF42E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44190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993A63F">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E0297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E2208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37072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628E5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A2A56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9BC9B0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95DE7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FC9BE1">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0A5D2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6E3E7F">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86AFD6">
            <w:pPr>
              <w:jc w:val="center"/>
              <w:rPr>
                <w:rFonts w:hint="eastAsia" w:ascii="仿宋" w:hAnsi="仿宋" w:eastAsia="仿宋" w:cs="Times New Roman"/>
                <w:color w:val="000000"/>
                <w:sz w:val="24"/>
                <w:szCs w:val="24"/>
              </w:rPr>
            </w:pPr>
          </w:p>
        </w:tc>
      </w:tr>
      <w:tr w14:paraId="6877FC5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4CD2F2">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BA998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6D7E9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0E9DD7">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E112A4">
            <w:pPr>
              <w:jc w:val="center"/>
              <w:rPr>
                <w:rFonts w:hint="eastAsia" w:ascii="仿宋" w:hAnsi="仿宋" w:eastAsia="仿宋" w:cs="Times New Roman"/>
                <w:color w:val="000000"/>
                <w:sz w:val="24"/>
                <w:szCs w:val="24"/>
              </w:rPr>
            </w:pPr>
          </w:p>
        </w:tc>
      </w:tr>
      <w:tr w14:paraId="15EBC31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4019B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4472F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C3377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7F8F3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3913511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678B3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48A143">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B604A3">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7FC30E">
            <w:pPr>
              <w:jc w:val="right"/>
              <w:rPr>
                <w:rFonts w:hint="eastAsia" w:ascii="仿宋" w:hAnsi="仿宋" w:eastAsia="仿宋" w:cs="Times New Roman"/>
                <w:color w:val="000000"/>
                <w:sz w:val="24"/>
                <w:szCs w:val="24"/>
              </w:rPr>
            </w:pPr>
          </w:p>
        </w:tc>
      </w:tr>
      <w:tr w14:paraId="2642D24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31CC120">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D979ED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0E27026">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466F9E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D2768C5">
            <w:pPr>
              <w:jc w:val="right"/>
              <w:rPr>
                <w:rFonts w:hint="eastAsia" w:ascii="仿宋" w:hAnsi="仿宋" w:eastAsia="仿宋" w:cs="Times New Roman"/>
                <w:color w:val="000000"/>
                <w:sz w:val="20"/>
                <w:szCs w:val="20"/>
              </w:rPr>
            </w:pPr>
          </w:p>
        </w:tc>
      </w:tr>
    </w:tbl>
    <w:p w14:paraId="07B7767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6F7EFE27">
      <w:pPr>
        <w:pStyle w:val="9"/>
        <w:rPr>
          <w:rFonts w:hint="eastAsia" w:ascii="仿宋" w:hAnsi="仿宋" w:eastAsia="仿宋"/>
          <w:lang w:bidi="ar"/>
        </w:rPr>
      </w:pPr>
    </w:p>
    <w:p w14:paraId="45094D20">
      <w:pPr>
        <w:pStyle w:val="5"/>
        <w:ind w:firstLine="480"/>
        <w:rPr>
          <w:rFonts w:hint="eastAsia" w:ascii="仿宋" w:hAnsi="仿宋" w:eastAsia="仿宋"/>
          <w:lang w:bidi="ar"/>
        </w:rPr>
      </w:pPr>
    </w:p>
    <w:p w14:paraId="583F3C99">
      <w:pPr>
        <w:pStyle w:val="9"/>
        <w:rPr>
          <w:rFonts w:hint="eastAsia" w:ascii="仿宋" w:hAnsi="仿宋" w:eastAsia="仿宋"/>
          <w:lang w:bidi="ar"/>
        </w:rPr>
      </w:pPr>
    </w:p>
    <w:p w14:paraId="3004D382">
      <w:pPr>
        <w:pStyle w:val="9"/>
        <w:spacing w:line="400" w:lineRule="exact"/>
        <w:rPr>
          <w:rFonts w:hint="eastAsia" w:ascii="仿宋" w:hAnsi="仿宋" w:eastAsia="仿宋" w:cs="Times New Roman"/>
          <w:color w:val="000000"/>
          <w:kern w:val="0"/>
          <w:sz w:val="32"/>
          <w:szCs w:val="32"/>
          <w:lang w:bidi="ar"/>
        </w:rPr>
      </w:pPr>
    </w:p>
    <w:p w14:paraId="21B15A7B">
      <w:pPr>
        <w:pStyle w:val="5"/>
        <w:rPr>
          <w:rFonts w:hint="eastAsia" w:ascii="仿宋" w:hAnsi="仿宋" w:eastAsia="仿宋" w:cs="Times New Roman"/>
          <w:color w:val="000000"/>
          <w:kern w:val="0"/>
          <w:sz w:val="32"/>
          <w:szCs w:val="32"/>
          <w:lang w:bidi="ar"/>
        </w:rPr>
      </w:pPr>
    </w:p>
    <w:p w14:paraId="2F355769">
      <w:pPr>
        <w:rPr>
          <w:rFonts w:hint="eastAsia" w:ascii="仿宋" w:hAnsi="仿宋" w:eastAsia="仿宋" w:cs="Times New Roman"/>
          <w:color w:val="000000"/>
          <w:kern w:val="0"/>
          <w:sz w:val="32"/>
          <w:szCs w:val="32"/>
          <w:lang w:bidi="ar"/>
        </w:rPr>
      </w:pPr>
    </w:p>
    <w:p w14:paraId="56817F1E">
      <w:pPr>
        <w:rPr>
          <w:rFonts w:hint="eastAsia" w:ascii="仿宋" w:hAnsi="仿宋" w:eastAsia="仿宋" w:cs="Times New Roman"/>
          <w:color w:val="000000"/>
          <w:kern w:val="0"/>
          <w:sz w:val="32"/>
          <w:szCs w:val="32"/>
          <w:lang w:bidi="ar"/>
        </w:rPr>
      </w:pPr>
    </w:p>
    <w:p w14:paraId="10580C8A">
      <w:pPr>
        <w:rPr>
          <w:rFonts w:hint="eastAsia" w:ascii="仿宋" w:hAnsi="仿宋" w:eastAsia="仿宋" w:cs="Times New Roman"/>
          <w:color w:val="000000"/>
          <w:kern w:val="0"/>
          <w:sz w:val="32"/>
          <w:szCs w:val="32"/>
          <w:lang w:bidi="ar"/>
        </w:rPr>
      </w:pPr>
    </w:p>
    <w:p w14:paraId="35C51CEE">
      <w:pPr>
        <w:rPr>
          <w:rFonts w:hint="eastAsia"/>
        </w:rPr>
      </w:pPr>
    </w:p>
    <w:p w14:paraId="5109833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2F2AAB3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4" w:name="_GoBack"/>
      <w:bookmarkEnd w:id="4"/>
      <w:r>
        <w:rPr>
          <w:rFonts w:ascii="仿宋" w:hAnsi="仿宋" w:eastAsia="仿宋" w:cs="Times New Roman"/>
          <w:color w:val="000000"/>
          <w:kern w:val="0"/>
          <w:sz w:val="20"/>
          <w:szCs w:val="20"/>
          <w:lang w:bidi="ar"/>
        </w:rPr>
        <w:t>公开09表</w:t>
      </w:r>
    </w:p>
    <w:p w14:paraId="17918A0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株洲市渌口区融媒体中心（广播电视台）</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A137C15">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685E2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5DF8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16A2F6D">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F13B3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77A3F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85C5D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F0E3D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1F5F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90CE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F5649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FAF1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8AA4270">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5E9815">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CB6234">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D0DDB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9100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40DB9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65D9FE">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0C36F4">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F486ED">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3A95B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58D0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C05E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47A519">
            <w:pPr>
              <w:jc w:val="center"/>
              <w:rPr>
                <w:rFonts w:hint="eastAsia" w:ascii="仿宋" w:hAnsi="仿宋" w:eastAsia="仿宋" w:cs="Times New Roman"/>
                <w:color w:val="000000"/>
                <w:sz w:val="20"/>
                <w:szCs w:val="20"/>
              </w:rPr>
            </w:pPr>
          </w:p>
        </w:tc>
      </w:tr>
      <w:tr w14:paraId="0348E4F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BF80B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A4871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C61B7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DA0DE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7DCA4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3F08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3DD6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7B74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D8641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60AFE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0A993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BA626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501E89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06B8671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22" w:type="pct"/>
            <w:tcBorders>
              <w:top w:val="single" w:color="000000" w:sz="4" w:space="0"/>
              <w:left w:val="single" w:color="000000" w:sz="4" w:space="0"/>
              <w:bottom w:val="single" w:color="000000" w:sz="4" w:space="0"/>
              <w:right w:val="single" w:color="000000" w:sz="4" w:space="0"/>
            </w:tcBorders>
            <w:vAlign w:val="center"/>
          </w:tcPr>
          <w:p w14:paraId="5DE77FE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703F89C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08" w:type="pct"/>
            <w:tcBorders>
              <w:top w:val="single" w:color="000000" w:sz="4" w:space="0"/>
              <w:left w:val="single" w:color="000000" w:sz="4" w:space="0"/>
              <w:bottom w:val="single" w:color="000000" w:sz="4" w:space="0"/>
              <w:right w:val="single" w:color="000000" w:sz="4" w:space="0"/>
            </w:tcBorders>
            <w:vAlign w:val="center"/>
          </w:tcPr>
          <w:p w14:paraId="481A414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7CB6719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71" w:type="pct"/>
            <w:tcBorders>
              <w:top w:val="single" w:color="000000" w:sz="4" w:space="0"/>
              <w:left w:val="single" w:color="000000" w:sz="4" w:space="0"/>
              <w:bottom w:val="single" w:color="000000" w:sz="4" w:space="0"/>
              <w:right w:val="single" w:color="000000" w:sz="4" w:space="0"/>
            </w:tcBorders>
            <w:vAlign w:val="center"/>
          </w:tcPr>
          <w:p w14:paraId="6F735416">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8598B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01" w:type="pct"/>
            <w:tcBorders>
              <w:top w:val="single" w:color="000000" w:sz="4" w:space="0"/>
              <w:left w:val="single" w:color="000000" w:sz="4" w:space="0"/>
              <w:bottom w:val="single" w:color="000000" w:sz="4" w:space="0"/>
              <w:right w:val="single" w:color="000000" w:sz="4" w:space="0"/>
            </w:tcBorders>
            <w:vAlign w:val="center"/>
          </w:tcPr>
          <w:p w14:paraId="3CDBAF7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94997C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01" w:type="pct"/>
            <w:tcBorders>
              <w:top w:val="single" w:color="000000" w:sz="4" w:space="0"/>
              <w:left w:val="single" w:color="000000" w:sz="4" w:space="0"/>
              <w:bottom w:val="single" w:color="000000" w:sz="4" w:space="0"/>
              <w:right w:val="single" w:color="000000" w:sz="4" w:space="0"/>
            </w:tcBorders>
            <w:vAlign w:val="center"/>
          </w:tcPr>
          <w:p w14:paraId="7999851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1F4FFE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80" w:type="pct"/>
            <w:tcBorders>
              <w:top w:val="single" w:color="000000" w:sz="4" w:space="0"/>
              <w:left w:val="single" w:color="000000" w:sz="4" w:space="0"/>
              <w:bottom w:val="single" w:color="000000" w:sz="4" w:space="0"/>
              <w:right w:val="single" w:color="000000" w:sz="4" w:space="0"/>
            </w:tcBorders>
            <w:vAlign w:val="center"/>
          </w:tcPr>
          <w:p w14:paraId="13EF2CBD">
            <w:pPr>
              <w:rPr>
                <w:rFonts w:hint="eastAsia" w:ascii="仿宋" w:hAnsi="仿宋" w:eastAsia="仿宋" w:cs="Times New Roman"/>
                <w:color w:val="000000"/>
                <w:sz w:val="20"/>
                <w:szCs w:val="20"/>
              </w:rPr>
            </w:pPr>
          </w:p>
        </w:tc>
      </w:tr>
    </w:tbl>
    <w:p w14:paraId="2A47BA5A">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F5739BE">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96E44A5">
      <w:pPr>
        <w:pStyle w:val="15"/>
        <w:spacing w:line="640" w:lineRule="exact"/>
        <w:ind w:firstLine="522" w:firstLineChars="100"/>
        <w:jc w:val="center"/>
        <w:rPr>
          <w:rFonts w:hint="eastAsia" w:ascii="仿宋" w:hAnsi="仿宋" w:eastAsia="仿宋" w:cs="仿宋"/>
          <w:b/>
          <w:bCs/>
          <w:sz w:val="52"/>
          <w:szCs w:val="52"/>
        </w:rPr>
      </w:pPr>
    </w:p>
    <w:p w14:paraId="6269B5F8">
      <w:pPr>
        <w:pStyle w:val="15"/>
        <w:spacing w:line="640" w:lineRule="exact"/>
        <w:ind w:firstLine="522" w:firstLineChars="100"/>
        <w:jc w:val="center"/>
        <w:rPr>
          <w:rFonts w:hint="eastAsia" w:ascii="仿宋" w:hAnsi="仿宋" w:eastAsia="仿宋" w:cs="仿宋"/>
          <w:b/>
          <w:bCs/>
          <w:sz w:val="52"/>
          <w:szCs w:val="52"/>
        </w:rPr>
      </w:pPr>
    </w:p>
    <w:p w14:paraId="0CAB3473">
      <w:pPr>
        <w:pStyle w:val="15"/>
        <w:spacing w:line="640" w:lineRule="exact"/>
        <w:ind w:firstLine="522" w:firstLineChars="100"/>
        <w:jc w:val="center"/>
        <w:rPr>
          <w:rFonts w:hint="eastAsia" w:ascii="仿宋" w:hAnsi="仿宋" w:eastAsia="仿宋" w:cs="仿宋"/>
          <w:b/>
          <w:bCs/>
          <w:sz w:val="52"/>
          <w:szCs w:val="52"/>
        </w:rPr>
      </w:pPr>
    </w:p>
    <w:p w14:paraId="243F12A3">
      <w:pPr>
        <w:pStyle w:val="15"/>
        <w:spacing w:line="640" w:lineRule="exact"/>
        <w:ind w:firstLine="522" w:firstLineChars="100"/>
        <w:jc w:val="center"/>
        <w:rPr>
          <w:rFonts w:hint="eastAsia" w:ascii="仿宋" w:hAnsi="仿宋" w:eastAsia="仿宋" w:cs="仿宋"/>
          <w:b/>
          <w:bCs/>
          <w:sz w:val="52"/>
          <w:szCs w:val="52"/>
        </w:rPr>
      </w:pPr>
    </w:p>
    <w:p w14:paraId="6B4670C4">
      <w:pPr>
        <w:pStyle w:val="15"/>
        <w:spacing w:line="640" w:lineRule="exact"/>
        <w:ind w:firstLine="522" w:firstLineChars="100"/>
        <w:jc w:val="center"/>
        <w:rPr>
          <w:rFonts w:hint="eastAsia" w:ascii="仿宋" w:hAnsi="仿宋" w:eastAsia="仿宋" w:cs="仿宋"/>
          <w:b/>
          <w:bCs/>
          <w:sz w:val="52"/>
          <w:szCs w:val="52"/>
        </w:rPr>
      </w:pPr>
    </w:p>
    <w:p w14:paraId="5BEEE52C">
      <w:pPr>
        <w:pStyle w:val="15"/>
        <w:spacing w:line="640" w:lineRule="exact"/>
        <w:ind w:firstLine="522" w:firstLineChars="100"/>
        <w:jc w:val="center"/>
        <w:rPr>
          <w:rFonts w:hint="eastAsia" w:ascii="仿宋" w:hAnsi="仿宋" w:eastAsia="仿宋" w:cs="仿宋"/>
          <w:b/>
          <w:bCs/>
          <w:sz w:val="52"/>
          <w:szCs w:val="52"/>
        </w:rPr>
      </w:pPr>
    </w:p>
    <w:p w14:paraId="20EFF4A5">
      <w:pPr>
        <w:pStyle w:val="15"/>
        <w:spacing w:line="640" w:lineRule="exact"/>
        <w:ind w:firstLine="522" w:firstLineChars="100"/>
        <w:jc w:val="center"/>
        <w:rPr>
          <w:rFonts w:hint="eastAsia" w:ascii="仿宋" w:hAnsi="仿宋" w:eastAsia="仿宋" w:cs="仿宋"/>
          <w:b/>
          <w:bCs/>
          <w:sz w:val="52"/>
          <w:szCs w:val="52"/>
        </w:rPr>
      </w:pPr>
    </w:p>
    <w:p w14:paraId="6D90B069">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3AB6966">
      <w:pPr>
        <w:pStyle w:val="15"/>
        <w:spacing w:line="640" w:lineRule="exact"/>
        <w:jc w:val="center"/>
        <w:rPr>
          <w:rFonts w:hint="eastAsia" w:ascii="仿宋" w:hAnsi="仿宋" w:eastAsia="仿宋" w:cs="仿宋"/>
          <w:b/>
          <w:bCs/>
          <w:sz w:val="52"/>
          <w:szCs w:val="52"/>
        </w:rPr>
      </w:pPr>
    </w:p>
    <w:p w14:paraId="59ADB4FF">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E723ADF">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5261D0B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ED27B5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1093.84</w:t>
      </w:r>
      <w:r>
        <w:rPr>
          <w:rFonts w:ascii="仿宋" w:hAnsi="仿宋" w:eastAsia="仿宋" w:cs="仿宋"/>
        </w:rPr>
        <w:t>万元。与上年相比，增加</w:t>
      </w:r>
      <w:r>
        <w:rPr>
          <w:rFonts w:hint="eastAsia" w:ascii="仿宋" w:hAnsi="仿宋" w:eastAsia="仿宋" w:cs="仿宋"/>
          <w:lang w:val="en-US" w:eastAsia="zh-CN"/>
        </w:rPr>
        <w:t>40.72</w:t>
      </w:r>
      <w:r>
        <w:rPr>
          <w:rFonts w:ascii="仿宋" w:hAnsi="仿宋" w:eastAsia="仿宋" w:cs="仿宋"/>
        </w:rPr>
        <w:t>万元，增长</w:t>
      </w:r>
      <w:r>
        <w:rPr>
          <w:rFonts w:hint="eastAsia" w:ascii="仿宋" w:hAnsi="仿宋" w:eastAsia="仿宋" w:cs="仿宋"/>
          <w:lang w:val="en-US" w:eastAsia="zh-CN"/>
        </w:rPr>
        <w:t>3.87</w:t>
      </w:r>
      <w:r>
        <w:rPr>
          <w:rFonts w:ascii="仿宋" w:hAnsi="仿宋" w:eastAsia="仿宋" w:cs="仿宋"/>
        </w:rPr>
        <w:t>%，主要是因为</w:t>
      </w:r>
      <w:r>
        <w:rPr>
          <w:rFonts w:hint="eastAsia" w:ascii="仿宋" w:hAnsi="仿宋" w:eastAsia="仿宋" w:cs="仿宋"/>
          <w:lang w:eastAsia="zh-CN"/>
        </w:rPr>
        <w:t>承办渌商大会等活动项目收、支增加。</w:t>
      </w:r>
    </w:p>
    <w:p w14:paraId="5F56CBC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636E974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1093.84</w:t>
      </w:r>
      <w:r>
        <w:rPr>
          <w:rFonts w:ascii="仿宋" w:hAnsi="仿宋" w:eastAsia="仿宋" w:cs="仿宋"/>
        </w:rPr>
        <w:t>万元，其中：财政拨款收入</w:t>
      </w:r>
      <w:r>
        <w:rPr>
          <w:rFonts w:hint="eastAsia" w:ascii="仿宋" w:hAnsi="仿宋" w:eastAsia="仿宋" w:cs="仿宋"/>
        </w:rPr>
        <w:t>1052.07</w:t>
      </w:r>
      <w:r>
        <w:rPr>
          <w:rFonts w:ascii="仿宋" w:hAnsi="仿宋" w:eastAsia="仿宋" w:cs="仿宋"/>
        </w:rPr>
        <w:t>万元，占</w:t>
      </w:r>
      <w:r>
        <w:rPr>
          <w:rFonts w:hint="eastAsia" w:ascii="仿宋" w:hAnsi="仿宋" w:eastAsia="仿宋" w:cs="仿宋"/>
        </w:rPr>
        <w:t>96.18</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41.77</w:t>
      </w:r>
      <w:r>
        <w:rPr>
          <w:rFonts w:ascii="仿宋" w:hAnsi="仿宋" w:eastAsia="仿宋" w:cs="仿宋"/>
        </w:rPr>
        <w:t>万元，占</w:t>
      </w:r>
      <w:r>
        <w:rPr>
          <w:rFonts w:hint="eastAsia" w:ascii="仿宋" w:hAnsi="仿宋" w:eastAsia="仿宋" w:cs="仿宋"/>
        </w:rPr>
        <w:t>3.82</w:t>
      </w:r>
      <w:r>
        <w:rPr>
          <w:rFonts w:ascii="仿宋" w:hAnsi="仿宋" w:eastAsia="仿宋" w:cs="仿宋"/>
        </w:rPr>
        <w:t xml:space="preserve"> %。</w:t>
      </w:r>
    </w:p>
    <w:p w14:paraId="2676F27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1A1EB4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1093.84</w:t>
      </w:r>
      <w:r>
        <w:rPr>
          <w:rFonts w:ascii="仿宋" w:hAnsi="仿宋" w:eastAsia="仿宋" w:cs="仿宋"/>
        </w:rPr>
        <w:t>万元，其中：基本支出</w:t>
      </w:r>
      <w:r>
        <w:rPr>
          <w:rFonts w:hint="eastAsia" w:ascii="仿宋" w:hAnsi="仿宋" w:eastAsia="仿宋" w:cs="仿宋"/>
        </w:rPr>
        <w:t>612.78</w:t>
      </w:r>
      <w:r>
        <w:rPr>
          <w:rFonts w:ascii="仿宋" w:hAnsi="仿宋" w:eastAsia="仿宋" w:cs="仿宋"/>
        </w:rPr>
        <w:t>万元，占</w:t>
      </w:r>
      <w:r>
        <w:rPr>
          <w:rFonts w:hint="eastAsia" w:ascii="仿宋" w:hAnsi="仿宋" w:eastAsia="仿宋" w:cs="仿宋"/>
        </w:rPr>
        <w:t>56.02</w:t>
      </w:r>
      <w:r>
        <w:rPr>
          <w:rFonts w:ascii="仿宋" w:hAnsi="仿宋" w:eastAsia="仿宋" w:cs="仿宋"/>
        </w:rPr>
        <w:t>%；项目支出</w:t>
      </w:r>
      <w:r>
        <w:rPr>
          <w:rFonts w:hint="eastAsia" w:ascii="仿宋" w:hAnsi="仿宋" w:eastAsia="仿宋" w:cs="仿宋"/>
        </w:rPr>
        <w:t>481.06</w:t>
      </w:r>
      <w:r>
        <w:rPr>
          <w:rFonts w:ascii="仿宋" w:hAnsi="仿宋" w:eastAsia="仿宋" w:cs="仿宋"/>
        </w:rPr>
        <w:t>万元，占</w:t>
      </w:r>
      <w:r>
        <w:rPr>
          <w:rFonts w:hint="eastAsia" w:ascii="仿宋" w:hAnsi="仿宋" w:eastAsia="仿宋" w:cs="仿宋"/>
        </w:rPr>
        <w:t>43.98</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D352E9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151290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1052.07</w:t>
      </w:r>
      <w:r>
        <w:rPr>
          <w:rFonts w:ascii="仿宋" w:hAnsi="仿宋" w:eastAsia="仿宋" w:cs="仿宋"/>
        </w:rPr>
        <w:t>万元，与上年相比，增加</w:t>
      </w:r>
      <w:r>
        <w:rPr>
          <w:rFonts w:hint="eastAsia" w:ascii="仿宋" w:hAnsi="仿宋" w:eastAsia="仿宋" w:cs="仿宋"/>
          <w:lang w:val="en-US" w:eastAsia="zh-CN"/>
        </w:rPr>
        <w:t>11.3</w:t>
      </w:r>
      <w:r>
        <w:rPr>
          <w:rFonts w:ascii="仿宋" w:hAnsi="仿宋" w:eastAsia="仿宋" w:cs="仿宋"/>
        </w:rPr>
        <w:t>万元,增长</w:t>
      </w:r>
      <w:r>
        <w:rPr>
          <w:rFonts w:hint="eastAsia" w:ascii="仿宋" w:hAnsi="仿宋" w:eastAsia="仿宋" w:cs="仿宋"/>
          <w:lang w:val="en-US" w:eastAsia="zh-CN"/>
        </w:rPr>
        <w:t>1.09</w:t>
      </w:r>
      <w:r>
        <w:rPr>
          <w:rFonts w:ascii="仿宋" w:hAnsi="仿宋" w:eastAsia="仿宋" w:cs="仿宋"/>
        </w:rPr>
        <w:t>%，主要是因为</w:t>
      </w:r>
      <w:r>
        <w:rPr>
          <w:rFonts w:hint="eastAsia" w:ascii="仿宋" w:hAnsi="仿宋" w:eastAsia="仿宋" w:cs="仿宋"/>
          <w:lang w:eastAsia="zh-CN"/>
        </w:rPr>
        <w:t>承办渌商大会等活动项目收、支增加。</w:t>
      </w:r>
    </w:p>
    <w:p w14:paraId="221D731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A82231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1728DFC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1052.07</w:t>
      </w:r>
      <w:r>
        <w:rPr>
          <w:rFonts w:ascii="仿宋" w:hAnsi="仿宋" w:eastAsia="仿宋" w:cs="仿宋"/>
        </w:rPr>
        <w:t>万元，占本年支出合计的</w:t>
      </w:r>
      <w:r>
        <w:rPr>
          <w:rFonts w:hint="eastAsia" w:ascii="仿宋" w:hAnsi="仿宋" w:eastAsia="仿宋" w:cs="仿宋"/>
        </w:rPr>
        <w:t>96.18</w:t>
      </w:r>
      <w:r>
        <w:rPr>
          <w:rFonts w:ascii="仿宋" w:hAnsi="仿宋" w:eastAsia="仿宋" w:cs="仿宋"/>
        </w:rPr>
        <w:t xml:space="preserve"> %，与上年相比，财政拨款支出增加</w:t>
      </w:r>
      <w:r>
        <w:rPr>
          <w:rFonts w:hint="eastAsia" w:ascii="仿宋" w:hAnsi="仿宋" w:eastAsia="仿宋" w:cs="仿宋"/>
          <w:lang w:val="en-US" w:eastAsia="zh-CN"/>
        </w:rPr>
        <w:t>12.8</w:t>
      </w:r>
      <w:r>
        <w:rPr>
          <w:rFonts w:ascii="仿宋" w:hAnsi="仿宋" w:eastAsia="仿宋" w:cs="仿宋"/>
        </w:rPr>
        <w:t>万元，增长</w:t>
      </w:r>
      <w:r>
        <w:rPr>
          <w:rFonts w:hint="eastAsia" w:ascii="仿宋" w:hAnsi="仿宋" w:eastAsia="仿宋" w:cs="仿宋"/>
          <w:lang w:val="en-US" w:eastAsia="zh-CN"/>
        </w:rPr>
        <w:t>1.23</w:t>
      </w:r>
      <w:r>
        <w:rPr>
          <w:rFonts w:ascii="仿宋" w:hAnsi="仿宋" w:eastAsia="仿宋" w:cs="仿宋"/>
        </w:rPr>
        <w:t>%，主要是因为</w:t>
      </w:r>
      <w:r>
        <w:rPr>
          <w:rFonts w:hint="eastAsia" w:ascii="仿宋" w:hAnsi="仿宋" w:eastAsia="仿宋" w:cs="仿宋"/>
          <w:lang w:eastAsia="zh-CN"/>
        </w:rPr>
        <w:t>承办渌商大会等活动项目支出增加。</w:t>
      </w:r>
    </w:p>
    <w:p w14:paraId="45A2D82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290D7CE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6D79084B">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1052.07</w:t>
      </w:r>
      <w:r>
        <w:rPr>
          <w:rFonts w:ascii="仿宋" w:hAnsi="仿宋" w:eastAsia="仿宋" w:cs="仿宋"/>
        </w:rPr>
        <w:t>万元，主要用于以下方面：一般公共服务（类）支出</w:t>
      </w:r>
      <w:r>
        <w:rPr>
          <w:rFonts w:hint="eastAsia" w:ascii="仿宋" w:hAnsi="仿宋" w:eastAsia="仿宋" w:cs="仿宋"/>
        </w:rPr>
        <w:t>108.75</w:t>
      </w:r>
      <w:r>
        <w:rPr>
          <w:rFonts w:ascii="仿宋" w:hAnsi="仿宋" w:eastAsia="仿宋" w:cs="仿宋"/>
        </w:rPr>
        <w:t>万元，占</w:t>
      </w:r>
      <w:r>
        <w:rPr>
          <w:rFonts w:hint="eastAsia" w:ascii="仿宋" w:hAnsi="仿宋" w:eastAsia="仿宋" w:cs="仿宋"/>
        </w:rPr>
        <w:t>10.34</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2F14778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6E8C45F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672.35</w:t>
      </w:r>
      <w:r>
        <w:rPr>
          <w:rFonts w:ascii="仿宋" w:hAnsi="仿宋" w:eastAsia="仿宋" w:cs="仿宋"/>
        </w:rPr>
        <w:t>万元，支出决算数为</w:t>
      </w:r>
      <w:r>
        <w:rPr>
          <w:rFonts w:hint="eastAsia" w:ascii="仿宋" w:hAnsi="仿宋" w:eastAsia="仿宋" w:cs="仿宋"/>
          <w:lang w:val="en-US" w:eastAsia="zh-CN"/>
        </w:rPr>
        <w:t>1052.07</w:t>
      </w:r>
      <w:r>
        <w:rPr>
          <w:rFonts w:ascii="仿宋" w:hAnsi="仿宋" w:eastAsia="仿宋" w:cs="仿宋"/>
        </w:rPr>
        <w:t>万元，完成年初预算的</w:t>
      </w:r>
      <w:r>
        <w:rPr>
          <w:rFonts w:hint="eastAsia" w:ascii="仿宋" w:hAnsi="仿宋" w:eastAsia="仿宋" w:cs="仿宋"/>
          <w:lang w:val="en-US" w:eastAsia="zh-CN"/>
        </w:rPr>
        <w:t>156.48</w:t>
      </w:r>
      <w:r>
        <w:rPr>
          <w:rFonts w:ascii="仿宋" w:hAnsi="仿宋" w:eastAsia="仿宋" w:cs="仿宋"/>
        </w:rPr>
        <w:t>%，其中：</w:t>
      </w:r>
    </w:p>
    <w:p w14:paraId="7A80B9A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rPr>
        <w:t>商贸事务</w:t>
      </w:r>
      <w:r>
        <w:rPr>
          <w:rFonts w:ascii="仿宋" w:hAnsi="仿宋" w:eastAsia="仿宋" w:cs="仿宋"/>
        </w:rPr>
        <w:t>（款）</w:t>
      </w:r>
      <w:r>
        <w:rPr>
          <w:rFonts w:hint="eastAsia" w:ascii="仿宋" w:hAnsi="仿宋" w:eastAsia="仿宋" w:cs="仿宋"/>
        </w:rPr>
        <w:t>其他商贸事务支出</w:t>
      </w:r>
      <w:r>
        <w:rPr>
          <w:rFonts w:ascii="仿宋" w:hAnsi="仿宋" w:eastAsia="仿宋" w:cs="仿宋"/>
        </w:rPr>
        <w:t>（项）。</w:t>
      </w:r>
    </w:p>
    <w:p w14:paraId="35F2C2A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rPr>
        <w:t>83.07</w:t>
      </w:r>
      <w:r>
        <w:rPr>
          <w:rFonts w:ascii="仿宋" w:hAnsi="仿宋" w:eastAsia="仿宋" w:cs="仿宋"/>
        </w:rPr>
        <w:t>万元，决算数大于（年初预算数的主要原因是：</w:t>
      </w:r>
      <w:r>
        <w:rPr>
          <w:rFonts w:hint="eastAsia" w:ascii="仿宋" w:hAnsi="仿宋" w:eastAsia="仿宋" w:cs="仿宋"/>
          <w:lang w:eastAsia="zh-CN"/>
        </w:rPr>
        <w:t>新增</w:t>
      </w:r>
      <w:r>
        <w:rPr>
          <w:rFonts w:hint="eastAsia" w:ascii="仿宋" w:hAnsi="仿宋" w:eastAsia="仿宋" w:cs="仿宋"/>
          <w:lang w:val="en-US" w:eastAsia="zh-CN"/>
        </w:rPr>
        <w:t>2023年渌商大会和2024年渌商大会项目支出。</w:t>
      </w:r>
    </w:p>
    <w:p w14:paraId="2D1D215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rPr>
        <w:t>其他一般公共服务支出</w:t>
      </w:r>
      <w:r>
        <w:rPr>
          <w:rFonts w:ascii="仿宋" w:hAnsi="仿宋" w:eastAsia="仿宋" w:cs="仿宋"/>
        </w:rPr>
        <w:t>（款）</w:t>
      </w:r>
      <w:r>
        <w:rPr>
          <w:rFonts w:hint="eastAsia" w:ascii="仿宋" w:hAnsi="仿宋" w:eastAsia="仿宋" w:cs="仿宋"/>
        </w:rPr>
        <w:t>其他一般公共服务支出</w:t>
      </w:r>
      <w:r>
        <w:rPr>
          <w:rFonts w:ascii="仿宋" w:hAnsi="仿宋" w:eastAsia="仿宋" w:cs="仿宋"/>
        </w:rPr>
        <w:t>（项）。</w:t>
      </w:r>
    </w:p>
    <w:p w14:paraId="41CEBF9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rPr>
        <w:t>25.68</w:t>
      </w:r>
      <w:r>
        <w:rPr>
          <w:rFonts w:ascii="仿宋" w:hAnsi="仿宋" w:eastAsia="仿宋" w:cs="仿宋"/>
        </w:rPr>
        <w:t>万元，决算数大于年初预算数的主要原因是：</w:t>
      </w:r>
      <w:r>
        <w:rPr>
          <w:rFonts w:hint="eastAsia" w:ascii="仿宋" w:hAnsi="仿宋" w:eastAsia="仿宋" w:cs="仿宋"/>
          <w:lang w:eastAsia="zh-CN"/>
        </w:rPr>
        <w:t>新增</w:t>
      </w:r>
      <w:r>
        <w:rPr>
          <w:rFonts w:hint="eastAsia" w:ascii="仿宋" w:hAnsi="仿宋" w:eastAsia="仿宋" w:cs="仿宋"/>
          <w:lang w:val="en-US" w:eastAsia="zh-CN"/>
        </w:rPr>
        <w:t>2023年龙舟赛宣传工作经费和结转上年度融媒体中心工作经费支出。</w:t>
      </w:r>
    </w:p>
    <w:p w14:paraId="72E3F2B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ascii="仿宋" w:hAnsi="仿宋" w:eastAsia="仿宋" w:cs="仿宋"/>
        </w:rPr>
        <w:t>、</w:t>
      </w:r>
      <w:r>
        <w:rPr>
          <w:rFonts w:hint="eastAsia" w:ascii="仿宋" w:hAnsi="仿宋" w:eastAsia="仿宋" w:cs="仿宋"/>
        </w:rPr>
        <w:t>科学技术支出</w:t>
      </w:r>
      <w:r>
        <w:rPr>
          <w:rFonts w:ascii="仿宋" w:hAnsi="仿宋" w:eastAsia="仿宋" w:cs="仿宋"/>
        </w:rPr>
        <w:t>（类）</w:t>
      </w:r>
      <w:r>
        <w:rPr>
          <w:rFonts w:hint="eastAsia" w:ascii="仿宋" w:hAnsi="仿宋" w:eastAsia="仿宋" w:cs="仿宋"/>
        </w:rPr>
        <w:t>科学技术管理事务</w:t>
      </w:r>
      <w:r>
        <w:rPr>
          <w:rFonts w:ascii="仿宋" w:hAnsi="仿宋" w:eastAsia="仿宋" w:cs="仿宋"/>
        </w:rPr>
        <w:t>（款）</w:t>
      </w:r>
      <w:r>
        <w:rPr>
          <w:rFonts w:hint="eastAsia" w:ascii="仿宋" w:hAnsi="仿宋" w:eastAsia="仿宋" w:cs="仿宋"/>
        </w:rPr>
        <w:t>一般行政管理事务</w:t>
      </w:r>
      <w:r>
        <w:rPr>
          <w:rFonts w:ascii="仿宋" w:hAnsi="仿宋" w:eastAsia="仿宋" w:cs="仿宋"/>
        </w:rPr>
        <w:t>（项）。</w:t>
      </w:r>
    </w:p>
    <w:p w14:paraId="211E615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rPr>
        <w:t>3. 49</w:t>
      </w:r>
      <w:r>
        <w:rPr>
          <w:rFonts w:ascii="仿宋" w:hAnsi="仿宋" w:eastAsia="仿宋" w:cs="仿宋"/>
        </w:rPr>
        <w:t>万元，决算数大于年初预算数的主要原因是：</w:t>
      </w:r>
      <w:r>
        <w:rPr>
          <w:rFonts w:hint="eastAsia" w:ascii="仿宋" w:hAnsi="仿宋" w:eastAsia="仿宋" w:cs="仿宋"/>
          <w:lang w:eastAsia="zh-CN"/>
        </w:rPr>
        <w:t>结转上年度真抓实干奖励金支出。</w:t>
      </w:r>
    </w:p>
    <w:p w14:paraId="636D2EA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ascii="仿宋" w:hAnsi="仿宋" w:eastAsia="仿宋" w:cs="仿宋"/>
        </w:rPr>
        <w:t>、</w:t>
      </w:r>
      <w:r>
        <w:rPr>
          <w:rFonts w:hint="eastAsia" w:ascii="仿宋" w:hAnsi="仿宋" w:eastAsia="仿宋" w:cs="仿宋"/>
        </w:rPr>
        <w:t>文化旅游体育与传媒支出</w:t>
      </w:r>
      <w:r>
        <w:rPr>
          <w:rFonts w:ascii="仿宋" w:hAnsi="仿宋" w:eastAsia="仿宋" w:cs="仿宋"/>
        </w:rPr>
        <w:t>（类）</w:t>
      </w:r>
      <w:r>
        <w:rPr>
          <w:rFonts w:hint="eastAsia" w:ascii="仿宋" w:hAnsi="仿宋" w:eastAsia="仿宋" w:cs="仿宋"/>
        </w:rPr>
        <w:t>广播电视</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3D5EAFB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501.52</w:t>
      </w:r>
      <w:r>
        <w:rPr>
          <w:rFonts w:ascii="仿宋" w:hAnsi="仿宋" w:eastAsia="仿宋" w:cs="仿宋"/>
        </w:rPr>
        <w:t>万元，支出决算为</w:t>
      </w:r>
      <w:r>
        <w:rPr>
          <w:rFonts w:hint="eastAsia" w:ascii="仿宋" w:hAnsi="仿宋" w:eastAsia="仿宋" w:cs="仿宋"/>
        </w:rPr>
        <w:t>532.45</w:t>
      </w:r>
      <w:r>
        <w:rPr>
          <w:rFonts w:ascii="仿宋" w:hAnsi="仿宋" w:eastAsia="仿宋" w:cs="仿宋"/>
        </w:rPr>
        <w:t>万元，完成年初预算的</w:t>
      </w:r>
      <w:r>
        <w:rPr>
          <w:rFonts w:hint="eastAsia" w:ascii="仿宋" w:hAnsi="仿宋" w:eastAsia="仿宋" w:cs="仿宋"/>
          <w:lang w:val="en-US" w:eastAsia="zh-CN"/>
        </w:rPr>
        <w:t>106.17</w:t>
      </w:r>
      <w:r>
        <w:rPr>
          <w:rFonts w:ascii="仿宋" w:hAnsi="仿宋" w:eastAsia="仿宋" w:cs="仿宋"/>
        </w:rPr>
        <w:t>%，决算数大于年初预算数的主要原因是：</w:t>
      </w:r>
      <w:r>
        <w:rPr>
          <w:rFonts w:hint="eastAsia" w:ascii="仿宋" w:hAnsi="仿宋" w:eastAsia="仿宋" w:cs="仿宋"/>
          <w:lang w:eastAsia="zh-CN"/>
        </w:rPr>
        <w:t>追加人员异动调整人员经费和追加</w:t>
      </w:r>
      <w:r>
        <w:rPr>
          <w:rFonts w:hint="eastAsia" w:ascii="仿宋" w:hAnsi="仿宋" w:eastAsia="仿宋" w:cs="仿宋"/>
          <w:lang w:val="en-US" w:eastAsia="zh-CN"/>
        </w:rPr>
        <w:t>2022年、2023年在编人员医疗铺底资金支出。</w:t>
      </w:r>
    </w:p>
    <w:p w14:paraId="68B8521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5</w:t>
      </w:r>
      <w:r>
        <w:rPr>
          <w:rFonts w:ascii="仿宋" w:hAnsi="仿宋" w:eastAsia="仿宋" w:cs="仿宋"/>
        </w:rPr>
        <w:t>、</w:t>
      </w:r>
      <w:r>
        <w:rPr>
          <w:rFonts w:hint="eastAsia" w:ascii="仿宋" w:hAnsi="仿宋" w:eastAsia="仿宋" w:cs="仿宋"/>
        </w:rPr>
        <w:t>文化旅游体育与传媒支出</w:t>
      </w:r>
      <w:r>
        <w:rPr>
          <w:rFonts w:ascii="仿宋" w:hAnsi="仿宋" w:eastAsia="仿宋" w:cs="仿宋"/>
        </w:rPr>
        <w:t>（类）</w:t>
      </w:r>
      <w:r>
        <w:rPr>
          <w:rFonts w:hint="eastAsia" w:ascii="仿宋" w:hAnsi="仿宋" w:eastAsia="仿宋" w:cs="仿宋"/>
        </w:rPr>
        <w:t>广播电视</w:t>
      </w:r>
      <w:r>
        <w:rPr>
          <w:rFonts w:ascii="仿宋" w:hAnsi="仿宋" w:eastAsia="仿宋" w:cs="仿宋"/>
        </w:rPr>
        <w:t>（款）</w:t>
      </w:r>
      <w:r>
        <w:rPr>
          <w:rFonts w:hint="eastAsia" w:ascii="仿宋" w:hAnsi="仿宋" w:eastAsia="仿宋" w:cs="仿宋"/>
        </w:rPr>
        <w:t>其他广播电视支出</w:t>
      </w:r>
      <w:r>
        <w:rPr>
          <w:rFonts w:ascii="仿宋" w:hAnsi="仿宋" w:eastAsia="仿宋" w:cs="仿宋"/>
        </w:rPr>
        <w:t>（项）。</w:t>
      </w:r>
    </w:p>
    <w:p w14:paraId="3EF7880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80</w:t>
      </w:r>
      <w:r>
        <w:rPr>
          <w:rFonts w:ascii="仿宋" w:hAnsi="仿宋" w:eastAsia="仿宋" w:cs="仿宋"/>
        </w:rPr>
        <w:t>万元，支出决算为</w:t>
      </w:r>
      <w:r>
        <w:rPr>
          <w:rFonts w:hint="eastAsia" w:ascii="仿宋" w:hAnsi="仿宋" w:eastAsia="仿宋" w:cs="仿宋"/>
        </w:rPr>
        <w:t>121.79</w:t>
      </w:r>
      <w:r>
        <w:rPr>
          <w:rFonts w:ascii="仿宋" w:hAnsi="仿宋" w:eastAsia="仿宋" w:cs="仿宋"/>
        </w:rPr>
        <w:t>万元，完成年初预算的</w:t>
      </w:r>
      <w:r>
        <w:rPr>
          <w:rFonts w:hint="eastAsia" w:ascii="仿宋" w:hAnsi="仿宋" w:eastAsia="仿宋" w:cs="仿宋"/>
          <w:lang w:val="en-US" w:eastAsia="zh-CN"/>
        </w:rPr>
        <w:t>152.24</w:t>
      </w:r>
      <w:r>
        <w:rPr>
          <w:rFonts w:ascii="仿宋" w:hAnsi="仿宋" w:eastAsia="仿宋" w:cs="仿宋"/>
        </w:rPr>
        <w:t>%，决算数大于年初预算数的主要原因是：</w:t>
      </w:r>
      <w:r>
        <w:rPr>
          <w:rFonts w:hint="eastAsia" w:ascii="仿宋" w:hAnsi="仿宋" w:eastAsia="仿宋" w:cs="仿宋"/>
          <w:lang w:eastAsia="zh-CN"/>
        </w:rPr>
        <w:t>追加宣传工作经费和</w:t>
      </w:r>
      <w:r>
        <w:rPr>
          <w:rFonts w:hint="eastAsia" w:ascii="仿宋" w:hAnsi="仿宋" w:eastAsia="仿宋" w:cs="仿宋"/>
          <w:lang w:val="en-US" w:eastAsia="zh-CN"/>
        </w:rPr>
        <w:t>2024年省级无线覆盖运维资金支出、结转2022年和2023年省级无线覆盖运维资金支出。</w:t>
      </w:r>
    </w:p>
    <w:p w14:paraId="65B1A2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6</w:t>
      </w:r>
      <w:r>
        <w:rPr>
          <w:rFonts w:ascii="仿宋" w:hAnsi="仿宋" w:eastAsia="仿宋" w:cs="仿宋"/>
        </w:rPr>
        <w:t>、</w:t>
      </w:r>
      <w:r>
        <w:rPr>
          <w:rFonts w:hint="eastAsia" w:ascii="仿宋" w:hAnsi="仿宋" w:eastAsia="仿宋" w:cs="仿宋"/>
        </w:rPr>
        <w:t>文化旅游体育与传媒支出</w:t>
      </w:r>
      <w:r>
        <w:rPr>
          <w:rFonts w:ascii="仿宋" w:hAnsi="仿宋" w:eastAsia="仿宋" w:cs="仿宋"/>
        </w:rPr>
        <w:t>（类）</w:t>
      </w:r>
      <w:r>
        <w:rPr>
          <w:rFonts w:hint="eastAsia" w:ascii="仿宋" w:hAnsi="仿宋" w:eastAsia="仿宋" w:cs="仿宋"/>
        </w:rPr>
        <w:t>其他文化旅游体育与传媒支出</w:t>
      </w:r>
      <w:r>
        <w:rPr>
          <w:rFonts w:ascii="仿宋" w:hAnsi="仿宋" w:eastAsia="仿宋" w:cs="仿宋"/>
        </w:rPr>
        <w:t>（款）</w:t>
      </w:r>
      <w:r>
        <w:rPr>
          <w:rFonts w:hint="eastAsia" w:ascii="仿宋" w:hAnsi="仿宋" w:eastAsia="仿宋" w:cs="仿宋"/>
        </w:rPr>
        <w:t>其他文化旅游体育与传媒支出</w:t>
      </w:r>
      <w:r>
        <w:rPr>
          <w:rFonts w:ascii="仿宋" w:hAnsi="仿宋" w:eastAsia="仿宋" w:cs="仿宋"/>
        </w:rPr>
        <w:t>（项）。</w:t>
      </w:r>
    </w:p>
    <w:p w14:paraId="1F6AB79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rPr>
        <w:t>202.02</w:t>
      </w:r>
      <w:r>
        <w:rPr>
          <w:rFonts w:ascii="仿宋" w:hAnsi="仿宋" w:eastAsia="仿宋" w:cs="仿宋"/>
        </w:rPr>
        <w:t>万元，决算数大于年初预算数的主要原因是：</w:t>
      </w:r>
      <w:r>
        <w:rPr>
          <w:rFonts w:hint="eastAsia" w:ascii="仿宋" w:hAnsi="仿宋" w:eastAsia="仿宋" w:cs="仿宋"/>
          <w:lang w:eastAsia="zh-CN"/>
        </w:rPr>
        <w:t>追加上级公共文化服务体系补助资金支出和非税返还项目支出、</w:t>
      </w:r>
    </w:p>
    <w:p w14:paraId="0D86803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7</w:t>
      </w:r>
      <w:r>
        <w:rPr>
          <w:rFonts w:ascii="仿宋" w:hAnsi="仿宋" w:eastAsia="仿宋" w:cs="仿宋"/>
        </w:rPr>
        <w:t>、</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事业单位离退休</w:t>
      </w:r>
      <w:r>
        <w:rPr>
          <w:rFonts w:ascii="仿宋" w:hAnsi="仿宋" w:eastAsia="仿宋" w:cs="仿宋"/>
        </w:rPr>
        <w:t>（项）。</w:t>
      </w:r>
    </w:p>
    <w:p w14:paraId="0C34A00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rPr>
        <w:t>3.24</w:t>
      </w:r>
      <w:r>
        <w:rPr>
          <w:rFonts w:ascii="仿宋" w:hAnsi="仿宋" w:eastAsia="仿宋" w:cs="仿宋"/>
        </w:rPr>
        <w:t>万元，决算数大于年初预算数的主要原因是：</w:t>
      </w:r>
      <w:r>
        <w:rPr>
          <w:rFonts w:hint="eastAsia" w:ascii="仿宋" w:hAnsi="仿宋" w:eastAsia="仿宋" w:cs="仿宋"/>
          <w:lang w:eastAsia="zh-CN"/>
        </w:rPr>
        <w:t>追加退休人员绩效奖金。</w:t>
      </w:r>
    </w:p>
    <w:p w14:paraId="063550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8</w:t>
      </w:r>
      <w:r>
        <w:rPr>
          <w:rFonts w:ascii="仿宋" w:hAnsi="仿宋" w:eastAsia="仿宋" w:cs="仿宋"/>
        </w:rPr>
        <w:t>、</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机关事业单位基本养老保险缴费支出</w:t>
      </w:r>
      <w:r>
        <w:rPr>
          <w:rFonts w:ascii="仿宋" w:hAnsi="仿宋" w:eastAsia="仿宋" w:cs="仿宋"/>
        </w:rPr>
        <w:t>（项）。</w:t>
      </w:r>
    </w:p>
    <w:p w14:paraId="0D2B3CC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49.64</w:t>
      </w:r>
      <w:r>
        <w:rPr>
          <w:rFonts w:ascii="仿宋" w:hAnsi="仿宋" w:eastAsia="仿宋" w:cs="仿宋"/>
        </w:rPr>
        <w:t>万元，支出决算为</w:t>
      </w:r>
      <w:r>
        <w:rPr>
          <w:rFonts w:hint="eastAsia" w:ascii="仿宋" w:hAnsi="仿宋" w:eastAsia="仿宋" w:cs="仿宋"/>
        </w:rPr>
        <w:t>40.02</w:t>
      </w:r>
      <w:r>
        <w:rPr>
          <w:rFonts w:ascii="仿宋" w:hAnsi="仿宋" w:eastAsia="仿宋" w:cs="仿宋"/>
        </w:rPr>
        <w:t>万元，完成年初预算的</w:t>
      </w:r>
      <w:r>
        <w:rPr>
          <w:rFonts w:hint="eastAsia" w:ascii="仿宋" w:hAnsi="仿宋" w:eastAsia="仿宋" w:cs="仿宋"/>
          <w:lang w:val="en-US" w:eastAsia="zh-CN"/>
        </w:rPr>
        <w:t>80.62</w:t>
      </w:r>
      <w:r>
        <w:rPr>
          <w:rFonts w:ascii="仿宋" w:hAnsi="仿宋" w:eastAsia="仿宋" w:cs="仿宋"/>
        </w:rPr>
        <w:t>%，决算数小于年初预算数的主要原因是：</w:t>
      </w:r>
      <w:r>
        <w:rPr>
          <w:rFonts w:hint="eastAsia" w:ascii="仿宋" w:hAnsi="仿宋" w:eastAsia="仿宋" w:cs="仿宋"/>
          <w:lang w:eastAsia="zh-CN"/>
        </w:rPr>
        <w:t>人员调出和退休，预算调减。</w:t>
      </w:r>
    </w:p>
    <w:p w14:paraId="146D69D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9</w:t>
      </w:r>
      <w:r>
        <w:rPr>
          <w:rFonts w:ascii="仿宋" w:hAnsi="仿宋" w:eastAsia="仿宋" w:cs="仿宋"/>
        </w:rPr>
        <w:t>、</w:t>
      </w:r>
      <w:r>
        <w:rPr>
          <w:rFonts w:hint="eastAsia" w:ascii="仿宋" w:hAnsi="仿宋" w:eastAsia="仿宋" w:cs="仿宋"/>
        </w:rPr>
        <w:t>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0DB86C1F">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41.19</w:t>
      </w:r>
      <w:r>
        <w:rPr>
          <w:rFonts w:ascii="仿宋" w:hAnsi="仿宋" w:eastAsia="仿宋" w:cs="仿宋"/>
        </w:rPr>
        <w:t>万元，支出决算为</w:t>
      </w:r>
      <w:r>
        <w:rPr>
          <w:rFonts w:hint="eastAsia" w:ascii="仿宋" w:hAnsi="仿宋" w:eastAsia="仿宋" w:cs="仿宋"/>
        </w:rPr>
        <w:t>40.31</w:t>
      </w:r>
      <w:r>
        <w:rPr>
          <w:rFonts w:ascii="仿宋" w:hAnsi="仿宋" w:eastAsia="仿宋" w:cs="仿宋"/>
        </w:rPr>
        <w:t>万元，完成年初预算的</w:t>
      </w:r>
      <w:r>
        <w:rPr>
          <w:rFonts w:hint="eastAsia" w:ascii="仿宋" w:hAnsi="仿宋" w:eastAsia="仿宋" w:cs="仿宋"/>
          <w:lang w:val="en-US" w:eastAsia="zh-CN"/>
        </w:rPr>
        <w:t>97.86</w:t>
      </w:r>
      <w:r>
        <w:rPr>
          <w:rFonts w:ascii="仿宋" w:hAnsi="仿宋" w:eastAsia="仿宋" w:cs="仿宋"/>
        </w:rPr>
        <w:t>%，决算数小于年初预算数的主要原因是：</w:t>
      </w:r>
      <w:r>
        <w:rPr>
          <w:rFonts w:hint="eastAsia" w:ascii="仿宋" w:hAnsi="仿宋" w:eastAsia="仿宋" w:cs="仿宋"/>
          <w:lang w:eastAsia="zh-CN"/>
        </w:rPr>
        <w:t>人员调整及工资异动。</w:t>
      </w:r>
    </w:p>
    <w:p w14:paraId="1718A4E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007FE21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701722C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612.78</w:t>
      </w:r>
      <w:r>
        <w:rPr>
          <w:rFonts w:ascii="仿宋" w:hAnsi="仿宋" w:eastAsia="仿宋" w:cs="仿宋"/>
        </w:rPr>
        <w:t>万元，其中：</w:t>
      </w:r>
    </w:p>
    <w:p w14:paraId="22D56EB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488.41</w:t>
      </w:r>
      <w:r>
        <w:rPr>
          <w:rFonts w:ascii="仿宋" w:hAnsi="仿宋" w:eastAsia="仿宋" w:cs="仿宋"/>
        </w:rPr>
        <w:t>万元，占基本支出的</w:t>
      </w:r>
      <w:r>
        <w:rPr>
          <w:rFonts w:hint="eastAsia" w:ascii="仿宋" w:hAnsi="仿宋" w:eastAsia="仿宋" w:cs="仿宋"/>
        </w:rPr>
        <w:t>79.70</w:t>
      </w:r>
      <w:r>
        <w:rPr>
          <w:rFonts w:ascii="仿宋" w:hAnsi="仿宋" w:eastAsia="仿宋" w:cs="仿宋"/>
        </w:rPr>
        <w:t xml:space="preserve"> %,主要包括基本工资、津贴补贴、奖金、伙食补助费。公用经费</w:t>
      </w:r>
      <w:r>
        <w:rPr>
          <w:rFonts w:hint="eastAsia" w:ascii="仿宋" w:hAnsi="仿宋" w:eastAsia="仿宋" w:cs="仿宋"/>
        </w:rPr>
        <w:t>124.37</w:t>
      </w:r>
      <w:r>
        <w:rPr>
          <w:rFonts w:ascii="仿宋" w:hAnsi="仿宋" w:eastAsia="仿宋" w:cs="仿宋"/>
        </w:rPr>
        <w:t>万元，占基本支出的</w:t>
      </w:r>
      <w:r>
        <w:rPr>
          <w:rFonts w:hint="eastAsia" w:ascii="仿宋" w:hAnsi="仿宋" w:eastAsia="仿宋" w:cs="仿宋"/>
        </w:rPr>
        <w:t>20.30</w:t>
      </w:r>
      <w:r>
        <w:rPr>
          <w:rFonts w:ascii="仿宋" w:hAnsi="仿宋" w:eastAsia="仿宋" w:cs="仿宋"/>
        </w:rPr>
        <w:t xml:space="preserve"> %，主要包括办公费、印刷费、咨询费、手续费。</w:t>
      </w:r>
    </w:p>
    <w:p w14:paraId="4877A20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AD76EA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7FFF78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3</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2.83</w:t>
      </w:r>
      <w:r>
        <w:rPr>
          <w:rFonts w:ascii="仿宋" w:hAnsi="仿宋" w:eastAsia="仿宋" w:cs="仿宋"/>
        </w:rPr>
        <w:t>万元，增长</w:t>
      </w:r>
      <w:r>
        <w:rPr>
          <w:rFonts w:hint="eastAsia" w:ascii="仿宋" w:hAnsi="仿宋" w:eastAsia="仿宋" w:cs="仿宋"/>
          <w:lang w:val="en-US" w:eastAsia="zh-CN"/>
        </w:rPr>
        <w:t>1664.71</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ascii="仿宋" w:hAnsi="仿宋" w:eastAsia="仿宋" w:cs="仿宋"/>
        </w:rPr>
        <w:t>。</w:t>
      </w:r>
    </w:p>
    <w:p w14:paraId="1777544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22CA116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hint="eastAsia" w:ascii="仿宋" w:hAnsi="仿宋" w:eastAsia="仿宋" w:cs="仿宋"/>
        </w:rPr>
        <w:t>。</w:t>
      </w:r>
    </w:p>
    <w:p w14:paraId="0BD09F1C">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3</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3</w:t>
      </w:r>
      <w:r>
        <w:rPr>
          <w:rFonts w:ascii="仿宋" w:hAnsi="仿宋" w:eastAsia="仿宋" w:cs="仿宋"/>
        </w:rPr>
        <w:t>万元。</w:t>
      </w:r>
    </w:p>
    <w:p w14:paraId="6FF063D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其中：</w:t>
      </w:r>
    </w:p>
    <w:p w14:paraId="511EA387">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ascii="仿宋" w:hAnsi="仿宋" w:eastAsia="仿宋" w:cs="仿宋"/>
        </w:rPr>
        <w:t>。</w:t>
      </w:r>
    </w:p>
    <w:p w14:paraId="18113B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3</w:t>
      </w:r>
      <w:r>
        <w:rPr>
          <w:rFonts w:ascii="仿宋" w:hAnsi="仿宋" w:eastAsia="仿宋" w:cs="仿宋"/>
        </w:rPr>
        <w:t>万元，</w:t>
      </w:r>
    </w:p>
    <w:p w14:paraId="2778EFE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主要是</w:t>
      </w:r>
      <w:r>
        <w:rPr>
          <w:rFonts w:hint="eastAsia" w:ascii="仿宋" w:hAnsi="仿宋" w:eastAsia="仿宋" w:cs="仿宋"/>
          <w:lang w:eastAsia="zh-CN"/>
        </w:rPr>
        <w:t>公务用车维修保养和燃油费用</w:t>
      </w:r>
      <w:r>
        <w:rPr>
          <w:rFonts w:ascii="仿宋" w:hAnsi="仿宋" w:eastAsia="仿宋" w:cs="仿宋"/>
        </w:rPr>
        <w:t>支出，完成预算的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3</w:t>
      </w:r>
      <w:r>
        <w:rPr>
          <w:rFonts w:ascii="仿宋" w:hAnsi="仿宋" w:eastAsia="仿宋" w:cs="仿宋"/>
        </w:rPr>
        <w:t>万元。决算数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ascii="仿宋" w:hAnsi="仿宋" w:eastAsia="仿宋" w:cs="仿宋"/>
        </w:rPr>
        <w:t>。决算数大于上年数的主要原因是</w:t>
      </w:r>
      <w:r>
        <w:rPr>
          <w:rFonts w:hint="eastAsia" w:ascii="仿宋" w:hAnsi="仿宋" w:eastAsia="仿宋" w:cs="仿宋"/>
          <w:lang w:eastAsia="zh-CN"/>
        </w:rPr>
        <w:t>新增调拨公务用车</w:t>
      </w:r>
      <w:r>
        <w:rPr>
          <w:rFonts w:hint="eastAsia" w:ascii="仿宋" w:hAnsi="仿宋" w:eastAsia="仿宋" w:cs="仿宋"/>
          <w:lang w:val="en-US" w:eastAsia="zh-CN"/>
        </w:rPr>
        <w:t>1台</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1</w:t>
      </w:r>
      <w:r>
        <w:rPr>
          <w:rFonts w:ascii="仿宋" w:hAnsi="仿宋" w:eastAsia="仿宋" w:cs="仿宋"/>
        </w:rPr>
        <w:t>辆。</w:t>
      </w:r>
    </w:p>
    <w:p w14:paraId="48D1A41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ascii="仿宋" w:hAnsi="仿宋" w:eastAsia="仿宋" w:cs="仿宋"/>
        </w:rPr>
        <w:t>。</w:t>
      </w:r>
    </w:p>
    <w:p w14:paraId="17624E7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874FB9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r>
        <w:rPr>
          <w:rFonts w:hint="eastAsia" w:ascii="仿宋" w:hAnsi="仿宋" w:eastAsia="仿宋" w:cs="仿宋"/>
          <w:lang w:eastAsia="zh-CN"/>
        </w:rPr>
        <w:t>无</w:t>
      </w:r>
      <w:r>
        <w:rPr>
          <w:rFonts w:ascii="仿宋" w:hAnsi="仿宋" w:eastAsia="仿宋" w:cs="仿宋"/>
        </w:rPr>
        <w:t>）</w:t>
      </w:r>
    </w:p>
    <w:p w14:paraId="176D91F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354819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121.49</w:t>
      </w:r>
      <w:r>
        <w:rPr>
          <w:rFonts w:ascii="仿宋" w:hAnsi="仿宋" w:eastAsia="仿宋" w:cs="仿宋"/>
        </w:rPr>
        <w:t>万元，比年初预算数减少</w:t>
      </w:r>
      <w:r>
        <w:rPr>
          <w:rFonts w:hint="eastAsia" w:ascii="仿宋" w:hAnsi="仿宋" w:eastAsia="仿宋" w:cs="仿宋"/>
          <w:lang w:val="en-US" w:eastAsia="zh-CN"/>
        </w:rPr>
        <w:t>9.92</w:t>
      </w:r>
      <w:r>
        <w:rPr>
          <w:rFonts w:ascii="仿宋" w:hAnsi="仿宋" w:eastAsia="仿宋" w:cs="仿宋"/>
        </w:rPr>
        <w:t xml:space="preserve"> 万元，增长</w:t>
      </w:r>
      <w:r>
        <w:rPr>
          <w:rFonts w:hint="eastAsia" w:ascii="仿宋" w:hAnsi="仿宋" w:eastAsia="仿宋" w:cs="仿宋"/>
          <w:lang w:val="en-US" w:eastAsia="zh-CN"/>
        </w:rPr>
        <w:t>-7.54</w:t>
      </w:r>
      <w:r>
        <w:rPr>
          <w:rFonts w:ascii="仿宋" w:hAnsi="仿宋" w:eastAsia="仿宋" w:cs="仿宋"/>
        </w:rPr>
        <w:t>%。主要原因是：</w:t>
      </w:r>
      <w:r>
        <w:rPr>
          <w:rFonts w:hint="eastAsia" w:ascii="仿宋" w:hAnsi="仿宋" w:eastAsia="仿宋" w:cs="仿宋"/>
          <w:lang w:eastAsia="zh-CN"/>
        </w:rPr>
        <w:t>人员调出和退休，预算调减。</w:t>
      </w:r>
    </w:p>
    <w:p w14:paraId="729E778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8D58DF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0.81</w:t>
      </w:r>
      <w:r>
        <w:rPr>
          <w:rFonts w:ascii="仿宋" w:hAnsi="仿宋" w:eastAsia="仿宋" w:cs="仿宋"/>
        </w:rPr>
        <w:t>万元，用于召开</w:t>
      </w:r>
      <w:r>
        <w:rPr>
          <w:rFonts w:hint="eastAsia" w:ascii="仿宋" w:hAnsi="仿宋" w:eastAsia="仿宋" w:cs="仿宋"/>
          <w:lang w:eastAsia="zh-CN"/>
        </w:rPr>
        <w:t>电视问案</w:t>
      </w:r>
      <w:r>
        <w:rPr>
          <w:rFonts w:ascii="仿宋" w:hAnsi="仿宋" w:eastAsia="仿宋" w:cs="仿宋"/>
        </w:rPr>
        <w:t>会议，人数</w:t>
      </w:r>
      <w:r>
        <w:rPr>
          <w:rFonts w:hint="eastAsia" w:ascii="仿宋" w:hAnsi="仿宋" w:eastAsia="仿宋" w:cs="仿宋"/>
          <w:lang w:val="en-US" w:eastAsia="zh-CN"/>
        </w:rPr>
        <w:t>100</w:t>
      </w:r>
      <w:r>
        <w:rPr>
          <w:rFonts w:ascii="仿宋" w:hAnsi="仿宋" w:eastAsia="仿宋" w:cs="仿宋"/>
        </w:rPr>
        <w:t>人，内容为</w:t>
      </w:r>
      <w:r>
        <w:rPr>
          <w:rFonts w:hint="eastAsia" w:ascii="仿宋" w:hAnsi="仿宋" w:eastAsia="仿宋" w:cs="仿宋"/>
          <w:lang w:eastAsia="zh-CN"/>
        </w:rPr>
        <w:t>承办政协电视问案活动会场</w:t>
      </w:r>
      <w:r>
        <w:rPr>
          <w:rFonts w:ascii="仿宋" w:hAnsi="仿宋" w:eastAsia="仿宋" w:cs="仿宋"/>
        </w:rPr>
        <w:t>；开支培训费</w:t>
      </w:r>
      <w:r>
        <w:rPr>
          <w:rFonts w:hint="eastAsia" w:ascii="仿宋" w:hAnsi="仿宋" w:eastAsia="仿宋" w:cs="仿宋"/>
        </w:rPr>
        <w:t>0</w:t>
      </w:r>
      <w:r>
        <w:rPr>
          <w:rFonts w:ascii="仿宋" w:hAnsi="仿宋" w:eastAsia="仿宋" w:cs="仿宋"/>
        </w:rPr>
        <w:t>万元。</w:t>
      </w:r>
    </w:p>
    <w:p w14:paraId="20AF407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7E59FE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253.29</w:t>
      </w:r>
      <w:r>
        <w:rPr>
          <w:rFonts w:ascii="仿宋" w:hAnsi="仿宋" w:eastAsia="仿宋" w:cs="仿宋"/>
        </w:rPr>
        <w:t>万元，其中：政府采购货物支出</w:t>
      </w:r>
      <w:r>
        <w:rPr>
          <w:rFonts w:hint="eastAsia" w:ascii="仿宋" w:hAnsi="仿宋" w:eastAsia="仿宋" w:cs="仿宋"/>
          <w:lang w:val="en-US" w:eastAsia="zh-CN"/>
        </w:rPr>
        <w:t>35.36</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217.93</w:t>
      </w:r>
      <w:r>
        <w:rPr>
          <w:rFonts w:ascii="仿宋" w:hAnsi="仿宋" w:eastAsia="仿宋" w:cs="仿宋"/>
        </w:rPr>
        <w:t>万元。授予中小企业合同金额</w:t>
      </w:r>
      <w:r>
        <w:rPr>
          <w:rFonts w:hint="eastAsia" w:ascii="仿宋" w:hAnsi="仿宋" w:eastAsia="仿宋" w:cs="仿宋"/>
          <w:lang w:val="en-US" w:eastAsia="zh-CN"/>
        </w:rPr>
        <w:t>188.70</w:t>
      </w:r>
      <w:r>
        <w:rPr>
          <w:rFonts w:ascii="仿宋" w:hAnsi="仿宋" w:eastAsia="仿宋" w:cs="仿宋"/>
        </w:rPr>
        <w:t>万元，占政府采购支出总额的</w:t>
      </w:r>
      <w:r>
        <w:rPr>
          <w:rFonts w:hint="eastAsia" w:ascii="仿宋" w:hAnsi="仿宋" w:eastAsia="仿宋" w:cs="仿宋"/>
          <w:lang w:val="en-US" w:eastAsia="zh-CN"/>
        </w:rPr>
        <w:t>74.5</w:t>
      </w:r>
      <w:r>
        <w:rPr>
          <w:rFonts w:ascii="仿宋" w:hAnsi="仿宋" w:eastAsia="仿宋" w:cs="仿宋"/>
        </w:rPr>
        <w:t>%，其中：授予小微企业合同金额</w:t>
      </w:r>
      <w:r>
        <w:rPr>
          <w:rFonts w:hint="eastAsia" w:ascii="仿宋" w:hAnsi="仿宋" w:eastAsia="仿宋" w:cs="仿宋"/>
          <w:lang w:val="en-US" w:eastAsia="zh-CN"/>
        </w:rPr>
        <w:t>64.59</w:t>
      </w:r>
      <w:r>
        <w:rPr>
          <w:rFonts w:ascii="仿宋" w:hAnsi="仿宋" w:eastAsia="仿宋" w:cs="仿宋"/>
        </w:rPr>
        <w:t>万元，占授予中小企业合同金额的</w:t>
      </w:r>
      <w:r>
        <w:rPr>
          <w:rFonts w:hint="eastAsia" w:ascii="仿宋" w:hAnsi="仿宋" w:eastAsia="仿宋" w:cs="仿宋"/>
          <w:lang w:val="en-US" w:eastAsia="zh-CN"/>
        </w:rPr>
        <w:t>34.23</w:t>
      </w:r>
      <w:r>
        <w:rPr>
          <w:rFonts w:ascii="仿宋" w:hAnsi="仿宋" w:eastAsia="仿宋" w:cs="仿宋"/>
        </w:rPr>
        <w:t>%。货物采购授予中小企业合同金额占货物支出金额的</w:t>
      </w:r>
      <w:r>
        <w:rPr>
          <w:rFonts w:hint="eastAsia" w:ascii="仿宋" w:hAnsi="仿宋" w:eastAsia="仿宋" w:cs="仿宋"/>
          <w:lang w:val="en-US" w:eastAsia="zh-CN"/>
        </w:rPr>
        <w:t>48</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79</w:t>
      </w:r>
      <w:r>
        <w:rPr>
          <w:rFonts w:ascii="仿宋" w:hAnsi="仿宋" w:eastAsia="仿宋" w:cs="仿宋"/>
        </w:rPr>
        <w:t>%。</w:t>
      </w:r>
    </w:p>
    <w:p w14:paraId="7FB2D57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48BFE4B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1</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1</w:t>
      </w:r>
      <w:r>
        <w:rPr>
          <w:rFonts w:ascii="仿宋" w:hAnsi="仿宋" w:eastAsia="仿宋" w:cs="仿宋"/>
        </w:rPr>
        <w:t>辆，其他用车主要是</w:t>
      </w:r>
      <w:r>
        <w:rPr>
          <w:rFonts w:hint="eastAsia" w:ascii="仿宋" w:hAnsi="仿宋" w:eastAsia="仿宋" w:cs="仿宋"/>
          <w:lang w:eastAsia="zh-CN"/>
        </w:rPr>
        <w:t>新闻采访用车</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600A668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68FCF7A">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D6CC1AE">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6</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481.06</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6</w:t>
      </w:r>
      <w:r>
        <w:rPr>
          <w:rFonts w:ascii="仿宋" w:hAnsi="仿宋" w:eastAsia="仿宋" w:cs="仿宋"/>
          <w:sz w:val="32"/>
          <w:szCs w:val="32"/>
        </w:rPr>
        <w:t xml:space="preserve"> 个</w:t>
      </w:r>
      <w:r>
        <w:rPr>
          <w:rFonts w:hint="eastAsia" w:ascii="仿宋" w:hAnsi="仿宋" w:eastAsia="仿宋" w:cs="仿宋"/>
          <w:sz w:val="32"/>
          <w:szCs w:val="32"/>
          <w:lang w:val="en-US" w:eastAsia="zh-CN"/>
        </w:rPr>
        <w:t>481.06</w:t>
      </w:r>
      <w:r>
        <w:rPr>
          <w:rFonts w:ascii="仿宋" w:hAnsi="仿宋" w:eastAsia="仿宋" w:cs="仿宋"/>
          <w:sz w:val="32"/>
          <w:szCs w:val="32"/>
        </w:rPr>
        <w:t xml:space="preserve"> 万元，占一般公共预算支出总额的</w:t>
      </w:r>
      <w:r>
        <w:rPr>
          <w:rFonts w:hint="eastAsia" w:ascii="仿宋" w:hAnsi="仿宋" w:eastAsia="仿宋" w:cs="仿宋"/>
          <w:sz w:val="32"/>
          <w:szCs w:val="32"/>
          <w:lang w:val="en-US" w:eastAsia="zh-CN"/>
        </w:rPr>
        <w:t>43.98</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w:t>
      </w:r>
    </w:p>
    <w:p w14:paraId="605F90E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69A44921">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9501A5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2450064">
      <w:pPr>
        <w:tabs>
          <w:tab w:val="left" w:pos="3381"/>
        </w:tabs>
        <w:overflowPunct w:val="0"/>
        <w:spacing w:before="15" w:beforeLines="5"/>
        <w:ind w:left="420" w:leftChars="200" w:right="155" w:rightChars="74" w:firstLine="643" w:firstLineChars="200"/>
        <w:rPr>
          <w:rFonts w:ascii="仿宋" w:hAnsi="仿宋" w:eastAsia="仿宋" w:cs="Times New Roman"/>
          <w:b/>
          <w:bCs/>
          <w:kern w:val="0"/>
          <w:sz w:val="32"/>
          <w:szCs w:val="32"/>
        </w:rPr>
      </w:pPr>
      <w:r>
        <w:rPr>
          <w:rFonts w:ascii="仿宋" w:hAnsi="仿宋" w:eastAsia="仿宋" w:cs="Times New Roman"/>
          <w:b/>
          <w:bCs/>
          <w:kern w:val="0"/>
          <w:sz w:val="32"/>
          <w:szCs w:val="32"/>
        </w:rPr>
        <w:t>一是绩效自评结果。</w:t>
      </w:r>
    </w:p>
    <w:p w14:paraId="45B1F466">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2024年度本部门（单位）整体支出全年预算数</w:t>
      </w:r>
      <w:r>
        <w:rPr>
          <w:rFonts w:hint="eastAsia" w:ascii="仿宋" w:hAnsi="仿宋" w:eastAsia="仿宋" w:cs="仿宋"/>
          <w:sz w:val="32"/>
          <w:szCs w:val="32"/>
        </w:rPr>
        <w:t>1180.2</w:t>
      </w:r>
      <w:r>
        <w:rPr>
          <w:rFonts w:hint="eastAsia" w:ascii="仿宋" w:hAnsi="仿宋" w:eastAsia="仿宋" w:cs="仿宋"/>
          <w:sz w:val="32"/>
          <w:szCs w:val="32"/>
          <w:lang w:val="en-US" w:eastAsia="zh-CN"/>
        </w:rPr>
        <w:t>1</w:t>
      </w:r>
      <w:r>
        <w:rPr>
          <w:rFonts w:ascii="仿宋" w:hAnsi="仿宋" w:eastAsia="仿宋" w:cs="仿宋"/>
          <w:sz w:val="32"/>
          <w:szCs w:val="32"/>
        </w:rPr>
        <w:t>万元，执行数</w:t>
      </w:r>
      <w:r>
        <w:rPr>
          <w:rFonts w:hint="eastAsia" w:ascii="仿宋" w:hAnsi="仿宋" w:eastAsia="仿宋" w:cs="仿宋"/>
          <w:sz w:val="32"/>
          <w:szCs w:val="32"/>
          <w:lang w:val="en-US" w:eastAsia="zh-CN"/>
        </w:rPr>
        <w:t>1093.84</w:t>
      </w:r>
      <w:r>
        <w:rPr>
          <w:rFonts w:ascii="仿宋" w:hAnsi="仿宋" w:eastAsia="仿宋" w:cs="仿宋"/>
          <w:sz w:val="32"/>
          <w:szCs w:val="32"/>
        </w:rPr>
        <w:t>万元，完成预算的</w:t>
      </w:r>
      <w:r>
        <w:rPr>
          <w:rFonts w:hint="eastAsia" w:ascii="仿宋" w:hAnsi="仿宋" w:eastAsia="仿宋" w:cs="仿宋"/>
          <w:sz w:val="32"/>
          <w:szCs w:val="32"/>
          <w:lang w:val="en-US" w:eastAsia="zh-CN"/>
        </w:rPr>
        <w:t>92.68</w:t>
      </w:r>
      <w:r>
        <w:rPr>
          <w:rFonts w:ascii="仿宋" w:hAnsi="仿宋" w:eastAsia="仿宋" w:cs="仿宋"/>
          <w:sz w:val="32"/>
          <w:szCs w:val="32"/>
        </w:rPr>
        <w:t>%，绩效自评得分</w:t>
      </w:r>
      <w:r>
        <w:rPr>
          <w:rFonts w:hint="eastAsia" w:ascii="仿宋" w:hAnsi="仿宋" w:eastAsia="仿宋" w:cs="仿宋"/>
          <w:sz w:val="32"/>
          <w:szCs w:val="32"/>
          <w:lang w:val="en-US" w:eastAsia="zh-CN"/>
        </w:rPr>
        <w:t>99.27</w:t>
      </w:r>
      <w:r>
        <w:rPr>
          <w:rFonts w:ascii="仿宋" w:hAnsi="仿宋" w:eastAsia="仿宋" w:cs="仿宋"/>
          <w:sz w:val="32"/>
          <w:szCs w:val="32"/>
        </w:rPr>
        <w:t>分，评价等级为“</w:t>
      </w:r>
      <w:r>
        <w:rPr>
          <w:rFonts w:hint="eastAsia" w:ascii="仿宋" w:hAnsi="仿宋" w:eastAsia="仿宋" w:cs="仿宋"/>
          <w:sz w:val="32"/>
          <w:szCs w:val="32"/>
          <w:lang w:eastAsia="zh-CN"/>
        </w:rPr>
        <w:t>优</w:t>
      </w:r>
      <w:r>
        <w:rPr>
          <w:rFonts w:ascii="仿宋" w:hAnsi="仿宋" w:eastAsia="仿宋" w:cs="仿宋"/>
          <w:sz w:val="32"/>
          <w:szCs w:val="32"/>
        </w:rPr>
        <w:t>”。</w:t>
      </w:r>
    </w:p>
    <w:p w14:paraId="158E505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ascii="仿宋" w:hAnsi="仿宋" w:eastAsia="仿宋" w:cs="仿宋"/>
          <w:sz w:val="32"/>
          <w:szCs w:val="32"/>
        </w:rPr>
        <w:t>绩效目标完成情况：</w:t>
      </w:r>
      <w:r>
        <w:rPr>
          <w:rFonts w:hint="eastAsia" w:ascii="仿宋" w:hAnsi="仿宋" w:eastAsia="仿宋" w:cs="仿宋"/>
          <w:color w:val="auto"/>
          <w:sz w:val="32"/>
          <w:szCs w:val="32"/>
          <w:lang w:val="en-US" w:eastAsia="zh-CN" w:bidi="ar-SA"/>
        </w:rPr>
        <w:t>2024年，区融媒体中心坚持以习近平新时代中国特色社会主义思想为指导，深入学习贯彻党的二十大精神，党的二十届三中全会精神，紧紧围绕中央、省委、市委、区委决策部署，牢牢把握正确舆论导向，夯实意识形态主阵地，推动媒体融合向纵深发展，新闻宣传和自身建设等方面取得了新突破。</w:t>
      </w:r>
    </w:p>
    <w:p w14:paraId="28809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000000"/>
          <w:kern w:val="2"/>
          <w:sz w:val="32"/>
          <w:szCs w:val="32"/>
          <w:lang w:val="en-US" w:eastAsia="zh-CN" w:bidi="ar-SA"/>
        </w:rPr>
        <w:t>1.凝聚全力，持续巩固好舆论宣传阵地。今年，掌上渌口APP综合发布新闻稿件</w:t>
      </w:r>
      <w:r>
        <w:rPr>
          <w:rFonts w:hint="eastAsia" w:ascii="仿宋" w:hAnsi="仿宋" w:eastAsia="仿宋" w:cs="仿宋"/>
          <w:sz w:val="32"/>
          <w:szCs w:val="32"/>
          <w:lang w:val="en-US" w:eastAsia="zh-CN"/>
        </w:rPr>
        <w:t>3195</w:t>
      </w:r>
      <w:r>
        <w:rPr>
          <w:rFonts w:hint="eastAsia" w:ascii="仿宋" w:hAnsi="仿宋" w:eastAsia="仿宋" w:cs="仿宋"/>
          <w:color w:val="000000"/>
          <w:kern w:val="2"/>
          <w:sz w:val="32"/>
          <w:szCs w:val="32"/>
          <w:lang w:val="en-US" w:eastAsia="zh-CN" w:bidi="ar-SA"/>
        </w:rPr>
        <w:t>条，平台总点击</w:t>
      </w:r>
      <w:r>
        <w:rPr>
          <w:rFonts w:hint="eastAsia" w:ascii="仿宋" w:hAnsi="仿宋" w:eastAsia="仿宋" w:cs="仿宋"/>
          <w:sz w:val="32"/>
          <w:szCs w:val="32"/>
          <w:lang w:val="en-US" w:eastAsia="zh-CN"/>
        </w:rPr>
        <w:t>1.4亿</w:t>
      </w:r>
      <w:r>
        <w:rPr>
          <w:rFonts w:hint="eastAsia" w:ascii="仿宋" w:hAnsi="仿宋" w:eastAsia="仿宋" w:cs="仿宋"/>
          <w:color w:val="000000"/>
          <w:kern w:val="2"/>
          <w:sz w:val="32"/>
          <w:szCs w:val="32"/>
          <w:lang w:val="en-US" w:eastAsia="zh-CN" w:bidi="ar-SA"/>
        </w:rPr>
        <w:t>，10万+作品</w:t>
      </w:r>
      <w:r>
        <w:rPr>
          <w:rFonts w:hint="eastAsia" w:ascii="仿宋" w:hAnsi="仿宋" w:eastAsia="仿宋" w:cs="仿宋"/>
          <w:sz w:val="32"/>
          <w:szCs w:val="32"/>
          <w:lang w:val="en-US" w:eastAsia="zh-CN"/>
        </w:rPr>
        <w:t>604</w:t>
      </w:r>
      <w:r>
        <w:rPr>
          <w:rFonts w:hint="eastAsia" w:ascii="仿宋" w:hAnsi="仿宋" w:eastAsia="仿宋" w:cs="仿宋"/>
          <w:color w:val="000000"/>
          <w:kern w:val="2"/>
          <w:sz w:val="32"/>
          <w:szCs w:val="32"/>
          <w:lang w:val="en-US" w:eastAsia="zh-CN" w:bidi="ar-SA"/>
        </w:rPr>
        <w:t>条；“渌口发布”公众号发稿</w:t>
      </w:r>
      <w:r>
        <w:rPr>
          <w:rFonts w:hint="eastAsia" w:ascii="仿宋" w:hAnsi="仿宋" w:eastAsia="仿宋" w:cs="仿宋"/>
          <w:sz w:val="32"/>
          <w:szCs w:val="32"/>
          <w:lang w:val="en-US" w:eastAsia="zh-CN"/>
        </w:rPr>
        <w:t>352</w:t>
      </w:r>
      <w:r>
        <w:rPr>
          <w:rFonts w:hint="eastAsia" w:ascii="仿宋" w:hAnsi="仿宋" w:eastAsia="仿宋" w:cs="仿宋"/>
          <w:color w:val="000000"/>
          <w:kern w:val="2"/>
          <w:sz w:val="32"/>
          <w:szCs w:val="32"/>
          <w:lang w:val="en-US" w:eastAsia="zh-CN" w:bidi="ar-SA"/>
        </w:rPr>
        <w:t>条，总用户数突破15W，总阅读量</w:t>
      </w:r>
      <w:r>
        <w:rPr>
          <w:rFonts w:hint="eastAsia" w:ascii="仿宋" w:hAnsi="仿宋" w:eastAsia="仿宋" w:cs="仿宋"/>
          <w:sz w:val="32"/>
          <w:szCs w:val="32"/>
          <w:lang w:val="en-US" w:eastAsia="zh-CN"/>
        </w:rPr>
        <w:t>177.7</w:t>
      </w:r>
      <w:r>
        <w:rPr>
          <w:rFonts w:hint="eastAsia" w:ascii="仿宋" w:hAnsi="仿宋" w:eastAsia="仿宋" w:cs="仿宋"/>
          <w:color w:val="000000"/>
          <w:kern w:val="2"/>
          <w:sz w:val="32"/>
          <w:szCs w:val="32"/>
          <w:lang w:val="en-US" w:eastAsia="zh-CN" w:bidi="ar-SA"/>
        </w:rPr>
        <w:t>万；“渌口融媒”视频号发布短视频640个，10万+作品42个，其中《7.92米!渌口三中学子张溟鲲，晋级巴黎奥运会男子跳远决赛》总点击量672.2万,《渌口公安|隔着屏幕都感觉疼！文明出行，警惕开门杀！》点击量103.3万；“渌口发布”抖音号发布短视频398个，10万+作品25个，其中《警察蜀黍夜晚上演“捉猪大战” 猪猪：我就想去渌口赶集》点击量273万，渌口融媒的新闻舆论传播力、引导力、影响力、公信力不断提升。</w:t>
      </w:r>
    </w:p>
    <w:p w14:paraId="1BA885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2.外宣有新突破。</w:t>
      </w:r>
      <w:r>
        <w:rPr>
          <w:rFonts w:hint="eastAsia" w:ascii="仿宋" w:hAnsi="仿宋" w:eastAsia="仿宋" w:cs="仿宋"/>
          <w:color w:val="000000"/>
          <w:kern w:val="2"/>
          <w:sz w:val="32"/>
          <w:szCs w:val="32"/>
          <w:lang w:val="en-US" w:eastAsia="zh-CN" w:bidi="ar-SA"/>
        </w:rPr>
        <w:t>今年在中央级媒体发稿3条，其中龙舟赛新闻稿《假日活动精彩纷呈传统民俗迎端午》首次登上央视新闻联播栏目，短视频作品《千里共婵娟｜渌口药糖——百年传承 匠心味道》在新华社新视频上稿，《湖南各地瓜果进入收获季》《湖南好人张满珍：27年无私奉献 用爱心温暖他人》等70条新闻稿件被湖南卫视新闻联播采用，株洲市电视台采用稿件148条，湖南日报、学习强国、株洲日报、红网等新媒体平台采用稿件524条。</w:t>
      </w:r>
    </w:p>
    <w:p w14:paraId="33B53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3.节会赛事亮点纷呈。</w:t>
      </w:r>
      <w:r>
        <w:rPr>
          <w:rFonts w:hint="eastAsia" w:ascii="仿宋" w:hAnsi="仿宋" w:eastAsia="仿宋" w:cs="仿宋"/>
          <w:color w:val="000000"/>
          <w:kern w:val="2"/>
          <w:sz w:val="32"/>
          <w:szCs w:val="32"/>
          <w:lang w:val="en-US" w:eastAsia="zh-CN" w:bidi="ar-SA"/>
        </w:rPr>
        <w:t>成功举办“2024年元宵节焰火秀”，渌口龙舟邀请赛、2024全国传统校篮球联赛赛事大型直播活动26场，直播线上总观看人数300万，其中单场最高35万，评论互动331万；独立承接“第二届渌商大会”现场的设计、布展、活动执行等工作，策划制作《为什么是渌口，他们告诉你答案》系列短视频18个，视频总点击量100万，激发在外渌商思乡情绪，吸引归乡创业、安家；策划制作龙舟邀请赛、全国传统校篮球联赛活动系列短视频71个，视频总点击量达500w+，其中《鱼跃龙舟 好运连连 一条大鳡鱼突然跳进龙舟》《2024渌口龙舟赛 决赛精彩回顾》全网点击量分别达95.5万、62.9万，成为爆点视频，引发大家热烈讨论跟评，收获了社会各界一致好评。</w:t>
      </w:r>
    </w:p>
    <w:p w14:paraId="23042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4.文旅宣传成效显著。</w:t>
      </w:r>
      <w:r>
        <w:rPr>
          <w:rFonts w:hint="eastAsia" w:ascii="仿宋" w:hAnsi="仿宋" w:eastAsia="仿宋" w:cs="仿宋"/>
          <w:color w:val="000000"/>
          <w:kern w:val="2"/>
          <w:sz w:val="32"/>
          <w:szCs w:val="32"/>
          <w:lang w:val="en-US" w:eastAsia="zh-CN" w:bidi="ar-SA"/>
        </w:rPr>
        <w:t>推出《五一游在渌口》《来渌口，爽一夏》《国庆渌口游 两天一夜旅游路线》系列视频38期，全网浏览量80W+，其中《五一游在渌口》系列全网浏览量超50W+。通过歌曲MV与旅游打卡点结合的形式，推出《过家家》《渌水民谣—渌口你是我美丽的家乡》《万疆》等文旅视频，全网总点击量超300W+；策划摄制的短视频《跟着杜甫游渌口》向外展示了古代诗圣杜甫笔下的渌口美景，收获大量点赞与关注，一系列精心策划制作的短视频对外展示了渌口区丰富的旅游资源和独特的文化魅力，成功打响了“这么近、这么美、就爱渌口的山和水”文旅品牌。</w:t>
      </w:r>
    </w:p>
    <w:p w14:paraId="61EC3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b w:val="0"/>
          <w:bCs w:val="0"/>
          <w:color w:val="000000"/>
          <w:kern w:val="2"/>
          <w:sz w:val="32"/>
          <w:szCs w:val="32"/>
          <w:lang w:val="en-US" w:eastAsia="zh-CN" w:bidi="ar-SA"/>
        </w:rPr>
        <w:t>5.深耕直播平台影响力扩大。</w:t>
      </w:r>
      <w:r>
        <w:rPr>
          <w:rFonts w:hint="eastAsia" w:ascii="仿宋" w:hAnsi="仿宋" w:eastAsia="仿宋" w:cs="仿宋"/>
          <w:color w:val="000000"/>
          <w:kern w:val="2"/>
          <w:sz w:val="32"/>
          <w:szCs w:val="32"/>
          <w:lang w:val="en-US" w:eastAsia="zh-CN" w:bidi="ar-SA"/>
        </w:rPr>
        <w:t>紧扣节会赛事，开展2024全国传统校篮球联赛赛事直播20场，线上总观看人数290万，其中单场最高35万，评论互动331万；株洲·渌口龙舟邀请赛直播5场，观看人数均过万，单场最高点赞达7.6万，线上互动评论5.4万条。同时紧跟新媒体发展形势，积极探索开展微直播模式，开展“你的邻居来了”、“渌渌带你探访三中武术队！“2024年南洲忆山塘鱼钓鱼大赛”等直击互动式微直播8场，单场最高观看人数4.2万人次，增加了宣传的互动性和传播力，拉近了与观众的距离，提高了平台的影响力</w:t>
      </w:r>
      <w:r>
        <w:rPr>
          <w:rFonts w:ascii="仿宋" w:hAnsi="仿宋" w:eastAsia="仿宋" w:cs="仿宋"/>
          <w:sz w:val="32"/>
          <w:szCs w:val="32"/>
        </w:rPr>
        <w:t>。</w:t>
      </w:r>
    </w:p>
    <w:p w14:paraId="4A18BF65">
      <w:pPr>
        <w:pStyle w:val="23"/>
        <w:keepNext w:val="0"/>
        <w:keepLines w:val="0"/>
        <w:pageBreakBefore w:val="0"/>
        <w:widowControl w:val="0"/>
        <w:numPr>
          <w:ilvl w:val="0"/>
          <w:numId w:val="0"/>
        </w:numPr>
        <w:shd w:val="clear" w:color="auto" w:fill="auto"/>
        <w:kinsoku/>
        <w:wordWrap/>
        <w:overflowPunct/>
        <w:topLinePunct w:val="0"/>
        <w:autoSpaceDE/>
        <w:autoSpaceDN/>
        <w:bidi w:val="0"/>
        <w:spacing w:before="0" w:after="0" w:line="560" w:lineRule="exact"/>
        <w:ind w:right="0" w:rightChars="0" w:firstLine="640" w:firstLineChars="200"/>
        <w:jc w:val="both"/>
        <w:textAlignment w:val="auto"/>
        <w:rPr>
          <w:rFonts w:ascii="仿宋" w:hAnsi="仿宋" w:eastAsia="仿宋" w:cs="仿宋"/>
          <w:sz w:val="32"/>
          <w:szCs w:val="32"/>
        </w:rPr>
      </w:pPr>
      <w:r>
        <w:rPr>
          <w:rFonts w:ascii="仿宋" w:hAnsi="仿宋" w:eastAsia="仿宋" w:cs="仿宋"/>
          <w:sz w:val="32"/>
          <w:szCs w:val="32"/>
        </w:rPr>
        <w:t>发现的主要问题及原因：</w:t>
      </w:r>
    </w:p>
    <w:p w14:paraId="3E29C9DC">
      <w:pPr>
        <w:pStyle w:val="23"/>
        <w:keepNext w:val="0"/>
        <w:keepLines w:val="0"/>
        <w:pageBreakBefore w:val="0"/>
        <w:widowControl w:val="0"/>
        <w:numPr>
          <w:ilvl w:val="0"/>
          <w:numId w:val="0"/>
        </w:numPr>
        <w:shd w:val="clear" w:color="auto" w:fill="auto"/>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b w:val="0"/>
          <w:bCs w:val="0"/>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1、预算编制不够精准，绩效管理制度的执行力有待提高，职工的预算执行意识、节约意识不够强，资金使用存在一些随意性，内部制约制</w:t>
      </w:r>
      <w:r>
        <w:rPr>
          <w:rFonts w:hint="eastAsia" w:ascii="仿宋" w:hAnsi="仿宋" w:eastAsia="仿宋" w:cs="仿宋"/>
          <w:b w:val="0"/>
          <w:bCs w:val="0"/>
          <w:color w:val="auto"/>
          <w:kern w:val="2"/>
          <w:sz w:val="32"/>
          <w:szCs w:val="32"/>
          <w:u w:val="none"/>
          <w:shd w:val="clear"/>
          <w:lang w:val="en-US" w:eastAsia="zh-CN" w:bidi="ar-SA"/>
        </w:rPr>
        <w:t>度和考核流程有待完善。</w:t>
      </w:r>
    </w:p>
    <w:p w14:paraId="106C62C4">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bookmarkStart w:id="3" w:name="bookmark18"/>
      <w:bookmarkEnd w:id="3"/>
      <w:r>
        <w:rPr>
          <w:rFonts w:hint="eastAsia" w:ascii="仿宋" w:hAnsi="仿宋" w:eastAsia="仿宋" w:cs="仿宋"/>
          <w:b w:val="0"/>
          <w:bCs w:val="0"/>
          <w:color w:val="auto"/>
          <w:kern w:val="2"/>
          <w:sz w:val="32"/>
          <w:szCs w:val="32"/>
          <w:u w:val="none"/>
          <w:shd w:val="clear"/>
          <w:lang w:val="en-US" w:eastAsia="zh-CN" w:bidi="ar-SA"/>
        </w:rPr>
        <w:t>2、财务人员难</w:t>
      </w:r>
      <w:r>
        <w:rPr>
          <w:rFonts w:hint="eastAsia" w:ascii="仿宋" w:hAnsi="仿宋" w:eastAsia="仿宋" w:cs="仿宋"/>
          <w:color w:val="auto"/>
          <w:kern w:val="2"/>
          <w:sz w:val="32"/>
          <w:szCs w:val="32"/>
          <w:u w:val="none"/>
          <w:shd w:val="clear"/>
          <w:lang w:val="en-US" w:eastAsia="zh-CN" w:bidi="ar-SA"/>
        </w:rPr>
        <w:t>以全面了解单位各项业务工作状况、单位管理存在的问题和整体发展趋势，仅从会计核算数据判断收支合理性，很难抓住问题要害进而有的放矢。</w:t>
      </w:r>
    </w:p>
    <w:p w14:paraId="1B0463F8">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3、因广播电视技术升级换代、新媒体网络视听平台业务发展、网络安全等级保护要求等原因导致的技术设备迭代更新、各机房平台运维费用不足，影响内容制作及发布效果；村村响广播设备老化（使用超过8年）导致故障率较高，设备开机在线率难以达到要求。</w:t>
      </w:r>
    </w:p>
    <w:p w14:paraId="1FBB9B35">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ascii="仿宋" w:hAnsi="仿宋" w:eastAsia="仿宋" w:cs="仿宋"/>
          <w:sz w:val="32"/>
          <w:szCs w:val="32"/>
        </w:rPr>
      </w:pPr>
      <w:r>
        <w:rPr>
          <w:rFonts w:hint="eastAsia" w:ascii="仿宋" w:hAnsi="仿宋" w:eastAsia="仿宋" w:cs="仿宋"/>
          <w:color w:val="auto"/>
          <w:kern w:val="2"/>
          <w:sz w:val="32"/>
          <w:szCs w:val="32"/>
          <w:u w:val="none"/>
          <w:shd w:val="clear"/>
          <w:lang w:val="en-US" w:eastAsia="zh-CN" w:bidi="ar-SA"/>
        </w:rPr>
        <w:t>4、人才结构失衡，广播电视技术、新媒体运营、数据分析及财务等专业技术人才不足，乡镇广播维护技术人员不足且年龄偏大。</w:t>
      </w:r>
    </w:p>
    <w:p w14:paraId="41A3C488">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下一步改进措施：</w:t>
      </w:r>
    </w:p>
    <w:p w14:paraId="1290530F">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1、严格预算资金执行制度。按照财政部门的要求，根据我中心工作实施情况，采取切实有效的措施，全面严格实施预算执行制度，确保财政资金使用合法合规。</w:t>
      </w:r>
    </w:p>
    <w:p w14:paraId="51FD589A">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2、加强财政资金的跟踪问效，及时纠正绩效偏差，规范财政预算绩效运行，优化财政资源配置，推进项目工作经费统筹使用，提高资金使用效益。</w:t>
      </w:r>
    </w:p>
    <w:p w14:paraId="73BE7B21">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3、申请增加设备购置及维护专项资金，及时推进设备及系统升级换代，提高各平台效果及竞争力；申请筹措资金完成采用应急广播终端对村村响广播终端的替换，提高广播终端的上线率和覆盖效果。</w:t>
      </w:r>
    </w:p>
    <w:p w14:paraId="783D078C">
      <w:pPr>
        <w:pStyle w:val="23"/>
        <w:keepNext w:val="0"/>
        <w:keepLines w:val="0"/>
        <w:pageBreakBefore w:val="0"/>
        <w:widowControl w:val="0"/>
        <w:numPr>
          <w:ilvl w:val="0"/>
          <w:numId w:val="0"/>
        </w:numPr>
        <w:shd w:val="clear" w:color="auto" w:fill="auto"/>
        <w:tabs>
          <w:tab w:val="left" w:pos="1604"/>
        </w:tabs>
        <w:kinsoku/>
        <w:wordWrap/>
        <w:overflowPunct/>
        <w:topLinePunct w:val="0"/>
        <w:autoSpaceDE/>
        <w:autoSpaceDN/>
        <w:bidi w:val="0"/>
        <w:spacing w:before="0" w:after="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kern w:val="2"/>
          <w:sz w:val="32"/>
          <w:szCs w:val="32"/>
          <w:u w:val="none"/>
          <w:shd w:val="clear"/>
          <w:lang w:val="en-US" w:eastAsia="zh-CN" w:bidi="ar-SA"/>
        </w:rPr>
        <w:t>4、持续加强人才队伍建设，重点加强对采编播人员全媒体技能、数据分析能力、新媒体运营能力的专业技术培训，同时加强对财务后勤管理人员的专业培训，提高人员素质和专业能力，适当引进专业技术人才，提高专业人才占比，提高队伍整体效能。</w:t>
      </w:r>
    </w:p>
    <w:p w14:paraId="7C837F36">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w:t>
      </w:r>
      <w:r>
        <w:rPr>
          <w:rFonts w:hint="eastAsia" w:ascii="仿宋" w:hAnsi="仿宋" w:eastAsia="仿宋" w:cs="仿宋"/>
          <w:sz w:val="32"/>
          <w:szCs w:val="32"/>
          <w:lang w:eastAsia="zh-CN"/>
        </w:rPr>
        <w:t>无</w:t>
      </w:r>
      <w:r>
        <w:rPr>
          <w:rFonts w:ascii="仿宋" w:hAnsi="仿宋" w:eastAsia="仿宋" w:cs="仿宋"/>
          <w:sz w:val="32"/>
          <w:szCs w:val="32"/>
        </w:rPr>
        <w:t>）。</w:t>
      </w:r>
    </w:p>
    <w:p w14:paraId="40F0951B">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w:t>
      </w:r>
    </w:p>
    <w:p w14:paraId="7922D9A2">
      <w:pPr>
        <w:pStyle w:val="24"/>
        <w:keepNext w:val="0"/>
        <w:keepLines w:val="0"/>
        <w:pageBreakBefore w:val="0"/>
        <w:numPr>
          <w:ilvl w:val="0"/>
          <w:numId w:val="0"/>
        </w:numPr>
        <w:kinsoku/>
        <w:wordWrap/>
        <w:overflowPunct/>
        <w:topLinePunct w:val="0"/>
        <w:autoSpaceDE/>
        <w:autoSpaceDN/>
        <w:bidi w:val="0"/>
        <w:spacing w:line="560" w:lineRule="exact"/>
        <w:ind w:leftChars="200" w:firstLine="643" w:firstLineChars="200"/>
        <w:textAlignment w:val="auto"/>
        <w:rPr>
          <w:lang w:val="en-US"/>
        </w:rPr>
      </w:pPr>
      <w:r>
        <w:rPr>
          <w:rFonts w:ascii="仿宋" w:hAnsi="仿宋" w:eastAsia="仿宋" w:cs="Times New Roman"/>
          <w:b/>
          <w:bCs/>
          <w:color w:val="auto"/>
          <w:kern w:val="2"/>
          <w:sz w:val="32"/>
          <w:szCs w:val="32"/>
        </w:rPr>
        <w:t>（三）评价结果应用情况。</w:t>
      </w:r>
      <w:r>
        <w:rPr>
          <w:rFonts w:hint="eastAsia" w:ascii="Times New Roman" w:hAnsi="Times New Roman" w:eastAsia="仿宋_GB2312" w:cs="仿宋_GB2312"/>
          <w:kern w:val="2"/>
          <w:sz w:val="32"/>
          <w:szCs w:val="32"/>
          <w:lang w:val="en-US" w:eastAsia="zh-CN" w:bidi="ar-SA"/>
        </w:rPr>
        <w:t>渌口区融媒体中心严格按照区财政局相关要求，按时按要求将本单位绩效自评情况在政府门户网站上公开，公开内容全面、真实、完整。</w:t>
      </w:r>
    </w:p>
    <w:p w14:paraId="49D1748E">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0D835F3D">
      <w:pPr>
        <w:pStyle w:val="15"/>
        <w:spacing w:line="640" w:lineRule="exact"/>
        <w:jc w:val="center"/>
        <w:rPr>
          <w:rFonts w:hint="eastAsia" w:ascii="仿宋" w:hAnsi="仿宋" w:eastAsia="仿宋" w:cs="Times New Roman"/>
          <w:sz w:val="72"/>
          <w:szCs w:val="72"/>
        </w:rPr>
      </w:pPr>
    </w:p>
    <w:p w14:paraId="24E4B101">
      <w:pPr>
        <w:pStyle w:val="15"/>
        <w:spacing w:line="640" w:lineRule="exact"/>
        <w:jc w:val="center"/>
        <w:rPr>
          <w:rFonts w:hint="eastAsia" w:ascii="仿宋" w:hAnsi="仿宋" w:eastAsia="仿宋" w:cs="Times New Roman"/>
          <w:sz w:val="72"/>
          <w:szCs w:val="72"/>
        </w:rPr>
      </w:pPr>
    </w:p>
    <w:p w14:paraId="0F2E5CF1">
      <w:pPr>
        <w:pStyle w:val="15"/>
        <w:spacing w:line="640" w:lineRule="exact"/>
        <w:jc w:val="center"/>
        <w:rPr>
          <w:rFonts w:hint="eastAsia" w:ascii="仿宋" w:hAnsi="仿宋" w:eastAsia="仿宋" w:cs="Times New Roman"/>
          <w:sz w:val="72"/>
          <w:szCs w:val="72"/>
        </w:rPr>
      </w:pPr>
    </w:p>
    <w:p w14:paraId="4990382F">
      <w:pPr>
        <w:pStyle w:val="15"/>
        <w:spacing w:line="640" w:lineRule="exact"/>
        <w:jc w:val="center"/>
        <w:rPr>
          <w:rFonts w:hint="eastAsia" w:ascii="仿宋" w:hAnsi="仿宋" w:eastAsia="仿宋" w:cs="Times New Roman"/>
          <w:sz w:val="72"/>
          <w:szCs w:val="72"/>
        </w:rPr>
      </w:pPr>
    </w:p>
    <w:p w14:paraId="7911F3CC">
      <w:pPr>
        <w:pStyle w:val="15"/>
        <w:spacing w:line="640" w:lineRule="exact"/>
        <w:jc w:val="center"/>
        <w:rPr>
          <w:rFonts w:hint="eastAsia" w:ascii="仿宋" w:hAnsi="仿宋" w:eastAsia="仿宋" w:cs="Times New Roman"/>
          <w:sz w:val="72"/>
          <w:szCs w:val="72"/>
        </w:rPr>
      </w:pPr>
    </w:p>
    <w:p w14:paraId="1049FC91">
      <w:pPr>
        <w:pStyle w:val="15"/>
        <w:spacing w:line="640" w:lineRule="exact"/>
        <w:jc w:val="center"/>
        <w:rPr>
          <w:rFonts w:hint="eastAsia" w:ascii="仿宋" w:hAnsi="仿宋" w:eastAsia="仿宋" w:cs="Times New Roman"/>
          <w:sz w:val="72"/>
          <w:szCs w:val="72"/>
        </w:rPr>
      </w:pPr>
    </w:p>
    <w:p w14:paraId="508D18A9">
      <w:pPr>
        <w:pStyle w:val="15"/>
        <w:spacing w:line="640" w:lineRule="exact"/>
        <w:jc w:val="center"/>
        <w:rPr>
          <w:rFonts w:hint="eastAsia" w:ascii="仿宋" w:hAnsi="仿宋" w:eastAsia="仿宋" w:cs="Times New Roman"/>
          <w:sz w:val="72"/>
          <w:szCs w:val="72"/>
        </w:rPr>
      </w:pPr>
    </w:p>
    <w:p w14:paraId="09E68B51">
      <w:pPr>
        <w:pStyle w:val="15"/>
        <w:spacing w:line="640" w:lineRule="exact"/>
        <w:jc w:val="center"/>
        <w:rPr>
          <w:rFonts w:hint="eastAsia" w:ascii="仿宋" w:hAnsi="仿宋" w:eastAsia="仿宋" w:cs="Times New Roman"/>
          <w:sz w:val="72"/>
          <w:szCs w:val="72"/>
        </w:rPr>
      </w:pPr>
    </w:p>
    <w:p w14:paraId="25C5AB95">
      <w:pPr>
        <w:pStyle w:val="15"/>
        <w:spacing w:line="640" w:lineRule="exact"/>
        <w:jc w:val="center"/>
        <w:rPr>
          <w:rFonts w:hint="eastAsia" w:ascii="仿宋" w:hAnsi="仿宋" w:eastAsia="仿宋" w:cs="Times New Roman"/>
          <w:sz w:val="72"/>
          <w:szCs w:val="72"/>
        </w:rPr>
      </w:pPr>
    </w:p>
    <w:p w14:paraId="543BDEF8">
      <w:pPr>
        <w:pStyle w:val="15"/>
        <w:spacing w:line="640" w:lineRule="exact"/>
        <w:jc w:val="center"/>
        <w:rPr>
          <w:rFonts w:hint="eastAsia" w:ascii="仿宋" w:hAnsi="仿宋" w:eastAsia="仿宋" w:cs="Times New Roman"/>
          <w:sz w:val="72"/>
          <w:szCs w:val="72"/>
        </w:rPr>
      </w:pPr>
    </w:p>
    <w:p w14:paraId="01E70574">
      <w:pPr>
        <w:pStyle w:val="15"/>
        <w:spacing w:line="640" w:lineRule="exact"/>
        <w:jc w:val="center"/>
        <w:rPr>
          <w:rFonts w:hint="eastAsia" w:ascii="仿宋" w:hAnsi="仿宋" w:eastAsia="仿宋" w:cs="Times New Roman"/>
          <w:sz w:val="72"/>
          <w:szCs w:val="72"/>
        </w:rPr>
      </w:pPr>
    </w:p>
    <w:p w14:paraId="765FEC75">
      <w:pPr>
        <w:pStyle w:val="15"/>
        <w:spacing w:line="640" w:lineRule="exact"/>
        <w:jc w:val="center"/>
        <w:rPr>
          <w:rFonts w:hint="eastAsia" w:ascii="仿宋" w:hAnsi="仿宋" w:eastAsia="仿宋" w:cs="Times New Roman"/>
          <w:sz w:val="72"/>
          <w:szCs w:val="72"/>
        </w:rPr>
      </w:pPr>
    </w:p>
    <w:p w14:paraId="582E8549">
      <w:pPr>
        <w:pStyle w:val="15"/>
        <w:spacing w:line="640" w:lineRule="exact"/>
        <w:jc w:val="both"/>
        <w:rPr>
          <w:rFonts w:hint="eastAsia" w:ascii="仿宋" w:hAnsi="仿宋" w:eastAsia="仿宋" w:cs="Times New Roman"/>
          <w:sz w:val="72"/>
          <w:szCs w:val="72"/>
        </w:rPr>
      </w:pPr>
    </w:p>
    <w:p w14:paraId="399F580F">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09C84AE">
      <w:pPr>
        <w:pStyle w:val="15"/>
        <w:spacing w:line="640" w:lineRule="exact"/>
        <w:jc w:val="both"/>
        <w:rPr>
          <w:rFonts w:hint="eastAsia" w:ascii="仿宋" w:hAnsi="仿宋" w:eastAsia="仿宋" w:cs="Times New Roman"/>
          <w:sz w:val="32"/>
          <w:szCs w:val="32"/>
        </w:rPr>
      </w:pPr>
    </w:p>
    <w:p w14:paraId="23A3917C">
      <w:pPr>
        <w:pStyle w:val="15"/>
        <w:spacing w:line="640" w:lineRule="exact"/>
        <w:jc w:val="center"/>
        <w:rPr>
          <w:rFonts w:hint="eastAsia" w:ascii="仿宋" w:hAnsi="仿宋" w:eastAsia="仿宋" w:cs="Times New Roman"/>
          <w:sz w:val="32"/>
          <w:szCs w:val="32"/>
        </w:rPr>
      </w:pPr>
    </w:p>
    <w:p w14:paraId="68278B04">
      <w:pPr>
        <w:pStyle w:val="15"/>
        <w:spacing w:line="640" w:lineRule="exact"/>
        <w:jc w:val="center"/>
        <w:rPr>
          <w:rFonts w:hint="eastAsia" w:ascii="仿宋" w:hAnsi="仿宋" w:eastAsia="仿宋" w:cs="Times New Roman"/>
          <w:sz w:val="32"/>
          <w:szCs w:val="32"/>
        </w:rPr>
      </w:pPr>
    </w:p>
    <w:p w14:paraId="0BE07C33">
      <w:pPr>
        <w:pStyle w:val="15"/>
        <w:spacing w:line="640" w:lineRule="exact"/>
        <w:jc w:val="center"/>
        <w:rPr>
          <w:rFonts w:hint="eastAsia" w:ascii="仿宋" w:hAnsi="仿宋" w:eastAsia="仿宋" w:cs="Times New Roman"/>
          <w:sz w:val="32"/>
          <w:szCs w:val="32"/>
        </w:rPr>
      </w:pPr>
    </w:p>
    <w:p w14:paraId="5A156691">
      <w:pPr>
        <w:pStyle w:val="15"/>
        <w:spacing w:line="640" w:lineRule="exact"/>
        <w:jc w:val="center"/>
        <w:rPr>
          <w:rFonts w:hint="eastAsia" w:ascii="仿宋" w:hAnsi="仿宋" w:eastAsia="仿宋" w:cs="Times New Roman"/>
          <w:sz w:val="32"/>
          <w:szCs w:val="32"/>
        </w:rPr>
      </w:pPr>
    </w:p>
    <w:p w14:paraId="4AAA3C74">
      <w:pPr>
        <w:pStyle w:val="15"/>
        <w:spacing w:line="640" w:lineRule="exact"/>
        <w:jc w:val="center"/>
        <w:rPr>
          <w:rFonts w:hint="eastAsia" w:ascii="仿宋" w:hAnsi="仿宋" w:eastAsia="仿宋" w:cs="Times New Roman"/>
          <w:sz w:val="32"/>
          <w:szCs w:val="32"/>
        </w:rPr>
      </w:pPr>
    </w:p>
    <w:p w14:paraId="63BA91FB">
      <w:pPr>
        <w:pStyle w:val="15"/>
        <w:spacing w:line="640" w:lineRule="exact"/>
        <w:rPr>
          <w:rFonts w:hint="eastAsia" w:ascii="仿宋" w:hAnsi="仿宋" w:eastAsia="仿宋" w:cs="Times New Roman"/>
          <w:sz w:val="32"/>
          <w:szCs w:val="32"/>
        </w:rPr>
      </w:pPr>
    </w:p>
    <w:p w14:paraId="754515E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26FCEB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3A6569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5D2F391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43AA89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8AF1E1C">
      <w:pPr>
        <w:pStyle w:val="15"/>
        <w:spacing w:line="640" w:lineRule="exact"/>
        <w:jc w:val="center"/>
        <w:rPr>
          <w:rFonts w:hint="eastAsia" w:ascii="仿宋" w:hAnsi="仿宋" w:eastAsia="仿宋" w:cs="Times New Roman"/>
          <w:sz w:val="72"/>
          <w:szCs w:val="72"/>
        </w:rPr>
      </w:pPr>
    </w:p>
    <w:p w14:paraId="200A9DE3">
      <w:pPr>
        <w:pStyle w:val="15"/>
        <w:spacing w:line="640" w:lineRule="exact"/>
        <w:jc w:val="center"/>
        <w:rPr>
          <w:rFonts w:hint="eastAsia" w:ascii="仿宋" w:hAnsi="仿宋" w:eastAsia="仿宋" w:cs="Times New Roman"/>
          <w:sz w:val="72"/>
          <w:szCs w:val="72"/>
        </w:rPr>
      </w:pPr>
    </w:p>
    <w:p w14:paraId="5D2969C0">
      <w:pPr>
        <w:pStyle w:val="15"/>
        <w:spacing w:line="640" w:lineRule="exact"/>
        <w:jc w:val="center"/>
        <w:rPr>
          <w:rFonts w:hint="eastAsia" w:ascii="仿宋" w:hAnsi="仿宋" w:eastAsia="仿宋" w:cs="Times New Roman"/>
          <w:sz w:val="72"/>
          <w:szCs w:val="72"/>
        </w:rPr>
      </w:pPr>
    </w:p>
    <w:p w14:paraId="378E505D">
      <w:pPr>
        <w:pStyle w:val="15"/>
        <w:spacing w:line="640" w:lineRule="exact"/>
        <w:jc w:val="center"/>
        <w:rPr>
          <w:rFonts w:hint="eastAsia" w:ascii="仿宋" w:hAnsi="仿宋" w:eastAsia="仿宋" w:cs="Times New Roman"/>
          <w:sz w:val="72"/>
          <w:szCs w:val="72"/>
        </w:rPr>
      </w:pPr>
    </w:p>
    <w:p w14:paraId="6BA4C928">
      <w:pPr>
        <w:pStyle w:val="15"/>
        <w:spacing w:line="640" w:lineRule="exact"/>
        <w:jc w:val="center"/>
        <w:rPr>
          <w:rFonts w:hint="eastAsia" w:ascii="仿宋" w:hAnsi="仿宋" w:eastAsia="仿宋" w:cs="Times New Roman"/>
          <w:sz w:val="72"/>
          <w:szCs w:val="72"/>
        </w:rPr>
      </w:pPr>
    </w:p>
    <w:p w14:paraId="0C06E1A7">
      <w:pPr>
        <w:pStyle w:val="15"/>
        <w:spacing w:line="640" w:lineRule="exact"/>
        <w:jc w:val="center"/>
        <w:rPr>
          <w:rFonts w:hint="eastAsia" w:ascii="仿宋" w:hAnsi="仿宋" w:eastAsia="仿宋" w:cs="Times New Roman"/>
          <w:sz w:val="72"/>
          <w:szCs w:val="72"/>
        </w:rPr>
      </w:pPr>
    </w:p>
    <w:p w14:paraId="3C0D8E33">
      <w:pPr>
        <w:pStyle w:val="15"/>
        <w:spacing w:line="640" w:lineRule="exact"/>
        <w:jc w:val="center"/>
        <w:rPr>
          <w:rFonts w:hint="eastAsia" w:ascii="仿宋" w:hAnsi="仿宋" w:eastAsia="仿宋" w:cs="Times New Roman"/>
          <w:sz w:val="72"/>
          <w:szCs w:val="72"/>
        </w:rPr>
      </w:pPr>
    </w:p>
    <w:p w14:paraId="243B5439">
      <w:pPr>
        <w:pStyle w:val="15"/>
        <w:spacing w:line="640" w:lineRule="exact"/>
        <w:jc w:val="center"/>
        <w:rPr>
          <w:rFonts w:hint="eastAsia" w:ascii="仿宋" w:hAnsi="仿宋" w:eastAsia="仿宋" w:cs="Times New Roman"/>
          <w:sz w:val="72"/>
          <w:szCs w:val="72"/>
        </w:rPr>
      </w:pPr>
    </w:p>
    <w:p w14:paraId="59B9A201">
      <w:pPr>
        <w:pStyle w:val="15"/>
        <w:spacing w:line="640" w:lineRule="exact"/>
        <w:jc w:val="center"/>
        <w:rPr>
          <w:rFonts w:hint="eastAsia" w:ascii="仿宋" w:hAnsi="仿宋" w:eastAsia="仿宋" w:cs="Times New Roman"/>
          <w:sz w:val="72"/>
          <w:szCs w:val="72"/>
        </w:rPr>
      </w:pPr>
    </w:p>
    <w:p w14:paraId="42AC214C">
      <w:pPr>
        <w:pStyle w:val="15"/>
        <w:spacing w:line="640" w:lineRule="exact"/>
        <w:jc w:val="center"/>
        <w:rPr>
          <w:rFonts w:hint="eastAsia" w:ascii="仿宋" w:hAnsi="仿宋" w:eastAsia="仿宋" w:cs="Times New Roman"/>
          <w:sz w:val="72"/>
          <w:szCs w:val="72"/>
        </w:rPr>
      </w:pPr>
    </w:p>
    <w:p w14:paraId="25801085">
      <w:pPr>
        <w:pStyle w:val="15"/>
        <w:spacing w:line="640" w:lineRule="exact"/>
        <w:jc w:val="center"/>
        <w:rPr>
          <w:rFonts w:hint="eastAsia" w:ascii="仿宋" w:hAnsi="仿宋" w:eastAsia="仿宋" w:cs="Times New Roman"/>
          <w:sz w:val="72"/>
          <w:szCs w:val="72"/>
        </w:rPr>
      </w:pPr>
    </w:p>
    <w:p w14:paraId="7A00C163">
      <w:pPr>
        <w:pStyle w:val="15"/>
        <w:spacing w:line="640" w:lineRule="exact"/>
        <w:jc w:val="center"/>
        <w:rPr>
          <w:rFonts w:hint="eastAsia" w:ascii="仿宋" w:hAnsi="仿宋" w:eastAsia="仿宋" w:cs="Times New Roman"/>
          <w:sz w:val="72"/>
          <w:szCs w:val="72"/>
        </w:rPr>
      </w:pPr>
    </w:p>
    <w:p w14:paraId="2A312406">
      <w:pPr>
        <w:pStyle w:val="15"/>
        <w:spacing w:line="640" w:lineRule="exact"/>
        <w:jc w:val="center"/>
        <w:rPr>
          <w:rFonts w:hint="eastAsia" w:ascii="仿宋" w:hAnsi="仿宋" w:eastAsia="仿宋" w:cs="Times New Roman"/>
          <w:sz w:val="72"/>
          <w:szCs w:val="72"/>
        </w:rPr>
      </w:pPr>
    </w:p>
    <w:p w14:paraId="1B77C74C">
      <w:pPr>
        <w:pStyle w:val="15"/>
        <w:spacing w:line="640" w:lineRule="exact"/>
        <w:jc w:val="center"/>
        <w:rPr>
          <w:rFonts w:hint="eastAsia" w:ascii="仿宋" w:hAnsi="仿宋" w:eastAsia="仿宋" w:cs="Times New Roman"/>
          <w:sz w:val="72"/>
          <w:szCs w:val="72"/>
        </w:rPr>
      </w:pPr>
    </w:p>
    <w:p w14:paraId="1BF62336">
      <w:pPr>
        <w:pStyle w:val="15"/>
        <w:spacing w:line="640" w:lineRule="exact"/>
        <w:jc w:val="center"/>
        <w:rPr>
          <w:rFonts w:hint="eastAsia" w:ascii="仿宋" w:hAnsi="仿宋" w:eastAsia="仿宋" w:cs="Times New Roman"/>
          <w:sz w:val="72"/>
          <w:szCs w:val="72"/>
        </w:rPr>
      </w:pPr>
    </w:p>
    <w:p w14:paraId="6238A4A4">
      <w:pPr>
        <w:pStyle w:val="15"/>
        <w:spacing w:line="640" w:lineRule="exact"/>
        <w:jc w:val="center"/>
        <w:rPr>
          <w:rFonts w:hint="eastAsia" w:ascii="仿宋" w:hAnsi="仿宋" w:eastAsia="仿宋" w:cs="Times New Roman"/>
          <w:sz w:val="72"/>
          <w:szCs w:val="72"/>
        </w:rPr>
      </w:pPr>
    </w:p>
    <w:p w14:paraId="2C17D08F">
      <w:pPr>
        <w:pStyle w:val="15"/>
        <w:spacing w:line="640" w:lineRule="exact"/>
        <w:jc w:val="center"/>
        <w:rPr>
          <w:rFonts w:hint="eastAsia" w:ascii="仿宋" w:hAnsi="仿宋" w:eastAsia="仿宋" w:cs="Times New Roman"/>
          <w:sz w:val="72"/>
          <w:szCs w:val="72"/>
        </w:rPr>
      </w:pPr>
    </w:p>
    <w:p w14:paraId="45AE1B1B">
      <w:pPr>
        <w:pStyle w:val="15"/>
        <w:spacing w:line="640" w:lineRule="exact"/>
        <w:jc w:val="center"/>
        <w:rPr>
          <w:rFonts w:hint="eastAsia" w:ascii="仿宋" w:hAnsi="仿宋" w:eastAsia="仿宋" w:cs="Times New Roman"/>
          <w:sz w:val="72"/>
          <w:szCs w:val="72"/>
        </w:rPr>
      </w:pPr>
    </w:p>
    <w:p w14:paraId="56CDE3EB">
      <w:pPr>
        <w:pStyle w:val="15"/>
        <w:spacing w:line="640" w:lineRule="exact"/>
        <w:jc w:val="center"/>
        <w:rPr>
          <w:rFonts w:hint="eastAsia" w:ascii="仿宋" w:hAnsi="仿宋" w:eastAsia="仿宋" w:cs="Times New Roman"/>
          <w:sz w:val="72"/>
          <w:szCs w:val="72"/>
        </w:rPr>
      </w:pPr>
    </w:p>
    <w:p w14:paraId="1EF0EAE2">
      <w:pPr>
        <w:pStyle w:val="15"/>
        <w:spacing w:line="640" w:lineRule="exact"/>
        <w:jc w:val="both"/>
        <w:rPr>
          <w:rFonts w:hint="eastAsia" w:ascii="仿宋" w:hAnsi="仿宋" w:eastAsia="仿宋" w:cs="Times New Roman"/>
          <w:sz w:val="72"/>
          <w:szCs w:val="72"/>
        </w:rPr>
      </w:pPr>
    </w:p>
    <w:p w14:paraId="7A162FAC">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63351FF9">
      <w:pPr>
        <w:pStyle w:val="2"/>
        <w:ind w:firstLine="0"/>
        <w:jc w:val="center"/>
        <w:rPr>
          <w:rFonts w:hint="eastAsia" w:ascii="仿宋" w:hAnsi="仿宋" w:eastAsia="仿宋"/>
          <w:sz w:val="52"/>
          <w:szCs w:val="52"/>
        </w:rPr>
      </w:pPr>
    </w:p>
    <w:p w14:paraId="01D3097F">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54C81026">
      <w:pPr>
        <w:pStyle w:val="15"/>
        <w:spacing w:line="640" w:lineRule="exact"/>
        <w:jc w:val="center"/>
        <w:rPr>
          <w:rFonts w:hint="eastAsia" w:ascii="仿宋" w:hAnsi="仿宋" w:eastAsia="仿宋" w:cs="Times New Roman"/>
          <w:sz w:val="52"/>
          <w:szCs w:val="52"/>
        </w:rPr>
      </w:pPr>
    </w:p>
    <w:p w14:paraId="03F304B2">
      <w:pPr>
        <w:pStyle w:val="15"/>
        <w:spacing w:line="640" w:lineRule="exact"/>
        <w:jc w:val="center"/>
        <w:rPr>
          <w:rFonts w:hint="eastAsia" w:ascii="仿宋" w:hAnsi="仿宋" w:eastAsia="仿宋" w:cs="Times New Roman"/>
          <w:sz w:val="52"/>
          <w:szCs w:val="52"/>
        </w:rPr>
      </w:pPr>
    </w:p>
    <w:p w14:paraId="3DCABADF">
      <w:pPr>
        <w:pStyle w:val="15"/>
        <w:spacing w:line="640" w:lineRule="exact"/>
        <w:jc w:val="center"/>
        <w:rPr>
          <w:rFonts w:hint="eastAsia" w:ascii="仿宋" w:hAnsi="仿宋" w:eastAsia="仿宋" w:cs="Times New Roman"/>
          <w:sz w:val="52"/>
          <w:szCs w:val="52"/>
        </w:rPr>
      </w:pPr>
    </w:p>
    <w:p w14:paraId="1B2CC862">
      <w:pPr>
        <w:pStyle w:val="15"/>
        <w:spacing w:line="640" w:lineRule="exact"/>
        <w:jc w:val="center"/>
        <w:rPr>
          <w:rFonts w:hint="eastAsia" w:ascii="仿宋" w:hAnsi="仿宋" w:eastAsia="仿宋" w:cs="Times New Roman"/>
          <w:sz w:val="52"/>
          <w:szCs w:val="52"/>
        </w:rPr>
      </w:pPr>
    </w:p>
    <w:p w14:paraId="0E8E7557">
      <w:pPr>
        <w:pStyle w:val="15"/>
        <w:spacing w:line="640" w:lineRule="exact"/>
        <w:jc w:val="center"/>
        <w:rPr>
          <w:rFonts w:hint="eastAsia" w:ascii="仿宋" w:hAnsi="仿宋" w:eastAsia="仿宋" w:cs="Times New Roman"/>
          <w:sz w:val="52"/>
          <w:szCs w:val="52"/>
        </w:rPr>
      </w:pPr>
    </w:p>
    <w:p w14:paraId="47B2CAD6">
      <w:pPr>
        <w:pStyle w:val="15"/>
        <w:spacing w:line="640" w:lineRule="exact"/>
        <w:jc w:val="center"/>
        <w:rPr>
          <w:rFonts w:hint="eastAsia" w:ascii="仿宋" w:hAnsi="仿宋" w:eastAsia="仿宋" w:cs="Times New Roman"/>
          <w:sz w:val="52"/>
          <w:szCs w:val="52"/>
        </w:rPr>
      </w:pPr>
    </w:p>
    <w:p w14:paraId="7EB1E737">
      <w:pPr>
        <w:pStyle w:val="15"/>
        <w:spacing w:line="640" w:lineRule="exact"/>
        <w:jc w:val="center"/>
        <w:rPr>
          <w:rFonts w:hint="eastAsia" w:ascii="仿宋" w:hAnsi="仿宋" w:eastAsia="仿宋" w:cs="Times New Roman"/>
          <w:sz w:val="52"/>
          <w:szCs w:val="52"/>
        </w:rPr>
      </w:pPr>
    </w:p>
    <w:p w14:paraId="43CC932D">
      <w:pPr>
        <w:pStyle w:val="15"/>
        <w:spacing w:line="640" w:lineRule="exact"/>
        <w:jc w:val="center"/>
        <w:rPr>
          <w:rFonts w:hint="eastAsia" w:ascii="仿宋" w:hAnsi="仿宋" w:eastAsia="仿宋" w:cs="Times New Roman"/>
          <w:sz w:val="52"/>
          <w:szCs w:val="52"/>
        </w:rPr>
      </w:pPr>
    </w:p>
    <w:p w14:paraId="1032953C">
      <w:pPr>
        <w:pStyle w:val="15"/>
        <w:spacing w:line="640" w:lineRule="exact"/>
        <w:jc w:val="center"/>
        <w:rPr>
          <w:rFonts w:hint="eastAsia" w:ascii="仿宋" w:hAnsi="仿宋" w:eastAsia="仿宋" w:cs="Times New Roman"/>
          <w:sz w:val="52"/>
          <w:szCs w:val="52"/>
        </w:rPr>
      </w:pPr>
    </w:p>
    <w:p w14:paraId="167A9175">
      <w:pPr>
        <w:pStyle w:val="15"/>
        <w:spacing w:line="640" w:lineRule="exact"/>
        <w:jc w:val="center"/>
        <w:rPr>
          <w:rFonts w:hint="eastAsia" w:ascii="仿宋" w:hAnsi="仿宋" w:eastAsia="仿宋" w:cs="Times New Roman"/>
          <w:sz w:val="52"/>
          <w:szCs w:val="52"/>
        </w:rPr>
      </w:pPr>
    </w:p>
    <w:p w14:paraId="5FF5BD74">
      <w:pPr>
        <w:spacing w:line="640" w:lineRule="exact"/>
        <w:rPr>
          <w:rFonts w:hint="eastAsia" w:ascii="仿宋" w:hAnsi="仿宋" w:eastAsia="仿宋" w:cs="Times New Roman"/>
          <w:sz w:val="72"/>
          <w:szCs w:val="72"/>
        </w:rPr>
      </w:pPr>
    </w:p>
    <w:p w14:paraId="119A3E4E">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2B84439A">
      <w:pPr>
        <w:pStyle w:val="15"/>
        <w:jc w:val="center"/>
        <w:rPr>
          <w:rFonts w:hint="eastAsia" w:ascii="仿宋" w:hAnsi="仿宋" w:eastAsia="仿宋" w:cs="Times New Roman"/>
          <w:sz w:val="72"/>
          <w:szCs w:val="72"/>
        </w:rPr>
      </w:pPr>
    </w:p>
    <w:p w14:paraId="173984E0">
      <w:pPr>
        <w:pStyle w:val="15"/>
        <w:jc w:val="center"/>
        <w:rPr>
          <w:rFonts w:hint="eastAsia" w:ascii="仿宋" w:hAnsi="仿宋" w:eastAsia="仿宋" w:cs="Times New Roman"/>
          <w:sz w:val="72"/>
          <w:szCs w:val="72"/>
        </w:rPr>
      </w:pPr>
    </w:p>
    <w:p w14:paraId="68BA16A2">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B1F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6902">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5F0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7BBC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2E36"/>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55B3F"/>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9B51F69"/>
    <w:rsid w:val="0B5736CE"/>
    <w:rsid w:val="0B790821"/>
    <w:rsid w:val="0D536B63"/>
    <w:rsid w:val="0DE34399"/>
    <w:rsid w:val="0F1467D4"/>
    <w:rsid w:val="197E141A"/>
    <w:rsid w:val="1D97DEFF"/>
    <w:rsid w:val="1DFF72E5"/>
    <w:rsid w:val="1EFC6F07"/>
    <w:rsid w:val="2D6B1062"/>
    <w:rsid w:val="2F2E232F"/>
    <w:rsid w:val="2F951D71"/>
    <w:rsid w:val="2FDF85B8"/>
    <w:rsid w:val="2FFFEE04"/>
    <w:rsid w:val="338D077F"/>
    <w:rsid w:val="34DF85B0"/>
    <w:rsid w:val="39E41C02"/>
    <w:rsid w:val="3B8F36BC"/>
    <w:rsid w:val="3C2531F5"/>
    <w:rsid w:val="3C802696"/>
    <w:rsid w:val="3CE71D53"/>
    <w:rsid w:val="3EC3599D"/>
    <w:rsid w:val="47702D8B"/>
    <w:rsid w:val="491FF225"/>
    <w:rsid w:val="4AFE3AEC"/>
    <w:rsid w:val="4EA604F0"/>
    <w:rsid w:val="4FFD214C"/>
    <w:rsid w:val="539B0F8C"/>
    <w:rsid w:val="55896A00"/>
    <w:rsid w:val="5777D4F5"/>
    <w:rsid w:val="57CA23AF"/>
    <w:rsid w:val="59BC39DF"/>
    <w:rsid w:val="59DD8326"/>
    <w:rsid w:val="5C451348"/>
    <w:rsid w:val="5DEF592A"/>
    <w:rsid w:val="5FC6BB1E"/>
    <w:rsid w:val="5FF720F1"/>
    <w:rsid w:val="604429DC"/>
    <w:rsid w:val="60D544E6"/>
    <w:rsid w:val="62502E7E"/>
    <w:rsid w:val="67FF5C0B"/>
    <w:rsid w:val="6AFB3C45"/>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Body text|1"/>
    <w:basedOn w:val="1"/>
    <w:qFormat/>
    <w:uiPriority w:val="0"/>
    <w:pPr>
      <w:widowControl w:val="0"/>
      <w:shd w:val="clear" w:color="auto" w:fill="auto"/>
      <w:spacing w:after="6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24">
    <w:name w:val="正文文字"/>
    <w:basedOn w:val="1"/>
    <w:next w:val="1"/>
    <w:autoRedefine/>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1099</Words>
  <Characters>1111</Characters>
  <Lines>99</Lines>
  <Paragraphs>27</Paragraphs>
  <TotalTime>13</TotalTime>
  <ScaleCrop>false</ScaleCrop>
  <LinksUpToDate>false</LinksUpToDate>
  <CharactersWithSpaces>1233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2025-10-11T13:43:00Z</dcterms:created>
  <dc:creator>11797</dc:creator>
  <cp:lastModifiedBy>松哥</cp:lastModifiedBy>
  <cp:lastPrinted>2024-08-08T18:20:00Z</cp:lastPrinted>
  <dcterms:modified xsi:type="dcterms:W3CDTF">2025-10-24T09:15:58Z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315088FDAC71472B84B71F29CAD7404D_13</vt:lpwstr>
  </property>
  <property fmtid="{D5CDD505-2E9C-101B-9397-08002B2CF9AE}" pid="4" name="KSOTemplateDocerSaveRecord">
    <vt:lpwstr>eyJoZGlkIjoiNjcyYjg2ZDVmZTlmMjUwYjVkMTMwNWU1OGYxNWE5NGEiLCJ1c2VySWQiOiIzMjEzMzU1MTEifQ==</vt:lpwstr>
  </property>
</Properties>
</file>