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47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55" w:firstLineChars="200"/>
        <w:jc w:val="left"/>
        <w:textAlignment w:val="baseline"/>
        <w:outlineLvl w:val="9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3"/>
          <w:sz w:val="37"/>
          <w:szCs w:val="37"/>
        </w:rPr>
        <w:t>附件4</w:t>
      </w:r>
    </w:p>
    <w:p w14:paraId="4758E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87" w:firstLineChars="200"/>
        <w:jc w:val="center"/>
        <w:textAlignment w:val="baseline"/>
        <w:outlineLvl w:val="9"/>
        <w:rPr>
          <w:rFonts w:ascii="黑体" w:hAnsi="黑体" w:eastAsia="黑体" w:cs="黑体"/>
          <w:b/>
          <w:bCs/>
          <w:spacing w:val="11"/>
          <w:sz w:val="37"/>
          <w:szCs w:val="37"/>
        </w:rPr>
      </w:pPr>
      <w:r>
        <w:rPr>
          <w:rFonts w:ascii="黑体" w:hAnsi="黑体" w:eastAsia="黑体" w:cs="黑体"/>
          <w:b/>
          <w:bCs/>
          <w:spacing w:val="11"/>
          <w:sz w:val="37"/>
          <w:szCs w:val="37"/>
        </w:rPr>
        <w:t>2024年度株洲市渌口区青龙湾中学整体支出</w:t>
      </w:r>
    </w:p>
    <w:p w14:paraId="2F175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03" w:firstLineChars="200"/>
        <w:jc w:val="center"/>
        <w:textAlignment w:val="baseline"/>
        <w:outlineLvl w:val="9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10"/>
          <w:sz w:val="37"/>
          <w:szCs w:val="37"/>
        </w:rPr>
        <w:t>绩效自评报告</w:t>
      </w:r>
    </w:p>
    <w:p w14:paraId="70A21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807" w:firstLineChars="200"/>
        <w:jc w:val="left"/>
        <w:textAlignment w:val="baseline"/>
        <w:outlineLvl w:val="9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16"/>
          <w:sz w:val="37"/>
          <w:szCs w:val="37"/>
        </w:rPr>
        <w:t>一</w:t>
      </w:r>
      <w:r>
        <w:rPr>
          <w:rFonts w:ascii="黑体" w:hAnsi="黑体" w:eastAsia="黑体" w:cs="黑体"/>
          <w:spacing w:val="-61"/>
          <w:sz w:val="37"/>
          <w:szCs w:val="37"/>
        </w:rPr>
        <w:t xml:space="preserve"> </w:t>
      </w:r>
      <w:r>
        <w:rPr>
          <w:rFonts w:ascii="黑体" w:hAnsi="黑体" w:eastAsia="黑体" w:cs="黑体"/>
          <w:b/>
          <w:bCs/>
          <w:spacing w:val="16"/>
          <w:sz w:val="37"/>
          <w:szCs w:val="37"/>
        </w:rPr>
        <w:t>、部门(单位)基本情况</w:t>
      </w:r>
    </w:p>
    <w:p w14:paraId="196D49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4" w:firstLineChars="200"/>
        <w:jc w:val="left"/>
        <w:textAlignment w:val="baseline"/>
        <w:outlineLvl w:val="9"/>
      </w:pPr>
      <w:r>
        <w:rPr>
          <w:spacing w:val="11"/>
        </w:rPr>
        <w:t>(一)机构人员构成</w:t>
      </w:r>
    </w:p>
    <w:p w14:paraId="005D95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08" w:firstLineChars="200"/>
        <w:jc w:val="left"/>
        <w:textAlignment w:val="baseline"/>
        <w:outlineLvl w:val="9"/>
      </w:pPr>
      <w:r>
        <w:rPr>
          <w:spacing w:val="2"/>
          <w:position w:val="2"/>
        </w:rPr>
        <w:t>我单位为独立预算单位，无内设机构及下级机构。</w:t>
      </w:r>
    </w:p>
    <w:p w14:paraId="218B6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20" w:firstLineChars="200"/>
        <w:jc w:val="left"/>
        <w:textAlignment w:val="baseline"/>
        <w:outlineLvl w:val="9"/>
        <w:rPr>
          <w:rFonts w:ascii="Arial"/>
          <w:sz w:val="21"/>
        </w:rPr>
      </w:pPr>
    </w:p>
    <w:p w14:paraId="4D649E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700" w:firstLineChars="200"/>
        <w:jc w:val="left"/>
        <w:textAlignment w:val="baseline"/>
        <w:outlineLvl w:val="9"/>
      </w:pPr>
      <w:r>
        <w:rPr>
          <w:spacing w:val="25"/>
        </w:rPr>
        <w:t>我单位性质为事业单位，于2021年9月成立，按照规定执行</w:t>
      </w:r>
      <w:r>
        <w:rPr>
          <w:spacing w:val="9"/>
        </w:rPr>
        <w:t xml:space="preserve"> </w:t>
      </w:r>
      <w:r>
        <w:rPr>
          <w:spacing w:val="18"/>
        </w:rPr>
        <w:t>《事业单位会计制度》。经过机构编制管理部</w:t>
      </w:r>
      <w:r>
        <w:rPr>
          <w:spacing w:val="17"/>
        </w:rPr>
        <w:t>门核定编制人员41</w:t>
      </w:r>
      <w:r>
        <w:t xml:space="preserve"> </w:t>
      </w:r>
      <w:r>
        <w:rPr>
          <w:spacing w:val="10"/>
        </w:rPr>
        <w:t>人，年末实有41人，在校学生人数575人。</w:t>
      </w:r>
    </w:p>
    <w:p w14:paraId="1B20FA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4" w:firstLineChars="200"/>
        <w:jc w:val="left"/>
        <w:textAlignment w:val="baseline"/>
        <w:outlineLvl w:val="9"/>
      </w:pPr>
      <w:r>
        <w:rPr>
          <w:spacing w:val="11"/>
        </w:rPr>
        <w:t>(二)单位主要职责</w:t>
      </w:r>
    </w:p>
    <w:p w14:paraId="1F71B3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0" w:firstLineChars="200"/>
        <w:jc w:val="left"/>
        <w:textAlignment w:val="baseline"/>
        <w:outlineLvl w:val="9"/>
      </w:pPr>
      <w:r>
        <w:rPr>
          <w:spacing w:val="10"/>
        </w:rPr>
        <w:t>我校由渌口区人民政府主办，纳入渌口区义务教育管理体系，</w:t>
      </w:r>
      <w:r>
        <w:rPr>
          <w:spacing w:val="7"/>
        </w:rPr>
        <w:t xml:space="preserve">  </w:t>
      </w:r>
      <w:r>
        <w:rPr>
          <w:spacing w:val="24"/>
        </w:rPr>
        <w:t>学校是株洲市二中全面管理的全额拨款事业单位。我校秉承“追</w:t>
      </w:r>
      <w:r>
        <w:rPr>
          <w:spacing w:val="6"/>
        </w:rPr>
        <w:t xml:space="preserve">  </w:t>
      </w:r>
      <w:r>
        <w:rPr>
          <w:spacing w:val="22"/>
        </w:rPr>
        <w:t>求卓越”校训，传承先进的办学及管理理念，将“让改变</w:t>
      </w:r>
      <w:r>
        <w:rPr>
          <w:spacing w:val="21"/>
        </w:rPr>
        <w:t>发生，</w:t>
      </w:r>
      <w:r>
        <w:t xml:space="preserve">  </w:t>
      </w:r>
      <w:r>
        <w:rPr>
          <w:spacing w:val="32"/>
        </w:rPr>
        <w:t>改变正在发生；我是和最优秀的人在一起，我们必</w:t>
      </w:r>
      <w:r>
        <w:rPr>
          <w:spacing w:val="31"/>
        </w:rPr>
        <w:t>将改变世界”</w:t>
      </w:r>
      <w:r>
        <w:t xml:space="preserve"> </w:t>
      </w:r>
      <w:r>
        <w:rPr>
          <w:spacing w:val="18"/>
        </w:rPr>
        <w:t>作为学校文化核心理念，推行“一个学生一条发展路径， 一个学</w:t>
      </w:r>
      <w:r>
        <w:rPr>
          <w:spacing w:val="7"/>
        </w:rPr>
        <w:t xml:space="preserve">  </w:t>
      </w:r>
      <w:r>
        <w:rPr>
          <w:spacing w:val="24"/>
        </w:rPr>
        <w:t>生一套成长方案”的学生个性化培养策略，依托伟大青龙湾田园</w:t>
      </w:r>
      <w:r>
        <w:rPr>
          <w:spacing w:val="2"/>
        </w:rPr>
        <w:t xml:space="preserve">  </w:t>
      </w:r>
      <w:r>
        <w:rPr>
          <w:spacing w:val="24"/>
        </w:rPr>
        <w:t>国际小镇的独特的教育资源优势，探索出一条融合自然教育、现</w:t>
      </w:r>
      <w:r>
        <w:rPr>
          <w:spacing w:val="6"/>
        </w:rPr>
        <w:t xml:space="preserve">  </w:t>
      </w:r>
      <w:r>
        <w:rPr>
          <w:spacing w:val="-8"/>
        </w:rPr>
        <w:t>代教育、未来教育的办学新途径。</w:t>
      </w:r>
    </w:p>
    <w:p w14:paraId="1C469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707" w:firstLineChars="200"/>
        <w:jc w:val="left"/>
        <w:textAlignment w:val="baseline"/>
        <w:outlineLvl w:val="9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9"/>
          <w:sz w:val="37"/>
          <w:szCs w:val="37"/>
        </w:rPr>
        <w:t>二、一般公共预算支出情况</w:t>
      </w:r>
    </w:p>
    <w:p w14:paraId="51E6F9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40" w:firstLineChars="200"/>
        <w:jc w:val="left"/>
        <w:textAlignment w:val="baseline"/>
        <w:outlineLvl w:val="9"/>
      </w:pPr>
      <w:r>
        <w:rPr>
          <w:spacing w:val="10"/>
        </w:rPr>
        <w:t>(一)基本支出情况</w:t>
      </w:r>
    </w:p>
    <w:p w14:paraId="19A643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left"/>
        <w:textAlignment w:val="baseline"/>
        <w:outlineLvl w:val="9"/>
      </w:pPr>
      <w:r>
        <w:rPr>
          <w:spacing w:val="15"/>
        </w:rPr>
        <w:t>2024年全年支出合计637.5万元，其中：基本支出45.52万</w:t>
      </w:r>
      <w:r>
        <w:rPr>
          <w:spacing w:val="5"/>
        </w:rPr>
        <w:t xml:space="preserve"> </w:t>
      </w:r>
      <w:r>
        <w:rPr>
          <w:spacing w:val="4"/>
        </w:rPr>
        <w:t>元，占100%。为保证我校教育、教学与日常工作的正常运转，有</w:t>
      </w:r>
      <w:r>
        <w:rPr>
          <w:spacing w:val="6"/>
        </w:rPr>
        <w:t xml:space="preserve"> </w:t>
      </w:r>
      <w:r>
        <w:rPr>
          <w:spacing w:val="2"/>
        </w:rPr>
        <w:t>计划合理地使用资金，认真做到勤俭办学的方针，根据省、</w:t>
      </w:r>
      <w:r>
        <w:rPr>
          <w:spacing w:val="1"/>
        </w:rPr>
        <w:t>市、</w:t>
      </w:r>
      <w:r>
        <w:t xml:space="preserve"> </w:t>
      </w:r>
      <w:r>
        <w:rPr>
          <w:spacing w:val="5"/>
        </w:rPr>
        <w:t>县相关文件要求，我校本着从学校发展出发，将每一分钱都用在</w:t>
      </w:r>
      <w:r>
        <w:rPr>
          <w:spacing w:val="6"/>
        </w:rPr>
        <w:t xml:space="preserve"> </w:t>
      </w:r>
      <w:r>
        <w:rPr>
          <w:spacing w:val="5"/>
        </w:rPr>
        <w:t>刀刃上，保证教学活动和后勤服务的开支，使学校的各项工作正</w:t>
      </w:r>
      <w:r>
        <w:rPr>
          <w:spacing w:val="7"/>
        </w:rPr>
        <w:t xml:space="preserve"> </w:t>
      </w:r>
      <w:r>
        <w:rPr>
          <w:spacing w:val="-2"/>
        </w:rPr>
        <w:t>常运转，促进学校的发展。</w:t>
      </w:r>
    </w:p>
    <w:p w14:paraId="4826212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738" w:firstLineChars="200"/>
        <w:jc w:val="left"/>
        <w:textAlignment w:val="baseline"/>
        <w:outlineLvl w:val="9"/>
        <w:rPr>
          <w:b/>
          <w:bCs/>
          <w:spacing w:val="34"/>
        </w:rPr>
      </w:pPr>
      <w:r>
        <w:rPr>
          <w:b/>
          <w:bCs/>
          <w:spacing w:val="34"/>
        </w:rPr>
        <w:t>项目支出情况</w:t>
      </w:r>
    </w:p>
    <w:p w14:paraId="32FF7B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92" w:firstLineChars="200"/>
        <w:jc w:val="left"/>
        <w:textAlignment w:val="baseline"/>
        <w:outlineLvl w:val="9"/>
        <w:rPr>
          <w:rFonts w:hint="eastAsia" w:ascii="Arial" w:eastAsia="仿宋"/>
          <w:sz w:val="21"/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spacing w:val="-2"/>
        </w:rPr>
        <w:t>无项目支出</w:t>
      </w:r>
      <w:r>
        <w:rPr>
          <w:rFonts w:hint="eastAsia"/>
          <w:spacing w:val="-2"/>
          <w:lang w:eastAsia="zh-CN"/>
        </w:rPr>
        <w:t>）</w:t>
      </w:r>
    </w:p>
    <w:p w14:paraId="3068F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jc w:val="left"/>
        <w:textAlignment w:val="baseline"/>
        <w:outlineLvl w:val="9"/>
        <w:rPr>
          <w:rFonts w:ascii="Arial"/>
          <w:sz w:val="21"/>
        </w:rPr>
      </w:pPr>
    </w:p>
    <w:p w14:paraId="2A3F1B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0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三、政府性基金预算支出情况</w:t>
      </w:r>
    </w:p>
    <w:p w14:paraId="61CD29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60" w:firstLineChars="200"/>
        <w:jc w:val="left"/>
        <w:textAlignment w:val="baseline"/>
        <w:outlineLvl w:val="9"/>
      </w:pPr>
      <w:r>
        <w:rPr>
          <w:spacing w:val="-10"/>
        </w:rPr>
        <w:t>(无)</w:t>
      </w:r>
    </w:p>
    <w:p w14:paraId="429F8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78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四、国有资本经营预算支出情况</w:t>
      </w:r>
    </w:p>
    <w:p w14:paraId="237516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8" w:firstLineChars="200"/>
        <w:jc w:val="left"/>
        <w:textAlignment w:val="baseline"/>
        <w:outlineLvl w:val="9"/>
      </w:pPr>
      <w:r>
        <w:rPr>
          <w:spacing w:val="-18"/>
        </w:rPr>
        <w:t>(无)</w:t>
      </w:r>
    </w:p>
    <w:p w14:paraId="0B46AA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2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五、社会保险基金预算支出情况</w:t>
      </w:r>
    </w:p>
    <w:p w14:paraId="776729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8" w:firstLineChars="200"/>
        <w:jc w:val="left"/>
        <w:textAlignment w:val="baseline"/>
        <w:outlineLvl w:val="9"/>
      </w:pPr>
      <w:r>
        <w:rPr>
          <w:spacing w:val="-18"/>
        </w:rPr>
        <w:t>(无)</w:t>
      </w:r>
    </w:p>
    <w:p w14:paraId="61F074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78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六、资金使用及绩效情况</w:t>
      </w:r>
    </w:p>
    <w:p w14:paraId="2C9A2A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0" w:firstLineChars="200"/>
        <w:jc w:val="left"/>
        <w:textAlignment w:val="baseline"/>
        <w:outlineLvl w:val="9"/>
      </w:pPr>
      <w:r>
        <w:rPr>
          <w:b/>
          <w:bCs/>
          <w:spacing w:val="2"/>
        </w:rPr>
        <w:t>(一)整体支出绩效情况</w:t>
      </w:r>
    </w:p>
    <w:p w14:paraId="4FBCEF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2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b/>
          <w:bCs/>
          <w:spacing w:val="-5"/>
        </w:rPr>
        <w:t>2024</w:t>
      </w:r>
      <w:r>
        <w:rPr>
          <w:rFonts w:ascii="宋体" w:hAnsi="宋体" w:eastAsia="宋体" w:cs="宋体"/>
          <w:spacing w:val="-5"/>
        </w:rPr>
        <w:t xml:space="preserve"> </w:t>
      </w:r>
      <w:r>
        <w:rPr>
          <w:b/>
          <w:bCs/>
          <w:spacing w:val="-5"/>
        </w:rPr>
        <w:t>年整体支出情况整体较好，取得了较好的成绩：</w:t>
      </w:r>
    </w:p>
    <w:p w14:paraId="4A75B2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2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3"/>
        </w:rPr>
        <w:t>1.</w:t>
      </w:r>
      <w:r>
        <w:rPr>
          <w:spacing w:val="3"/>
        </w:rPr>
        <w:t>党建工作。贯彻落实党的二十大和二十届二</w:t>
      </w:r>
      <w:r>
        <w:rPr>
          <w:spacing w:val="-77"/>
        </w:rPr>
        <w:t xml:space="preserve"> </w:t>
      </w:r>
      <w:r>
        <w:rPr>
          <w:spacing w:val="3"/>
        </w:rPr>
        <w:t>中、三中全会 精</w:t>
      </w:r>
      <w:r>
        <w:t>神，坚持二中“追求治学品位，优化教育生态，落实立德树人， 锻造</w:t>
      </w:r>
      <w:r>
        <w:rPr>
          <w:spacing w:val="4"/>
        </w:rPr>
        <w:t>卓越先锋</w:t>
      </w:r>
      <w:r>
        <w:rPr>
          <w:spacing w:val="-91"/>
        </w:rPr>
        <w:t xml:space="preserve"> </w:t>
      </w:r>
      <w:r>
        <w:rPr>
          <w:spacing w:val="4"/>
        </w:rPr>
        <w:t>”的党建特色文化，以党建引领事业发展，擦亮党 建品牌</w:t>
      </w:r>
      <w:r>
        <w:t xml:space="preserve"> </w:t>
      </w:r>
      <w:r>
        <w:rPr>
          <w:spacing w:val="2"/>
        </w:rPr>
        <w:t>,</w:t>
      </w:r>
      <w:r>
        <w:rPr>
          <w:spacing w:val="95"/>
        </w:rPr>
        <w:t xml:space="preserve"> </w:t>
      </w:r>
      <w:r>
        <w:rPr>
          <w:spacing w:val="2"/>
        </w:rPr>
        <w:t>在学校发展的关键时期充分发挥党组织的政治核心和战 斗堡垒作</w:t>
      </w:r>
      <w:r>
        <w:rPr>
          <w:spacing w:val="-1"/>
        </w:rPr>
        <w:t>用和党员的先锋模范作用。</w:t>
      </w:r>
    </w:p>
    <w:p w14:paraId="11905D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20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办学理念。坚持贯彻党的教育方针，全面落实立德树人根 本</w:t>
      </w:r>
      <w:r>
        <w:rPr>
          <w:spacing w:val="7"/>
        </w:rPr>
        <w:t>任务，努力办人民满意的教育。学校秉承株洲市二</w:t>
      </w:r>
      <w:r>
        <w:rPr>
          <w:spacing w:val="-84"/>
        </w:rPr>
        <w:t xml:space="preserve"> </w:t>
      </w:r>
      <w:r>
        <w:rPr>
          <w:spacing w:val="7"/>
        </w:rPr>
        <w:t>中“追求</w:t>
      </w:r>
      <w:r>
        <w:rPr>
          <w:spacing w:val="6"/>
        </w:rPr>
        <w:t>卓 越</w:t>
      </w:r>
      <w:r>
        <w:rPr>
          <w:spacing w:val="-103"/>
        </w:rPr>
        <w:t xml:space="preserve"> </w:t>
      </w:r>
      <w:r>
        <w:rPr>
          <w:spacing w:val="6"/>
        </w:rPr>
        <w:t>”</w:t>
      </w:r>
      <w:r>
        <w:rPr>
          <w:spacing w:val="2"/>
        </w:rPr>
        <w:t>之校训，传承先进的办学及管理经验，坚持“</w:t>
      </w:r>
      <w:r>
        <w:rPr>
          <w:spacing w:val="-93"/>
        </w:rPr>
        <w:t xml:space="preserve"> </w:t>
      </w:r>
      <w:r>
        <w:rPr>
          <w:spacing w:val="2"/>
        </w:rPr>
        <w:t>以人为本，为</w:t>
      </w:r>
      <w:r>
        <w:rPr>
          <w:spacing w:val="80"/>
        </w:rPr>
        <w:t xml:space="preserve"> </w:t>
      </w:r>
      <w:r>
        <w:rPr>
          <w:spacing w:val="2"/>
        </w:rPr>
        <w:t>了</w:t>
      </w:r>
      <w:r>
        <w:rPr>
          <w:spacing w:val="1"/>
        </w:rPr>
        <w:t>每一</w:t>
      </w:r>
      <w:r>
        <w:rPr>
          <w:spacing w:val="9"/>
        </w:rPr>
        <w:t>个学生全面而有个性的成长，为了每一位老师</w:t>
      </w:r>
      <w:r>
        <w:rPr>
          <w:spacing w:val="8"/>
        </w:rPr>
        <w:t>专业而幸福</w:t>
      </w:r>
      <w:r>
        <w:rPr>
          <w:spacing w:val="49"/>
        </w:rPr>
        <w:t xml:space="preserve"> </w:t>
      </w:r>
      <w:r>
        <w:rPr>
          <w:spacing w:val="8"/>
        </w:rPr>
        <w:t>的发展</w:t>
      </w:r>
      <w:r>
        <w:rPr>
          <w:spacing w:val="-103"/>
        </w:rPr>
        <w:t xml:space="preserve"> </w:t>
      </w:r>
      <w:r>
        <w:rPr>
          <w:spacing w:val="8"/>
        </w:rPr>
        <w:t>”</w:t>
      </w:r>
      <w:r>
        <w:rPr>
          <w:spacing w:val="6"/>
        </w:rPr>
        <w:t>的宗旨，依托伟大青龙湾田园国际小镇的独特的教育资 源优势，探索出一条融合自然教育、现代教育、未来教育</w:t>
      </w:r>
      <w:r>
        <w:rPr>
          <w:spacing w:val="5"/>
        </w:rPr>
        <w:t>的办学 新途径。</w:t>
      </w:r>
    </w:p>
    <w:p w14:paraId="597F9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28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育人目标。牢记为党育人、为国育才使命，在教育</w:t>
      </w:r>
      <w:r>
        <w:rPr>
          <w:spacing w:val="6"/>
        </w:rPr>
        <w:t>教学方 面</w:t>
      </w:r>
      <w:r>
        <w:rPr>
          <w:spacing w:val="4"/>
        </w:rPr>
        <w:t>将不断发挥二</w:t>
      </w:r>
      <w:r>
        <w:rPr>
          <w:spacing w:val="-77"/>
        </w:rPr>
        <w:t xml:space="preserve"> </w:t>
      </w:r>
      <w:r>
        <w:rPr>
          <w:spacing w:val="4"/>
        </w:rPr>
        <w:t>中集团化办学优势，推行“一个学生一条发展路</w:t>
      </w:r>
    </w:p>
    <w:p w14:paraId="256560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6" w:firstLineChars="200"/>
        <w:jc w:val="left"/>
        <w:textAlignment w:val="baseline"/>
        <w:outlineLvl w:val="9"/>
      </w:pPr>
      <w:r>
        <w:rPr>
          <w:spacing w:val="9"/>
        </w:rPr>
        <w:t>径，一个学生一套成长方案</w:t>
      </w:r>
      <w:r>
        <w:rPr>
          <w:spacing w:val="-98"/>
        </w:rPr>
        <w:t xml:space="preserve"> </w:t>
      </w:r>
      <w:r>
        <w:rPr>
          <w:spacing w:val="9"/>
        </w:rPr>
        <w:t>”的学生个性化培养策</w:t>
      </w:r>
      <w:r>
        <w:rPr>
          <w:spacing w:val="8"/>
        </w:rPr>
        <w:t>略，实行五育</w:t>
      </w:r>
      <w:r>
        <w:rPr>
          <w:spacing w:val="55"/>
        </w:rPr>
        <w:t xml:space="preserve"> </w:t>
      </w:r>
      <w:r>
        <w:rPr>
          <w:spacing w:val="8"/>
        </w:rPr>
        <w:t>并</w:t>
      </w:r>
      <w:r>
        <w:rPr>
          <w:spacing w:val="11"/>
        </w:rPr>
        <w:t>举，完善全过程教育，积极挖掘每位孩子成长的潜</w:t>
      </w:r>
      <w:r>
        <w:rPr>
          <w:spacing w:val="10"/>
        </w:rPr>
        <w:t>能，注重学</w:t>
      </w:r>
      <w:r>
        <w:rPr>
          <w:spacing w:val="51"/>
        </w:rPr>
        <w:t xml:space="preserve"> </w:t>
      </w:r>
      <w:r>
        <w:rPr>
          <w:spacing w:val="10"/>
        </w:rPr>
        <w:t>生的</w:t>
      </w:r>
      <w:r>
        <w:rPr>
          <w:spacing w:val="11"/>
        </w:rPr>
        <w:t>创新精神、实践能力、终身学习能力和适应</w:t>
      </w:r>
      <w:r>
        <w:rPr>
          <w:spacing w:val="10"/>
        </w:rPr>
        <w:t>能力的培养，让</w:t>
      </w:r>
      <w:r>
        <w:rPr>
          <w:spacing w:val="58"/>
        </w:rPr>
        <w:t xml:space="preserve"> </w:t>
      </w:r>
      <w:r>
        <w:rPr>
          <w:spacing w:val="10"/>
        </w:rPr>
        <w:t>每个孩</w:t>
      </w:r>
      <w:r>
        <w:rPr>
          <w:spacing w:val="1"/>
        </w:rPr>
        <w:t>子成为最好的自</w:t>
      </w:r>
      <w:r>
        <w:rPr>
          <w:spacing w:val="-71"/>
        </w:rPr>
        <w:t xml:space="preserve"> </w:t>
      </w:r>
      <w:r>
        <w:rPr>
          <w:spacing w:val="1"/>
        </w:rPr>
        <w:t>己，锻造具有家国情怀的时代新人。</w:t>
      </w:r>
    </w:p>
    <w:p w14:paraId="081E28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6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4"/>
        </w:rPr>
        <w:t>4.</w:t>
      </w:r>
      <w:r>
        <w:rPr>
          <w:spacing w:val="4"/>
        </w:rPr>
        <w:t>教学组织。坚持以“课程创新</w:t>
      </w:r>
      <w:r>
        <w:rPr>
          <w:spacing w:val="-83"/>
        </w:rPr>
        <w:t xml:space="preserve"> </w:t>
      </w:r>
      <w:r>
        <w:rPr>
          <w:spacing w:val="4"/>
        </w:rPr>
        <w:t>”作为突破</w:t>
      </w:r>
      <w:r>
        <w:rPr>
          <w:spacing w:val="-64"/>
        </w:rPr>
        <w:t xml:space="preserve"> </w:t>
      </w:r>
      <w:r>
        <w:rPr>
          <w:spacing w:val="4"/>
        </w:rPr>
        <w:t>口，实施“万有</w:t>
      </w:r>
      <w:r>
        <w:rPr>
          <w:spacing w:val="41"/>
        </w:rPr>
        <w:t xml:space="preserve"> </w:t>
      </w:r>
      <w:r>
        <w:rPr>
          <w:spacing w:val="4"/>
        </w:rPr>
        <w:t>引</w:t>
      </w:r>
      <w:r>
        <w:rPr>
          <w:spacing w:val="1"/>
        </w:rPr>
        <w:t>力</w:t>
      </w:r>
      <w:r>
        <w:rPr>
          <w:spacing w:val="-100"/>
        </w:rPr>
        <w:t xml:space="preserve"> </w:t>
      </w:r>
      <w:r>
        <w:rPr>
          <w:spacing w:val="1"/>
        </w:rPr>
        <w:t>”课程，坚定落实双减政策，高标准、高质量实施国家课程， 构建</w:t>
      </w:r>
      <w:r>
        <w:rPr>
          <w:spacing w:val="9"/>
        </w:rPr>
        <w:t>多元、丰富、特色的校本课程体系，为学生提供开放性、多 样化、</w:t>
      </w:r>
      <w:r>
        <w:rPr>
          <w:rFonts w:hint="eastAsia"/>
          <w:spacing w:val="9"/>
          <w:lang w:val="en-US" w:eastAsia="zh-CN"/>
        </w:rPr>
        <w:t>可选</w:t>
      </w:r>
      <w:r>
        <w:rPr>
          <w:spacing w:val="8"/>
        </w:rPr>
        <w:t>择的课程，与此同时，学校将充分利用青龙湾田园国  际小镇的优势，大力发展自然教育课程、劳动实践课程、生</w:t>
      </w:r>
      <w:r>
        <w:rPr>
          <w:spacing w:val="7"/>
        </w:rPr>
        <w:t>命认</w:t>
      </w:r>
      <w:r>
        <w:rPr>
          <w:spacing w:val="45"/>
        </w:rPr>
        <w:t xml:space="preserve"> </w:t>
      </w:r>
      <w:r>
        <w:rPr>
          <w:spacing w:val="7"/>
        </w:rPr>
        <w:t>知体验等课</w:t>
      </w:r>
      <w:r>
        <w:rPr>
          <w:spacing w:val="3"/>
        </w:rPr>
        <w:t>程，让每一位学生都能享受到全面而个性的课程大餐， 加强学生作业</w:t>
      </w:r>
      <w:r>
        <w:rPr>
          <w:spacing w:val="14"/>
        </w:rPr>
        <w:t xml:space="preserve"> </w:t>
      </w:r>
      <w:r>
        <w:rPr>
          <w:spacing w:val="4"/>
        </w:rPr>
        <w:t>、睡眠、手机、读物、体质健康等五项管理。</w:t>
      </w:r>
    </w:p>
    <w:p w14:paraId="70E94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6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9"/>
        </w:rPr>
        <w:t>5.</w:t>
      </w:r>
      <w:r>
        <w:rPr>
          <w:spacing w:val="9"/>
        </w:rPr>
        <w:t>德育活动。积极推进德育课程化发展，</w:t>
      </w:r>
      <w:r>
        <w:rPr>
          <w:spacing w:val="8"/>
        </w:rPr>
        <w:t>系列化建设，进一</w:t>
      </w:r>
      <w:r>
        <w:rPr>
          <w:spacing w:val="51"/>
        </w:rPr>
        <w:t xml:space="preserve"> </w:t>
      </w:r>
      <w:r>
        <w:rPr>
          <w:spacing w:val="8"/>
        </w:rPr>
        <w:t>步</w:t>
      </w:r>
      <w:r>
        <w:rPr>
          <w:spacing w:val="6"/>
        </w:rPr>
        <w:t>完善“读书节、数科节、体育节、艺术节、社团节</w:t>
      </w:r>
      <w:r>
        <w:rPr>
          <w:spacing w:val="-98"/>
        </w:rPr>
        <w:t xml:space="preserve"> </w:t>
      </w:r>
      <w:r>
        <w:rPr>
          <w:spacing w:val="6"/>
        </w:rPr>
        <w:t>”五节德</w:t>
      </w:r>
      <w:r>
        <w:rPr>
          <w:spacing w:val="5"/>
        </w:rPr>
        <w:t>育</w:t>
      </w:r>
      <w:r>
        <w:rPr>
          <w:spacing w:val="46"/>
        </w:rPr>
        <w:t xml:space="preserve"> </w:t>
      </w:r>
      <w:r>
        <w:rPr>
          <w:spacing w:val="5"/>
        </w:rPr>
        <w:t>课程</w:t>
      </w:r>
      <w:r>
        <w:t xml:space="preserve"> </w:t>
      </w:r>
      <w:r>
        <w:rPr>
          <w:spacing w:val="5"/>
        </w:rPr>
        <w:t>,</w:t>
      </w:r>
      <w:r>
        <w:rPr>
          <w:spacing w:val="96"/>
        </w:rPr>
        <w:t xml:space="preserve"> </w:t>
      </w:r>
      <w:r>
        <w:rPr>
          <w:spacing w:val="5"/>
        </w:rPr>
        <w:t>创新德育活动形式，继续推进好习惯课程、研学课程、社</w:t>
      </w:r>
      <w:r>
        <w:rPr>
          <w:spacing w:val="52"/>
        </w:rPr>
        <w:t xml:space="preserve"> </w:t>
      </w:r>
      <w:r>
        <w:rPr>
          <w:spacing w:val="5"/>
        </w:rPr>
        <w:t>会实践</w:t>
      </w:r>
      <w:r>
        <w:t xml:space="preserve"> </w:t>
      </w:r>
      <w:r>
        <w:rPr>
          <w:spacing w:val="8"/>
        </w:rPr>
        <w:t>、学雷锋活动、志愿者活动等，为学生全面而</w:t>
      </w:r>
      <w:r>
        <w:rPr>
          <w:spacing w:val="7"/>
        </w:rPr>
        <w:t>有个性发展</w:t>
      </w:r>
      <w:r>
        <w:rPr>
          <w:spacing w:val="46"/>
        </w:rPr>
        <w:t xml:space="preserve"> </w:t>
      </w:r>
      <w:r>
        <w:rPr>
          <w:spacing w:val="7"/>
        </w:rPr>
        <w:t>打造更好</w:t>
      </w:r>
      <w:r>
        <w:rPr>
          <w:spacing w:val="-6"/>
        </w:rPr>
        <w:t>的平台。</w:t>
      </w:r>
    </w:p>
    <w:p w14:paraId="2497CE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2" w:firstLineChars="200"/>
        <w:jc w:val="left"/>
        <w:textAlignment w:val="baseline"/>
        <w:outlineLvl w:val="9"/>
      </w:pPr>
      <w:r>
        <w:rPr>
          <w:rFonts w:ascii="宋体" w:hAnsi="宋体" w:eastAsia="宋体" w:cs="宋体"/>
          <w:spacing w:val="8"/>
        </w:rPr>
        <w:t>6.</w:t>
      </w:r>
      <w:r>
        <w:rPr>
          <w:spacing w:val="8"/>
        </w:rPr>
        <w:t>安全服务。高度重视安全、财务、人事、食堂、卫生、信</w:t>
      </w:r>
      <w:r>
        <w:rPr>
          <w:spacing w:val="69"/>
        </w:rPr>
        <w:t xml:space="preserve"> </w:t>
      </w:r>
      <w:r>
        <w:rPr>
          <w:spacing w:val="8"/>
        </w:rPr>
        <w:t>息</w:t>
      </w:r>
      <w:r>
        <w:rPr>
          <w:spacing w:val="9"/>
        </w:rPr>
        <w:t>化等工作，重点做好防性侵、防溺水、心理安全等</w:t>
      </w:r>
      <w:r>
        <w:rPr>
          <w:spacing w:val="8"/>
        </w:rPr>
        <w:t>工作，积极 谋划</w:t>
      </w:r>
      <w:r>
        <w:t xml:space="preserve"> </w:t>
      </w:r>
      <w:r>
        <w:rPr>
          <w:spacing w:val="-1"/>
        </w:rPr>
        <w:t>,</w:t>
      </w:r>
      <w:r>
        <w:rPr>
          <w:spacing w:val="119"/>
        </w:rPr>
        <w:t xml:space="preserve"> </w:t>
      </w:r>
      <w:r>
        <w:rPr>
          <w:spacing w:val="-1"/>
        </w:rPr>
        <w:t>防范风险，确保学校教育教学正常、高效运行。</w:t>
      </w:r>
    </w:p>
    <w:p w14:paraId="5DA46E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20" w:firstLineChars="200"/>
        <w:jc w:val="left"/>
        <w:textAlignment w:val="baseline"/>
        <w:outlineLvl w:val="9"/>
      </w:pPr>
      <w:r>
        <w:rPr>
          <w:spacing w:val="5"/>
        </w:rPr>
        <w:t>(二)项</w:t>
      </w:r>
      <w:r>
        <w:rPr>
          <w:spacing w:val="-51"/>
        </w:rPr>
        <w:t xml:space="preserve"> </w:t>
      </w:r>
      <w:r>
        <w:rPr>
          <w:spacing w:val="5"/>
        </w:rPr>
        <w:t>目支出绩效情况</w:t>
      </w:r>
      <w:r>
        <w:rPr>
          <w:spacing w:val="-7"/>
        </w:rPr>
        <w:t>(无)</w:t>
      </w:r>
    </w:p>
    <w:p w14:paraId="4EEAEA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4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七、存在的问题及原因分析</w:t>
      </w:r>
    </w:p>
    <w:p w14:paraId="12ECAA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1.绩效指标设置不够科学合理。当前绩效目标设定仍</w:t>
      </w:r>
      <w:r>
        <w:rPr>
          <w:spacing w:val="-2"/>
        </w:rPr>
        <w:t>以定性描述</w:t>
      </w:r>
      <w:r>
        <w:rPr>
          <w:spacing w:val="-1"/>
        </w:rPr>
        <w:t>为主，缺乏可量化、可考核的具体指标，如教学质量提升幅度、学生综合素质达标率、教师专业发展成果等未能细化分解，导致绩效评价主观性较强，难以客观反映资金使用效益。原因分析：缺乏专业的绩效管理培训和指导，对绩效指标体系的构建理解不深，尚未建立与学</w:t>
      </w:r>
      <w:r>
        <w:rPr>
          <w:spacing w:val="-2"/>
        </w:rPr>
        <w:t>校发展规划相匹配的量化指标体系。</w:t>
      </w:r>
    </w:p>
    <w:p w14:paraId="346BC2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2.内部控制机制不健全。在财务审批、采购管理、资产使用等方面存在流程不够规范、监督不到位的情况，易造成资源浪费和管理漏洞。原因分析：内控制度建设滞后，相关人员对内部控制重要性的认</w:t>
      </w:r>
      <w:r>
        <w:rPr>
          <w:spacing w:val="-2"/>
        </w:rPr>
        <w:t>识不足，缺乏常态化内审机制。</w:t>
      </w:r>
    </w:p>
    <w:p w14:paraId="6ACB8C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3.教师激励机制不完善，专业发展支持不足.教师在获奖、课题研究、教学竞赛等方面成果较少，反映出师资队伍建设仍需加强。原因分析：缺乏系统的教师成长规划和激励机制，培训资源有限，教师发</w:t>
      </w:r>
      <w:r>
        <w:rPr>
          <w:spacing w:val="-3"/>
        </w:rPr>
        <w:t>展平台不够丰富。</w:t>
      </w:r>
    </w:p>
    <w:p w14:paraId="58E11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jc w:val="left"/>
        <w:textAlignment w:val="baseline"/>
        <w:outlineLvl w:val="9"/>
        <w:rPr>
          <w:rFonts w:ascii="Arial"/>
          <w:sz w:val="21"/>
        </w:rPr>
      </w:pPr>
    </w:p>
    <w:p w14:paraId="63F249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0" w:firstLineChars="200"/>
        <w:jc w:val="left"/>
        <w:textAlignment w:val="baseline"/>
        <w:outlineLvl w:val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八、下一步改进措施</w:t>
      </w:r>
    </w:p>
    <w:p w14:paraId="1C15E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1.强化绩效目标管理。结合学校发展规划，制定量化</w:t>
      </w:r>
      <w:r>
        <w:rPr>
          <w:spacing w:val="-2"/>
        </w:rPr>
        <w:t>、可考核的</w:t>
      </w:r>
      <w:r>
        <w:rPr>
          <w:spacing w:val="-1"/>
        </w:rPr>
        <w:t>绩效指标库，明确各项支出的预期产出和效果，引入第三方评估机制</w:t>
      </w:r>
      <w:r>
        <w:rPr>
          <w:spacing w:val="4"/>
        </w:rPr>
        <w:t xml:space="preserve"> </w:t>
      </w:r>
      <w:r>
        <w:rPr>
          <w:spacing w:val="-7"/>
        </w:rPr>
        <w:t>,</w:t>
      </w:r>
      <w:r>
        <w:rPr>
          <w:spacing w:val="86"/>
        </w:rPr>
        <w:t xml:space="preserve"> </w:t>
      </w:r>
      <w:r>
        <w:rPr>
          <w:spacing w:val="-7"/>
        </w:rPr>
        <w:t>增强绩效评价的客观性和公信力。</w:t>
      </w:r>
    </w:p>
    <w:p w14:paraId="2B7728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2.完善内部控制体系。制定并印发《青龙湾中学内部控制手册》</w:t>
      </w:r>
      <w:r>
        <w:rPr>
          <w:spacing w:val="2"/>
        </w:rPr>
        <w:t xml:space="preserve"> </w:t>
      </w:r>
      <w:r>
        <w:rPr>
          <w:spacing w:val="-4"/>
        </w:rPr>
        <w:t>,</w:t>
      </w:r>
      <w:r>
        <w:rPr>
          <w:spacing w:val="101"/>
        </w:rPr>
        <w:t xml:space="preserve"> </w:t>
      </w:r>
      <w:r>
        <w:rPr>
          <w:spacing w:val="-4"/>
        </w:rPr>
        <w:t>明确各岗位职责和审批流程，加强财务、</w:t>
      </w:r>
      <w:r>
        <w:rPr>
          <w:spacing w:val="-5"/>
        </w:rPr>
        <w:t>采购、资产等关键环节的</w:t>
      </w:r>
      <w:r>
        <w:rPr>
          <w:spacing w:val="-2"/>
        </w:rPr>
        <w:t>监督，定期开展内部审计和风险排查。</w:t>
      </w:r>
    </w:p>
    <w:p w14:paraId="0E955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jc w:val="left"/>
        <w:textAlignment w:val="baseline"/>
        <w:outlineLvl w:val="9"/>
      </w:pPr>
      <w:r>
        <w:rPr>
          <w:spacing w:val="-1"/>
        </w:rPr>
        <w:t>3.加强教师队伍建设。制定教师专业发展三年规划，加大培训投</w:t>
      </w:r>
      <w:r>
        <w:rPr>
          <w:spacing w:val="-2"/>
        </w:rPr>
        <w:t>入，鼓励教师参与课题研究和教学竞赛，建立“名师工作室</w:t>
      </w:r>
      <w:r>
        <w:rPr>
          <w:spacing w:val="-111"/>
        </w:rPr>
        <w:t xml:space="preserve"> </w:t>
      </w:r>
      <w:r>
        <w:rPr>
          <w:spacing w:val="-2"/>
        </w:rPr>
        <w:t>”，发挥骨干教师辐射带动作用。</w:t>
      </w:r>
    </w:p>
    <w:p w14:paraId="510418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4" w:firstLineChars="200"/>
        <w:jc w:val="left"/>
        <w:textAlignment w:val="baseline"/>
        <w:outlineLvl w:val="9"/>
      </w:pPr>
      <w:r>
        <w:rPr>
          <w:spacing w:val="-4"/>
        </w:rPr>
        <w:t>4.建立常态化改进机制。每年开展一次绩效自评“</w:t>
      </w:r>
      <w:r>
        <w:rPr>
          <w:spacing w:val="-85"/>
        </w:rPr>
        <w:t xml:space="preserve"> </w:t>
      </w:r>
      <w:r>
        <w:rPr>
          <w:spacing w:val="-4"/>
        </w:rPr>
        <w:t>回头看</w:t>
      </w:r>
      <w:r>
        <w:rPr>
          <w:spacing w:val="-110"/>
        </w:rPr>
        <w:t xml:space="preserve"> </w:t>
      </w:r>
      <w:r>
        <w:rPr>
          <w:spacing w:val="-4"/>
        </w:rPr>
        <w:t>”，对</w:t>
      </w:r>
      <w:r>
        <w:t>照问题清单检查整改情况，将绩效结果与下年度预算安排挂钩，形成</w:t>
      </w:r>
      <w:r>
        <w:rPr>
          <w:spacing w:val="-3"/>
        </w:rPr>
        <w:t>“评价—反馈—改进</w:t>
      </w:r>
      <w:r>
        <w:rPr>
          <w:spacing w:val="-97"/>
        </w:rPr>
        <w:t xml:space="preserve"> </w:t>
      </w:r>
      <w:r>
        <w:rPr>
          <w:spacing w:val="-3"/>
        </w:rPr>
        <w:t>”的良性循环。</w:t>
      </w:r>
    </w:p>
    <w:p w14:paraId="12F5CE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8" w:firstLineChars="200"/>
        <w:jc w:val="left"/>
        <w:textAlignment w:val="baseline"/>
        <w:outlineLvl w:val="9"/>
      </w:pPr>
      <w:r>
        <w:rPr>
          <w:b/>
          <w:bCs/>
          <w:spacing w:val="-1"/>
        </w:rPr>
        <w:t>九、部门整体支出绩效自评结果拟应用和公开情况</w:t>
      </w:r>
    </w:p>
    <w:p w14:paraId="7E815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00" w:firstLineChars="200"/>
        <w:jc w:val="left"/>
        <w:textAlignment w:val="baseline"/>
        <w:outlineLvl w:val="9"/>
      </w:pPr>
      <w:r>
        <w:t>其他需要说明的情况</w:t>
      </w:r>
    </w:p>
    <w:p w14:paraId="3EDE96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8" w:firstLineChars="200"/>
        <w:jc w:val="left"/>
        <w:textAlignment w:val="baseline"/>
        <w:outlineLvl w:val="9"/>
        <w:rPr>
          <w:rFonts w:hint="eastAsia"/>
          <w:spacing w:val="12"/>
          <w:lang w:val="en-US" w:eastAsia="zh-CN"/>
        </w:rPr>
      </w:pPr>
      <w:r>
        <w:rPr>
          <w:spacing w:val="12"/>
        </w:rPr>
        <w:t>附件</w:t>
      </w:r>
      <w:r>
        <w:rPr>
          <w:rFonts w:hint="eastAsia"/>
          <w:spacing w:val="12"/>
          <w:lang w:val="en-US" w:eastAsia="zh-CN"/>
        </w:rPr>
        <w:t>:</w:t>
      </w:r>
    </w:p>
    <w:p w14:paraId="53E293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4" w:firstLineChars="200"/>
        <w:jc w:val="left"/>
        <w:textAlignment w:val="baseline"/>
        <w:outlineLvl w:val="9"/>
        <w:rPr>
          <w:spacing w:val="11"/>
        </w:rPr>
      </w:pPr>
      <w:r>
        <w:rPr>
          <w:rFonts w:hint="eastAsia"/>
          <w:spacing w:val="11"/>
          <w:lang w:val="en-US" w:eastAsia="zh-CN"/>
        </w:rPr>
        <w:t>1</w:t>
      </w:r>
      <w:r>
        <w:rPr>
          <w:spacing w:val="11"/>
        </w:rPr>
        <w:t>.2024年度部门整体支出绩效</w:t>
      </w:r>
      <w:r>
        <w:rPr>
          <w:spacing w:val="-51"/>
        </w:rPr>
        <w:t xml:space="preserve"> </w:t>
      </w:r>
      <w:r>
        <w:rPr>
          <w:spacing w:val="11"/>
        </w:rPr>
        <w:t>自评表</w:t>
      </w:r>
    </w:p>
    <w:p w14:paraId="37CCDAC9">
      <w:pPr>
        <w:rPr>
          <w:spacing w:val="11"/>
        </w:rPr>
      </w:pPr>
      <w:r>
        <w:rPr>
          <w:spacing w:val="11"/>
        </w:rPr>
        <w:br w:type="page"/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15"/>
        <w:gridCol w:w="317"/>
        <w:gridCol w:w="1769"/>
        <w:gridCol w:w="545"/>
        <w:gridCol w:w="685"/>
        <w:gridCol w:w="643"/>
        <w:gridCol w:w="823"/>
        <w:gridCol w:w="374"/>
        <w:gridCol w:w="1115"/>
        <w:gridCol w:w="265"/>
        <w:gridCol w:w="928"/>
        <w:gridCol w:w="654"/>
      </w:tblGrid>
      <w:tr w14:paraId="5F1B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4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6E40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0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35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8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株洲市渌口区青龙湾中学</w:t>
            </w:r>
          </w:p>
        </w:tc>
      </w:tr>
      <w:tr w14:paraId="2067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F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68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A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6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6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8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C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E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8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CE4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173C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4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1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478.69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7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637.50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F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637.50</w:t>
            </w:r>
          </w:p>
        </w:tc>
        <w:tc>
          <w:tcPr>
            <w:tcW w:w="8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F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0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5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5072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F4F0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EC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17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5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712B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8FF2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C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0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579.50</w:t>
            </w:r>
          </w:p>
        </w:tc>
        <w:tc>
          <w:tcPr>
            <w:tcW w:w="81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8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9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4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637.50</w:t>
            </w:r>
          </w:p>
        </w:tc>
      </w:tr>
      <w:tr w14:paraId="5D55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50F9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3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9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8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89FF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89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7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5C36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C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3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81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D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9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0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DC3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126C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F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9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EE9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10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E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D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18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C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7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8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4132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0630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E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实施公办初中教育，促进基础教育发展，贯彻落实党的二十大和二十届二中、三中全会精神，实施五育并举，促进教育高质量发展，办人民满意的教育，为当口教育振兴贡献力量。</w:t>
            </w:r>
          </w:p>
        </w:tc>
        <w:tc>
          <w:tcPr>
            <w:tcW w:w="17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A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符合预期</w:t>
            </w:r>
          </w:p>
        </w:tc>
      </w:tr>
      <w:tr w14:paraId="10E2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1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5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C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7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E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8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E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3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8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9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D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3C47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4247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64E1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45D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B2D0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5A34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764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888D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475F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BA2F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FA5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D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7D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AD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00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1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展示观摩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B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7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7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窗口学校展示不足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9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2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CE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D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6A4F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208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D4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3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特色课程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7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E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2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特色课程建设不合格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2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37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9D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8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D20C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31B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948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FD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校本培训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66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9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8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校本培训工作不到位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6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0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BB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341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6C5E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AF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6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教学班数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B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C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3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办学规模缩减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A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9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4D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7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E1E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ADFE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2E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7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安全事故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4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F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A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发生安全事故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4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E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4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857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13D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CF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4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办学目标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5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3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3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区级综合评价不达预期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F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0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4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提高办学水平</w:t>
            </w:r>
          </w:p>
        </w:tc>
      </w:tr>
      <w:tr w14:paraId="018B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5DD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9EB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5B4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9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学生获奖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8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3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1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学生活动不够，获奖少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7B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5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14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5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C026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6EF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F1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F2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教师获奖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C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8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6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教师活动不足，获奖少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E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A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FC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5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B64F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FCE9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8B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304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2C5E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5323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DB9B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8098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4FF7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E9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1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83B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F1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FF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503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CFD8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F7DB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BD24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4952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F2B2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19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E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EE66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57B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25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B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打造窗口学校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A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8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B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面向全市、区级展示不达标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BC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B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1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当年承办市、区级展示活动不足2次</w:t>
            </w:r>
          </w:p>
        </w:tc>
      </w:tr>
      <w:tr w14:paraId="6E79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3F60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C38E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2D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A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产生垃圾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B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5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6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绿色环保意识不强，产生大量垃圾。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6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8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FA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B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B18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8385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0A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F3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483C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DB92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3BD9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56EB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A7C7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BF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5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864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B7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CA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2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家长测评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4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5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3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家长满意率低于85%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7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1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2F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AA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F6B1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71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AC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F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财政拨款资金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F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478.69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B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579.5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4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资金保障不到位，影响正常教育教学秩序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1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CF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09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2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33C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3D0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79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84BB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13A4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8A48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807B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8897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B628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1B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6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2465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62E8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73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967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59B3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7EEC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38670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4CDE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AA97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B5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1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4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B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5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E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97.00</w:t>
            </w:r>
          </w:p>
        </w:tc>
      </w:tr>
    </w:tbl>
    <w:p w14:paraId="4E8D78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4" w:firstLineChars="200"/>
        <w:jc w:val="left"/>
        <w:textAlignment w:val="baseline"/>
        <w:outlineLvl w:val="9"/>
        <w:rPr>
          <w:spacing w:val="11"/>
        </w:rPr>
      </w:pPr>
    </w:p>
    <w:sectPr>
      <w:headerReference r:id="rId5" w:type="default"/>
      <w:pgSz w:w="11905" w:h="16837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B6E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85F53"/>
    <w:multiLevelType w:val="singleLevel"/>
    <w:tmpl w:val="0F185F5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4B32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2288</Words>
  <Characters>2398</Characters>
  <TotalTime>4</TotalTime>
  <ScaleCrop>false</ScaleCrop>
  <LinksUpToDate>false</LinksUpToDate>
  <CharactersWithSpaces>2458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2025-10-17T09:31:00Z</dcterms:created>
  <dc:creator>Lenovo</dc:creator>
  <cp:lastModifiedBy>雪神</cp:lastModifiedBy>
  <dcterms:modified xsi:type="dcterms:W3CDTF">2025-10-17T01:38:33Z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2025-10-17T09:32:42Z</vt:filetime>
  </property>
  <property fmtid="{D5CDD505-2E9C-101B-9397-08002B2CF9AE}" pid="4" name="KSOTemplateDocerSaveRecord">
    <vt:lpwstr>eyJoZGlkIjoiY2IwMDM1MmE3NjkzMGZlZDg0N2I2ZTAyYjM5MmQwM2YiLCJ1c2VySWQiOiI1ODg5ODcwNjEifQ==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712D839B7DC7415EA2CE39C2951560D3_12</vt:lpwstr>
  </property>
</Properties>
</file>