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81DA" w14:textId="77777777" w:rsidR="00620111" w:rsidRDefault="0031761C">
      <w:pPr>
        <w:pStyle w:val="Default"/>
        <w:jc w:val="both"/>
        <w:rPr>
          <w:rFonts w:ascii="仿宋" w:eastAsia="仿宋" w:hAnsi="仿宋" w:hint="eastAsia"/>
          <w:sz w:val="36"/>
          <w:szCs w:val="36"/>
        </w:rPr>
      </w:pPr>
      <w:r>
        <w:rPr>
          <w:rFonts w:ascii="仿宋" w:eastAsia="仿宋" w:hAnsi="仿宋" w:hint="eastAsia"/>
          <w:sz w:val="36"/>
          <w:szCs w:val="36"/>
        </w:rPr>
        <w:t>附件1</w:t>
      </w:r>
    </w:p>
    <w:p w14:paraId="5CD5828D" w14:textId="77777777" w:rsidR="00620111" w:rsidRDefault="00620111">
      <w:pPr>
        <w:pStyle w:val="Default"/>
        <w:jc w:val="center"/>
        <w:rPr>
          <w:rFonts w:ascii="仿宋" w:eastAsia="仿宋" w:hAnsi="仿宋" w:cs="Times New Roman" w:hint="eastAsia"/>
          <w:sz w:val="56"/>
          <w:szCs w:val="56"/>
        </w:rPr>
      </w:pPr>
    </w:p>
    <w:p w14:paraId="05FE4CE5" w14:textId="77777777" w:rsidR="00620111" w:rsidRDefault="00620111">
      <w:pPr>
        <w:pStyle w:val="Default"/>
        <w:jc w:val="center"/>
        <w:rPr>
          <w:rFonts w:ascii="仿宋" w:eastAsia="仿宋" w:hAnsi="仿宋" w:cs="Times New Roman" w:hint="eastAsia"/>
          <w:sz w:val="84"/>
          <w:szCs w:val="84"/>
        </w:rPr>
      </w:pPr>
    </w:p>
    <w:p w14:paraId="07D88F5D" w14:textId="77777777" w:rsidR="00620111" w:rsidRDefault="00620111">
      <w:pPr>
        <w:pStyle w:val="Default"/>
        <w:jc w:val="center"/>
        <w:rPr>
          <w:rFonts w:ascii="仿宋" w:eastAsia="仿宋" w:hAnsi="仿宋" w:cs="Times New Roman" w:hint="eastAsia"/>
          <w:sz w:val="84"/>
          <w:szCs w:val="84"/>
        </w:rPr>
      </w:pPr>
    </w:p>
    <w:p w14:paraId="1A008FAB" w14:textId="77777777" w:rsidR="00620111" w:rsidRDefault="00620111">
      <w:pPr>
        <w:pStyle w:val="Default"/>
        <w:jc w:val="center"/>
        <w:rPr>
          <w:rFonts w:ascii="仿宋" w:eastAsia="仿宋" w:hAnsi="仿宋" w:cs="Times New Roman" w:hint="eastAsia"/>
          <w:sz w:val="84"/>
          <w:szCs w:val="84"/>
        </w:rPr>
      </w:pPr>
    </w:p>
    <w:p w14:paraId="22946565" w14:textId="77777777" w:rsidR="00620111" w:rsidRDefault="0031761C">
      <w:pPr>
        <w:pStyle w:val="Default"/>
        <w:jc w:val="center"/>
        <w:rPr>
          <w:rFonts w:ascii="仿宋" w:eastAsia="仿宋" w:hAnsi="仿宋" w:cs="宋体" w:hint="eastAsia"/>
          <w:b/>
          <w:bCs/>
          <w:sz w:val="52"/>
          <w:szCs w:val="52"/>
        </w:rPr>
      </w:pPr>
      <w:r>
        <w:rPr>
          <w:rFonts w:ascii="仿宋" w:eastAsia="仿宋" w:hAnsi="仿宋" w:cs="宋体"/>
          <w:b/>
          <w:bCs/>
          <w:sz w:val="52"/>
          <w:szCs w:val="52"/>
        </w:rPr>
        <w:t>2024年度</w:t>
      </w:r>
      <w:r>
        <w:rPr>
          <w:rFonts w:ascii="仿宋" w:eastAsia="仿宋" w:hAnsi="仿宋" w:cs="宋体" w:hint="eastAsia"/>
          <w:b/>
          <w:bCs/>
          <w:sz w:val="52"/>
          <w:szCs w:val="52"/>
        </w:rPr>
        <w:t>株洲市</w:t>
      </w:r>
      <w:proofErr w:type="gramStart"/>
      <w:r>
        <w:rPr>
          <w:rFonts w:ascii="仿宋" w:eastAsia="仿宋" w:hAnsi="仿宋" w:cs="宋体" w:hint="eastAsia"/>
          <w:b/>
          <w:bCs/>
          <w:sz w:val="52"/>
          <w:szCs w:val="52"/>
        </w:rPr>
        <w:t>渌</w:t>
      </w:r>
      <w:proofErr w:type="gramEnd"/>
      <w:r>
        <w:rPr>
          <w:rFonts w:ascii="仿宋" w:eastAsia="仿宋" w:hAnsi="仿宋" w:cs="宋体" w:hint="eastAsia"/>
          <w:b/>
          <w:bCs/>
          <w:sz w:val="52"/>
          <w:szCs w:val="52"/>
        </w:rPr>
        <w:t>口区杨得志红军学校</w:t>
      </w:r>
    </w:p>
    <w:p w14:paraId="3202981A" w14:textId="77777777" w:rsidR="00620111" w:rsidRDefault="0031761C">
      <w:pPr>
        <w:pStyle w:val="Default"/>
        <w:jc w:val="center"/>
        <w:rPr>
          <w:rFonts w:ascii="仿宋" w:eastAsia="仿宋" w:hAnsi="仿宋" w:cs="宋体" w:hint="eastAsia"/>
          <w:b/>
          <w:bCs/>
          <w:sz w:val="52"/>
          <w:szCs w:val="52"/>
        </w:rPr>
        <w:sectPr w:rsidR="00620111">
          <w:headerReference w:type="even" r:id="rId8"/>
          <w:headerReference w:type="default" r:id="rId9"/>
          <w:pgSz w:w="11906" w:h="16838"/>
          <w:pgMar w:top="1417" w:right="1588" w:bottom="1417" w:left="1588" w:header="851" w:footer="992" w:gutter="0"/>
          <w:cols w:space="425"/>
          <w:docGrid w:type="lines" w:linePitch="312"/>
        </w:sectPr>
      </w:pPr>
      <w:r>
        <w:rPr>
          <w:rFonts w:ascii="仿宋" w:eastAsia="仿宋" w:hAnsi="仿宋" w:cs="宋体"/>
          <w:b/>
          <w:sz w:val="52"/>
        </w:rPr>
        <w:t>部门</w:t>
      </w:r>
      <w:r>
        <w:rPr>
          <w:rFonts w:ascii="仿宋" w:eastAsia="仿宋" w:hAnsi="仿宋" w:cs="宋体" w:hint="eastAsia"/>
          <w:b/>
          <w:bCs/>
          <w:sz w:val="52"/>
          <w:szCs w:val="52"/>
        </w:rPr>
        <w:t>决算</w:t>
      </w:r>
    </w:p>
    <w:p w14:paraId="2891F111" w14:textId="77777777" w:rsidR="00620111" w:rsidRDefault="00620111">
      <w:pPr>
        <w:pStyle w:val="Default"/>
        <w:spacing w:line="600" w:lineRule="exact"/>
        <w:jc w:val="both"/>
        <w:rPr>
          <w:rFonts w:ascii="仿宋" w:eastAsia="仿宋" w:hAnsi="仿宋" w:cs="Times New Roman" w:hint="eastAsia"/>
          <w:b/>
          <w:sz w:val="36"/>
          <w:szCs w:val="28"/>
        </w:rPr>
      </w:pPr>
    </w:p>
    <w:p w14:paraId="01D9E7EE" w14:textId="77777777" w:rsidR="00620111" w:rsidRDefault="0031761C">
      <w:pPr>
        <w:widowControl/>
        <w:spacing w:line="640" w:lineRule="exact"/>
        <w:jc w:val="center"/>
        <w:rPr>
          <w:rFonts w:ascii="仿宋" w:eastAsia="仿宋" w:hAnsi="仿宋" w:cs="仿宋" w:hint="eastAsia"/>
          <w:b/>
          <w:kern w:val="0"/>
          <w:sz w:val="32"/>
          <w:szCs w:val="32"/>
        </w:rPr>
      </w:pPr>
      <w:r>
        <w:rPr>
          <w:rFonts w:ascii="仿宋" w:eastAsia="仿宋" w:hAnsi="仿宋" w:cs="仿宋"/>
          <w:b/>
          <w:kern w:val="0"/>
          <w:sz w:val="32"/>
          <w:szCs w:val="32"/>
        </w:rPr>
        <w:t>目  录</w:t>
      </w:r>
    </w:p>
    <w:p w14:paraId="1FA34544" w14:textId="77777777" w:rsidR="00620111" w:rsidRDefault="0031761C">
      <w:pPr>
        <w:pStyle w:val="Default"/>
        <w:adjustRightInd/>
        <w:spacing w:line="640" w:lineRule="exact"/>
        <w:rPr>
          <w:rFonts w:ascii="仿宋" w:eastAsia="仿宋" w:hAnsi="仿宋" w:cs="仿宋" w:hint="eastAsia"/>
          <w:b/>
          <w:sz w:val="28"/>
        </w:rPr>
      </w:pPr>
      <w:r>
        <w:rPr>
          <w:rFonts w:ascii="仿宋" w:eastAsia="仿宋" w:hAnsi="仿宋" w:cs="仿宋"/>
          <w:b/>
          <w:sz w:val="28"/>
        </w:rPr>
        <w:t xml:space="preserve">第一部分 </w:t>
      </w:r>
      <w:r>
        <w:rPr>
          <w:rFonts w:ascii="仿宋" w:eastAsia="仿宋" w:hAnsi="仿宋" w:cs="仿宋" w:hint="eastAsia"/>
          <w:b/>
          <w:sz w:val="28"/>
        </w:rPr>
        <w:t>株洲市</w:t>
      </w:r>
      <w:proofErr w:type="gramStart"/>
      <w:r>
        <w:rPr>
          <w:rFonts w:ascii="仿宋" w:eastAsia="仿宋" w:hAnsi="仿宋" w:cs="仿宋" w:hint="eastAsia"/>
          <w:b/>
          <w:sz w:val="28"/>
        </w:rPr>
        <w:t>渌</w:t>
      </w:r>
      <w:proofErr w:type="gramEnd"/>
      <w:r>
        <w:rPr>
          <w:rFonts w:ascii="仿宋" w:eastAsia="仿宋" w:hAnsi="仿宋" w:cs="仿宋" w:hint="eastAsia"/>
          <w:b/>
          <w:sz w:val="28"/>
        </w:rPr>
        <w:t>口区杨得志红军学校</w:t>
      </w:r>
      <w:r>
        <w:rPr>
          <w:rFonts w:ascii="仿宋" w:eastAsia="仿宋" w:hAnsi="仿宋" w:cs="仿宋"/>
          <w:b/>
          <w:sz w:val="28"/>
        </w:rPr>
        <w:t>概况</w:t>
      </w:r>
    </w:p>
    <w:p w14:paraId="55A51733"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一、部门职责</w:t>
      </w:r>
    </w:p>
    <w:p w14:paraId="3977D3AC"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二、机构设置及决算单位构成</w:t>
      </w:r>
    </w:p>
    <w:p w14:paraId="450046A6" w14:textId="77777777" w:rsidR="00620111" w:rsidRDefault="0031761C">
      <w:pPr>
        <w:pStyle w:val="Default"/>
        <w:adjustRightInd/>
        <w:spacing w:line="640" w:lineRule="exact"/>
        <w:rPr>
          <w:rFonts w:ascii="仿宋" w:eastAsia="仿宋" w:hAnsi="仿宋" w:cs="仿宋" w:hint="eastAsia"/>
          <w:b/>
          <w:sz w:val="28"/>
        </w:rPr>
      </w:pPr>
      <w:r>
        <w:rPr>
          <w:rFonts w:ascii="仿宋" w:eastAsia="仿宋" w:hAnsi="仿宋" w:cs="仿宋"/>
          <w:b/>
          <w:sz w:val="28"/>
        </w:rPr>
        <w:t>第二部分 部门决算表</w:t>
      </w:r>
    </w:p>
    <w:p w14:paraId="36A32DFD"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一、收入支出决算总表</w:t>
      </w:r>
    </w:p>
    <w:p w14:paraId="2D281B07"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二、收入决算表</w:t>
      </w:r>
    </w:p>
    <w:p w14:paraId="76A1A665"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三、支出决算表</w:t>
      </w:r>
    </w:p>
    <w:p w14:paraId="32795C24"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四、财政拨款收入支出决算总表</w:t>
      </w:r>
    </w:p>
    <w:p w14:paraId="74D096D5"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五、一般公共预算财政拨款支出决算表</w:t>
      </w:r>
    </w:p>
    <w:p w14:paraId="01376DB5"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六、一般公共预算财政拨款基本支出决算明细表</w:t>
      </w:r>
    </w:p>
    <w:p w14:paraId="467863D6"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七、政府性基金预算财政拨款收入支出决算表</w:t>
      </w:r>
    </w:p>
    <w:p w14:paraId="139AF398"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八、国有资本经营预算财政拨款支出决算表</w:t>
      </w:r>
    </w:p>
    <w:p w14:paraId="3A7FCDE9"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九、财政拨款“三公”经费支出决算表</w:t>
      </w:r>
    </w:p>
    <w:p w14:paraId="540B2641" w14:textId="77777777" w:rsidR="00620111" w:rsidRDefault="0031761C">
      <w:pPr>
        <w:pStyle w:val="Default"/>
        <w:adjustRightInd/>
        <w:spacing w:line="640" w:lineRule="exact"/>
        <w:rPr>
          <w:rFonts w:ascii="仿宋" w:eastAsia="仿宋" w:hAnsi="仿宋" w:cs="仿宋" w:hint="eastAsia"/>
          <w:b/>
          <w:sz w:val="28"/>
        </w:rPr>
      </w:pPr>
      <w:r>
        <w:rPr>
          <w:rFonts w:ascii="仿宋" w:eastAsia="仿宋" w:hAnsi="仿宋" w:cs="仿宋"/>
          <w:b/>
          <w:sz w:val="28"/>
        </w:rPr>
        <w:t>第三部分 部门决算情况说明</w:t>
      </w:r>
    </w:p>
    <w:p w14:paraId="4AC777CF"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一、收入支出决算总体情况说明</w:t>
      </w:r>
    </w:p>
    <w:p w14:paraId="614C2520"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二、收入决算情况说明</w:t>
      </w:r>
    </w:p>
    <w:p w14:paraId="4139302A"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三、支出决算情况说明</w:t>
      </w:r>
    </w:p>
    <w:p w14:paraId="49F9988B"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四、财政拨款收入支出决算总体情况说明</w:t>
      </w:r>
    </w:p>
    <w:p w14:paraId="075DEBCF"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五、一般公共预算财政拨款支出决算情况说明</w:t>
      </w:r>
    </w:p>
    <w:p w14:paraId="392C1979"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lastRenderedPageBreak/>
        <w:t>六、一般公共预算财政拨款基本支出决算情况说明</w:t>
      </w:r>
    </w:p>
    <w:p w14:paraId="6BDA166A"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七、财政拨款“三公”经费支出决算情况说明</w:t>
      </w:r>
    </w:p>
    <w:p w14:paraId="289ACA15"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八、政府性基金预算收入支出决算情况</w:t>
      </w:r>
    </w:p>
    <w:p w14:paraId="55475EEB"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九、关于机关运行经费支出说明</w:t>
      </w:r>
    </w:p>
    <w:p w14:paraId="2E114EAA"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十、一般性支出情况说明</w:t>
      </w:r>
    </w:p>
    <w:p w14:paraId="69039BCF"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十一、关于政府采购支出说明</w:t>
      </w:r>
    </w:p>
    <w:p w14:paraId="4A7D3C0D"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十二、关于国有资产占用情况说明</w:t>
      </w:r>
    </w:p>
    <w:p w14:paraId="41758F1F" w14:textId="77777777" w:rsidR="00620111" w:rsidRDefault="0031761C">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十三、关于2024年度预算绩效管理情况的说明</w:t>
      </w:r>
    </w:p>
    <w:p w14:paraId="56006E47" w14:textId="77777777" w:rsidR="00620111" w:rsidRDefault="0031761C">
      <w:pPr>
        <w:pStyle w:val="Default"/>
        <w:adjustRightInd/>
        <w:spacing w:line="640" w:lineRule="exact"/>
        <w:rPr>
          <w:rFonts w:ascii="仿宋" w:eastAsia="仿宋" w:hAnsi="仿宋" w:cs="仿宋" w:hint="eastAsia"/>
          <w:b/>
          <w:sz w:val="28"/>
        </w:rPr>
      </w:pPr>
      <w:r>
        <w:rPr>
          <w:rFonts w:ascii="仿宋" w:eastAsia="仿宋" w:hAnsi="仿宋" w:cs="仿宋"/>
          <w:b/>
          <w:sz w:val="28"/>
        </w:rPr>
        <w:t>第四部分 名词解释</w:t>
      </w:r>
    </w:p>
    <w:p w14:paraId="699387B6" w14:textId="77777777" w:rsidR="00620111" w:rsidRDefault="0031761C">
      <w:pPr>
        <w:pStyle w:val="Default"/>
        <w:adjustRightInd/>
        <w:spacing w:line="640" w:lineRule="exact"/>
        <w:rPr>
          <w:rFonts w:ascii="仿宋" w:eastAsia="仿宋" w:hAnsi="仿宋" w:cs="仿宋" w:hint="eastAsia"/>
          <w:b/>
          <w:sz w:val="28"/>
        </w:rPr>
      </w:pPr>
      <w:r>
        <w:rPr>
          <w:rFonts w:ascii="仿宋" w:eastAsia="仿宋" w:hAnsi="仿宋" w:cs="仿宋"/>
          <w:b/>
          <w:sz w:val="28"/>
        </w:rPr>
        <w:t>第五部分 附件</w:t>
      </w:r>
    </w:p>
    <w:p w14:paraId="5BCA3CDD" w14:textId="77777777" w:rsidR="00620111" w:rsidRDefault="00620111">
      <w:pPr>
        <w:pStyle w:val="a0"/>
        <w:spacing w:line="640" w:lineRule="exact"/>
        <w:rPr>
          <w:rFonts w:ascii="仿宋" w:eastAsia="仿宋" w:hAnsi="仿宋" w:cs="Times New Roman" w:hint="eastAsia"/>
        </w:rPr>
        <w:sectPr w:rsidR="00620111">
          <w:footerReference w:type="default" r:id="rId10"/>
          <w:pgSz w:w="11906" w:h="16838"/>
          <w:pgMar w:top="1417" w:right="1588" w:bottom="1417" w:left="1588" w:header="851" w:footer="992" w:gutter="0"/>
          <w:pgNumType w:start="1"/>
          <w:cols w:space="425"/>
          <w:docGrid w:type="lines" w:linePitch="312"/>
        </w:sectPr>
      </w:pPr>
    </w:p>
    <w:p w14:paraId="788DCBC4" w14:textId="77777777" w:rsidR="00620111" w:rsidRDefault="00620111">
      <w:pPr>
        <w:spacing w:line="640" w:lineRule="exact"/>
        <w:rPr>
          <w:rFonts w:ascii="仿宋" w:eastAsia="仿宋" w:hAnsi="仿宋" w:cs="Times New Roman" w:hint="eastAsia"/>
          <w:sz w:val="72"/>
          <w:szCs w:val="72"/>
        </w:rPr>
      </w:pPr>
    </w:p>
    <w:p w14:paraId="72CF041A" w14:textId="77777777" w:rsidR="00620111" w:rsidRDefault="00620111">
      <w:pPr>
        <w:widowControl/>
        <w:spacing w:line="640" w:lineRule="exact"/>
        <w:jc w:val="center"/>
        <w:rPr>
          <w:rFonts w:ascii="仿宋" w:eastAsia="仿宋" w:hAnsi="仿宋" w:cs="仿宋" w:hint="eastAsia"/>
          <w:b/>
          <w:bCs/>
          <w:kern w:val="0"/>
          <w:sz w:val="52"/>
          <w:szCs w:val="52"/>
        </w:rPr>
      </w:pPr>
    </w:p>
    <w:p w14:paraId="0ADD5ADA" w14:textId="77777777" w:rsidR="00620111" w:rsidRDefault="00620111">
      <w:pPr>
        <w:widowControl/>
        <w:spacing w:line="640" w:lineRule="exact"/>
        <w:jc w:val="center"/>
        <w:rPr>
          <w:rFonts w:ascii="仿宋" w:eastAsia="仿宋" w:hAnsi="仿宋" w:cs="仿宋" w:hint="eastAsia"/>
          <w:b/>
          <w:bCs/>
          <w:kern w:val="0"/>
          <w:sz w:val="52"/>
          <w:szCs w:val="52"/>
        </w:rPr>
      </w:pPr>
    </w:p>
    <w:p w14:paraId="68F304FB" w14:textId="77777777" w:rsidR="00620111" w:rsidRDefault="00620111">
      <w:pPr>
        <w:widowControl/>
        <w:spacing w:line="640" w:lineRule="exact"/>
        <w:jc w:val="center"/>
        <w:rPr>
          <w:rFonts w:ascii="仿宋" w:eastAsia="仿宋" w:hAnsi="仿宋" w:cs="仿宋" w:hint="eastAsia"/>
          <w:b/>
          <w:bCs/>
          <w:kern w:val="0"/>
          <w:sz w:val="52"/>
          <w:szCs w:val="52"/>
        </w:rPr>
      </w:pPr>
    </w:p>
    <w:p w14:paraId="4E12FC55" w14:textId="77777777" w:rsidR="00620111" w:rsidRDefault="00620111">
      <w:pPr>
        <w:widowControl/>
        <w:spacing w:line="640" w:lineRule="exact"/>
        <w:jc w:val="center"/>
        <w:rPr>
          <w:rFonts w:ascii="仿宋" w:eastAsia="仿宋" w:hAnsi="仿宋" w:cs="仿宋" w:hint="eastAsia"/>
          <w:b/>
          <w:bCs/>
          <w:kern w:val="0"/>
          <w:sz w:val="52"/>
          <w:szCs w:val="52"/>
        </w:rPr>
      </w:pPr>
    </w:p>
    <w:p w14:paraId="496718FA" w14:textId="77777777" w:rsidR="00620111" w:rsidRDefault="00620111">
      <w:pPr>
        <w:widowControl/>
        <w:spacing w:line="640" w:lineRule="exact"/>
        <w:jc w:val="center"/>
        <w:rPr>
          <w:rFonts w:ascii="仿宋" w:eastAsia="仿宋" w:hAnsi="仿宋" w:cs="仿宋" w:hint="eastAsia"/>
          <w:b/>
          <w:bCs/>
          <w:kern w:val="0"/>
          <w:sz w:val="52"/>
          <w:szCs w:val="52"/>
        </w:rPr>
      </w:pPr>
    </w:p>
    <w:p w14:paraId="13360F55" w14:textId="77777777" w:rsidR="00620111" w:rsidRDefault="00620111">
      <w:pPr>
        <w:widowControl/>
        <w:spacing w:line="640" w:lineRule="exact"/>
        <w:jc w:val="center"/>
        <w:rPr>
          <w:rFonts w:ascii="仿宋" w:eastAsia="仿宋" w:hAnsi="仿宋" w:cs="仿宋" w:hint="eastAsia"/>
          <w:b/>
          <w:bCs/>
          <w:kern w:val="0"/>
          <w:sz w:val="52"/>
          <w:szCs w:val="52"/>
        </w:rPr>
      </w:pPr>
    </w:p>
    <w:p w14:paraId="1BF6E18F" w14:textId="77777777" w:rsidR="00620111" w:rsidRDefault="00620111">
      <w:pPr>
        <w:widowControl/>
        <w:spacing w:line="640" w:lineRule="exact"/>
        <w:jc w:val="center"/>
        <w:rPr>
          <w:rFonts w:ascii="仿宋" w:eastAsia="仿宋" w:hAnsi="仿宋" w:cs="仿宋" w:hint="eastAsia"/>
          <w:b/>
          <w:bCs/>
          <w:kern w:val="0"/>
          <w:sz w:val="52"/>
          <w:szCs w:val="52"/>
        </w:rPr>
      </w:pPr>
    </w:p>
    <w:p w14:paraId="6937EED5" w14:textId="77777777" w:rsidR="00620111" w:rsidRDefault="00620111">
      <w:pPr>
        <w:widowControl/>
        <w:spacing w:line="640" w:lineRule="exact"/>
        <w:jc w:val="center"/>
        <w:rPr>
          <w:rFonts w:ascii="仿宋" w:eastAsia="仿宋" w:hAnsi="仿宋" w:cs="仿宋" w:hint="eastAsia"/>
          <w:b/>
          <w:bCs/>
          <w:kern w:val="0"/>
          <w:sz w:val="52"/>
          <w:szCs w:val="52"/>
        </w:rPr>
      </w:pPr>
    </w:p>
    <w:p w14:paraId="21D250F3" w14:textId="77777777" w:rsidR="00620111" w:rsidRDefault="0031761C">
      <w:pPr>
        <w:widowControl/>
        <w:spacing w:line="640" w:lineRule="exact"/>
        <w:jc w:val="center"/>
        <w:rPr>
          <w:rFonts w:ascii="仿宋" w:eastAsia="仿宋" w:hAnsi="仿宋" w:cs="仿宋" w:hint="eastAsia"/>
          <w:b/>
          <w:bCs/>
          <w:kern w:val="0"/>
          <w:sz w:val="52"/>
          <w:szCs w:val="52"/>
        </w:rPr>
      </w:pPr>
      <w:r>
        <w:rPr>
          <w:rFonts w:ascii="仿宋" w:eastAsia="仿宋" w:hAnsi="仿宋" w:cs="仿宋"/>
          <w:b/>
          <w:bCs/>
          <w:kern w:val="0"/>
          <w:sz w:val="52"/>
          <w:szCs w:val="52"/>
        </w:rPr>
        <w:t>第一部分</w:t>
      </w:r>
    </w:p>
    <w:p w14:paraId="1C783F83" w14:textId="77777777" w:rsidR="00620111" w:rsidRDefault="0031761C">
      <w:pPr>
        <w:pStyle w:val="Default"/>
        <w:spacing w:line="640" w:lineRule="exact"/>
        <w:jc w:val="center"/>
        <w:rPr>
          <w:rFonts w:ascii="仿宋" w:eastAsia="仿宋" w:hAnsi="仿宋" w:cs="仿宋" w:hint="eastAsia"/>
          <w:b/>
          <w:bCs/>
          <w:sz w:val="52"/>
          <w:szCs w:val="52"/>
        </w:rPr>
      </w:pPr>
      <w:r>
        <w:rPr>
          <w:rFonts w:ascii="仿宋" w:eastAsia="仿宋" w:hAnsi="仿宋" w:cs="仿宋" w:hint="eastAsia"/>
          <w:b/>
          <w:bCs/>
          <w:sz w:val="52"/>
          <w:szCs w:val="52"/>
        </w:rPr>
        <w:t>株洲市</w:t>
      </w:r>
      <w:proofErr w:type="gramStart"/>
      <w:r>
        <w:rPr>
          <w:rFonts w:ascii="仿宋" w:eastAsia="仿宋" w:hAnsi="仿宋" w:cs="仿宋" w:hint="eastAsia"/>
          <w:b/>
          <w:bCs/>
          <w:sz w:val="52"/>
          <w:szCs w:val="52"/>
        </w:rPr>
        <w:t>渌</w:t>
      </w:r>
      <w:proofErr w:type="gramEnd"/>
      <w:r>
        <w:rPr>
          <w:rFonts w:ascii="仿宋" w:eastAsia="仿宋" w:hAnsi="仿宋" w:cs="仿宋" w:hint="eastAsia"/>
          <w:b/>
          <w:bCs/>
          <w:sz w:val="52"/>
          <w:szCs w:val="52"/>
        </w:rPr>
        <w:t>口区杨得志红军学校部门</w:t>
      </w:r>
      <w:r>
        <w:rPr>
          <w:rFonts w:ascii="仿宋" w:eastAsia="仿宋" w:hAnsi="仿宋" w:cs="仿宋"/>
          <w:b/>
          <w:bCs/>
          <w:sz w:val="52"/>
          <w:szCs w:val="52"/>
        </w:rPr>
        <w:t>概况</w:t>
      </w:r>
    </w:p>
    <w:p w14:paraId="4C295822" w14:textId="77777777" w:rsidR="00620111" w:rsidRDefault="00620111">
      <w:pPr>
        <w:pStyle w:val="2"/>
        <w:spacing w:line="640" w:lineRule="exact"/>
        <w:ind w:leftChars="0" w:left="0" w:firstLineChars="0" w:firstLine="0"/>
        <w:rPr>
          <w:rFonts w:ascii="仿宋" w:eastAsia="仿宋" w:hAnsi="仿宋" w:cs="Times New Roman" w:hint="eastAsia"/>
        </w:rPr>
      </w:pPr>
    </w:p>
    <w:p w14:paraId="6926FE7E" w14:textId="77777777" w:rsidR="00620111" w:rsidRDefault="00620111"/>
    <w:p w14:paraId="17FE286E" w14:textId="77777777" w:rsidR="00620111" w:rsidRDefault="00620111">
      <w:pPr>
        <w:pStyle w:val="a0"/>
      </w:pPr>
    </w:p>
    <w:p w14:paraId="0C61B2B8" w14:textId="77777777" w:rsidR="00620111" w:rsidRDefault="00620111">
      <w:pPr>
        <w:pStyle w:val="2"/>
        <w:ind w:firstLine="480"/>
        <w:rPr>
          <w:rFonts w:hint="eastAsia"/>
        </w:rPr>
      </w:pPr>
    </w:p>
    <w:p w14:paraId="1B11FD82" w14:textId="77777777" w:rsidR="00620111" w:rsidRDefault="00620111"/>
    <w:p w14:paraId="1C3734B4" w14:textId="77777777" w:rsidR="00620111" w:rsidRDefault="00620111">
      <w:pPr>
        <w:pStyle w:val="a0"/>
      </w:pPr>
    </w:p>
    <w:p w14:paraId="0CED9404" w14:textId="77777777" w:rsidR="00620111" w:rsidRDefault="00620111">
      <w:pPr>
        <w:pStyle w:val="2"/>
        <w:ind w:firstLine="480"/>
        <w:rPr>
          <w:rFonts w:hint="eastAsia"/>
        </w:rPr>
      </w:pPr>
    </w:p>
    <w:p w14:paraId="115420E4" w14:textId="77777777" w:rsidR="00620111" w:rsidRDefault="00620111"/>
    <w:p w14:paraId="637E9096" w14:textId="77777777" w:rsidR="00620111" w:rsidRDefault="00620111">
      <w:pPr>
        <w:pStyle w:val="a0"/>
      </w:pPr>
    </w:p>
    <w:p w14:paraId="097DA875" w14:textId="77777777" w:rsidR="00620111" w:rsidRDefault="00620111">
      <w:pPr>
        <w:pStyle w:val="2"/>
        <w:ind w:firstLine="480"/>
        <w:rPr>
          <w:rFonts w:hint="eastAsia"/>
        </w:rPr>
      </w:pPr>
    </w:p>
    <w:p w14:paraId="34B43B70" w14:textId="77777777" w:rsidR="00620111" w:rsidRDefault="00620111"/>
    <w:p w14:paraId="0159149A" w14:textId="77777777" w:rsidR="00620111" w:rsidRDefault="00620111">
      <w:pPr>
        <w:pStyle w:val="a0"/>
      </w:pPr>
    </w:p>
    <w:p w14:paraId="51781469" w14:textId="77777777" w:rsidR="00620111" w:rsidRDefault="00620111">
      <w:pPr>
        <w:pStyle w:val="2"/>
        <w:ind w:firstLine="480"/>
        <w:rPr>
          <w:rFonts w:hint="eastAsia"/>
        </w:rPr>
      </w:pPr>
    </w:p>
    <w:p w14:paraId="06B3F064" w14:textId="77777777" w:rsidR="00620111" w:rsidRDefault="00620111"/>
    <w:p w14:paraId="4019EF04" w14:textId="77777777" w:rsidR="00620111" w:rsidRDefault="00620111">
      <w:pPr>
        <w:pStyle w:val="a0"/>
      </w:pPr>
    </w:p>
    <w:p w14:paraId="3DF33941" w14:textId="77777777" w:rsidR="00620111" w:rsidRDefault="00620111">
      <w:pPr>
        <w:pStyle w:val="2"/>
        <w:ind w:firstLine="480"/>
        <w:rPr>
          <w:rFonts w:hint="eastAsia"/>
        </w:rPr>
      </w:pPr>
    </w:p>
    <w:p w14:paraId="36E8536C" w14:textId="77777777" w:rsidR="00620111" w:rsidRDefault="00620111"/>
    <w:p w14:paraId="09D523CA" w14:textId="77777777" w:rsidR="00620111" w:rsidRDefault="00620111"/>
    <w:p w14:paraId="50CAAFC8" w14:textId="77777777" w:rsidR="00620111" w:rsidRDefault="00620111">
      <w:pPr>
        <w:pStyle w:val="a0"/>
      </w:pPr>
    </w:p>
    <w:p w14:paraId="0AC67CBA" w14:textId="77777777" w:rsidR="00620111" w:rsidRDefault="0031761C">
      <w:pPr>
        <w:pStyle w:val="a6"/>
        <w:suppressAutoHyphens/>
        <w:spacing w:line="640" w:lineRule="exact"/>
        <w:ind w:rightChars="229" w:right="481"/>
        <w:rPr>
          <w:rFonts w:ascii="仿宋" w:eastAsia="仿宋" w:hAnsi="仿宋" w:cs="仿宋" w:hint="eastAsia"/>
          <w:b/>
          <w:bCs/>
          <w:kern w:val="0"/>
          <w:lang w:bidi="zh-CN"/>
        </w:rPr>
      </w:pPr>
      <w:r>
        <w:rPr>
          <w:rFonts w:ascii="仿宋" w:eastAsia="仿宋" w:hAnsi="仿宋" w:cs="仿宋" w:hint="eastAsia"/>
          <w:b/>
          <w:bCs/>
          <w:kern w:val="0"/>
          <w:lang w:bidi="zh-CN"/>
        </w:rPr>
        <w:t>一、</w:t>
      </w:r>
      <w:r>
        <w:rPr>
          <w:rFonts w:ascii="仿宋" w:eastAsia="仿宋" w:hAnsi="仿宋" w:cs="仿宋"/>
          <w:b/>
          <w:bCs/>
          <w:kern w:val="0"/>
          <w:lang w:bidi="zh-CN"/>
        </w:rPr>
        <w:t>部门职责</w:t>
      </w:r>
    </w:p>
    <w:p w14:paraId="7BABA2B7" w14:textId="77777777" w:rsidR="00620111" w:rsidRDefault="0031761C">
      <w:pPr>
        <w:pStyle w:val="ae"/>
        <w:widowControl/>
        <w:spacing w:beforeAutospacing="0" w:after="2" w:afterAutospacing="0"/>
        <w:ind w:firstLine="641"/>
        <w:rPr>
          <w:rFonts w:ascii="仿宋" w:eastAsia="仿宋" w:hAnsi="仿宋" w:cs="仿宋" w:hint="eastAsia"/>
          <w:color w:val="000000"/>
          <w:sz w:val="27"/>
          <w:szCs w:val="27"/>
        </w:rPr>
      </w:pPr>
      <w:r>
        <w:rPr>
          <w:rFonts w:ascii="仿宋" w:eastAsia="仿宋" w:hAnsi="仿宋" w:cs="仿宋" w:hint="eastAsia"/>
          <w:color w:val="000000"/>
          <w:sz w:val="32"/>
          <w:szCs w:val="32"/>
        </w:rPr>
        <w:t>（一）全面贯彻党的教育方针，执行上级党委和教育行政部门的计划、决议，负责制定学校工作计划，中长期</w:t>
      </w:r>
      <w:proofErr w:type="gramStart"/>
      <w:r>
        <w:rPr>
          <w:rFonts w:ascii="仿宋" w:eastAsia="仿宋" w:hAnsi="仿宋" w:cs="仿宋" w:hint="eastAsia"/>
          <w:color w:val="000000"/>
          <w:sz w:val="32"/>
          <w:szCs w:val="32"/>
        </w:rPr>
        <w:t>规划抓好</w:t>
      </w:r>
      <w:proofErr w:type="gramEnd"/>
      <w:r>
        <w:rPr>
          <w:rFonts w:ascii="仿宋" w:eastAsia="仿宋" w:hAnsi="仿宋" w:cs="仿宋" w:hint="eastAsia"/>
          <w:color w:val="000000"/>
          <w:sz w:val="32"/>
          <w:szCs w:val="32"/>
        </w:rPr>
        <w:t>实施、检查、总结等工作，使学校每年有所进步。</w:t>
      </w:r>
    </w:p>
    <w:p w14:paraId="028E3AB3" w14:textId="77777777" w:rsidR="00620111" w:rsidRDefault="0031761C">
      <w:pPr>
        <w:pStyle w:val="ae"/>
        <w:widowControl/>
        <w:spacing w:beforeAutospacing="0" w:after="2" w:afterAutospacing="0"/>
        <w:ind w:firstLine="641"/>
        <w:rPr>
          <w:rFonts w:ascii="仿宋" w:eastAsia="仿宋" w:hAnsi="仿宋" w:cs="仿宋" w:hint="eastAsia"/>
          <w:color w:val="000000"/>
          <w:sz w:val="27"/>
          <w:szCs w:val="27"/>
        </w:rPr>
      </w:pPr>
      <w:r>
        <w:rPr>
          <w:rFonts w:ascii="仿宋" w:eastAsia="仿宋" w:hAnsi="仿宋" w:cs="仿宋" w:hint="eastAsia"/>
          <w:color w:val="000000"/>
          <w:sz w:val="32"/>
          <w:szCs w:val="32"/>
        </w:rPr>
        <w:t>（二）实行目标管理与计划管理，健全管理制度。</w:t>
      </w:r>
    </w:p>
    <w:p w14:paraId="256E8E04" w14:textId="77777777" w:rsidR="00620111" w:rsidRDefault="0031761C">
      <w:pPr>
        <w:pStyle w:val="ae"/>
        <w:widowControl/>
        <w:spacing w:beforeAutospacing="0" w:after="2" w:afterAutospacing="0"/>
        <w:ind w:firstLine="641"/>
        <w:rPr>
          <w:rFonts w:ascii="仿宋" w:eastAsia="仿宋" w:hAnsi="仿宋" w:cs="仿宋" w:hint="eastAsia"/>
          <w:color w:val="000000"/>
          <w:sz w:val="27"/>
          <w:szCs w:val="27"/>
        </w:rPr>
      </w:pPr>
      <w:r>
        <w:rPr>
          <w:rFonts w:ascii="仿宋" w:eastAsia="仿宋" w:hAnsi="仿宋" w:cs="仿宋" w:hint="eastAsia"/>
          <w:color w:val="000000"/>
          <w:sz w:val="32"/>
          <w:szCs w:val="32"/>
        </w:rPr>
        <w:t>（三）抓好全面工作，坚持以教学为中心，按教育教学规律办事，使学生德、智、体、美、</w:t>
      </w:r>
      <w:proofErr w:type="gramStart"/>
      <w:r>
        <w:rPr>
          <w:rFonts w:ascii="仿宋" w:eastAsia="仿宋" w:hAnsi="仿宋" w:cs="仿宋" w:hint="eastAsia"/>
          <w:color w:val="000000"/>
          <w:sz w:val="32"/>
          <w:szCs w:val="32"/>
        </w:rPr>
        <w:t>劳</w:t>
      </w:r>
      <w:proofErr w:type="gramEnd"/>
      <w:r>
        <w:rPr>
          <w:rFonts w:ascii="仿宋" w:eastAsia="仿宋" w:hAnsi="仿宋" w:cs="仿宋" w:hint="eastAsia"/>
          <w:color w:val="000000"/>
          <w:sz w:val="32"/>
          <w:szCs w:val="32"/>
        </w:rPr>
        <w:t>全面协调发展，成为有理想、有道德、有文化、有纪律的社会主义新一代。</w:t>
      </w:r>
    </w:p>
    <w:p w14:paraId="1D4AF0A5" w14:textId="77777777" w:rsidR="00620111" w:rsidRDefault="0031761C">
      <w:pPr>
        <w:pStyle w:val="ae"/>
        <w:widowControl/>
        <w:spacing w:beforeAutospacing="0" w:after="2" w:afterAutospacing="0"/>
        <w:ind w:firstLine="641"/>
        <w:rPr>
          <w:rFonts w:ascii="仿宋" w:eastAsia="仿宋" w:hAnsi="仿宋" w:cs="仿宋" w:hint="eastAsia"/>
          <w:sz w:val="32"/>
          <w:szCs w:val="32"/>
        </w:rPr>
      </w:pPr>
      <w:r>
        <w:rPr>
          <w:rFonts w:ascii="仿宋" w:eastAsia="仿宋" w:hAnsi="仿宋" w:cs="仿宋" w:hint="eastAsia"/>
          <w:color w:val="000000"/>
          <w:sz w:val="32"/>
          <w:szCs w:val="32"/>
        </w:rPr>
        <w:t>（四）抓好人事管理，加强师资队伍建设，调配好各部门的负责人，配备各级各科教学人员，建立岗位责任制，明确学校教职工的职责，使人人尽职尽责。</w:t>
      </w:r>
    </w:p>
    <w:p w14:paraId="5EFEB578" w14:textId="77777777" w:rsidR="00620111" w:rsidRDefault="0031761C">
      <w:pPr>
        <w:pStyle w:val="a6"/>
        <w:suppressAutoHyphens/>
        <w:spacing w:line="640" w:lineRule="exact"/>
        <w:ind w:rightChars="229" w:right="481"/>
        <w:rPr>
          <w:rFonts w:ascii="仿宋" w:eastAsia="仿宋" w:hAnsi="仿宋" w:cs="仿宋" w:hint="eastAsia"/>
          <w:b/>
          <w:bCs/>
          <w:kern w:val="0"/>
          <w:lang w:bidi="zh-CN"/>
        </w:rPr>
      </w:pPr>
      <w:r>
        <w:rPr>
          <w:rFonts w:ascii="仿宋" w:eastAsia="仿宋" w:hAnsi="仿宋" w:cs="仿宋"/>
          <w:b/>
          <w:bCs/>
          <w:kern w:val="0"/>
          <w:lang w:bidi="zh-CN"/>
        </w:rPr>
        <w:t>二、机构设置及决算单位构成</w:t>
      </w:r>
    </w:p>
    <w:p w14:paraId="6C849A07" w14:textId="77777777" w:rsidR="00620111" w:rsidRDefault="0031761C">
      <w:pPr>
        <w:widowControl/>
        <w:spacing w:line="640" w:lineRule="exact"/>
        <w:rPr>
          <w:rFonts w:ascii="仿宋" w:eastAsia="仿宋" w:hAnsi="仿宋" w:cs="Times New Roman" w:hint="eastAsia"/>
          <w:bCs/>
          <w:kern w:val="0"/>
          <w:sz w:val="32"/>
          <w:szCs w:val="32"/>
        </w:rPr>
      </w:pPr>
      <w:r>
        <w:rPr>
          <w:rFonts w:ascii="仿宋" w:eastAsia="仿宋" w:hAnsi="仿宋" w:cs="Times New Roman"/>
          <w:bCs/>
          <w:kern w:val="0"/>
          <w:sz w:val="32"/>
          <w:szCs w:val="32"/>
        </w:rPr>
        <w:t>（一）内设机构设置。</w:t>
      </w:r>
      <w:r>
        <w:rPr>
          <w:rFonts w:ascii="仿宋" w:eastAsia="仿宋" w:hAnsi="仿宋" w:cs="Times New Roman" w:hint="eastAsia"/>
          <w:bCs/>
          <w:kern w:val="0"/>
          <w:sz w:val="32"/>
          <w:szCs w:val="32"/>
        </w:rPr>
        <w:t>本单位无内设机构。</w:t>
      </w:r>
    </w:p>
    <w:p w14:paraId="3615EBCA" w14:textId="77777777" w:rsidR="00620111" w:rsidRDefault="0031761C">
      <w:pPr>
        <w:widowControl/>
        <w:spacing w:line="640" w:lineRule="exact"/>
        <w:rPr>
          <w:rFonts w:ascii="仿宋" w:eastAsia="仿宋" w:hAnsi="仿宋" w:cs="Times New Roman" w:hint="eastAsia"/>
          <w:bCs/>
          <w:kern w:val="0"/>
          <w:sz w:val="32"/>
          <w:szCs w:val="32"/>
        </w:rPr>
      </w:pPr>
      <w:r>
        <w:rPr>
          <w:rFonts w:ascii="仿宋" w:eastAsia="仿宋" w:hAnsi="仿宋" w:cs="Times New Roman"/>
          <w:bCs/>
          <w:kern w:val="0"/>
          <w:sz w:val="32"/>
          <w:szCs w:val="32"/>
        </w:rPr>
        <w:t>（二）决算单位构成。</w:t>
      </w:r>
      <w:r>
        <w:rPr>
          <w:rFonts w:ascii="仿宋" w:eastAsia="仿宋" w:hAnsi="仿宋" w:cs="Times New Roman" w:hint="eastAsia"/>
          <w:bCs/>
          <w:kern w:val="0"/>
          <w:sz w:val="32"/>
          <w:szCs w:val="32"/>
        </w:rPr>
        <w:t>杨得志红军学校</w:t>
      </w:r>
      <w:r>
        <w:rPr>
          <w:rFonts w:ascii="仿宋" w:eastAsia="仿宋" w:hAnsi="仿宋" w:cs="Times New Roman"/>
          <w:bCs/>
          <w:kern w:val="0"/>
          <w:sz w:val="32"/>
          <w:szCs w:val="32"/>
        </w:rPr>
        <w:t>2024年部门决算汇总公开单位构成包括：</w:t>
      </w:r>
      <w:r>
        <w:rPr>
          <w:rFonts w:ascii="仿宋" w:eastAsia="仿宋" w:hAnsi="仿宋" w:cs="Times New Roman" w:hint="eastAsia"/>
          <w:bCs/>
          <w:kern w:val="0"/>
          <w:sz w:val="32"/>
          <w:szCs w:val="32"/>
        </w:rPr>
        <w:t>杨得志红军学校</w:t>
      </w:r>
      <w:r>
        <w:rPr>
          <w:rFonts w:ascii="仿宋" w:eastAsia="仿宋" w:hAnsi="仿宋" w:cs="Times New Roman"/>
          <w:bCs/>
          <w:kern w:val="0"/>
          <w:sz w:val="32"/>
          <w:szCs w:val="32"/>
        </w:rPr>
        <w:t>本级</w:t>
      </w:r>
      <w:r>
        <w:rPr>
          <w:rFonts w:ascii="仿宋" w:eastAsia="仿宋" w:hAnsi="仿宋" w:cs="Times New Roman" w:hint="eastAsia"/>
          <w:bCs/>
          <w:kern w:val="0"/>
          <w:sz w:val="32"/>
          <w:szCs w:val="32"/>
        </w:rPr>
        <w:t>。</w:t>
      </w:r>
    </w:p>
    <w:p w14:paraId="020377EF" w14:textId="77777777" w:rsidR="00620111" w:rsidRDefault="00620111">
      <w:pPr>
        <w:jc w:val="left"/>
        <w:rPr>
          <w:rFonts w:ascii="仿宋" w:eastAsia="仿宋" w:hAnsi="仿宋" w:cs="Times New Roman" w:hint="eastAsia"/>
          <w:sz w:val="28"/>
          <w:szCs w:val="32"/>
        </w:rPr>
      </w:pPr>
    </w:p>
    <w:p w14:paraId="5A1CAD3E" w14:textId="77777777" w:rsidR="00620111" w:rsidRDefault="00620111">
      <w:pPr>
        <w:jc w:val="center"/>
        <w:rPr>
          <w:rFonts w:ascii="仿宋" w:eastAsia="仿宋" w:hAnsi="仿宋" w:cs="Times New Roman" w:hint="eastAsia"/>
          <w:sz w:val="28"/>
          <w:szCs w:val="28"/>
        </w:rPr>
      </w:pPr>
    </w:p>
    <w:p w14:paraId="192EFDD1" w14:textId="77777777" w:rsidR="00620111" w:rsidRDefault="00620111">
      <w:pPr>
        <w:jc w:val="center"/>
        <w:rPr>
          <w:rFonts w:ascii="仿宋" w:eastAsia="仿宋" w:hAnsi="仿宋" w:cs="Times New Roman" w:hint="eastAsia"/>
          <w:sz w:val="28"/>
          <w:szCs w:val="28"/>
        </w:rPr>
      </w:pPr>
    </w:p>
    <w:p w14:paraId="3ACC00AF" w14:textId="77777777" w:rsidR="00620111" w:rsidRDefault="00620111">
      <w:pPr>
        <w:jc w:val="center"/>
        <w:rPr>
          <w:rFonts w:ascii="仿宋" w:eastAsia="仿宋" w:hAnsi="仿宋" w:cs="Times New Roman" w:hint="eastAsia"/>
          <w:sz w:val="28"/>
          <w:szCs w:val="28"/>
        </w:rPr>
      </w:pPr>
    </w:p>
    <w:p w14:paraId="3F431789" w14:textId="77777777" w:rsidR="00620111" w:rsidRDefault="00620111">
      <w:pPr>
        <w:jc w:val="center"/>
        <w:rPr>
          <w:rFonts w:ascii="仿宋" w:eastAsia="仿宋" w:hAnsi="仿宋" w:cs="Times New Roman" w:hint="eastAsia"/>
          <w:sz w:val="28"/>
          <w:szCs w:val="28"/>
        </w:rPr>
      </w:pPr>
    </w:p>
    <w:p w14:paraId="0BEAB412" w14:textId="77777777" w:rsidR="00620111" w:rsidRDefault="00620111">
      <w:pPr>
        <w:jc w:val="center"/>
        <w:rPr>
          <w:rFonts w:ascii="仿宋" w:eastAsia="仿宋" w:hAnsi="仿宋" w:cs="Times New Roman" w:hint="eastAsia"/>
          <w:sz w:val="28"/>
          <w:szCs w:val="28"/>
        </w:rPr>
      </w:pPr>
    </w:p>
    <w:p w14:paraId="460ACD16" w14:textId="77777777" w:rsidR="00620111" w:rsidRDefault="00620111">
      <w:pPr>
        <w:pStyle w:val="a0"/>
        <w:rPr>
          <w:rFonts w:ascii="仿宋" w:eastAsia="仿宋" w:hAnsi="仿宋" w:cs="Times New Roman" w:hint="eastAsia"/>
        </w:rPr>
        <w:sectPr w:rsidR="00620111">
          <w:footerReference w:type="default" r:id="rId11"/>
          <w:pgSz w:w="11906" w:h="16838"/>
          <w:pgMar w:top="1417" w:right="1588" w:bottom="1417" w:left="1588" w:header="851" w:footer="992" w:gutter="0"/>
          <w:pgNumType w:start="1"/>
          <w:cols w:space="425"/>
          <w:docGrid w:type="lines" w:linePitch="312"/>
        </w:sectPr>
      </w:pPr>
    </w:p>
    <w:p w14:paraId="276AA7D3" w14:textId="77777777" w:rsidR="00620111" w:rsidRDefault="00620111">
      <w:pPr>
        <w:widowControl/>
        <w:jc w:val="center"/>
        <w:rPr>
          <w:rFonts w:ascii="仿宋" w:eastAsia="仿宋" w:hAnsi="仿宋" w:cs="仿宋" w:hint="eastAsia"/>
          <w:b/>
          <w:bCs/>
          <w:kern w:val="0"/>
          <w:sz w:val="52"/>
          <w:szCs w:val="52"/>
        </w:rPr>
      </w:pPr>
    </w:p>
    <w:p w14:paraId="41B51388" w14:textId="77777777" w:rsidR="00620111" w:rsidRDefault="00620111">
      <w:pPr>
        <w:widowControl/>
        <w:jc w:val="center"/>
        <w:rPr>
          <w:rFonts w:ascii="仿宋" w:eastAsia="仿宋" w:hAnsi="仿宋" w:cs="仿宋" w:hint="eastAsia"/>
          <w:b/>
          <w:bCs/>
          <w:kern w:val="0"/>
          <w:sz w:val="52"/>
          <w:szCs w:val="52"/>
        </w:rPr>
      </w:pPr>
    </w:p>
    <w:p w14:paraId="5ABB25FE" w14:textId="77777777" w:rsidR="00620111" w:rsidRDefault="00620111">
      <w:pPr>
        <w:widowControl/>
        <w:jc w:val="center"/>
        <w:rPr>
          <w:rFonts w:ascii="仿宋" w:eastAsia="仿宋" w:hAnsi="仿宋" w:cs="仿宋" w:hint="eastAsia"/>
          <w:b/>
          <w:bCs/>
          <w:kern w:val="0"/>
          <w:sz w:val="52"/>
          <w:szCs w:val="52"/>
        </w:rPr>
      </w:pPr>
    </w:p>
    <w:p w14:paraId="58AD5617" w14:textId="77777777" w:rsidR="00620111" w:rsidRDefault="00620111">
      <w:pPr>
        <w:pStyle w:val="a0"/>
      </w:pPr>
    </w:p>
    <w:p w14:paraId="0CCCA1E0" w14:textId="77777777" w:rsidR="00620111" w:rsidRDefault="00620111">
      <w:pPr>
        <w:pStyle w:val="2"/>
        <w:ind w:firstLine="480"/>
        <w:rPr>
          <w:rFonts w:hint="eastAsia"/>
        </w:rPr>
      </w:pPr>
    </w:p>
    <w:p w14:paraId="216AC8F9" w14:textId="77777777" w:rsidR="00620111" w:rsidRDefault="0031761C">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第二部分</w:t>
      </w:r>
    </w:p>
    <w:p w14:paraId="18ACAD95" w14:textId="77777777" w:rsidR="00620111" w:rsidRDefault="0031761C">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部门决算表</w:t>
      </w:r>
    </w:p>
    <w:p w14:paraId="338BFEA7" w14:textId="77777777" w:rsidR="00620111" w:rsidRDefault="00620111">
      <w:pPr>
        <w:pStyle w:val="a0"/>
        <w:rPr>
          <w:rFonts w:ascii="仿宋" w:eastAsia="仿宋" w:hAnsi="仿宋" w:hint="eastAsia"/>
        </w:rPr>
      </w:pPr>
    </w:p>
    <w:p w14:paraId="1CB51820" w14:textId="77777777" w:rsidR="00620111" w:rsidRDefault="00620111">
      <w:pPr>
        <w:pStyle w:val="2"/>
        <w:ind w:firstLine="480"/>
        <w:rPr>
          <w:rFonts w:ascii="仿宋" w:eastAsia="仿宋" w:hAnsi="仿宋" w:hint="eastAsia"/>
        </w:rPr>
      </w:pPr>
    </w:p>
    <w:p w14:paraId="6A6B33BA" w14:textId="77777777" w:rsidR="00620111" w:rsidRDefault="00620111">
      <w:pPr>
        <w:rPr>
          <w:rFonts w:ascii="仿宋" w:eastAsia="仿宋" w:hAnsi="仿宋" w:hint="eastAsia"/>
        </w:rPr>
      </w:pPr>
    </w:p>
    <w:p w14:paraId="2DAC57F0" w14:textId="77777777" w:rsidR="00620111" w:rsidRDefault="00620111">
      <w:pPr>
        <w:pStyle w:val="a0"/>
        <w:rPr>
          <w:rFonts w:ascii="仿宋" w:eastAsia="仿宋" w:hAnsi="仿宋" w:hint="eastAsia"/>
        </w:rPr>
      </w:pPr>
    </w:p>
    <w:p w14:paraId="47B66535" w14:textId="77777777" w:rsidR="00620111" w:rsidRDefault="00620111">
      <w:pPr>
        <w:pStyle w:val="2"/>
        <w:ind w:firstLine="480"/>
        <w:rPr>
          <w:rFonts w:ascii="仿宋" w:eastAsia="仿宋" w:hAnsi="仿宋" w:hint="eastAsia"/>
        </w:rPr>
      </w:pPr>
    </w:p>
    <w:p w14:paraId="3B5585FC" w14:textId="77777777" w:rsidR="00620111" w:rsidRDefault="00620111">
      <w:pPr>
        <w:rPr>
          <w:rFonts w:ascii="仿宋" w:eastAsia="仿宋" w:hAnsi="仿宋" w:hint="eastAsia"/>
        </w:rPr>
      </w:pPr>
    </w:p>
    <w:p w14:paraId="5B01E551" w14:textId="77777777" w:rsidR="00620111" w:rsidRDefault="00620111">
      <w:pPr>
        <w:pStyle w:val="a0"/>
        <w:rPr>
          <w:rFonts w:ascii="仿宋" w:eastAsia="仿宋" w:hAnsi="仿宋" w:hint="eastAsia"/>
        </w:rPr>
      </w:pPr>
    </w:p>
    <w:p w14:paraId="72C74D48" w14:textId="77777777" w:rsidR="00620111" w:rsidRDefault="00620111">
      <w:pPr>
        <w:pStyle w:val="2"/>
        <w:ind w:firstLine="480"/>
        <w:rPr>
          <w:rFonts w:ascii="仿宋" w:eastAsia="仿宋" w:hAnsi="仿宋" w:hint="eastAsia"/>
        </w:rPr>
      </w:pPr>
    </w:p>
    <w:p w14:paraId="62ECC2D5" w14:textId="77777777" w:rsidR="00620111" w:rsidRDefault="00620111">
      <w:pPr>
        <w:rPr>
          <w:rFonts w:ascii="仿宋" w:eastAsia="仿宋" w:hAnsi="仿宋" w:hint="eastAsia"/>
        </w:rPr>
      </w:pPr>
    </w:p>
    <w:p w14:paraId="2FFB5300" w14:textId="77777777" w:rsidR="00620111" w:rsidRDefault="00620111">
      <w:pPr>
        <w:pStyle w:val="2"/>
        <w:ind w:firstLine="480"/>
        <w:rPr>
          <w:rFonts w:ascii="仿宋" w:eastAsia="仿宋" w:hAnsi="仿宋" w:hint="eastAsia"/>
        </w:rPr>
      </w:pPr>
    </w:p>
    <w:p w14:paraId="57ABF6DF" w14:textId="77777777" w:rsidR="00620111" w:rsidRDefault="0031761C" w:rsidP="00646E2A">
      <w:pPr>
        <w:widowControl/>
        <w:spacing w:afterLines="50" w:after="156"/>
        <w:jc w:val="center"/>
        <w:textAlignment w:val="center"/>
        <w:rPr>
          <w:rFonts w:ascii="仿宋" w:eastAsia="仿宋" w:hAnsi="仿宋" w:cs="Times New Roman" w:hint="eastAsia"/>
          <w:b/>
          <w:bCs/>
          <w:color w:val="000000"/>
          <w:kern w:val="0"/>
          <w:sz w:val="36"/>
          <w:szCs w:val="36"/>
        </w:rPr>
      </w:pPr>
      <w:r>
        <w:rPr>
          <w:rFonts w:ascii="仿宋" w:eastAsia="仿宋" w:hAnsi="仿宋" w:cs="Times New Roman"/>
          <w:b/>
          <w:bCs/>
          <w:color w:val="000000"/>
          <w:kern w:val="0"/>
          <w:sz w:val="36"/>
          <w:szCs w:val="36"/>
        </w:rPr>
        <w:lastRenderedPageBreak/>
        <w:t>收入支出决算总表</w:t>
      </w:r>
    </w:p>
    <w:p w14:paraId="7B2ABAF9" w14:textId="77777777" w:rsidR="00620111" w:rsidRDefault="0031761C">
      <w:pPr>
        <w:widowControl/>
        <w:tabs>
          <w:tab w:val="left" w:pos="4442"/>
          <w:tab w:val="left" w:pos="5045"/>
          <w:tab w:val="left" w:pos="6444"/>
          <w:tab w:val="left" w:pos="11477"/>
          <w:tab w:val="left" w:pos="13102"/>
        </w:tabs>
        <w:wordWrap w:val="0"/>
        <w:ind w:leftChars="100" w:left="210"/>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rPr>
        <w:t>公开01表</w:t>
      </w:r>
    </w:p>
    <w:p w14:paraId="3153ED3A" w14:textId="4536718A" w:rsidR="00620111" w:rsidRDefault="0031761C">
      <w:pPr>
        <w:widowControl/>
        <w:spacing w:line="222" w:lineRule="exact"/>
        <w:ind w:leftChars="-250" w:left="-525" w:firstLineChars="300" w:firstLine="600"/>
        <w:jc w:val="left"/>
        <w:rPr>
          <w:rFonts w:ascii="仿宋" w:eastAsia="仿宋" w:hAnsi="仿宋" w:cs="宋体" w:hint="eastAsia"/>
          <w:kern w:val="0"/>
          <w:sz w:val="20"/>
          <w:szCs w:val="24"/>
        </w:rPr>
      </w:pPr>
      <w:r>
        <w:rPr>
          <w:rFonts w:ascii="仿宋" w:eastAsia="仿宋" w:hAnsi="仿宋" w:cs="宋体"/>
          <w:kern w:val="0"/>
          <w:sz w:val="20"/>
          <w:szCs w:val="20"/>
        </w:rPr>
        <w:t>部门：</w:t>
      </w:r>
      <w:r>
        <w:rPr>
          <w:rFonts w:ascii="仿宋" w:eastAsia="仿宋" w:hAnsi="仿宋" w:cs="宋体" w:hint="eastAsia"/>
          <w:kern w:val="0"/>
          <w:sz w:val="20"/>
          <w:szCs w:val="20"/>
        </w:rPr>
        <w:t>株洲市</w:t>
      </w:r>
      <w:proofErr w:type="gramStart"/>
      <w:r>
        <w:rPr>
          <w:rFonts w:ascii="仿宋" w:eastAsia="仿宋" w:hAnsi="仿宋" w:cs="宋体" w:hint="eastAsia"/>
          <w:kern w:val="0"/>
          <w:sz w:val="20"/>
          <w:szCs w:val="20"/>
        </w:rPr>
        <w:t>渌</w:t>
      </w:r>
      <w:proofErr w:type="gramEnd"/>
      <w:r>
        <w:rPr>
          <w:rFonts w:ascii="仿宋" w:eastAsia="仿宋" w:hAnsi="仿宋" w:cs="宋体" w:hint="eastAsia"/>
          <w:kern w:val="0"/>
          <w:sz w:val="20"/>
          <w:szCs w:val="20"/>
        </w:rPr>
        <w:t>口区杨得志红军学校</w:t>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sidR="00D5341B">
        <w:rPr>
          <w:rFonts w:ascii="仿宋" w:eastAsia="仿宋" w:hAnsi="仿宋" w:cs="宋体"/>
          <w:kern w:val="0"/>
          <w:sz w:val="20"/>
          <w:szCs w:val="20"/>
        </w:rPr>
        <w:tab/>
      </w:r>
      <w:r>
        <w:rPr>
          <w:rFonts w:ascii="仿宋" w:eastAsia="仿宋" w:hAnsi="仿宋" w:cs="宋体"/>
          <w:kern w:val="0"/>
          <w:sz w:val="20"/>
          <w:szCs w:val="20"/>
        </w:rPr>
        <w:t>单位：万元</w:t>
      </w:r>
    </w:p>
    <w:tbl>
      <w:tblPr>
        <w:tblW w:w="0" w:type="auto"/>
        <w:tblLook w:val="04A0" w:firstRow="1" w:lastRow="0" w:firstColumn="1" w:lastColumn="0" w:noHBand="0" w:noVBand="1"/>
      </w:tblPr>
      <w:tblGrid>
        <w:gridCol w:w="4957"/>
        <w:gridCol w:w="948"/>
        <w:gridCol w:w="1285"/>
        <w:gridCol w:w="3216"/>
        <w:gridCol w:w="616"/>
        <w:gridCol w:w="2865"/>
      </w:tblGrid>
      <w:tr w:rsidR="00620111" w14:paraId="6437DDA4" w14:textId="77777777">
        <w:trPr>
          <w:trHeight w:hRule="exact" w:val="3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BC08CD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收入</w:t>
            </w:r>
          </w:p>
        </w:tc>
        <w:tc>
          <w:tcPr>
            <w:tcW w:w="669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24E79B2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支出</w:t>
            </w:r>
          </w:p>
        </w:tc>
      </w:tr>
      <w:tr w:rsidR="00620111" w14:paraId="48F10CF1"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E3EB87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736950D"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400F0EE"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1327D92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AC30003"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25E4788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r>
      <w:tr w:rsidR="00620111" w14:paraId="2926718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28A45F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DAB6C26" w14:textId="77777777" w:rsidR="00620111" w:rsidRDefault="00620111">
            <w:pPr>
              <w:widowControl/>
              <w:spacing w:line="222" w:lineRule="exact"/>
              <w:jc w:val="center"/>
              <w:rPr>
                <w:rFonts w:ascii="仿宋" w:eastAsia="仿宋" w:hAnsi="仿宋" w:cs="宋体" w:hint="eastAsia"/>
                <w:kern w:val="0"/>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460CFF5"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116E86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16DEC808" w14:textId="77777777" w:rsidR="00620111" w:rsidRDefault="00620111">
            <w:pPr>
              <w:widowControl/>
              <w:spacing w:line="222" w:lineRule="exact"/>
              <w:jc w:val="center"/>
              <w:rPr>
                <w:rFonts w:ascii="仿宋" w:eastAsia="仿宋" w:hAnsi="仿宋" w:cs="宋体" w:hint="eastAsia"/>
                <w:kern w:val="0"/>
                <w:sz w:val="20"/>
                <w:szCs w:val="20"/>
              </w:rPr>
            </w:pP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BACA442"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r>
      <w:tr w:rsidR="00620111" w14:paraId="6BE49D7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42DD7A0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9FCE7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EC0763C"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2902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84AED1"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336BA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0B5DCCE"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38EEBFC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7A5EEF"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98DC5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C4A4742"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9C6B4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CCFE8D"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A4E4D0D"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78C6CF2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3A40A0F1"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6B215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4EB77CD"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5FC1D9"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9C7B85"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A3B876B"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1D0E9BE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05658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四、上级补助收入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15CB8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F2DFD3E"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590F63"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B016F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76DDEF2"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05C4B9E9"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F5996"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五、事业收入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9CAE9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1285" w:type="dxa"/>
            <w:tcBorders>
              <w:top w:val="single" w:sz="4" w:space="0" w:color="000000"/>
              <w:left w:val="single" w:sz="4" w:space="0" w:color="000000"/>
              <w:bottom w:val="double" w:sz="4" w:space="0" w:color="auto"/>
              <w:right w:val="single" w:sz="4" w:space="0" w:color="000000"/>
            </w:tcBorders>
            <w:noWrap/>
            <w:vAlign w:val="center"/>
          </w:tcPr>
          <w:p w14:paraId="79E22A7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8535F5"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73E08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97983DE"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2902</w:t>
            </w:r>
          </w:p>
        </w:tc>
      </w:tr>
      <w:tr w:rsidR="00620111" w14:paraId="17317E20"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1CE673"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六、经营收入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C1BC9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1285" w:type="dxa"/>
            <w:tcBorders>
              <w:top w:val="double" w:sz="4" w:space="0" w:color="auto"/>
              <w:left w:val="single" w:sz="4" w:space="0" w:color="000000"/>
              <w:bottom w:val="single" w:sz="4" w:space="0" w:color="000000"/>
              <w:right w:val="single" w:sz="4" w:space="0" w:color="000000"/>
            </w:tcBorders>
            <w:noWrap/>
            <w:vAlign w:val="center"/>
          </w:tcPr>
          <w:p w14:paraId="556BEB0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236785"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47313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3379A91"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18A74AE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C0561C"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七、附属单位上缴收入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B44AC2"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8A4E57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040324"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F927A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67459D6"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08D2F5C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F213F4"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八、其他收入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F457C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9D8227D"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325.43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B01443"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063C1C"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B3CDC0F"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7F349F6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2BB454"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B1B69C"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7B74C14"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EE40B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3618E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E654C80"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4F068D0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D3B7D1"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3F8365"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0A0BBEB"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55F485"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927D7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3E40E54"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31E2660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5CF738"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85099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0CDD56D"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817BD6"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786DEC"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C1DE4E1"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7D8285D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70EFA9"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A70D6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BBAB8B4"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4CD4B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A408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5DA9493"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7164199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55A363"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69C07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F0880BA"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3F1298"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B945C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8B7E1F3"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09E8ABA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37A348"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7FD5B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838035D"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E5CDBE"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12CC6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A37CE0D"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4698AEEA"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0D1056"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388CB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27AD0F3"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AEC1EA"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51D400"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93EBB00"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31C348A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7B1E86"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4EDA8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C21B9A5"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DBB18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375A6C"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5949FCE"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20F0B4F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C6E598"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62B12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D3373E5"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F1F7A6"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B684E0"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F1482F5"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42683B9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5B37E7"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7C8065"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656769D"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11294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6A0E4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6B32A3D"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2BA092F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C2794E"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B46553"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19FFFA4"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1EEBE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4DC98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E38FF22"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2868E62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320E5A"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5D74A0"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550077A"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3B95C8"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DF7E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64CB92D"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6D3EC1B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51B10B"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01D52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95B1110"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AA48C3"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B6324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8B4055E"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1FC0D66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9B3A4B"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17FF6D"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CAECA93"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9E11F1"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23084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201F280"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0ED82F81"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ED9585"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8DDBF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93C8BF7"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D25886"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9AE5B2"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36AAF6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325.43</w:t>
            </w:r>
          </w:p>
        </w:tc>
      </w:tr>
      <w:tr w:rsidR="00620111" w14:paraId="22A5126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A331F8"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C0C33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70E2A2A"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745989"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9BB32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F35164B"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140ECAD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BF4352"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86751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E468DBA"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B81661"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3F39D0"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C99D1B4"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3FAA125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168996BE" w14:textId="77777777" w:rsidR="00620111" w:rsidRDefault="00620111">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68C6AC"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99A918C"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CE7243"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025C5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59D53F1"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1369C6F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7A8DE8D1"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29A4FE"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5AB82E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3227.43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C9E7EE"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D373A5"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E086725"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3227.43</w:t>
            </w:r>
          </w:p>
        </w:tc>
      </w:tr>
      <w:tr w:rsidR="00620111" w14:paraId="694CB8D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5C03BBD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使用非财政拨款结余（含专用结余）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4AF2F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457B3DD"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9BFFB9"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AE3F43"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01BDCC21"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004DBD2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3F5C32C7"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年初结转和结余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14D3E2"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D116BE7"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655ED9"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F4944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0E87141"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1D55E2F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5F5D23"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84CFE0"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C27832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3227.43</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FC457"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7C258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EB8A9C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3227.43</w:t>
            </w:r>
          </w:p>
        </w:tc>
      </w:tr>
    </w:tbl>
    <w:p w14:paraId="02F166B1" w14:textId="77777777" w:rsidR="00620111" w:rsidRDefault="0031761C">
      <w:pPr>
        <w:widowControl/>
        <w:jc w:val="left"/>
        <w:textAlignment w:val="center"/>
        <w:rPr>
          <w:rFonts w:ascii="仿宋" w:eastAsia="仿宋" w:hAnsi="仿宋" w:cs="Times New Roman" w:hint="eastAsia"/>
          <w:color w:val="000000"/>
          <w:sz w:val="18"/>
          <w:szCs w:val="18"/>
        </w:rPr>
      </w:pPr>
      <w:r>
        <w:rPr>
          <w:rFonts w:ascii="仿宋" w:eastAsia="仿宋" w:hAnsi="仿宋" w:cs="Times New Roman"/>
          <w:color w:val="000000"/>
          <w:kern w:val="0"/>
          <w:sz w:val="18"/>
          <w:szCs w:val="18"/>
        </w:rPr>
        <w:t>注：1.本表反映部门本年度的总收支和年末结转结余情况。</w:t>
      </w:r>
      <w:r>
        <w:rPr>
          <w:rFonts w:ascii="仿宋" w:eastAsia="仿宋" w:hAnsi="仿宋" w:cs="Times New Roman"/>
          <w:color w:val="000000"/>
          <w:kern w:val="0"/>
          <w:sz w:val="18"/>
          <w:szCs w:val="18"/>
        </w:rPr>
        <w:br/>
        <w:t xml:space="preserve">    2.本套报表金额单位转换时可能存在尾数误差。</w:t>
      </w:r>
    </w:p>
    <w:p w14:paraId="01FD4DED" w14:textId="77777777" w:rsidR="00620111" w:rsidRDefault="0031761C">
      <w:pPr>
        <w:rPr>
          <w:rFonts w:ascii="仿宋" w:eastAsia="仿宋" w:hAnsi="仿宋" w:cs="Times New Roman" w:hint="eastAsia"/>
          <w:color w:val="000000"/>
          <w:sz w:val="32"/>
          <w:szCs w:val="32"/>
        </w:rPr>
      </w:pPr>
      <w:r>
        <w:rPr>
          <w:rFonts w:ascii="仿宋" w:eastAsia="仿宋" w:hAnsi="仿宋" w:cs="Times New Roman"/>
          <w:color w:val="000000"/>
          <w:sz w:val="32"/>
          <w:szCs w:val="32"/>
        </w:rPr>
        <w:br w:type="page"/>
      </w:r>
    </w:p>
    <w:p w14:paraId="6DA3245C" w14:textId="77777777" w:rsidR="00620111" w:rsidRDefault="0031761C" w:rsidP="00646E2A">
      <w:pPr>
        <w:widowControl/>
        <w:spacing w:afterLines="50" w:after="156"/>
        <w:jc w:val="center"/>
        <w:textAlignment w:val="center"/>
        <w:rPr>
          <w:rFonts w:ascii="仿宋" w:eastAsia="仿宋" w:hAnsi="仿宋" w:cs="Times New Roman" w:hint="eastAsia"/>
          <w:b/>
          <w:bCs/>
          <w:color w:val="000000"/>
          <w:kern w:val="0"/>
          <w:sz w:val="36"/>
          <w:szCs w:val="36"/>
        </w:rPr>
      </w:pPr>
      <w:r>
        <w:rPr>
          <w:rFonts w:ascii="仿宋" w:eastAsia="仿宋" w:hAnsi="仿宋" w:cs="Times New Roman"/>
          <w:b/>
          <w:bCs/>
          <w:color w:val="000000"/>
          <w:kern w:val="0"/>
          <w:sz w:val="36"/>
          <w:szCs w:val="36"/>
        </w:rPr>
        <w:lastRenderedPageBreak/>
        <w:t>收入决算表</w:t>
      </w:r>
    </w:p>
    <w:p w14:paraId="26B6D528" w14:textId="77777777" w:rsidR="00620111" w:rsidRDefault="0031761C">
      <w:pPr>
        <w:tabs>
          <w:tab w:val="left" w:pos="315"/>
          <w:tab w:val="left" w:pos="630"/>
          <w:tab w:val="left" w:pos="2100"/>
          <w:tab w:val="left" w:pos="3895"/>
          <w:tab w:val="left" w:pos="5690"/>
          <w:tab w:val="left" w:pos="7485"/>
          <w:tab w:val="left" w:pos="9280"/>
          <w:tab w:val="left" w:pos="11075"/>
          <w:tab w:val="left" w:pos="12870"/>
        </w:tabs>
        <w:jc w:val="right"/>
        <w:rPr>
          <w:rFonts w:ascii="仿宋" w:eastAsia="仿宋" w:hAnsi="仿宋" w:cs="Times New Roman" w:hint="eastAsia"/>
          <w:color w:val="000000"/>
          <w:sz w:val="20"/>
          <w:szCs w:val="20"/>
        </w:rPr>
      </w:pP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color w:val="000000"/>
          <w:sz w:val="20"/>
          <w:szCs w:val="20"/>
        </w:rPr>
        <w:t>公开02表</w:t>
      </w:r>
    </w:p>
    <w:p w14:paraId="4F1C158E" w14:textId="46F7F8C0" w:rsidR="00620111" w:rsidRDefault="0031761C">
      <w:pPr>
        <w:tabs>
          <w:tab w:val="left" w:pos="2100"/>
          <w:tab w:val="left" w:pos="3895"/>
          <w:tab w:val="left" w:pos="5690"/>
          <w:tab w:val="left" w:pos="7485"/>
          <w:tab w:val="left" w:pos="9280"/>
          <w:tab w:val="left" w:pos="11075"/>
          <w:tab w:val="left" w:pos="12880"/>
        </w:tabs>
        <w:jc w:val="left"/>
        <w:rPr>
          <w:rFonts w:ascii="仿宋" w:eastAsia="仿宋" w:hAnsi="仿宋" w:cs="Times New Roman" w:hint="eastAsia"/>
          <w:color w:val="000000"/>
          <w:sz w:val="20"/>
          <w:szCs w:val="20"/>
        </w:rPr>
      </w:pPr>
      <w:r>
        <w:rPr>
          <w:rFonts w:ascii="仿宋" w:eastAsia="仿宋" w:hAnsi="仿宋" w:cs="Times New Roman"/>
          <w:color w:val="000000"/>
          <w:sz w:val="20"/>
          <w:szCs w:val="20"/>
        </w:rPr>
        <w:t>部门</w:t>
      </w:r>
      <w:r>
        <w:rPr>
          <w:rFonts w:ascii="仿宋" w:eastAsia="仿宋" w:hAnsi="仿宋" w:cs="Times New Roman" w:hint="eastAsia"/>
          <w:color w:val="000000"/>
          <w:sz w:val="20"/>
          <w:szCs w:val="20"/>
        </w:rPr>
        <w:t>：</w:t>
      </w:r>
      <w:r>
        <w:rPr>
          <w:rFonts w:ascii="仿宋" w:eastAsia="仿宋" w:hAnsi="仿宋" w:cs="Times New Roman" w:hint="eastAsia"/>
        </w:rPr>
        <w:t>株洲市</w:t>
      </w:r>
      <w:proofErr w:type="gramStart"/>
      <w:r>
        <w:rPr>
          <w:rFonts w:ascii="仿宋" w:eastAsia="仿宋" w:hAnsi="仿宋" w:cs="Times New Roman" w:hint="eastAsia"/>
        </w:rPr>
        <w:t>渌</w:t>
      </w:r>
      <w:proofErr w:type="gramEnd"/>
      <w:r>
        <w:rPr>
          <w:rFonts w:ascii="仿宋" w:eastAsia="仿宋" w:hAnsi="仿宋" w:cs="Times New Roman" w:hint="eastAsia"/>
        </w:rPr>
        <w:t>口区杨得志红军学校</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 xml:space="preserve">　</w:t>
      </w:r>
      <w:r>
        <w:rPr>
          <w:rFonts w:ascii="仿宋" w:eastAsia="仿宋" w:hAnsi="仿宋" w:cs="Times New Roman"/>
          <w:color w:val="000000"/>
          <w:sz w:val="20"/>
          <w:szCs w:val="20"/>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413"/>
        <w:gridCol w:w="2693"/>
        <w:gridCol w:w="1276"/>
        <w:gridCol w:w="1559"/>
        <w:gridCol w:w="1418"/>
        <w:gridCol w:w="1559"/>
        <w:gridCol w:w="1468"/>
        <w:gridCol w:w="1897"/>
        <w:gridCol w:w="1383"/>
      </w:tblGrid>
      <w:tr w:rsidR="00620111" w14:paraId="41E3F4D1" w14:textId="77777777">
        <w:trPr>
          <w:trHeight w:val="450"/>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373C10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AC003B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35BD18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财政拨款收入</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4823BE0"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上级补助收入</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433FE8AD"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事业收入</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5CE08B2"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4C3051F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4C4EDCE"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其他收入</w:t>
            </w:r>
          </w:p>
        </w:tc>
      </w:tr>
      <w:tr w:rsidR="00620111" w14:paraId="5A170535" w14:textId="77777777">
        <w:trPr>
          <w:trHeight w:hRule="exact" w:val="334"/>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133CEDD"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w:t>
            </w:r>
          </w:p>
          <w:p w14:paraId="1B93E56E"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科目编码</w:t>
            </w:r>
          </w:p>
        </w:tc>
        <w:tc>
          <w:tcPr>
            <w:tcW w:w="2693" w:type="dxa"/>
            <w:vMerge w:val="restart"/>
            <w:tcBorders>
              <w:top w:val="nil"/>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13D56B1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1276" w:type="dxa"/>
            <w:vMerge/>
            <w:tcBorders>
              <w:top w:val="single" w:sz="4" w:space="0" w:color="auto"/>
              <w:left w:val="single" w:sz="4" w:space="0" w:color="auto"/>
              <w:bottom w:val="single" w:sz="4" w:space="0" w:color="auto"/>
              <w:right w:val="single" w:sz="4" w:space="0" w:color="auto"/>
            </w:tcBorders>
            <w:vAlign w:val="center"/>
          </w:tcPr>
          <w:p w14:paraId="7D79A7FE" w14:textId="77777777" w:rsidR="00620111" w:rsidRDefault="00620111">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3F2EB149" w14:textId="77777777" w:rsidR="00620111" w:rsidRDefault="00620111">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D541AA7" w14:textId="77777777" w:rsidR="00620111" w:rsidRDefault="00620111">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E8F7068" w14:textId="77777777" w:rsidR="00620111" w:rsidRDefault="00620111">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7FD80372" w14:textId="77777777" w:rsidR="00620111" w:rsidRDefault="00620111">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1D091910" w14:textId="77777777" w:rsidR="00620111" w:rsidRDefault="00620111">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01133CFA"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3567FB4D" w14:textId="77777777">
        <w:trPr>
          <w:trHeight w:val="31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2F998C" w14:textId="77777777" w:rsidR="00620111" w:rsidRDefault="00620111">
            <w:pPr>
              <w:widowControl/>
              <w:spacing w:line="222" w:lineRule="exact"/>
              <w:jc w:val="center"/>
              <w:rPr>
                <w:rFonts w:ascii="仿宋" w:eastAsia="仿宋" w:hAnsi="仿宋" w:cs="宋体" w:hint="eastAsia"/>
                <w:kern w:val="0"/>
                <w:sz w:val="20"/>
                <w:szCs w:val="20"/>
              </w:rPr>
            </w:pPr>
          </w:p>
        </w:tc>
        <w:tc>
          <w:tcPr>
            <w:tcW w:w="2693"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7D226640" w14:textId="77777777" w:rsidR="00620111" w:rsidRDefault="00620111">
            <w:pPr>
              <w:widowControl/>
              <w:spacing w:line="222" w:lineRule="exact"/>
              <w:jc w:val="center"/>
              <w:rPr>
                <w:rFonts w:ascii="仿宋" w:eastAsia="仿宋" w:hAnsi="仿宋" w:cs="宋体" w:hint="eastAsia"/>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BB98FA6" w14:textId="77777777" w:rsidR="00620111" w:rsidRDefault="00620111">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8C8AA73" w14:textId="77777777" w:rsidR="00620111" w:rsidRDefault="00620111">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53FBAC6" w14:textId="77777777" w:rsidR="00620111" w:rsidRDefault="00620111">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8ECEBDC" w14:textId="77777777" w:rsidR="00620111" w:rsidRDefault="00620111">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44213E06" w14:textId="77777777" w:rsidR="00620111" w:rsidRDefault="00620111">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4A55439F" w14:textId="77777777" w:rsidR="00620111" w:rsidRDefault="00620111">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41003A0"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4A7C9713" w14:textId="77777777">
        <w:trPr>
          <w:trHeight w:val="272"/>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1207B35"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6238FF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D5716B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310EC9A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F5B432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B2C9C3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972C54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306E49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7</w:t>
            </w:r>
          </w:p>
        </w:tc>
      </w:tr>
      <w:tr w:rsidR="00620111" w14:paraId="225C6EBB" w14:textId="77777777">
        <w:trPr>
          <w:trHeight w:val="404"/>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8BC976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66095303"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3227.43</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EC278F4"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2902</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5A6DA7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7D17FF69"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CAE6CD6"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6A9213CC"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10E72F2"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325.43</w:t>
            </w:r>
          </w:p>
        </w:tc>
      </w:tr>
      <w:tr w:rsidR="00620111" w14:paraId="7FB4AF05"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F10B3F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ED5846E"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4642D4"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2902</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7EBB2C"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2902</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DF6013"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75919E"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6036A2"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1CD5B1"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3ED66B"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20111" w14:paraId="1D43F432"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1AB3F1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A01AF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普通教育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3745C0"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2743.66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7BD6A6"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2743.66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E6A0D5"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B4CF0A"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778D4B"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746E36"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B4B9AD"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20111" w14:paraId="1E451452"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2FBED8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5D4BCF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学前教育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6351C2"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53.66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44787D"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53.66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CF145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4D6CDC"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56006C"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5B1A89"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15B172"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20111" w14:paraId="4213EBA5"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B294BB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A4A9D55"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小学教育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82B2F9"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2510.07</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18E647"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2510.07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471A52"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C97E2D"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FA5BA4"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9A6D82"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67E04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20111" w14:paraId="55F0D396"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143E95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2050203</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55B849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初中教育</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FBB5AE"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154.16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75C009"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154.16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54DB5B"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7013D7"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B5FA86"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D588AD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D45C97"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20111" w14:paraId="3D1311B5"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2F20D5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AF59E83"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其他普通教育支出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CEE95E"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25.77</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DBBCF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25.77</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7EE7A99"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E21214"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DC6295"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BEB563"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4166D6"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20111" w14:paraId="6E620BED"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F9B312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FB9B4A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教育费附加安排的支出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5464CD"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76.26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ABE92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76.26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1C97D1"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F9298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BB22DE"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357E0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30DB82"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20111" w14:paraId="3243A52E"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2706D1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E1718F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其他教育费附加安排的支出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26ED92"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76.26</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74A21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76.26</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7C864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8385E4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85E01A"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F3074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6C2E93"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20111" w14:paraId="318F06A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8249F23"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FFA023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33E587"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82.08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F934F4"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82.08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711E01"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98CA0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8B7231"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A8A11C"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398AC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20111" w14:paraId="2E42497A"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6FF449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9F7C58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1619001"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82.08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DE468A"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82.08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44DD3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E88DCE"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950276"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8C2E8C"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E2AE37"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20111" w14:paraId="134E358C"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0098A7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11B31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10A4F1"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9489BD"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750FD9"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EDB8CB"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D7301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5CD55E"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727061"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r>
      <w:tr w:rsidR="00620111" w14:paraId="17C4D558"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A68FC8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8AC712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7DC22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8E3BF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9F5EDA"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06AF2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7A62D5"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2E3BEE"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BDD5EE"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r>
      <w:tr w:rsidR="00620111" w14:paraId="25D8E5ED"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5394830"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193549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2222E9"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A24BF7"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491E5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D1EDB9C"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DBB2E1"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6A5F51"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D790B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r>
    </w:tbl>
    <w:p w14:paraId="6643CD52" w14:textId="520A48CE" w:rsidR="00620111" w:rsidRPr="00D5341B" w:rsidRDefault="0031761C" w:rsidP="00D5341B">
      <w:pPr>
        <w:spacing w:before="120"/>
        <w:rPr>
          <w:rFonts w:ascii="仿宋" w:eastAsia="仿宋" w:hAnsi="仿宋" w:cs="Times New Roman" w:hint="eastAsia"/>
          <w:sz w:val="24"/>
          <w:szCs w:val="24"/>
        </w:rPr>
      </w:pPr>
      <w:r>
        <w:rPr>
          <w:rFonts w:ascii="仿宋" w:eastAsia="仿宋" w:hAnsi="仿宋" w:cs="Times New Roman"/>
        </w:rPr>
        <w:t>注：本表反映部门本年度取得的各项收入情况。</w:t>
      </w:r>
    </w:p>
    <w:p w14:paraId="5228B4AE" w14:textId="77777777" w:rsidR="00620111" w:rsidRDefault="0031761C" w:rsidP="00646E2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lastRenderedPageBreak/>
        <w:t>支出决算表</w:t>
      </w:r>
    </w:p>
    <w:p w14:paraId="7EA854A5" w14:textId="77777777" w:rsidR="00620111" w:rsidRDefault="0031761C">
      <w:pPr>
        <w:widowControl/>
        <w:tabs>
          <w:tab w:val="left" w:pos="1236"/>
          <w:tab w:val="left" w:pos="1499"/>
          <w:tab w:val="left" w:pos="2980"/>
          <w:tab w:val="left" w:pos="4932"/>
          <w:tab w:val="left" w:pos="6923"/>
          <w:tab w:val="left" w:pos="8914"/>
          <w:tab w:val="left" w:pos="10905"/>
          <w:tab w:val="left" w:pos="12896"/>
        </w:tabs>
        <w:jc w:val="right"/>
        <w:rPr>
          <w:rFonts w:ascii="仿宋" w:eastAsia="仿宋" w:hAnsi="仿宋" w:cs="Times New Roman" w:hint="eastAsia"/>
          <w:color w:val="000000"/>
          <w:kern w:val="0"/>
          <w:sz w:val="20"/>
          <w:szCs w:val="20"/>
        </w:rPr>
      </w:pP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r>
      <w:r>
        <w:rPr>
          <w:rFonts w:ascii="仿宋" w:eastAsia="仿宋" w:hAnsi="仿宋" w:cs="Times New Roman"/>
          <w:color w:val="000000"/>
          <w:kern w:val="0"/>
          <w:sz w:val="20"/>
          <w:szCs w:val="20"/>
        </w:rPr>
        <w:t>公开03表</w:t>
      </w:r>
    </w:p>
    <w:p w14:paraId="1AC42B31" w14:textId="77777777" w:rsidR="00620111" w:rsidRDefault="0031761C">
      <w:pPr>
        <w:widowControl/>
        <w:tabs>
          <w:tab w:val="left" w:pos="1956"/>
          <w:tab w:val="left" w:pos="2980"/>
          <w:tab w:val="left" w:pos="4932"/>
          <w:tab w:val="left" w:pos="6923"/>
          <w:tab w:val="left" w:pos="11796"/>
          <w:tab w:val="left" w:pos="12828"/>
          <w:tab w:val="left" w:pos="12896"/>
        </w:tabs>
        <w:ind w:leftChars="-550" w:left="-1155" w:rightChars="-50" w:right="-105"/>
        <w:jc w:val="righ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口区杨得志红军学校</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r>
      <w:r>
        <w:rPr>
          <w:rFonts w:ascii="仿宋" w:eastAsia="仿宋" w:hAnsi="仿宋" w:cs="Times New Roman"/>
          <w:color w:val="000000"/>
          <w:kern w:val="0"/>
          <w:sz w:val="20"/>
          <w:szCs w:val="20"/>
        </w:rPr>
        <w:t xml:space="preserve">　</w:t>
      </w:r>
      <w:r>
        <w:rPr>
          <w:rFonts w:ascii="仿宋" w:eastAsia="仿宋" w:hAnsi="仿宋" w:cs="Times New Roman"/>
          <w:color w:val="000000"/>
          <w:kern w:val="0"/>
          <w:sz w:val="20"/>
          <w:szCs w:val="20"/>
        </w:rPr>
        <w:tab/>
      </w:r>
      <w:r>
        <w:rPr>
          <w:rFonts w:ascii="仿宋" w:eastAsia="仿宋" w:hAnsi="仿宋" w:cs="Times New Roman"/>
          <w:kern w:val="0"/>
          <w:sz w:val="20"/>
          <w:szCs w:val="20"/>
        </w:rPr>
        <w:t xml:space="preserve">　</w:t>
      </w:r>
      <w:r>
        <w:rPr>
          <w:rFonts w:ascii="仿宋" w:eastAsia="仿宋" w:hAnsi="仿宋" w:cs="Times New Roman"/>
          <w:kern w:val="0"/>
          <w:sz w:val="20"/>
          <w:szCs w:val="20"/>
        </w:rPr>
        <w:tab/>
      </w:r>
      <w:r>
        <w:rPr>
          <w:rFonts w:ascii="仿宋" w:eastAsia="仿宋" w:hAnsi="仿宋" w:cs="Times New Roman"/>
          <w:color w:val="000000"/>
          <w:kern w:val="0"/>
          <w:sz w:val="20"/>
          <w:szCs w:val="20"/>
        </w:rPr>
        <w:t>单位：万元</w:t>
      </w:r>
    </w:p>
    <w:tbl>
      <w:tblPr>
        <w:tblW w:w="4750" w:type="pct"/>
        <w:jc w:val="center"/>
        <w:tblLook w:val="04A0" w:firstRow="1" w:lastRow="0" w:firstColumn="1" w:lastColumn="0" w:noHBand="0" w:noVBand="1"/>
      </w:tblPr>
      <w:tblGrid>
        <w:gridCol w:w="3815"/>
        <w:gridCol w:w="2618"/>
        <w:gridCol w:w="1194"/>
        <w:gridCol w:w="1189"/>
        <w:gridCol w:w="1146"/>
        <w:gridCol w:w="1221"/>
        <w:gridCol w:w="1156"/>
        <w:gridCol w:w="1170"/>
      </w:tblGrid>
      <w:tr w:rsidR="00620111" w14:paraId="00DED695" w14:textId="77777777" w:rsidTr="00D5341B">
        <w:trPr>
          <w:trHeight w:val="340"/>
          <w:jc w:val="center"/>
        </w:trPr>
        <w:tc>
          <w:tcPr>
            <w:tcW w:w="23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B9A3F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D4C25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44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2FEAF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基本支出</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5575B2"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项目支出</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910C73"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上缴上级支出</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9768F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经营支出</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3FAF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对附属单位补助支出</w:t>
            </w:r>
          </w:p>
        </w:tc>
      </w:tr>
      <w:tr w:rsidR="00620111" w14:paraId="22BDFBB5" w14:textId="77777777" w:rsidTr="00D5341B">
        <w:trPr>
          <w:trHeight w:val="340"/>
          <w:jc w:val="center"/>
        </w:trPr>
        <w:tc>
          <w:tcPr>
            <w:tcW w:w="1412"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DABC4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功能分类科目编码</w:t>
            </w:r>
          </w:p>
        </w:tc>
        <w:tc>
          <w:tcPr>
            <w:tcW w:w="968"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05772D0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442"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06E3AB" w14:textId="77777777" w:rsidR="00620111" w:rsidRDefault="00620111">
            <w:pPr>
              <w:widowControl/>
              <w:spacing w:line="222" w:lineRule="exact"/>
              <w:jc w:val="center"/>
              <w:rPr>
                <w:rFonts w:ascii="仿宋" w:eastAsia="仿宋" w:hAnsi="仿宋" w:cs="宋体" w:hint="eastAsia"/>
                <w:kern w:val="0"/>
                <w:sz w:val="20"/>
                <w:szCs w:val="20"/>
              </w:rPr>
            </w:pPr>
          </w:p>
        </w:tc>
        <w:tc>
          <w:tcPr>
            <w:tcW w:w="440" w:type="pct"/>
            <w:vMerge/>
            <w:tcBorders>
              <w:top w:val="single" w:sz="4" w:space="0" w:color="auto"/>
              <w:left w:val="single" w:sz="4" w:space="0" w:color="auto"/>
              <w:bottom w:val="single" w:sz="4" w:space="0" w:color="auto"/>
              <w:right w:val="single" w:sz="4" w:space="0" w:color="auto"/>
            </w:tcBorders>
            <w:vAlign w:val="center"/>
          </w:tcPr>
          <w:p w14:paraId="4B590291" w14:textId="77777777" w:rsidR="00620111" w:rsidRDefault="00620111">
            <w:pPr>
              <w:widowControl/>
              <w:spacing w:line="222" w:lineRule="exact"/>
              <w:jc w:val="center"/>
              <w:rPr>
                <w:rFonts w:ascii="仿宋" w:eastAsia="仿宋" w:hAnsi="仿宋" w:cs="宋体" w:hint="eastAsia"/>
                <w:kern w:val="0"/>
                <w:sz w:val="20"/>
                <w:szCs w:val="20"/>
              </w:rPr>
            </w:pPr>
          </w:p>
        </w:tc>
        <w:tc>
          <w:tcPr>
            <w:tcW w:w="424" w:type="pct"/>
            <w:vMerge/>
            <w:tcBorders>
              <w:top w:val="single" w:sz="4" w:space="0" w:color="auto"/>
              <w:left w:val="single" w:sz="4" w:space="0" w:color="auto"/>
              <w:bottom w:val="single" w:sz="4" w:space="0" w:color="auto"/>
              <w:right w:val="single" w:sz="4" w:space="0" w:color="auto"/>
            </w:tcBorders>
            <w:vAlign w:val="center"/>
          </w:tcPr>
          <w:p w14:paraId="30C460A6" w14:textId="77777777" w:rsidR="00620111" w:rsidRDefault="00620111">
            <w:pPr>
              <w:widowControl/>
              <w:spacing w:line="222" w:lineRule="exact"/>
              <w:jc w:val="center"/>
              <w:rPr>
                <w:rFonts w:ascii="仿宋" w:eastAsia="仿宋" w:hAnsi="仿宋" w:cs="宋体" w:hint="eastAsia"/>
                <w:kern w:val="0"/>
                <w:sz w:val="20"/>
                <w:szCs w:val="20"/>
              </w:rPr>
            </w:pPr>
          </w:p>
        </w:tc>
        <w:tc>
          <w:tcPr>
            <w:tcW w:w="452" w:type="pct"/>
            <w:vMerge/>
            <w:tcBorders>
              <w:top w:val="single" w:sz="4" w:space="0" w:color="auto"/>
              <w:left w:val="single" w:sz="4" w:space="0" w:color="auto"/>
              <w:bottom w:val="single" w:sz="4" w:space="0" w:color="auto"/>
              <w:right w:val="single" w:sz="4" w:space="0" w:color="auto"/>
            </w:tcBorders>
            <w:vAlign w:val="center"/>
          </w:tcPr>
          <w:p w14:paraId="78BC9053" w14:textId="77777777" w:rsidR="00620111" w:rsidRDefault="00620111">
            <w:pPr>
              <w:widowControl/>
              <w:spacing w:line="222" w:lineRule="exact"/>
              <w:jc w:val="center"/>
              <w:rPr>
                <w:rFonts w:ascii="仿宋" w:eastAsia="仿宋" w:hAnsi="仿宋" w:cs="宋体" w:hint="eastAsia"/>
                <w:kern w:val="0"/>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74F9C00D" w14:textId="77777777" w:rsidR="00620111" w:rsidRDefault="00620111">
            <w:pPr>
              <w:widowControl/>
              <w:spacing w:line="222" w:lineRule="exact"/>
              <w:jc w:val="center"/>
              <w:rPr>
                <w:rFonts w:ascii="仿宋" w:eastAsia="仿宋" w:hAnsi="仿宋" w:cs="宋体" w:hint="eastAsia"/>
                <w:kern w:val="0"/>
                <w:sz w:val="20"/>
                <w:szCs w:val="20"/>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2C49B553"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28C851DF" w14:textId="77777777" w:rsidTr="00D5341B">
        <w:trPr>
          <w:trHeight w:val="340"/>
          <w:jc w:val="center"/>
        </w:trPr>
        <w:tc>
          <w:tcPr>
            <w:tcW w:w="1412"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6E1E53" w14:textId="77777777" w:rsidR="00620111" w:rsidRDefault="00620111">
            <w:pPr>
              <w:widowControl/>
              <w:spacing w:line="222" w:lineRule="exact"/>
              <w:jc w:val="center"/>
              <w:rPr>
                <w:rFonts w:ascii="仿宋" w:eastAsia="仿宋" w:hAnsi="仿宋" w:cs="宋体" w:hint="eastAsia"/>
                <w:kern w:val="0"/>
                <w:sz w:val="20"/>
                <w:szCs w:val="20"/>
              </w:rPr>
            </w:pPr>
          </w:p>
        </w:tc>
        <w:tc>
          <w:tcPr>
            <w:tcW w:w="968" w:type="pct"/>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348E529C" w14:textId="77777777" w:rsidR="00620111" w:rsidRDefault="00620111">
            <w:pPr>
              <w:widowControl/>
              <w:spacing w:line="222" w:lineRule="exact"/>
              <w:jc w:val="center"/>
              <w:rPr>
                <w:rFonts w:ascii="仿宋" w:eastAsia="仿宋" w:hAnsi="仿宋" w:cs="宋体" w:hint="eastAsia"/>
                <w:kern w:val="0"/>
                <w:sz w:val="20"/>
                <w:szCs w:val="20"/>
              </w:rPr>
            </w:pPr>
          </w:p>
        </w:tc>
        <w:tc>
          <w:tcPr>
            <w:tcW w:w="442"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03F945" w14:textId="77777777" w:rsidR="00620111" w:rsidRDefault="00620111">
            <w:pPr>
              <w:widowControl/>
              <w:spacing w:line="222" w:lineRule="exact"/>
              <w:jc w:val="center"/>
              <w:rPr>
                <w:rFonts w:ascii="仿宋" w:eastAsia="仿宋" w:hAnsi="仿宋" w:cs="宋体" w:hint="eastAsia"/>
                <w:kern w:val="0"/>
                <w:sz w:val="20"/>
                <w:szCs w:val="20"/>
              </w:rPr>
            </w:pPr>
          </w:p>
        </w:tc>
        <w:tc>
          <w:tcPr>
            <w:tcW w:w="440" w:type="pct"/>
            <w:vMerge/>
            <w:tcBorders>
              <w:top w:val="single" w:sz="4" w:space="0" w:color="auto"/>
              <w:left w:val="single" w:sz="4" w:space="0" w:color="auto"/>
              <w:bottom w:val="single" w:sz="4" w:space="0" w:color="auto"/>
              <w:right w:val="single" w:sz="4" w:space="0" w:color="auto"/>
            </w:tcBorders>
            <w:vAlign w:val="center"/>
          </w:tcPr>
          <w:p w14:paraId="5A7EBAA9" w14:textId="77777777" w:rsidR="00620111" w:rsidRDefault="00620111">
            <w:pPr>
              <w:widowControl/>
              <w:spacing w:line="222" w:lineRule="exact"/>
              <w:jc w:val="center"/>
              <w:rPr>
                <w:rFonts w:ascii="仿宋" w:eastAsia="仿宋" w:hAnsi="仿宋" w:cs="宋体" w:hint="eastAsia"/>
                <w:kern w:val="0"/>
                <w:sz w:val="20"/>
                <w:szCs w:val="20"/>
              </w:rPr>
            </w:pPr>
          </w:p>
        </w:tc>
        <w:tc>
          <w:tcPr>
            <w:tcW w:w="424" w:type="pct"/>
            <w:vMerge/>
            <w:tcBorders>
              <w:top w:val="single" w:sz="4" w:space="0" w:color="auto"/>
              <w:left w:val="single" w:sz="4" w:space="0" w:color="auto"/>
              <w:bottom w:val="single" w:sz="4" w:space="0" w:color="auto"/>
              <w:right w:val="single" w:sz="4" w:space="0" w:color="auto"/>
            </w:tcBorders>
            <w:vAlign w:val="center"/>
          </w:tcPr>
          <w:p w14:paraId="4ACBC321" w14:textId="77777777" w:rsidR="00620111" w:rsidRDefault="00620111">
            <w:pPr>
              <w:widowControl/>
              <w:spacing w:line="222" w:lineRule="exact"/>
              <w:jc w:val="center"/>
              <w:rPr>
                <w:rFonts w:ascii="仿宋" w:eastAsia="仿宋" w:hAnsi="仿宋" w:cs="宋体" w:hint="eastAsia"/>
                <w:kern w:val="0"/>
                <w:sz w:val="20"/>
                <w:szCs w:val="20"/>
              </w:rPr>
            </w:pPr>
          </w:p>
        </w:tc>
        <w:tc>
          <w:tcPr>
            <w:tcW w:w="452" w:type="pct"/>
            <w:vMerge/>
            <w:tcBorders>
              <w:top w:val="single" w:sz="4" w:space="0" w:color="auto"/>
              <w:left w:val="single" w:sz="4" w:space="0" w:color="auto"/>
              <w:bottom w:val="single" w:sz="4" w:space="0" w:color="auto"/>
              <w:right w:val="single" w:sz="4" w:space="0" w:color="auto"/>
            </w:tcBorders>
            <w:vAlign w:val="center"/>
          </w:tcPr>
          <w:p w14:paraId="0609ABBF" w14:textId="77777777" w:rsidR="00620111" w:rsidRDefault="00620111">
            <w:pPr>
              <w:widowControl/>
              <w:spacing w:line="222" w:lineRule="exact"/>
              <w:jc w:val="center"/>
              <w:rPr>
                <w:rFonts w:ascii="仿宋" w:eastAsia="仿宋" w:hAnsi="仿宋" w:cs="宋体" w:hint="eastAsia"/>
                <w:kern w:val="0"/>
                <w:sz w:val="20"/>
                <w:szCs w:val="20"/>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3C0E814C" w14:textId="77777777" w:rsidR="00620111" w:rsidRDefault="00620111">
            <w:pPr>
              <w:widowControl/>
              <w:spacing w:line="222" w:lineRule="exact"/>
              <w:jc w:val="center"/>
              <w:rPr>
                <w:rFonts w:ascii="仿宋" w:eastAsia="仿宋" w:hAnsi="仿宋" w:cs="宋体" w:hint="eastAsia"/>
                <w:kern w:val="0"/>
                <w:sz w:val="20"/>
                <w:szCs w:val="20"/>
              </w:rPr>
            </w:pPr>
          </w:p>
        </w:tc>
        <w:tc>
          <w:tcPr>
            <w:tcW w:w="433" w:type="pct"/>
            <w:vMerge/>
            <w:tcBorders>
              <w:top w:val="single" w:sz="4" w:space="0" w:color="auto"/>
              <w:left w:val="single" w:sz="4" w:space="0" w:color="auto"/>
              <w:bottom w:val="single" w:sz="4" w:space="0" w:color="auto"/>
              <w:right w:val="single" w:sz="4" w:space="0" w:color="auto"/>
            </w:tcBorders>
            <w:vAlign w:val="center"/>
          </w:tcPr>
          <w:p w14:paraId="13832252"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5631449E" w14:textId="77777777" w:rsidTr="00D5341B">
        <w:trPr>
          <w:trHeight w:val="340"/>
          <w:jc w:val="center"/>
        </w:trPr>
        <w:tc>
          <w:tcPr>
            <w:tcW w:w="23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7F9A6B0"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442" w:type="pct"/>
            <w:tcBorders>
              <w:top w:val="nil"/>
              <w:left w:val="nil"/>
              <w:bottom w:val="single" w:sz="4" w:space="0" w:color="auto"/>
              <w:right w:val="single" w:sz="4" w:space="0" w:color="auto"/>
            </w:tcBorders>
            <w:shd w:val="clear" w:color="auto" w:fill="BFBFBF" w:themeFill="background1" w:themeFillShade="BF"/>
            <w:noWrap/>
            <w:vAlign w:val="center"/>
          </w:tcPr>
          <w:p w14:paraId="2F7C7D23"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440" w:type="pct"/>
            <w:tcBorders>
              <w:top w:val="nil"/>
              <w:left w:val="nil"/>
              <w:bottom w:val="single" w:sz="4" w:space="0" w:color="auto"/>
              <w:right w:val="single" w:sz="4" w:space="0" w:color="auto"/>
            </w:tcBorders>
            <w:shd w:val="clear" w:color="auto" w:fill="BFBFBF" w:themeFill="background1" w:themeFillShade="BF"/>
            <w:noWrap/>
            <w:vAlign w:val="center"/>
          </w:tcPr>
          <w:p w14:paraId="55D9815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424" w:type="pct"/>
            <w:tcBorders>
              <w:top w:val="nil"/>
              <w:left w:val="nil"/>
              <w:bottom w:val="single" w:sz="4" w:space="0" w:color="auto"/>
              <w:right w:val="single" w:sz="4" w:space="0" w:color="auto"/>
            </w:tcBorders>
            <w:shd w:val="clear" w:color="auto" w:fill="BFBFBF" w:themeFill="background1" w:themeFillShade="BF"/>
            <w:noWrap/>
            <w:vAlign w:val="center"/>
          </w:tcPr>
          <w:p w14:paraId="144356A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452" w:type="pct"/>
            <w:tcBorders>
              <w:top w:val="nil"/>
              <w:left w:val="nil"/>
              <w:bottom w:val="single" w:sz="4" w:space="0" w:color="auto"/>
              <w:right w:val="single" w:sz="4" w:space="0" w:color="auto"/>
            </w:tcBorders>
            <w:shd w:val="clear" w:color="auto" w:fill="BFBFBF" w:themeFill="background1" w:themeFillShade="BF"/>
            <w:noWrap/>
            <w:vAlign w:val="center"/>
          </w:tcPr>
          <w:p w14:paraId="765FDDB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428" w:type="pct"/>
            <w:tcBorders>
              <w:top w:val="nil"/>
              <w:left w:val="nil"/>
              <w:bottom w:val="single" w:sz="4" w:space="0" w:color="auto"/>
              <w:right w:val="single" w:sz="4" w:space="0" w:color="auto"/>
            </w:tcBorders>
            <w:shd w:val="clear" w:color="auto" w:fill="BFBFBF" w:themeFill="background1" w:themeFillShade="BF"/>
            <w:noWrap/>
            <w:vAlign w:val="center"/>
          </w:tcPr>
          <w:p w14:paraId="56C8C2C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433" w:type="pct"/>
            <w:tcBorders>
              <w:top w:val="nil"/>
              <w:left w:val="nil"/>
              <w:bottom w:val="single" w:sz="4" w:space="0" w:color="auto"/>
              <w:right w:val="single" w:sz="4" w:space="0" w:color="auto"/>
            </w:tcBorders>
            <w:shd w:val="clear" w:color="auto" w:fill="BFBFBF" w:themeFill="background1" w:themeFillShade="BF"/>
            <w:noWrap/>
            <w:vAlign w:val="center"/>
          </w:tcPr>
          <w:p w14:paraId="6EE4AF9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r>
      <w:tr w:rsidR="00620111" w14:paraId="079BD4F1" w14:textId="77777777" w:rsidTr="00D5341B">
        <w:trPr>
          <w:trHeight w:val="340"/>
          <w:jc w:val="center"/>
        </w:trPr>
        <w:tc>
          <w:tcPr>
            <w:tcW w:w="238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22388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442" w:type="pct"/>
            <w:tcBorders>
              <w:top w:val="nil"/>
              <w:left w:val="nil"/>
              <w:bottom w:val="single" w:sz="4" w:space="0" w:color="auto"/>
              <w:right w:val="single" w:sz="4" w:space="0" w:color="auto"/>
            </w:tcBorders>
            <w:shd w:val="clear" w:color="auto" w:fill="BFBFBF" w:themeFill="background1" w:themeFillShade="BF"/>
            <w:noWrap/>
            <w:vAlign w:val="center"/>
          </w:tcPr>
          <w:p w14:paraId="2ADFE97D"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3227.43</w:t>
            </w:r>
          </w:p>
        </w:tc>
        <w:tc>
          <w:tcPr>
            <w:tcW w:w="440" w:type="pct"/>
            <w:tcBorders>
              <w:top w:val="nil"/>
              <w:left w:val="nil"/>
              <w:bottom w:val="single" w:sz="4" w:space="0" w:color="auto"/>
              <w:right w:val="single" w:sz="4" w:space="0" w:color="auto"/>
            </w:tcBorders>
            <w:shd w:val="clear" w:color="auto" w:fill="BFBFBF" w:themeFill="background1" w:themeFillShade="BF"/>
            <w:noWrap/>
            <w:vAlign w:val="center"/>
          </w:tcPr>
          <w:p w14:paraId="6B0D34B4"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3227.43</w:t>
            </w:r>
          </w:p>
        </w:tc>
        <w:tc>
          <w:tcPr>
            <w:tcW w:w="424" w:type="pct"/>
            <w:tcBorders>
              <w:top w:val="nil"/>
              <w:left w:val="nil"/>
              <w:bottom w:val="single" w:sz="4" w:space="0" w:color="auto"/>
              <w:right w:val="single" w:sz="4" w:space="0" w:color="auto"/>
            </w:tcBorders>
            <w:shd w:val="clear" w:color="auto" w:fill="BFBFBF" w:themeFill="background1" w:themeFillShade="BF"/>
            <w:noWrap/>
            <w:vAlign w:val="center"/>
          </w:tcPr>
          <w:p w14:paraId="74ABC47D"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52" w:type="pct"/>
            <w:tcBorders>
              <w:top w:val="nil"/>
              <w:left w:val="nil"/>
              <w:bottom w:val="single" w:sz="4" w:space="0" w:color="auto"/>
              <w:right w:val="single" w:sz="4" w:space="0" w:color="auto"/>
            </w:tcBorders>
            <w:shd w:val="clear" w:color="auto" w:fill="BFBFBF" w:themeFill="background1" w:themeFillShade="BF"/>
            <w:noWrap/>
            <w:vAlign w:val="center"/>
          </w:tcPr>
          <w:p w14:paraId="7C9DED36"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28" w:type="pct"/>
            <w:tcBorders>
              <w:top w:val="nil"/>
              <w:left w:val="nil"/>
              <w:bottom w:val="single" w:sz="4" w:space="0" w:color="auto"/>
              <w:right w:val="single" w:sz="4" w:space="0" w:color="auto"/>
            </w:tcBorders>
            <w:shd w:val="clear" w:color="auto" w:fill="BFBFBF" w:themeFill="background1" w:themeFillShade="BF"/>
            <w:noWrap/>
            <w:vAlign w:val="center"/>
          </w:tcPr>
          <w:p w14:paraId="51A22FEB"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433" w:type="pct"/>
            <w:tcBorders>
              <w:top w:val="nil"/>
              <w:left w:val="nil"/>
              <w:bottom w:val="single" w:sz="4" w:space="0" w:color="auto"/>
              <w:right w:val="single" w:sz="4" w:space="0" w:color="auto"/>
            </w:tcBorders>
            <w:shd w:val="clear" w:color="auto" w:fill="BFBFBF" w:themeFill="background1" w:themeFillShade="BF"/>
            <w:noWrap/>
            <w:vAlign w:val="center"/>
          </w:tcPr>
          <w:p w14:paraId="56153B96"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620111" w14:paraId="326B51D8"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44E72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w:t>
            </w:r>
          </w:p>
        </w:tc>
        <w:tc>
          <w:tcPr>
            <w:tcW w:w="968" w:type="pct"/>
            <w:tcBorders>
              <w:top w:val="nil"/>
              <w:left w:val="nil"/>
              <w:bottom w:val="single" w:sz="4" w:space="0" w:color="auto"/>
              <w:right w:val="single" w:sz="4" w:space="0" w:color="auto"/>
            </w:tcBorders>
            <w:shd w:val="clear" w:color="000000" w:fill="FFFFFF"/>
            <w:noWrap/>
            <w:vAlign w:val="center"/>
          </w:tcPr>
          <w:p w14:paraId="6E64DFE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教育支出</w:t>
            </w:r>
          </w:p>
        </w:tc>
        <w:tc>
          <w:tcPr>
            <w:tcW w:w="442" w:type="pct"/>
            <w:tcBorders>
              <w:top w:val="nil"/>
              <w:left w:val="nil"/>
              <w:bottom w:val="single" w:sz="4" w:space="0" w:color="auto"/>
              <w:right w:val="single" w:sz="4" w:space="0" w:color="auto"/>
            </w:tcBorders>
            <w:noWrap/>
            <w:vAlign w:val="center"/>
          </w:tcPr>
          <w:p w14:paraId="2EEF13EA"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2902</w:t>
            </w:r>
          </w:p>
        </w:tc>
        <w:tc>
          <w:tcPr>
            <w:tcW w:w="440" w:type="pct"/>
            <w:tcBorders>
              <w:top w:val="nil"/>
              <w:left w:val="nil"/>
              <w:bottom w:val="single" w:sz="4" w:space="0" w:color="auto"/>
              <w:right w:val="single" w:sz="4" w:space="0" w:color="auto"/>
            </w:tcBorders>
            <w:noWrap/>
            <w:vAlign w:val="center"/>
          </w:tcPr>
          <w:p w14:paraId="24DBBC45"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2902</w:t>
            </w:r>
          </w:p>
        </w:tc>
        <w:tc>
          <w:tcPr>
            <w:tcW w:w="424" w:type="pct"/>
            <w:tcBorders>
              <w:top w:val="nil"/>
              <w:left w:val="nil"/>
              <w:bottom w:val="single" w:sz="4" w:space="0" w:color="auto"/>
              <w:right w:val="single" w:sz="4" w:space="0" w:color="auto"/>
            </w:tcBorders>
            <w:noWrap/>
            <w:vAlign w:val="center"/>
          </w:tcPr>
          <w:p w14:paraId="1CD268C1"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4F0964BE"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366AA271"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33E6A597"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11D94D7C"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2FA9F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w:t>
            </w:r>
          </w:p>
        </w:tc>
        <w:tc>
          <w:tcPr>
            <w:tcW w:w="968" w:type="pct"/>
            <w:tcBorders>
              <w:top w:val="nil"/>
              <w:left w:val="nil"/>
              <w:bottom w:val="single" w:sz="4" w:space="0" w:color="auto"/>
              <w:right w:val="single" w:sz="4" w:space="0" w:color="auto"/>
            </w:tcBorders>
            <w:shd w:val="clear" w:color="000000" w:fill="FFFFFF"/>
            <w:noWrap/>
            <w:vAlign w:val="center"/>
          </w:tcPr>
          <w:p w14:paraId="7197D15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普通教育</w:t>
            </w:r>
          </w:p>
        </w:tc>
        <w:tc>
          <w:tcPr>
            <w:tcW w:w="442" w:type="pct"/>
            <w:tcBorders>
              <w:top w:val="nil"/>
              <w:left w:val="nil"/>
              <w:bottom w:val="single" w:sz="4" w:space="0" w:color="auto"/>
              <w:right w:val="single" w:sz="4" w:space="0" w:color="auto"/>
            </w:tcBorders>
            <w:noWrap/>
            <w:vAlign w:val="center"/>
          </w:tcPr>
          <w:p w14:paraId="6847501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2743.66</w:t>
            </w:r>
          </w:p>
        </w:tc>
        <w:tc>
          <w:tcPr>
            <w:tcW w:w="440" w:type="pct"/>
            <w:tcBorders>
              <w:top w:val="nil"/>
              <w:left w:val="nil"/>
              <w:bottom w:val="single" w:sz="4" w:space="0" w:color="auto"/>
              <w:right w:val="single" w:sz="4" w:space="0" w:color="auto"/>
            </w:tcBorders>
            <w:noWrap/>
            <w:vAlign w:val="center"/>
          </w:tcPr>
          <w:p w14:paraId="12D99ACB"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2743.66</w:t>
            </w:r>
          </w:p>
        </w:tc>
        <w:tc>
          <w:tcPr>
            <w:tcW w:w="424" w:type="pct"/>
            <w:tcBorders>
              <w:top w:val="nil"/>
              <w:left w:val="nil"/>
              <w:bottom w:val="single" w:sz="4" w:space="0" w:color="auto"/>
              <w:right w:val="single" w:sz="4" w:space="0" w:color="auto"/>
            </w:tcBorders>
            <w:noWrap/>
            <w:vAlign w:val="center"/>
          </w:tcPr>
          <w:p w14:paraId="411415F1"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3A9AA13B"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592836BD"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76C8D67C"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690E6030"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7E3A0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2050201</w:t>
            </w:r>
          </w:p>
        </w:tc>
        <w:tc>
          <w:tcPr>
            <w:tcW w:w="968" w:type="pct"/>
            <w:tcBorders>
              <w:top w:val="nil"/>
              <w:left w:val="nil"/>
              <w:bottom w:val="single" w:sz="4" w:space="0" w:color="auto"/>
              <w:right w:val="single" w:sz="4" w:space="0" w:color="auto"/>
            </w:tcBorders>
            <w:shd w:val="clear" w:color="000000" w:fill="FFFFFF"/>
            <w:noWrap/>
            <w:vAlign w:val="center"/>
          </w:tcPr>
          <w:p w14:paraId="7D85104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学前教育</w:t>
            </w:r>
          </w:p>
        </w:tc>
        <w:tc>
          <w:tcPr>
            <w:tcW w:w="442" w:type="pct"/>
            <w:tcBorders>
              <w:top w:val="nil"/>
              <w:left w:val="nil"/>
              <w:bottom w:val="single" w:sz="4" w:space="0" w:color="auto"/>
              <w:right w:val="single" w:sz="4" w:space="0" w:color="auto"/>
            </w:tcBorders>
            <w:noWrap/>
            <w:vAlign w:val="center"/>
          </w:tcPr>
          <w:p w14:paraId="74CE9004"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53.66</w:t>
            </w:r>
          </w:p>
        </w:tc>
        <w:tc>
          <w:tcPr>
            <w:tcW w:w="440" w:type="pct"/>
            <w:tcBorders>
              <w:top w:val="nil"/>
              <w:left w:val="nil"/>
              <w:bottom w:val="single" w:sz="4" w:space="0" w:color="auto"/>
              <w:right w:val="single" w:sz="4" w:space="0" w:color="auto"/>
            </w:tcBorders>
            <w:noWrap/>
            <w:vAlign w:val="center"/>
          </w:tcPr>
          <w:p w14:paraId="3377DF04"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53.66</w:t>
            </w:r>
          </w:p>
        </w:tc>
        <w:tc>
          <w:tcPr>
            <w:tcW w:w="424" w:type="pct"/>
            <w:tcBorders>
              <w:top w:val="nil"/>
              <w:left w:val="nil"/>
              <w:bottom w:val="single" w:sz="4" w:space="0" w:color="auto"/>
              <w:right w:val="single" w:sz="4" w:space="0" w:color="auto"/>
            </w:tcBorders>
            <w:noWrap/>
            <w:vAlign w:val="center"/>
          </w:tcPr>
          <w:p w14:paraId="18B37625"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37C82D2D"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1579F8FB"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035182AA"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75AA7B75"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8D06A0"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2050202</w:t>
            </w:r>
          </w:p>
        </w:tc>
        <w:tc>
          <w:tcPr>
            <w:tcW w:w="968" w:type="pct"/>
            <w:tcBorders>
              <w:top w:val="nil"/>
              <w:left w:val="nil"/>
              <w:bottom w:val="single" w:sz="4" w:space="0" w:color="auto"/>
              <w:right w:val="single" w:sz="4" w:space="0" w:color="auto"/>
            </w:tcBorders>
            <w:shd w:val="clear" w:color="000000" w:fill="FFFFFF"/>
            <w:noWrap/>
            <w:vAlign w:val="center"/>
          </w:tcPr>
          <w:p w14:paraId="28441C4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小学教育</w:t>
            </w:r>
          </w:p>
        </w:tc>
        <w:tc>
          <w:tcPr>
            <w:tcW w:w="442" w:type="pct"/>
            <w:tcBorders>
              <w:top w:val="nil"/>
              <w:left w:val="nil"/>
              <w:bottom w:val="single" w:sz="4" w:space="0" w:color="auto"/>
              <w:right w:val="single" w:sz="4" w:space="0" w:color="auto"/>
            </w:tcBorders>
            <w:noWrap/>
            <w:vAlign w:val="center"/>
          </w:tcPr>
          <w:p w14:paraId="57FD2502"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2510.07</w:t>
            </w:r>
          </w:p>
        </w:tc>
        <w:tc>
          <w:tcPr>
            <w:tcW w:w="440" w:type="pct"/>
            <w:tcBorders>
              <w:top w:val="nil"/>
              <w:left w:val="nil"/>
              <w:bottom w:val="single" w:sz="4" w:space="0" w:color="auto"/>
              <w:right w:val="single" w:sz="4" w:space="0" w:color="auto"/>
            </w:tcBorders>
            <w:noWrap/>
            <w:vAlign w:val="center"/>
          </w:tcPr>
          <w:p w14:paraId="2581A26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2510.07</w:t>
            </w:r>
          </w:p>
        </w:tc>
        <w:tc>
          <w:tcPr>
            <w:tcW w:w="424" w:type="pct"/>
            <w:tcBorders>
              <w:top w:val="nil"/>
              <w:left w:val="nil"/>
              <w:bottom w:val="single" w:sz="4" w:space="0" w:color="auto"/>
              <w:right w:val="single" w:sz="4" w:space="0" w:color="auto"/>
            </w:tcBorders>
            <w:noWrap/>
            <w:vAlign w:val="center"/>
          </w:tcPr>
          <w:p w14:paraId="79413498"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558B94DE"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66DAE6FB"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76DC1F52"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5E09A83F"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4F1C4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2050203</w:t>
            </w:r>
          </w:p>
        </w:tc>
        <w:tc>
          <w:tcPr>
            <w:tcW w:w="968" w:type="pct"/>
            <w:tcBorders>
              <w:top w:val="nil"/>
              <w:left w:val="nil"/>
              <w:bottom w:val="single" w:sz="4" w:space="0" w:color="auto"/>
              <w:right w:val="single" w:sz="4" w:space="0" w:color="auto"/>
            </w:tcBorders>
            <w:shd w:val="clear" w:color="000000" w:fill="FFFFFF"/>
            <w:noWrap/>
            <w:vAlign w:val="center"/>
          </w:tcPr>
          <w:p w14:paraId="7DFCDBD5"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初中教育</w:t>
            </w:r>
          </w:p>
        </w:tc>
        <w:tc>
          <w:tcPr>
            <w:tcW w:w="442" w:type="pct"/>
            <w:tcBorders>
              <w:top w:val="nil"/>
              <w:left w:val="nil"/>
              <w:bottom w:val="single" w:sz="4" w:space="0" w:color="auto"/>
              <w:right w:val="single" w:sz="4" w:space="0" w:color="auto"/>
            </w:tcBorders>
            <w:noWrap/>
            <w:vAlign w:val="center"/>
          </w:tcPr>
          <w:p w14:paraId="688A66D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154.16</w:t>
            </w:r>
          </w:p>
        </w:tc>
        <w:tc>
          <w:tcPr>
            <w:tcW w:w="440" w:type="pct"/>
            <w:tcBorders>
              <w:top w:val="nil"/>
              <w:left w:val="nil"/>
              <w:bottom w:val="single" w:sz="4" w:space="0" w:color="auto"/>
              <w:right w:val="single" w:sz="4" w:space="0" w:color="auto"/>
            </w:tcBorders>
            <w:noWrap/>
            <w:vAlign w:val="center"/>
          </w:tcPr>
          <w:p w14:paraId="209979D1"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154.16</w:t>
            </w:r>
          </w:p>
        </w:tc>
        <w:tc>
          <w:tcPr>
            <w:tcW w:w="424" w:type="pct"/>
            <w:tcBorders>
              <w:top w:val="nil"/>
              <w:left w:val="nil"/>
              <w:bottom w:val="single" w:sz="4" w:space="0" w:color="auto"/>
              <w:right w:val="single" w:sz="4" w:space="0" w:color="auto"/>
            </w:tcBorders>
            <w:noWrap/>
            <w:vAlign w:val="center"/>
          </w:tcPr>
          <w:p w14:paraId="3AE3039E"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320EA32F"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7697134B"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1CCC208E"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72E94617"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886FB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2050299</w:t>
            </w:r>
          </w:p>
        </w:tc>
        <w:tc>
          <w:tcPr>
            <w:tcW w:w="968" w:type="pct"/>
            <w:tcBorders>
              <w:top w:val="nil"/>
              <w:left w:val="nil"/>
              <w:bottom w:val="single" w:sz="4" w:space="0" w:color="auto"/>
              <w:right w:val="single" w:sz="4" w:space="0" w:color="auto"/>
            </w:tcBorders>
            <w:shd w:val="clear" w:color="000000" w:fill="FFFFFF"/>
            <w:noWrap/>
            <w:vAlign w:val="center"/>
          </w:tcPr>
          <w:p w14:paraId="1432E932"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其他普通教育支出</w:t>
            </w:r>
          </w:p>
        </w:tc>
        <w:tc>
          <w:tcPr>
            <w:tcW w:w="442" w:type="pct"/>
            <w:tcBorders>
              <w:top w:val="nil"/>
              <w:left w:val="nil"/>
              <w:bottom w:val="single" w:sz="4" w:space="0" w:color="auto"/>
              <w:right w:val="single" w:sz="4" w:space="0" w:color="auto"/>
            </w:tcBorders>
            <w:noWrap/>
            <w:vAlign w:val="center"/>
          </w:tcPr>
          <w:p w14:paraId="0028E69B"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25.77</w:t>
            </w:r>
          </w:p>
        </w:tc>
        <w:tc>
          <w:tcPr>
            <w:tcW w:w="440" w:type="pct"/>
            <w:tcBorders>
              <w:top w:val="nil"/>
              <w:left w:val="nil"/>
              <w:bottom w:val="single" w:sz="4" w:space="0" w:color="auto"/>
              <w:right w:val="single" w:sz="4" w:space="0" w:color="auto"/>
            </w:tcBorders>
            <w:noWrap/>
            <w:vAlign w:val="center"/>
          </w:tcPr>
          <w:p w14:paraId="3C2367B4"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25.77</w:t>
            </w:r>
          </w:p>
        </w:tc>
        <w:tc>
          <w:tcPr>
            <w:tcW w:w="424" w:type="pct"/>
            <w:tcBorders>
              <w:top w:val="nil"/>
              <w:left w:val="nil"/>
              <w:bottom w:val="single" w:sz="4" w:space="0" w:color="auto"/>
              <w:right w:val="single" w:sz="4" w:space="0" w:color="auto"/>
            </w:tcBorders>
            <w:noWrap/>
            <w:vAlign w:val="center"/>
          </w:tcPr>
          <w:p w14:paraId="354E425A"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16545662"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3C829F5B"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7A2830E9"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5D1D819E"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32CC7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w:t>
            </w:r>
          </w:p>
        </w:tc>
        <w:tc>
          <w:tcPr>
            <w:tcW w:w="968" w:type="pct"/>
            <w:tcBorders>
              <w:top w:val="nil"/>
              <w:left w:val="nil"/>
              <w:bottom w:val="single" w:sz="4" w:space="0" w:color="auto"/>
              <w:right w:val="single" w:sz="4" w:space="0" w:color="auto"/>
            </w:tcBorders>
            <w:shd w:val="clear" w:color="000000" w:fill="FFFFFF"/>
            <w:noWrap/>
            <w:vAlign w:val="center"/>
          </w:tcPr>
          <w:p w14:paraId="09DB425C"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教育费附加安排的支出</w:t>
            </w:r>
          </w:p>
        </w:tc>
        <w:tc>
          <w:tcPr>
            <w:tcW w:w="442" w:type="pct"/>
            <w:tcBorders>
              <w:top w:val="nil"/>
              <w:left w:val="nil"/>
              <w:bottom w:val="single" w:sz="4" w:space="0" w:color="auto"/>
              <w:right w:val="single" w:sz="4" w:space="0" w:color="auto"/>
            </w:tcBorders>
            <w:noWrap/>
            <w:vAlign w:val="center"/>
          </w:tcPr>
          <w:p w14:paraId="3B8D7566"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76.26</w:t>
            </w:r>
          </w:p>
        </w:tc>
        <w:tc>
          <w:tcPr>
            <w:tcW w:w="440" w:type="pct"/>
            <w:tcBorders>
              <w:top w:val="nil"/>
              <w:left w:val="nil"/>
              <w:bottom w:val="single" w:sz="4" w:space="0" w:color="auto"/>
              <w:right w:val="single" w:sz="4" w:space="0" w:color="auto"/>
            </w:tcBorders>
            <w:noWrap/>
            <w:vAlign w:val="center"/>
          </w:tcPr>
          <w:p w14:paraId="3CDDA9D0"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76.26</w:t>
            </w:r>
          </w:p>
        </w:tc>
        <w:tc>
          <w:tcPr>
            <w:tcW w:w="424" w:type="pct"/>
            <w:tcBorders>
              <w:top w:val="nil"/>
              <w:left w:val="nil"/>
              <w:bottom w:val="single" w:sz="4" w:space="0" w:color="auto"/>
              <w:right w:val="single" w:sz="4" w:space="0" w:color="auto"/>
            </w:tcBorders>
            <w:noWrap/>
            <w:vAlign w:val="center"/>
          </w:tcPr>
          <w:p w14:paraId="1EC86FA6"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0A6FFA0A"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04D81718"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70FAB5CE"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18500658"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0265E3"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2050999</w:t>
            </w:r>
          </w:p>
        </w:tc>
        <w:tc>
          <w:tcPr>
            <w:tcW w:w="968" w:type="pct"/>
            <w:tcBorders>
              <w:top w:val="nil"/>
              <w:left w:val="nil"/>
              <w:bottom w:val="single" w:sz="4" w:space="0" w:color="auto"/>
              <w:right w:val="single" w:sz="4" w:space="0" w:color="auto"/>
            </w:tcBorders>
            <w:shd w:val="clear" w:color="000000" w:fill="FFFFFF"/>
            <w:noWrap/>
            <w:vAlign w:val="center"/>
          </w:tcPr>
          <w:p w14:paraId="070B86FE"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其他教育费附加安排的支出</w:t>
            </w:r>
          </w:p>
        </w:tc>
        <w:tc>
          <w:tcPr>
            <w:tcW w:w="442" w:type="pct"/>
            <w:tcBorders>
              <w:top w:val="nil"/>
              <w:left w:val="nil"/>
              <w:bottom w:val="single" w:sz="4" w:space="0" w:color="auto"/>
              <w:right w:val="single" w:sz="4" w:space="0" w:color="auto"/>
            </w:tcBorders>
            <w:noWrap/>
            <w:vAlign w:val="center"/>
          </w:tcPr>
          <w:p w14:paraId="6046635C"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76.26</w:t>
            </w:r>
          </w:p>
        </w:tc>
        <w:tc>
          <w:tcPr>
            <w:tcW w:w="440" w:type="pct"/>
            <w:tcBorders>
              <w:top w:val="nil"/>
              <w:left w:val="nil"/>
              <w:bottom w:val="single" w:sz="4" w:space="0" w:color="auto"/>
              <w:right w:val="single" w:sz="4" w:space="0" w:color="auto"/>
            </w:tcBorders>
            <w:noWrap/>
            <w:vAlign w:val="center"/>
          </w:tcPr>
          <w:p w14:paraId="075EBD42"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76.26</w:t>
            </w:r>
          </w:p>
        </w:tc>
        <w:tc>
          <w:tcPr>
            <w:tcW w:w="424" w:type="pct"/>
            <w:tcBorders>
              <w:top w:val="nil"/>
              <w:left w:val="nil"/>
              <w:bottom w:val="single" w:sz="4" w:space="0" w:color="auto"/>
              <w:right w:val="single" w:sz="4" w:space="0" w:color="auto"/>
            </w:tcBorders>
            <w:noWrap/>
            <w:vAlign w:val="center"/>
          </w:tcPr>
          <w:p w14:paraId="588F319E"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086F4D6C"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30F9E59A"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7DEA15B7"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46F9746E"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1010F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w:t>
            </w:r>
          </w:p>
        </w:tc>
        <w:tc>
          <w:tcPr>
            <w:tcW w:w="968" w:type="pct"/>
            <w:tcBorders>
              <w:top w:val="nil"/>
              <w:left w:val="nil"/>
              <w:bottom w:val="single" w:sz="4" w:space="0" w:color="auto"/>
              <w:right w:val="single" w:sz="4" w:space="0" w:color="auto"/>
            </w:tcBorders>
            <w:shd w:val="clear" w:color="000000" w:fill="FFFFFF"/>
            <w:noWrap/>
            <w:vAlign w:val="center"/>
          </w:tcPr>
          <w:p w14:paraId="7068D4DC"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442" w:type="pct"/>
            <w:tcBorders>
              <w:top w:val="nil"/>
              <w:left w:val="nil"/>
              <w:bottom w:val="single" w:sz="4" w:space="0" w:color="auto"/>
              <w:right w:val="single" w:sz="4" w:space="0" w:color="auto"/>
            </w:tcBorders>
            <w:noWrap/>
            <w:vAlign w:val="center"/>
          </w:tcPr>
          <w:p w14:paraId="00BAEE0B"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82.08</w:t>
            </w:r>
          </w:p>
        </w:tc>
        <w:tc>
          <w:tcPr>
            <w:tcW w:w="440" w:type="pct"/>
            <w:tcBorders>
              <w:top w:val="nil"/>
              <w:left w:val="nil"/>
              <w:bottom w:val="single" w:sz="4" w:space="0" w:color="auto"/>
              <w:right w:val="single" w:sz="4" w:space="0" w:color="auto"/>
            </w:tcBorders>
            <w:noWrap/>
            <w:vAlign w:val="center"/>
          </w:tcPr>
          <w:p w14:paraId="1E4AC1B0"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82.08</w:t>
            </w:r>
          </w:p>
        </w:tc>
        <w:tc>
          <w:tcPr>
            <w:tcW w:w="424" w:type="pct"/>
            <w:tcBorders>
              <w:top w:val="nil"/>
              <w:left w:val="nil"/>
              <w:bottom w:val="single" w:sz="4" w:space="0" w:color="auto"/>
              <w:right w:val="single" w:sz="4" w:space="0" w:color="auto"/>
            </w:tcBorders>
            <w:noWrap/>
            <w:vAlign w:val="center"/>
          </w:tcPr>
          <w:p w14:paraId="34F53E6D"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3F68B77F"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2F5467CE"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541F11C4"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2822CB7B"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AF46CD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2059999</w:t>
            </w:r>
          </w:p>
        </w:tc>
        <w:tc>
          <w:tcPr>
            <w:tcW w:w="968" w:type="pct"/>
            <w:tcBorders>
              <w:top w:val="nil"/>
              <w:left w:val="nil"/>
              <w:bottom w:val="single" w:sz="4" w:space="0" w:color="auto"/>
              <w:right w:val="single" w:sz="4" w:space="0" w:color="auto"/>
            </w:tcBorders>
            <w:shd w:val="clear" w:color="000000" w:fill="FFFFFF"/>
            <w:noWrap/>
            <w:vAlign w:val="center"/>
          </w:tcPr>
          <w:p w14:paraId="3E003585"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其他教育支出</w:t>
            </w:r>
          </w:p>
        </w:tc>
        <w:tc>
          <w:tcPr>
            <w:tcW w:w="442" w:type="pct"/>
            <w:tcBorders>
              <w:top w:val="nil"/>
              <w:left w:val="nil"/>
              <w:bottom w:val="single" w:sz="4" w:space="0" w:color="auto"/>
              <w:right w:val="single" w:sz="4" w:space="0" w:color="auto"/>
            </w:tcBorders>
            <w:noWrap/>
            <w:vAlign w:val="center"/>
          </w:tcPr>
          <w:p w14:paraId="2911F8D3"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82.08</w:t>
            </w:r>
          </w:p>
        </w:tc>
        <w:tc>
          <w:tcPr>
            <w:tcW w:w="440" w:type="pct"/>
            <w:tcBorders>
              <w:top w:val="nil"/>
              <w:left w:val="nil"/>
              <w:bottom w:val="single" w:sz="4" w:space="0" w:color="auto"/>
              <w:right w:val="single" w:sz="4" w:space="0" w:color="auto"/>
            </w:tcBorders>
            <w:noWrap/>
            <w:vAlign w:val="center"/>
          </w:tcPr>
          <w:p w14:paraId="31837166"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82.08</w:t>
            </w:r>
          </w:p>
        </w:tc>
        <w:tc>
          <w:tcPr>
            <w:tcW w:w="424" w:type="pct"/>
            <w:tcBorders>
              <w:top w:val="nil"/>
              <w:left w:val="nil"/>
              <w:bottom w:val="single" w:sz="4" w:space="0" w:color="auto"/>
              <w:right w:val="single" w:sz="4" w:space="0" w:color="auto"/>
            </w:tcBorders>
            <w:noWrap/>
            <w:vAlign w:val="center"/>
          </w:tcPr>
          <w:p w14:paraId="1AA2191E"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57AA5D2D"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3DC579EA"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5BE2D56E"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2CBB6265"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E50473"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968" w:type="pct"/>
            <w:tcBorders>
              <w:top w:val="nil"/>
              <w:left w:val="nil"/>
              <w:bottom w:val="single" w:sz="4" w:space="0" w:color="auto"/>
              <w:right w:val="single" w:sz="4" w:space="0" w:color="auto"/>
            </w:tcBorders>
            <w:shd w:val="clear" w:color="000000" w:fill="FFFFFF"/>
            <w:noWrap/>
            <w:vAlign w:val="center"/>
          </w:tcPr>
          <w:p w14:paraId="41E896A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42" w:type="pct"/>
            <w:tcBorders>
              <w:top w:val="nil"/>
              <w:left w:val="nil"/>
              <w:bottom w:val="single" w:sz="4" w:space="0" w:color="auto"/>
              <w:right w:val="single" w:sz="4" w:space="0" w:color="auto"/>
            </w:tcBorders>
            <w:noWrap/>
            <w:vAlign w:val="center"/>
          </w:tcPr>
          <w:p w14:paraId="12E86D92"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c>
          <w:tcPr>
            <w:tcW w:w="440" w:type="pct"/>
            <w:tcBorders>
              <w:top w:val="nil"/>
              <w:left w:val="nil"/>
              <w:bottom w:val="single" w:sz="4" w:space="0" w:color="auto"/>
              <w:right w:val="single" w:sz="4" w:space="0" w:color="auto"/>
            </w:tcBorders>
            <w:noWrap/>
            <w:vAlign w:val="center"/>
          </w:tcPr>
          <w:p w14:paraId="79C038E7"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c>
          <w:tcPr>
            <w:tcW w:w="424" w:type="pct"/>
            <w:tcBorders>
              <w:top w:val="nil"/>
              <w:left w:val="nil"/>
              <w:bottom w:val="single" w:sz="4" w:space="0" w:color="auto"/>
              <w:right w:val="single" w:sz="4" w:space="0" w:color="auto"/>
            </w:tcBorders>
            <w:noWrap/>
            <w:vAlign w:val="center"/>
          </w:tcPr>
          <w:p w14:paraId="5E53DEF7"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529D9D0B"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039E9DBE"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77164754"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7F4492CC"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BA805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968" w:type="pct"/>
            <w:tcBorders>
              <w:top w:val="nil"/>
              <w:left w:val="nil"/>
              <w:bottom w:val="single" w:sz="4" w:space="0" w:color="auto"/>
              <w:right w:val="single" w:sz="4" w:space="0" w:color="auto"/>
            </w:tcBorders>
            <w:shd w:val="clear" w:color="000000" w:fill="FFFFFF"/>
            <w:noWrap/>
            <w:vAlign w:val="center"/>
          </w:tcPr>
          <w:p w14:paraId="2CDAD75C"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42" w:type="pct"/>
            <w:tcBorders>
              <w:top w:val="nil"/>
              <w:left w:val="nil"/>
              <w:bottom w:val="single" w:sz="4" w:space="0" w:color="auto"/>
              <w:right w:val="single" w:sz="4" w:space="0" w:color="auto"/>
            </w:tcBorders>
            <w:noWrap/>
            <w:vAlign w:val="center"/>
          </w:tcPr>
          <w:p w14:paraId="6284B604"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c>
          <w:tcPr>
            <w:tcW w:w="440" w:type="pct"/>
            <w:tcBorders>
              <w:top w:val="nil"/>
              <w:left w:val="nil"/>
              <w:bottom w:val="single" w:sz="4" w:space="0" w:color="auto"/>
              <w:right w:val="single" w:sz="4" w:space="0" w:color="auto"/>
            </w:tcBorders>
            <w:noWrap/>
            <w:vAlign w:val="center"/>
          </w:tcPr>
          <w:p w14:paraId="1847B03E"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c>
          <w:tcPr>
            <w:tcW w:w="424" w:type="pct"/>
            <w:tcBorders>
              <w:top w:val="nil"/>
              <w:left w:val="nil"/>
              <w:bottom w:val="single" w:sz="4" w:space="0" w:color="auto"/>
              <w:right w:val="single" w:sz="4" w:space="0" w:color="auto"/>
            </w:tcBorders>
            <w:noWrap/>
            <w:vAlign w:val="center"/>
          </w:tcPr>
          <w:p w14:paraId="1140E682"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01D7D49C"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50040DCF"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46928D53"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4D9D274D" w14:textId="77777777" w:rsidTr="00D5341B">
        <w:trPr>
          <w:trHeight w:val="340"/>
          <w:jc w:val="center"/>
        </w:trPr>
        <w:tc>
          <w:tcPr>
            <w:tcW w:w="141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4C0A0A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968" w:type="pct"/>
            <w:tcBorders>
              <w:top w:val="nil"/>
              <w:left w:val="nil"/>
              <w:bottom w:val="single" w:sz="4" w:space="0" w:color="auto"/>
              <w:right w:val="single" w:sz="4" w:space="0" w:color="auto"/>
            </w:tcBorders>
            <w:shd w:val="clear" w:color="000000" w:fill="FFFFFF"/>
            <w:noWrap/>
            <w:vAlign w:val="center"/>
          </w:tcPr>
          <w:p w14:paraId="6CE0334E"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442" w:type="pct"/>
            <w:tcBorders>
              <w:top w:val="nil"/>
              <w:left w:val="nil"/>
              <w:bottom w:val="single" w:sz="4" w:space="0" w:color="auto"/>
              <w:right w:val="single" w:sz="4" w:space="0" w:color="auto"/>
            </w:tcBorders>
            <w:noWrap/>
            <w:vAlign w:val="center"/>
          </w:tcPr>
          <w:p w14:paraId="701D3536"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c>
          <w:tcPr>
            <w:tcW w:w="440" w:type="pct"/>
            <w:tcBorders>
              <w:top w:val="nil"/>
              <w:left w:val="nil"/>
              <w:bottom w:val="single" w:sz="4" w:space="0" w:color="auto"/>
              <w:right w:val="single" w:sz="4" w:space="0" w:color="auto"/>
            </w:tcBorders>
            <w:noWrap/>
            <w:vAlign w:val="center"/>
          </w:tcPr>
          <w:p w14:paraId="2B8F5ED1"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325.43</w:t>
            </w:r>
          </w:p>
        </w:tc>
        <w:tc>
          <w:tcPr>
            <w:tcW w:w="424" w:type="pct"/>
            <w:tcBorders>
              <w:top w:val="nil"/>
              <w:left w:val="nil"/>
              <w:bottom w:val="single" w:sz="4" w:space="0" w:color="auto"/>
              <w:right w:val="single" w:sz="4" w:space="0" w:color="auto"/>
            </w:tcBorders>
            <w:noWrap/>
            <w:vAlign w:val="center"/>
          </w:tcPr>
          <w:p w14:paraId="363537B1" w14:textId="77777777" w:rsidR="00620111" w:rsidRDefault="00620111">
            <w:pPr>
              <w:widowControl/>
              <w:spacing w:line="222" w:lineRule="exact"/>
              <w:jc w:val="right"/>
              <w:rPr>
                <w:rFonts w:ascii="仿宋" w:eastAsia="仿宋" w:hAnsi="仿宋" w:cs="宋体" w:hint="eastAsia"/>
                <w:kern w:val="0"/>
                <w:sz w:val="20"/>
                <w:szCs w:val="20"/>
              </w:rPr>
            </w:pPr>
          </w:p>
        </w:tc>
        <w:tc>
          <w:tcPr>
            <w:tcW w:w="452" w:type="pct"/>
            <w:tcBorders>
              <w:top w:val="nil"/>
              <w:left w:val="nil"/>
              <w:bottom w:val="single" w:sz="4" w:space="0" w:color="auto"/>
              <w:right w:val="single" w:sz="4" w:space="0" w:color="auto"/>
            </w:tcBorders>
            <w:noWrap/>
            <w:vAlign w:val="center"/>
          </w:tcPr>
          <w:p w14:paraId="32A64AE2" w14:textId="77777777" w:rsidR="00620111" w:rsidRDefault="00620111">
            <w:pPr>
              <w:widowControl/>
              <w:spacing w:line="222" w:lineRule="exact"/>
              <w:jc w:val="right"/>
              <w:rPr>
                <w:rFonts w:ascii="仿宋" w:eastAsia="仿宋" w:hAnsi="仿宋" w:cs="宋体" w:hint="eastAsia"/>
                <w:kern w:val="0"/>
                <w:sz w:val="20"/>
                <w:szCs w:val="20"/>
              </w:rPr>
            </w:pPr>
          </w:p>
        </w:tc>
        <w:tc>
          <w:tcPr>
            <w:tcW w:w="428" w:type="pct"/>
            <w:tcBorders>
              <w:top w:val="nil"/>
              <w:left w:val="nil"/>
              <w:bottom w:val="single" w:sz="4" w:space="0" w:color="auto"/>
              <w:right w:val="single" w:sz="4" w:space="0" w:color="auto"/>
            </w:tcBorders>
            <w:noWrap/>
            <w:vAlign w:val="center"/>
          </w:tcPr>
          <w:p w14:paraId="309381D1" w14:textId="77777777" w:rsidR="00620111" w:rsidRDefault="00620111">
            <w:pPr>
              <w:widowControl/>
              <w:spacing w:line="222" w:lineRule="exact"/>
              <w:jc w:val="right"/>
              <w:rPr>
                <w:rFonts w:ascii="仿宋" w:eastAsia="仿宋" w:hAnsi="仿宋" w:cs="宋体" w:hint="eastAsia"/>
                <w:kern w:val="0"/>
                <w:sz w:val="20"/>
                <w:szCs w:val="20"/>
              </w:rPr>
            </w:pPr>
          </w:p>
        </w:tc>
        <w:tc>
          <w:tcPr>
            <w:tcW w:w="433" w:type="pct"/>
            <w:tcBorders>
              <w:top w:val="nil"/>
              <w:left w:val="nil"/>
              <w:bottom w:val="single" w:sz="4" w:space="0" w:color="auto"/>
              <w:right w:val="single" w:sz="4" w:space="0" w:color="auto"/>
            </w:tcBorders>
            <w:noWrap/>
            <w:vAlign w:val="center"/>
          </w:tcPr>
          <w:p w14:paraId="25E7EDDE" w14:textId="77777777" w:rsidR="00620111" w:rsidRDefault="00620111">
            <w:pPr>
              <w:widowControl/>
              <w:spacing w:line="222" w:lineRule="exact"/>
              <w:jc w:val="right"/>
              <w:rPr>
                <w:rFonts w:ascii="仿宋" w:eastAsia="仿宋" w:hAnsi="仿宋" w:cs="宋体" w:hint="eastAsia"/>
                <w:kern w:val="0"/>
                <w:sz w:val="20"/>
                <w:szCs w:val="20"/>
              </w:rPr>
            </w:pPr>
          </w:p>
        </w:tc>
      </w:tr>
    </w:tbl>
    <w:p w14:paraId="129524CA" w14:textId="77777777" w:rsidR="00620111" w:rsidRDefault="0031761C">
      <w:pPr>
        <w:widowControl/>
        <w:spacing w:before="120"/>
        <w:jc w:val="left"/>
        <w:rPr>
          <w:rFonts w:ascii="仿宋" w:eastAsia="仿宋" w:hAnsi="仿宋" w:cs="Times New Roman" w:hint="eastAsia"/>
          <w:kern w:val="0"/>
          <w:sz w:val="18"/>
          <w:szCs w:val="18"/>
        </w:rPr>
      </w:pPr>
      <w:r>
        <w:rPr>
          <w:rFonts w:ascii="仿宋" w:eastAsia="仿宋" w:hAnsi="仿宋" w:cs="Times New Roman"/>
          <w:kern w:val="0"/>
          <w:sz w:val="18"/>
          <w:szCs w:val="18"/>
        </w:rPr>
        <w:t>注：本表反映部门本年度各项支出情况。</w:t>
      </w:r>
    </w:p>
    <w:p w14:paraId="7EB10729" w14:textId="77777777" w:rsidR="00620111" w:rsidRDefault="00620111">
      <w:pPr>
        <w:pStyle w:val="a0"/>
        <w:rPr>
          <w:rFonts w:ascii="仿宋" w:eastAsia="仿宋" w:hAnsi="仿宋" w:hint="eastAsia"/>
        </w:rPr>
      </w:pPr>
    </w:p>
    <w:p w14:paraId="74EC243A" w14:textId="77777777" w:rsidR="00620111" w:rsidRDefault="00620111">
      <w:pPr>
        <w:pStyle w:val="2"/>
        <w:ind w:leftChars="0" w:left="0" w:firstLineChars="0" w:firstLine="0"/>
        <w:rPr>
          <w:rFonts w:ascii="仿宋" w:eastAsia="仿宋" w:hAnsi="仿宋" w:hint="eastAsia"/>
        </w:rPr>
      </w:pPr>
    </w:p>
    <w:p w14:paraId="2236C0EE" w14:textId="77777777" w:rsidR="00620111" w:rsidRDefault="0031761C">
      <w:pPr>
        <w:widowControl/>
        <w:tabs>
          <w:tab w:val="left" w:pos="3595"/>
          <w:tab w:val="left" w:pos="4031"/>
          <w:tab w:val="left" w:pos="5605"/>
          <w:tab w:val="left" w:pos="9152"/>
          <w:tab w:val="left" w:pos="9587"/>
          <w:tab w:val="left" w:pos="11160"/>
          <w:tab w:val="left" w:pos="12554"/>
          <w:tab w:val="left" w:pos="13948"/>
        </w:tabs>
        <w:jc w:val="right"/>
        <w:rPr>
          <w:rFonts w:ascii="仿宋" w:eastAsia="仿宋" w:hAnsi="仿宋" w:cs="Times New Roman" w:hint="eastAsia"/>
          <w:kern w:val="0"/>
          <w:sz w:val="24"/>
          <w:szCs w:val="24"/>
        </w:rPr>
      </w:pPr>
      <w:bookmarkStart w:id="0" w:name="RANGE!A1:I22"/>
      <w:bookmarkStart w:id="1" w:name="RANGE!A1:F16"/>
      <w:bookmarkEnd w:id="0"/>
      <w:r>
        <w:rPr>
          <w:rFonts w:ascii="仿宋" w:eastAsia="仿宋" w:hAnsi="仿宋" w:cs="Times New Roman"/>
          <w:kern w:val="0"/>
          <w:sz w:val="24"/>
          <w:szCs w:val="24"/>
        </w:rPr>
        <w:lastRenderedPageBreak/>
        <w:tab/>
      </w:r>
      <w:r>
        <w:rPr>
          <w:rFonts w:ascii="仿宋" w:eastAsia="仿宋" w:hAnsi="仿宋" w:cs="Times New Roman"/>
          <w:kern w:val="0"/>
          <w:sz w:val="24"/>
          <w:szCs w:val="24"/>
        </w:rPr>
        <w:tab/>
      </w:r>
      <w:r>
        <w:rPr>
          <w:rFonts w:ascii="仿宋" w:eastAsia="仿宋" w:hAnsi="仿宋" w:cs="Times New Roman"/>
          <w:kern w:val="0"/>
          <w:sz w:val="24"/>
          <w:szCs w:val="24"/>
        </w:rPr>
        <w:tab/>
      </w:r>
      <w:r>
        <w:rPr>
          <w:rFonts w:ascii="仿宋" w:eastAsia="仿宋" w:hAnsi="仿宋" w:cs="Times New Roman"/>
          <w:kern w:val="0"/>
          <w:sz w:val="24"/>
          <w:szCs w:val="24"/>
        </w:rPr>
        <w:tab/>
      </w:r>
    </w:p>
    <w:p w14:paraId="299427AE" w14:textId="77777777" w:rsidR="00620111" w:rsidRDefault="0031761C" w:rsidP="00646E2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t>财政拨款收入支出决算总表</w:t>
      </w:r>
    </w:p>
    <w:p w14:paraId="33C3010C" w14:textId="77777777" w:rsidR="00620111" w:rsidRDefault="0031761C">
      <w:pPr>
        <w:widowControl/>
        <w:tabs>
          <w:tab w:val="left" w:pos="3595"/>
          <w:tab w:val="left" w:pos="4031"/>
          <w:tab w:val="left" w:pos="5109"/>
          <w:tab w:val="left" w:pos="9152"/>
          <w:tab w:val="left" w:pos="9587"/>
          <w:tab w:val="left" w:pos="11160"/>
          <w:tab w:val="left" w:pos="12554"/>
          <w:tab w:val="left" w:pos="13948"/>
        </w:tabs>
        <w:jc w:val="right"/>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公开04表</w:t>
      </w:r>
    </w:p>
    <w:p w14:paraId="5B0C0419" w14:textId="6F97F534" w:rsidR="00620111" w:rsidRDefault="0031761C">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w:t>
      </w:r>
      <w:proofErr w:type="gramEnd"/>
      <w:r>
        <w:rPr>
          <w:rFonts w:ascii="仿宋" w:eastAsia="仿宋" w:hAnsi="仿宋" w:cs="Times New Roman" w:hint="eastAsia"/>
          <w:color w:val="000000"/>
          <w:kern w:val="0"/>
          <w:sz w:val="24"/>
          <w:szCs w:val="24"/>
        </w:rPr>
        <w:t>口区杨得志红军学校</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r>
      <w:r>
        <w:rPr>
          <w:rFonts w:ascii="仿宋" w:eastAsia="仿宋" w:hAnsi="仿宋" w:cs="Times New Roman"/>
          <w:color w:val="000000"/>
          <w:kern w:val="0"/>
          <w:sz w:val="24"/>
          <w:szCs w:val="24"/>
        </w:rPr>
        <w:t>单位：万元</w:t>
      </w:r>
    </w:p>
    <w:tbl>
      <w:tblPr>
        <w:tblW w:w="0" w:type="auto"/>
        <w:jc w:val="center"/>
        <w:tblLook w:val="04A0" w:firstRow="1" w:lastRow="0" w:firstColumn="1" w:lastColumn="0" w:noHBand="0" w:noVBand="1"/>
      </w:tblPr>
      <w:tblGrid>
        <w:gridCol w:w="3216"/>
        <w:gridCol w:w="616"/>
        <w:gridCol w:w="616"/>
        <w:gridCol w:w="3216"/>
        <w:gridCol w:w="616"/>
        <w:gridCol w:w="616"/>
        <w:gridCol w:w="1685"/>
        <w:gridCol w:w="1753"/>
        <w:gridCol w:w="1886"/>
      </w:tblGrid>
      <w:tr w:rsidR="00620111" w14:paraId="2E85E61B" w14:textId="77777777">
        <w:trPr>
          <w:trHeight w:val="3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7060BA5"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收入</w:t>
            </w:r>
          </w:p>
        </w:tc>
        <w:tc>
          <w:tcPr>
            <w:tcW w:w="0" w:type="auto"/>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DF9AD9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支出</w:t>
            </w:r>
          </w:p>
        </w:tc>
      </w:tr>
      <w:tr w:rsidR="00620111" w14:paraId="1B8B7328"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61D968A2"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6C8FEBFC"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685D1A48"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金额</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6C6202F"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9CD97B9"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F425638"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合计</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1EF27D29"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一般公共预算财政拨款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57B84710"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政府性基金预算财政拨款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538B215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国有资本经营预算财政拨款</w:t>
            </w:r>
          </w:p>
        </w:tc>
      </w:tr>
      <w:tr w:rsidR="00620111" w14:paraId="587C5444"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4FCD89D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B2ED64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6EE01AD7"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672A643"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761316F"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6B221AE"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2</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7AC2C615"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D360479"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4</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C565EB7"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5</w:t>
            </w:r>
          </w:p>
        </w:tc>
      </w:tr>
      <w:tr w:rsidR="00620111" w14:paraId="0266E286"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4B9A0FA"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w:t>
            </w:r>
          </w:p>
        </w:tc>
        <w:tc>
          <w:tcPr>
            <w:tcW w:w="0" w:type="auto"/>
            <w:tcBorders>
              <w:top w:val="nil"/>
              <w:left w:val="nil"/>
              <w:bottom w:val="single" w:sz="4" w:space="0" w:color="auto"/>
              <w:right w:val="single" w:sz="4" w:space="0" w:color="auto"/>
            </w:tcBorders>
            <w:noWrap/>
            <w:vAlign w:val="center"/>
          </w:tcPr>
          <w:p w14:paraId="50615C5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0" w:type="auto"/>
            <w:tcBorders>
              <w:top w:val="nil"/>
              <w:left w:val="nil"/>
              <w:bottom w:val="single" w:sz="4" w:space="0" w:color="auto"/>
              <w:right w:val="single" w:sz="4" w:space="0" w:color="auto"/>
            </w:tcBorders>
            <w:noWrap/>
            <w:vAlign w:val="center"/>
          </w:tcPr>
          <w:p w14:paraId="4220D81D"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2902</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10FAE33"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一、一般公共服务支出</w:t>
            </w:r>
          </w:p>
        </w:tc>
        <w:tc>
          <w:tcPr>
            <w:tcW w:w="0" w:type="auto"/>
            <w:tcBorders>
              <w:top w:val="nil"/>
              <w:left w:val="nil"/>
              <w:bottom w:val="single" w:sz="4" w:space="0" w:color="auto"/>
              <w:right w:val="single" w:sz="4" w:space="0" w:color="auto"/>
            </w:tcBorders>
            <w:noWrap/>
            <w:vAlign w:val="center"/>
          </w:tcPr>
          <w:p w14:paraId="519A8FF3"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0" w:type="auto"/>
            <w:tcBorders>
              <w:top w:val="nil"/>
              <w:left w:val="nil"/>
              <w:bottom w:val="single" w:sz="4" w:space="0" w:color="auto"/>
              <w:right w:val="single" w:sz="4" w:space="0" w:color="auto"/>
            </w:tcBorders>
            <w:noWrap/>
            <w:vAlign w:val="center"/>
          </w:tcPr>
          <w:p w14:paraId="31914AAD"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DEA9548"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B6DBB1B"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BAFCD61"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22A6D0F6"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00CF1D1"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w:t>
            </w:r>
          </w:p>
        </w:tc>
        <w:tc>
          <w:tcPr>
            <w:tcW w:w="0" w:type="auto"/>
            <w:tcBorders>
              <w:top w:val="nil"/>
              <w:left w:val="nil"/>
              <w:bottom w:val="single" w:sz="4" w:space="0" w:color="auto"/>
              <w:right w:val="single" w:sz="4" w:space="0" w:color="auto"/>
            </w:tcBorders>
            <w:noWrap/>
            <w:vAlign w:val="center"/>
          </w:tcPr>
          <w:p w14:paraId="4BA5AF2D"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0" w:type="auto"/>
            <w:tcBorders>
              <w:top w:val="nil"/>
              <w:left w:val="nil"/>
              <w:bottom w:val="single" w:sz="4" w:space="0" w:color="auto"/>
              <w:right w:val="single" w:sz="4" w:space="0" w:color="auto"/>
            </w:tcBorders>
            <w:noWrap/>
            <w:vAlign w:val="center"/>
          </w:tcPr>
          <w:p w14:paraId="2E3E306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22D4D90F"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二、外交支出</w:t>
            </w:r>
          </w:p>
        </w:tc>
        <w:tc>
          <w:tcPr>
            <w:tcW w:w="0" w:type="auto"/>
            <w:tcBorders>
              <w:top w:val="nil"/>
              <w:left w:val="nil"/>
              <w:bottom w:val="single" w:sz="4" w:space="0" w:color="auto"/>
              <w:right w:val="single" w:sz="4" w:space="0" w:color="auto"/>
            </w:tcBorders>
            <w:noWrap/>
            <w:vAlign w:val="center"/>
          </w:tcPr>
          <w:p w14:paraId="5A97D9E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0" w:type="auto"/>
            <w:tcBorders>
              <w:top w:val="nil"/>
              <w:left w:val="nil"/>
              <w:bottom w:val="single" w:sz="4" w:space="0" w:color="auto"/>
              <w:right w:val="single" w:sz="4" w:space="0" w:color="auto"/>
            </w:tcBorders>
            <w:noWrap/>
            <w:vAlign w:val="center"/>
          </w:tcPr>
          <w:p w14:paraId="0E8F81BC"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270C4B7"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377BE5"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A98CAC0"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250DC95C"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4AB4375"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w:t>
            </w:r>
          </w:p>
        </w:tc>
        <w:tc>
          <w:tcPr>
            <w:tcW w:w="0" w:type="auto"/>
            <w:tcBorders>
              <w:top w:val="nil"/>
              <w:left w:val="nil"/>
              <w:bottom w:val="single" w:sz="4" w:space="0" w:color="auto"/>
              <w:right w:val="single" w:sz="4" w:space="0" w:color="auto"/>
            </w:tcBorders>
            <w:noWrap/>
            <w:vAlign w:val="center"/>
          </w:tcPr>
          <w:p w14:paraId="6947D46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0" w:type="auto"/>
            <w:tcBorders>
              <w:top w:val="nil"/>
              <w:left w:val="nil"/>
              <w:bottom w:val="single" w:sz="4" w:space="0" w:color="auto"/>
              <w:right w:val="single" w:sz="4" w:space="0" w:color="auto"/>
            </w:tcBorders>
            <w:noWrap/>
            <w:vAlign w:val="center"/>
          </w:tcPr>
          <w:p w14:paraId="03ABE7F5"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4EE5D7E"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三、国防支出</w:t>
            </w:r>
          </w:p>
        </w:tc>
        <w:tc>
          <w:tcPr>
            <w:tcW w:w="0" w:type="auto"/>
            <w:tcBorders>
              <w:top w:val="nil"/>
              <w:left w:val="nil"/>
              <w:bottom w:val="single" w:sz="4" w:space="0" w:color="auto"/>
              <w:right w:val="single" w:sz="4" w:space="0" w:color="auto"/>
            </w:tcBorders>
            <w:noWrap/>
            <w:vAlign w:val="center"/>
          </w:tcPr>
          <w:p w14:paraId="7785B38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0" w:type="auto"/>
            <w:tcBorders>
              <w:top w:val="nil"/>
              <w:left w:val="nil"/>
              <w:bottom w:val="single" w:sz="4" w:space="0" w:color="auto"/>
              <w:right w:val="single" w:sz="4" w:space="0" w:color="auto"/>
            </w:tcBorders>
            <w:noWrap/>
            <w:vAlign w:val="center"/>
          </w:tcPr>
          <w:p w14:paraId="5F44BBD3"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AE664A4"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3AFE35D"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DB21CF6"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13F18D6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CF2868C"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F205E3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0" w:type="auto"/>
            <w:tcBorders>
              <w:top w:val="nil"/>
              <w:left w:val="nil"/>
              <w:bottom w:val="single" w:sz="4" w:space="0" w:color="auto"/>
              <w:right w:val="single" w:sz="4" w:space="0" w:color="auto"/>
            </w:tcBorders>
            <w:noWrap/>
            <w:vAlign w:val="center"/>
          </w:tcPr>
          <w:p w14:paraId="37CAFDAF"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172E1A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四、公共安全支出</w:t>
            </w:r>
          </w:p>
        </w:tc>
        <w:tc>
          <w:tcPr>
            <w:tcW w:w="0" w:type="auto"/>
            <w:tcBorders>
              <w:top w:val="nil"/>
              <w:left w:val="nil"/>
              <w:bottom w:val="single" w:sz="4" w:space="0" w:color="auto"/>
              <w:right w:val="single" w:sz="4" w:space="0" w:color="auto"/>
            </w:tcBorders>
            <w:noWrap/>
            <w:vAlign w:val="center"/>
          </w:tcPr>
          <w:p w14:paraId="2F480E5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0" w:type="auto"/>
            <w:tcBorders>
              <w:top w:val="nil"/>
              <w:left w:val="nil"/>
              <w:bottom w:val="single" w:sz="4" w:space="0" w:color="auto"/>
              <w:right w:val="single" w:sz="4" w:space="0" w:color="auto"/>
            </w:tcBorders>
            <w:noWrap/>
            <w:vAlign w:val="center"/>
          </w:tcPr>
          <w:p w14:paraId="7A5B5322"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C912CC9"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86FECC5"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8DAFB90"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611B41D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4CB0E00"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CE4DE7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0" w:type="auto"/>
            <w:tcBorders>
              <w:top w:val="nil"/>
              <w:left w:val="nil"/>
              <w:bottom w:val="single" w:sz="4" w:space="0" w:color="auto"/>
              <w:right w:val="single" w:sz="4" w:space="0" w:color="auto"/>
            </w:tcBorders>
            <w:noWrap/>
            <w:vAlign w:val="center"/>
          </w:tcPr>
          <w:p w14:paraId="2336FAC8"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F3FA134"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五、教育支出</w:t>
            </w:r>
          </w:p>
        </w:tc>
        <w:tc>
          <w:tcPr>
            <w:tcW w:w="0" w:type="auto"/>
            <w:tcBorders>
              <w:top w:val="nil"/>
              <w:left w:val="nil"/>
              <w:bottom w:val="single" w:sz="4" w:space="0" w:color="auto"/>
              <w:right w:val="single" w:sz="4" w:space="0" w:color="auto"/>
            </w:tcBorders>
            <w:noWrap/>
            <w:vAlign w:val="center"/>
          </w:tcPr>
          <w:p w14:paraId="1717F380"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0" w:type="auto"/>
            <w:tcBorders>
              <w:top w:val="nil"/>
              <w:left w:val="nil"/>
              <w:bottom w:val="single" w:sz="4" w:space="0" w:color="auto"/>
              <w:right w:val="single" w:sz="4" w:space="0" w:color="auto"/>
            </w:tcBorders>
            <w:noWrap/>
            <w:vAlign w:val="center"/>
          </w:tcPr>
          <w:p w14:paraId="0CE5446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2902</w:t>
            </w:r>
          </w:p>
        </w:tc>
        <w:tc>
          <w:tcPr>
            <w:tcW w:w="0" w:type="auto"/>
            <w:tcBorders>
              <w:top w:val="nil"/>
              <w:left w:val="nil"/>
              <w:bottom w:val="single" w:sz="4" w:space="0" w:color="auto"/>
              <w:right w:val="single" w:sz="4" w:space="0" w:color="auto"/>
            </w:tcBorders>
            <w:noWrap/>
            <w:vAlign w:val="center"/>
          </w:tcPr>
          <w:p w14:paraId="527DE12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2902</w:t>
            </w:r>
          </w:p>
        </w:tc>
        <w:tc>
          <w:tcPr>
            <w:tcW w:w="0" w:type="auto"/>
            <w:tcBorders>
              <w:top w:val="nil"/>
              <w:left w:val="nil"/>
              <w:bottom w:val="single" w:sz="4" w:space="0" w:color="auto"/>
              <w:right w:val="single" w:sz="4" w:space="0" w:color="auto"/>
            </w:tcBorders>
            <w:noWrap/>
            <w:vAlign w:val="center"/>
          </w:tcPr>
          <w:p w14:paraId="4233AF25"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3D302B2"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301BA79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DBA2434"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90BE132"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0" w:type="auto"/>
            <w:tcBorders>
              <w:top w:val="nil"/>
              <w:left w:val="nil"/>
              <w:bottom w:val="single" w:sz="4" w:space="0" w:color="auto"/>
              <w:right w:val="single" w:sz="4" w:space="0" w:color="auto"/>
            </w:tcBorders>
            <w:noWrap/>
            <w:vAlign w:val="center"/>
          </w:tcPr>
          <w:p w14:paraId="77CAE9D7"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E79E387"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六、科学技术支出</w:t>
            </w:r>
          </w:p>
        </w:tc>
        <w:tc>
          <w:tcPr>
            <w:tcW w:w="0" w:type="auto"/>
            <w:tcBorders>
              <w:top w:val="nil"/>
              <w:left w:val="nil"/>
              <w:bottom w:val="single" w:sz="4" w:space="0" w:color="auto"/>
              <w:right w:val="single" w:sz="4" w:space="0" w:color="auto"/>
            </w:tcBorders>
            <w:noWrap/>
            <w:vAlign w:val="center"/>
          </w:tcPr>
          <w:p w14:paraId="651A86C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0" w:type="auto"/>
            <w:tcBorders>
              <w:top w:val="nil"/>
              <w:left w:val="nil"/>
              <w:bottom w:val="single" w:sz="4" w:space="0" w:color="auto"/>
              <w:right w:val="single" w:sz="4" w:space="0" w:color="auto"/>
            </w:tcBorders>
            <w:noWrap/>
            <w:vAlign w:val="center"/>
          </w:tcPr>
          <w:p w14:paraId="45B1B791"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DDC1AC1"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FFB393B"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CF3B1D"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0998FC8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FF946D0"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91E762D"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0" w:type="auto"/>
            <w:tcBorders>
              <w:top w:val="nil"/>
              <w:left w:val="nil"/>
              <w:bottom w:val="single" w:sz="4" w:space="0" w:color="auto"/>
              <w:right w:val="single" w:sz="4" w:space="0" w:color="auto"/>
            </w:tcBorders>
            <w:noWrap/>
            <w:vAlign w:val="center"/>
          </w:tcPr>
          <w:p w14:paraId="70A8634D" w14:textId="77777777" w:rsidR="00620111" w:rsidRDefault="0031761C">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6F681B4"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nil"/>
              <w:left w:val="nil"/>
              <w:bottom w:val="single" w:sz="4" w:space="0" w:color="auto"/>
              <w:right w:val="single" w:sz="4" w:space="0" w:color="auto"/>
            </w:tcBorders>
            <w:noWrap/>
            <w:vAlign w:val="center"/>
          </w:tcPr>
          <w:p w14:paraId="39DA8C4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0" w:type="auto"/>
            <w:tcBorders>
              <w:top w:val="nil"/>
              <w:left w:val="nil"/>
              <w:bottom w:val="single" w:sz="4" w:space="0" w:color="auto"/>
              <w:right w:val="single" w:sz="4" w:space="0" w:color="auto"/>
            </w:tcBorders>
            <w:noWrap/>
            <w:vAlign w:val="center"/>
          </w:tcPr>
          <w:p w14:paraId="1043D72F"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5A2EEAF"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6AB636D"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8121AC0"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7D564B9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D1CE3DE"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85E9C2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0" w:type="auto"/>
            <w:tcBorders>
              <w:top w:val="nil"/>
              <w:left w:val="nil"/>
              <w:bottom w:val="single" w:sz="4" w:space="0" w:color="auto"/>
              <w:right w:val="single" w:sz="4" w:space="0" w:color="auto"/>
            </w:tcBorders>
            <w:noWrap/>
            <w:vAlign w:val="center"/>
          </w:tcPr>
          <w:p w14:paraId="10998293"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C330549"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nil"/>
              <w:left w:val="nil"/>
              <w:bottom w:val="single" w:sz="4" w:space="0" w:color="auto"/>
              <w:right w:val="single" w:sz="4" w:space="0" w:color="auto"/>
            </w:tcBorders>
            <w:noWrap/>
            <w:vAlign w:val="center"/>
          </w:tcPr>
          <w:p w14:paraId="7C5EB11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0" w:type="auto"/>
            <w:tcBorders>
              <w:top w:val="nil"/>
              <w:left w:val="nil"/>
              <w:bottom w:val="single" w:sz="4" w:space="0" w:color="auto"/>
              <w:right w:val="single" w:sz="4" w:space="0" w:color="auto"/>
            </w:tcBorders>
            <w:noWrap/>
            <w:vAlign w:val="center"/>
          </w:tcPr>
          <w:p w14:paraId="57BC84AA"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63A4858"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4F648F6"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759DBE8"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7EC250E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29FBB4C"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4E136C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0" w:type="auto"/>
            <w:tcBorders>
              <w:top w:val="nil"/>
              <w:left w:val="nil"/>
              <w:bottom w:val="single" w:sz="4" w:space="0" w:color="auto"/>
              <w:right w:val="single" w:sz="4" w:space="0" w:color="auto"/>
            </w:tcBorders>
            <w:noWrap/>
            <w:vAlign w:val="center"/>
          </w:tcPr>
          <w:p w14:paraId="7EFFB7AC"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364F06"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nil"/>
              <w:left w:val="nil"/>
              <w:bottom w:val="single" w:sz="4" w:space="0" w:color="auto"/>
              <w:right w:val="single" w:sz="4" w:space="0" w:color="auto"/>
            </w:tcBorders>
            <w:noWrap/>
            <w:vAlign w:val="center"/>
          </w:tcPr>
          <w:p w14:paraId="458277A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0" w:type="auto"/>
            <w:tcBorders>
              <w:top w:val="nil"/>
              <w:left w:val="nil"/>
              <w:bottom w:val="single" w:sz="4" w:space="0" w:color="auto"/>
              <w:right w:val="single" w:sz="4" w:space="0" w:color="auto"/>
            </w:tcBorders>
            <w:noWrap/>
            <w:vAlign w:val="center"/>
          </w:tcPr>
          <w:p w14:paraId="39359079"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6F43205"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12FCF44"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22F61A8"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661BFA4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FA6BD2D"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AB472F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0" w:type="auto"/>
            <w:tcBorders>
              <w:top w:val="nil"/>
              <w:left w:val="nil"/>
              <w:bottom w:val="single" w:sz="4" w:space="0" w:color="auto"/>
              <w:right w:val="single" w:sz="4" w:space="0" w:color="auto"/>
            </w:tcBorders>
            <w:noWrap/>
            <w:vAlign w:val="center"/>
          </w:tcPr>
          <w:p w14:paraId="37AA4A50"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AF1B2D6"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nil"/>
              <w:left w:val="nil"/>
              <w:bottom w:val="single" w:sz="4" w:space="0" w:color="auto"/>
              <w:right w:val="single" w:sz="4" w:space="0" w:color="auto"/>
            </w:tcBorders>
            <w:noWrap/>
            <w:vAlign w:val="center"/>
          </w:tcPr>
          <w:p w14:paraId="4566721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0" w:type="auto"/>
            <w:tcBorders>
              <w:top w:val="nil"/>
              <w:left w:val="nil"/>
              <w:bottom w:val="single" w:sz="4" w:space="0" w:color="auto"/>
              <w:right w:val="single" w:sz="4" w:space="0" w:color="auto"/>
            </w:tcBorders>
            <w:noWrap/>
            <w:vAlign w:val="center"/>
          </w:tcPr>
          <w:p w14:paraId="0632C41B"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499EFB0"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08D0F67"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E949B70"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3D060F76"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A5DF60C"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1B50C4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0" w:type="auto"/>
            <w:tcBorders>
              <w:top w:val="nil"/>
              <w:left w:val="nil"/>
              <w:bottom w:val="single" w:sz="4" w:space="0" w:color="auto"/>
              <w:right w:val="single" w:sz="4" w:space="0" w:color="auto"/>
            </w:tcBorders>
            <w:noWrap/>
            <w:vAlign w:val="center"/>
          </w:tcPr>
          <w:p w14:paraId="79A55C3B"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7D02C1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nil"/>
              <w:left w:val="nil"/>
              <w:bottom w:val="single" w:sz="4" w:space="0" w:color="auto"/>
              <w:right w:val="single" w:sz="4" w:space="0" w:color="auto"/>
            </w:tcBorders>
            <w:noWrap/>
            <w:vAlign w:val="center"/>
          </w:tcPr>
          <w:p w14:paraId="6838FE9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0" w:type="auto"/>
            <w:tcBorders>
              <w:top w:val="nil"/>
              <w:left w:val="nil"/>
              <w:bottom w:val="single" w:sz="4" w:space="0" w:color="auto"/>
              <w:right w:val="single" w:sz="4" w:space="0" w:color="auto"/>
            </w:tcBorders>
            <w:noWrap/>
            <w:vAlign w:val="center"/>
          </w:tcPr>
          <w:p w14:paraId="6D8AFD0E"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81AF002"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C764230"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FD5ED87"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627A7A0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C8BFD48"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1807DB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0" w:type="auto"/>
            <w:tcBorders>
              <w:top w:val="nil"/>
              <w:left w:val="nil"/>
              <w:bottom w:val="single" w:sz="4" w:space="0" w:color="auto"/>
              <w:right w:val="single" w:sz="4" w:space="0" w:color="auto"/>
            </w:tcBorders>
            <w:noWrap/>
            <w:vAlign w:val="center"/>
          </w:tcPr>
          <w:p w14:paraId="09637EB2"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9002265"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nil"/>
              <w:left w:val="nil"/>
              <w:bottom w:val="single" w:sz="4" w:space="0" w:color="auto"/>
              <w:right w:val="single" w:sz="4" w:space="0" w:color="auto"/>
            </w:tcBorders>
            <w:noWrap/>
            <w:vAlign w:val="center"/>
          </w:tcPr>
          <w:p w14:paraId="25344B3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0" w:type="auto"/>
            <w:tcBorders>
              <w:top w:val="nil"/>
              <w:left w:val="nil"/>
              <w:bottom w:val="single" w:sz="4" w:space="0" w:color="auto"/>
              <w:right w:val="single" w:sz="4" w:space="0" w:color="auto"/>
            </w:tcBorders>
            <w:noWrap/>
            <w:vAlign w:val="center"/>
          </w:tcPr>
          <w:p w14:paraId="6236649B"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BBE702A"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E1DDA4"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B00A302"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70D0391E"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FA8A448"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3B31F0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0" w:type="auto"/>
            <w:tcBorders>
              <w:top w:val="nil"/>
              <w:left w:val="nil"/>
              <w:bottom w:val="single" w:sz="4" w:space="0" w:color="auto"/>
              <w:right w:val="single" w:sz="4" w:space="0" w:color="auto"/>
            </w:tcBorders>
            <w:noWrap/>
            <w:vAlign w:val="center"/>
          </w:tcPr>
          <w:p w14:paraId="19BACE60"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E8C0980"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nil"/>
              <w:left w:val="nil"/>
              <w:bottom w:val="single" w:sz="4" w:space="0" w:color="auto"/>
              <w:right w:val="single" w:sz="4" w:space="0" w:color="auto"/>
            </w:tcBorders>
            <w:noWrap/>
            <w:vAlign w:val="center"/>
          </w:tcPr>
          <w:p w14:paraId="4D55380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0" w:type="auto"/>
            <w:tcBorders>
              <w:top w:val="nil"/>
              <w:left w:val="nil"/>
              <w:bottom w:val="single" w:sz="4" w:space="0" w:color="auto"/>
              <w:right w:val="single" w:sz="4" w:space="0" w:color="auto"/>
            </w:tcBorders>
            <w:noWrap/>
            <w:vAlign w:val="center"/>
          </w:tcPr>
          <w:p w14:paraId="59547901"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8B3083D"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74FBCB7"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90786EE"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03CD111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F2C19DF"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9E9887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0" w:type="auto"/>
            <w:tcBorders>
              <w:top w:val="nil"/>
              <w:left w:val="nil"/>
              <w:bottom w:val="single" w:sz="4" w:space="0" w:color="auto"/>
              <w:right w:val="single" w:sz="4" w:space="0" w:color="auto"/>
            </w:tcBorders>
            <w:noWrap/>
            <w:vAlign w:val="center"/>
          </w:tcPr>
          <w:p w14:paraId="6F24C180"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02032E6"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nil"/>
              <w:left w:val="nil"/>
              <w:bottom w:val="single" w:sz="4" w:space="0" w:color="auto"/>
              <w:right w:val="single" w:sz="4" w:space="0" w:color="auto"/>
            </w:tcBorders>
            <w:noWrap/>
            <w:vAlign w:val="center"/>
          </w:tcPr>
          <w:p w14:paraId="1E4D94D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0" w:type="auto"/>
            <w:tcBorders>
              <w:top w:val="nil"/>
              <w:left w:val="nil"/>
              <w:bottom w:val="single" w:sz="4" w:space="0" w:color="auto"/>
              <w:right w:val="single" w:sz="4" w:space="0" w:color="auto"/>
            </w:tcBorders>
            <w:noWrap/>
            <w:vAlign w:val="center"/>
          </w:tcPr>
          <w:p w14:paraId="2154F778"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3A682DF"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5F77B68"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24608D0"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24A6145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D149C9A"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AC8C192"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0" w:type="auto"/>
            <w:tcBorders>
              <w:top w:val="nil"/>
              <w:left w:val="nil"/>
              <w:bottom w:val="single" w:sz="4" w:space="0" w:color="auto"/>
              <w:right w:val="single" w:sz="4" w:space="0" w:color="auto"/>
            </w:tcBorders>
            <w:noWrap/>
            <w:vAlign w:val="center"/>
          </w:tcPr>
          <w:p w14:paraId="12B6E12C"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CE91461"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nil"/>
              <w:left w:val="nil"/>
              <w:bottom w:val="single" w:sz="4" w:space="0" w:color="auto"/>
              <w:right w:val="single" w:sz="4" w:space="0" w:color="auto"/>
            </w:tcBorders>
            <w:noWrap/>
            <w:vAlign w:val="center"/>
          </w:tcPr>
          <w:p w14:paraId="64BF73F9"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0" w:type="auto"/>
            <w:tcBorders>
              <w:top w:val="nil"/>
              <w:left w:val="nil"/>
              <w:bottom w:val="single" w:sz="4" w:space="0" w:color="auto"/>
              <w:right w:val="single" w:sz="4" w:space="0" w:color="auto"/>
            </w:tcBorders>
            <w:noWrap/>
            <w:vAlign w:val="center"/>
          </w:tcPr>
          <w:p w14:paraId="1FD11424"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2FE6625"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4A174B4"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1070060"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04FF809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266AFDD"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875607E"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0" w:type="auto"/>
            <w:tcBorders>
              <w:top w:val="nil"/>
              <w:left w:val="nil"/>
              <w:bottom w:val="single" w:sz="4" w:space="0" w:color="auto"/>
              <w:right w:val="single" w:sz="4" w:space="0" w:color="auto"/>
            </w:tcBorders>
            <w:noWrap/>
            <w:vAlign w:val="center"/>
          </w:tcPr>
          <w:p w14:paraId="1A0385E3"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4340D37"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nil"/>
              <w:left w:val="nil"/>
              <w:bottom w:val="single" w:sz="4" w:space="0" w:color="auto"/>
              <w:right w:val="single" w:sz="4" w:space="0" w:color="auto"/>
            </w:tcBorders>
            <w:noWrap/>
            <w:vAlign w:val="center"/>
          </w:tcPr>
          <w:p w14:paraId="2BEBAFD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0" w:type="auto"/>
            <w:tcBorders>
              <w:top w:val="nil"/>
              <w:left w:val="nil"/>
              <w:bottom w:val="single" w:sz="4" w:space="0" w:color="auto"/>
              <w:right w:val="single" w:sz="4" w:space="0" w:color="auto"/>
            </w:tcBorders>
            <w:noWrap/>
            <w:vAlign w:val="center"/>
          </w:tcPr>
          <w:p w14:paraId="0BC612DE"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8CE8BDD"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6D8867C"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BAC1DC9"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35EA78F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8F4C8CB"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1C7E678"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0" w:type="auto"/>
            <w:tcBorders>
              <w:top w:val="nil"/>
              <w:left w:val="nil"/>
              <w:bottom w:val="single" w:sz="4" w:space="0" w:color="auto"/>
              <w:right w:val="single" w:sz="4" w:space="0" w:color="auto"/>
            </w:tcBorders>
            <w:noWrap/>
            <w:vAlign w:val="center"/>
          </w:tcPr>
          <w:p w14:paraId="2CE15174"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AFE8A08"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nil"/>
              <w:left w:val="nil"/>
              <w:bottom w:val="single" w:sz="4" w:space="0" w:color="auto"/>
              <w:right w:val="single" w:sz="4" w:space="0" w:color="auto"/>
            </w:tcBorders>
            <w:noWrap/>
            <w:vAlign w:val="center"/>
          </w:tcPr>
          <w:p w14:paraId="72024C4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0" w:type="auto"/>
            <w:tcBorders>
              <w:top w:val="nil"/>
              <w:left w:val="nil"/>
              <w:bottom w:val="single" w:sz="4" w:space="0" w:color="auto"/>
              <w:right w:val="single" w:sz="4" w:space="0" w:color="auto"/>
            </w:tcBorders>
            <w:noWrap/>
            <w:vAlign w:val="center"/>
          </w:tcPr>
          <w:p w14:paraId="5D34B41A"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9EE3CC2"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39DCD38"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7D6C903"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111704D1"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F2F85C0"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D2B17C6"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0" w:type="auto"/>
            <w:tcBorders>
              <w:top w:val="nil"/>
              <w:left w:val="nil"/>
              <w:bottom w:val="single" w:sz="4" w:space="0" w:color="auto"/>
              <w:right w:val="single" w:sz="4" w:space="0" w:color="auto"/>
            </w:tcBorders>
            <w:noWrap/>
            <w:vAlign w:val="center"/>
          </w:tcPr>
          <w:p w14:paraId="593BFF0A"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DB402F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nil"/>
              <w:left w:val="nil"/>
              <w:bottom w:val="single" w:sz="4" w:space="0" w:color="auto"/>
              <w:right w:val="single" w:sz="4" w:space="0" w:color="auto"/>
            </w:tcBorders>
            <w:noWrap/>
            <w:vAlign w:val="center"/>
          </w:tcPr>
          <w:p w14:paraId="2DE39461"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0" w:type="auto"/>
            <w:tcBorders>
              <w:top w:val="nil"/>
              <w:left w:val="nil"/>
              <w:bottom w:val="single" w:sz="4" w:space="0" w:color="auto"/>
              <w:right w:val="single" w:sz="4" w:space="0" w:color="auto"/>
            </w:tcBorders>
            <w:noWrap/>
            <w:vAlign w:val="center"/>
          </w:tcPr>
          <w:p w14:paraId="0EC01972"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A9CD379"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D69B779"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BB09A2A"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02EFA9B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B208B4F"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A8D372E"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0" w:type="auto"/>
            <w:tcBorders>
              <w:top w:val="nil"/>
              <w:left w:val="nil"/>
              <w:bottom w:val="single" w:sz="4" w:space="0" w:color="auto"/>
              <w:right w:val="single" w:sz="4" w:space="0" w:color="auto"/>
            </w:tcBorders>
            <w:noWrap/>
            <w:vAlign w:val="center"/>
          </w:tcPr>
          <w:p w14:paraId="468AC59D"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4CBF312"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nil"/>
              <w:left w:val="nil"/>
              <w:bottom w:val="single" w:sz="4" w:space="0" w:color="auto"/>
              <w:right w:val="single" w:sz="4" w:space="0" w:color="auto"/>
            </w:tcBorders>
            <w:noWrap/>
            <w:vAlign w:val="center"/>
          </w:tcPr>
          <w:p w14:paraId="2F38EDF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0" w:type="auto"/>
            <w:tcBorders>
              <w:top w:val="nil"/>
              <w:left w:val="nil"/>
              <w:bottom w:val="single" w:sz="4" w:space="0" w:color="auto"/>
              <w:right w:val="single" w:sz="4" w:space="0" w:color="auto"/>
            </w:tcBorders>
            <w:noWrap/>
            <w:vAlign w:val="center"/>
          </w:tcPr>
          <w:p w14:paraId="360E7400"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384F838"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F335C79"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06F8FE1"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17FF753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F4FB35E"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FA0F2B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0" w:type="auto"/>
            <w:tcBorders>
              <w:top w:val="nil"/>
              <w:left w:val="nil"/>
              <w:bottom w:val="single" w:sz="4" w:space="0" w:color="auto"/>
              <w:right w:val="single" w:sz="4" w:space="0" w:color="auto"/>
            </w:tcBorders>
            <w:noWrap/>
            <w:vAlign w:val="center"/>
          </w:tcPr>
          <w:p w14:paraId="0C8C57F6"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F17270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nil"/>
              <w:left w:val="nil"/>
              <w:bottom w:val="single" w:sz="4" w:space="0" w:color="auto"/>
              <w:right w:val="single" w:sz="4" w:space="0" w:color="auto"/>
            </w:tcBorders>
            <w:noWrap/>
            <w:vAlign w:val="center"/>
          </w:tcPr>
          <w:p w14:paraId="3641D76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0" w:type="auto"/>
            <w:tcBorders>
              <w:top w:val="nil"/>
              <w:left w:val="nil"/>
              <w:bottom w:val="single" w:sz="4" w:space="0" w:color="auto"/>
              <w:right w:val="single" w:sz="4" w:space="0" w:color="auto"/>
            </w:tcBorders>
            <w:noWrap/>
            <w:vAlign w:val="center"/>
          </w:tcPr>
          <w:p w14:paraId="16F1F89E"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BDB8995"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039FE36"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BDA125F"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79FF7D1E"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E3FB8DC"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DA3A48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0" w:type="auto"/>
            <w:tcBorders>
              <w:top w:val="nil"/>
              <w:left w:val="nil"/>
              <w:bottom w:val="single" w:sz="4" w:space="0" w:color="auto"/>
              <w:right w:val="single" w:sz="4" w:space="0" w:color="auto"/>
            </w:tcBorders>
            <w:noWrap/>
            <w:vAlign w:val="center"/>
          </w:tcPr>
          <w:p w14:paraId="79EB3890"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FE5D9A2"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nil"/>
              <w:left w:val="nil"/>
              <w:bottom w:val="single" w:sz="4" w:space="0" w:color="auto"/>
              <w:right w:val="single" w:sz="4" w:space="0" w:color="auto"/>
            </w:tcBorders>
            <w:noWrap/>
            <w:vAlign w:val="center"/>
          </w:tcPr>
          <w:p w14:paraId="3FDAF64A"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0" w:type="auto"/>
            <w:tcBorders>
              <w:top w:val="nil"/>
              <w:left w:val="nil"/>
              <w:bottom w:val="single" w:sz="4" w:space="0" w:color="auto"/>
              <w:right w:val="single" w:sz="4" w:space="0" w:color="auto"/>
            </w:tcBorders>
            <w:noWrap/>
            <w:vAlign w:val="center"/>
          </w:tcPr>
          <w:p w14:paraId="4E2757F0"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66570F9"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CABD1AF"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697D628"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79C7226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96FD7C4"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2B55B63"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0" w:type="auto"/>
            <w:tcBorders>
              <w:top w:val="nil"/>
              <w:left w:val="nil"/>
              <w:bottom w:val="single" w:sz="4" w:space="0" w:color="auto"/>
              <w:right w:val="single" w:sz="4" w:space="0" w:color="auto"/>
            </w:tcBorders>
            <w:noWrap/>
            <w:vAlign w:val="center"/>
          </w:tcPr>
          <w:p w14:paraId="727FAEFE"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76931CC"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nil"/>
              <w:left w:val="nil"/>
              <w:bottom w:val="single" w:sz="4" w:space="0" w:color="auto"/>
              <w:right w:val="single" w:sz="4" w:space="0" w:color="auto"/>
            </w:tcBorders>
            <w:noWrap/>
            <w:vAlign w:val="center"/>
          </w:tcPr>
          <w:p w14:paraId="09A82BC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0" w:type="auto"/>
            <w:tcBorders>
              <w:top w:val="nil"/>
              <w:left w:val="nil"/>
              <w:bottom w:val="single" w:sz="4" w:space="0" w:color="auto"/>
              <w:right w:val="single" w:sz="4" w:space="0" w:color="auto"/>
            </w:tcBorders>
            <w:noWrap/>
            <w:vAlign w:val="center"/>
          </w:tcPr>
          <w:p w14:paraId="13A3AAB7"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8D8DDEA"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2C60CAA"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2E08125"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7449E86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78103CA"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B7B3E50"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0" w:type="auto"/>
            <w:tcBorders>
              <w:top w:val="nil"/>
              <w:left w:val="nil"/>
              <w:bottom w:val="single" w:sz="4" w:space="0" w:color="auto"/>
              <w:right w:val="single" w:sz="4" w:space="0" w:color="auto"/>
            </w:tcBorders>
            <w:noWrap/>
            <w:vAlign w:val="center"/>
          </w:tcPr>
          <w:p w14:paraId="22126C6A"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7D5E0D2"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nil"/>
              <w:left w:val="nil"/>
              <w:bottom w:val="single" w:sz="4" w:space="0" w:color="auto"/>
              <w:right w:val="single" w:sz="4" w:space="0" w:color="auto"/>
            </w:tcBorders>
            <w:noWrap/>
            <w:vAlign w:val="center"/>
          </w:tcPr>
          <w:p w14:paraId="231EA89D"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0" w:type="auto"/>
            <w:tcBorders>
              <w:top w:val="nil"/>
              <w:left w:val="nil"/>
              <w:bottom w:val="single" w:sz="4" w:space="0" w:color="auto"/>
              <w:right w:val="single" w:sz="4" w:space="0" w:color="auto"/>
            </w:tcBorders>
            <w:noWrap/>
            <w:vAlign w:val="center"/>
          </w:tcPr>
          <w:p w14:paraId="6A375E15"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9213DAB"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B47B47E"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8E42AC7"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583B4F90"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266E9DA"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126300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0" w:type="auto"/>
            <w:tcBorders>
              <w:top w:val="nil"/>
              <w:left w:val="nil"/>
              <w:bottom w:val="single" w:sz="4" w:space="0" w:color="auto"/>
              <w:right w:val="single" w:sz="4" w:space="0" w:color="auto"/>
            </w:tcBorders>
            <w:noWrap/>
            <w:vAlign w:val="center"/>
          </w:tcPr>
          <w:p w14:paraId="410D6298"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98C4A32"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nil"/>
              <w:left w:val="nil"/>
              <w:bottom w:val="single" w:sz="4" w:space="0" w:color="auto"/>
              <w:right w:val="single" w:sz="4" w:space="0" w:color="auto"/>
            </w:tcBorders>
            <w:noWrap/>
            <w:vAlign w:val="center"/>
          </w:tcPr>
          <w:p w14:paraId="560725FF"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0" w:type="auto"/>
            <w:tcBorders>
              <w:top w:val="nil"/>
              <w:left w:val="nil"/>
              <w:bottom w:val="single" w:sz="4" w:space="0" w:color="auto"/>
              <w:right w:val="single" w:sz="4" w:space="0" w:color="auto"/>
            </w:tcBorders>
            <w:noWrap/>
            <w:vAlign w:val="center"/>
          </w:tcPr>
          <w:p w14:paraId="6B498C90"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FA263D9"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3DD7FA2"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7630CF"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7F54A2F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6682365"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422E2F7"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0" w:type="auto"/>
            <w:tcBorders>
              <w:top w:val="nil"/>
              <w:left w:val="nil"/>
              <w:bottom w:val="single" w:sz="4" w:space="0" w:color="auto"/>
              <w:right w:val="single" w:sz="4" w:space="0" w:color="auto"/>
            </w:tcBorders>
            <w:noWrap/>
            <w:vAlign w:val="center"/>
          </w:tcPr>
          <w:p w14:paraId="1969C838" w14:textId="77777777" w:rsidR="00620111" w:rsidRDefault="00620111">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A32BF73"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nil"/>
              <w:left w:val="nil"/>
              <w:bottom w:val="single" w:sz="4" w:space="0" w:color="auto"/>
              <w:right w:val="single" w:sz="4" w:space="0" w:color="auto"/>
            </w:tcBorders>
            <w:noWrap/>
            <w:vAlign w:val="center"/>
          </w:tcPr>
          <w:p w14:paraId="57E74D9B"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0" w:type="auto"/>
            <w:tcBorders>
              <w:top w:val="nil"/>
              <w:left w:val="nil"/>
              <w:bottom w:val="single" w:sz="4" w:space="0" w:color="auto"/>
              <w:right w:val="single" w:sz="4" w:space="0" w:color="auto"/>
            </w:tcBorders>
            <w:noWrap/>
            <w:vAlign w:val="center"/>
          </w:tcPr>
          <w:p w14:paraId="5F99214D"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09F79B1"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10C324C"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BF273E3" w14:textId="77777777" w:rsidR="00620111" w:rsidRDefault="00620111">
            <w:pPr>
              <w:widowControl/>
              <w:spacing w:line="222" w:lineRule="exact"/>
              <w:jc w:val="right"/>
              <w:rPr>
                <w:rFonts w:ascii="仿宋" w:eastAsia="仿宋" w:hAnsi="仿宋" w:cs="宋体" w:hint="eastAsia"/>
                <w:kern w:val="0"/>
                <w:sz w:val="20"/>
                <w:szCs w:val="20"/>
              </w:rPr>
            </w:pPr>
          </w:p>
        </w:tc>
      </w:tr>
      <w:tr w:rsidR="00620111" w14:paraId="0C95732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CFD5704"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E001A94"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0" w:type="auto"/>
            <w:tcBorders>
              <w:top w:val="nil"/>
              <w:left w:val="nil"/>
              <w:bottom w:val="single" w:sz="4" w:space="0" w:color="auto"/>
              <w:right w:val="single" w:sz="4" w:space="0" w:color="auto"/>
            </w:tcBorders>
            <w:noWrap/>
            <w:vAlign w:val="center"/>
          </w:tcPr>
          <w:p w14:paraId="75088FC8"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480DAB3"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nil"/>
              <w:left w:val="nil"/>
              <w:bottom w:val="single" w:sz="4" w:space="0" w:color="auto"/>
              <w:right w:val="single" w:sz="4" w:space="0" w:color="auto"/>
            </w:tcBorders>
            <w:noWrap/>
            <w:vAlign w:val="center"/>
          </w:tcPr>
          <w:p w14:paraId="3E52E65C" w14:textId="77777777" w:rsidR="00620111" w:rsidRDefault="0031761C">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0" w:type="auto"/>
            <w:tcBorders>
              <w:top w:val="nil"/>
              <w:left w:val="nil"/>
              <w:bottom w:val="single" w:sz="4" w:space="0" w:color="auto"/>
              <w:right w:val="single" w:sz="4" w:space="0" w:color="auto"/>
            </w:tcBorders>
            <w:noWrap/>
            <w:vAlign w:val="center"/>
          </w:tcPr>
          <w:p w14:paraId="0D5C2F64"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492CC3F"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EB25A37" w14:textId="77777777" w:rsidR="00620111" w:rsidRDefault="00620111">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B3BB4D8" w14:textId="77777777" w:rsidR="00620111" w:rsidRDefault="00620111">
            <w:pPr>
              <w:widowControl/>
              <w:spacing w:line="222" w:lineRule="exact"/>
              <w:jc w:val="center"/>
              <w:rPr>
                <w:rFonts w:ascii="仿宋" w:eastAsia="仿宋" w:hAnsi="仿宋" w:cs="宋体" w:hint="eastAsia"/>
                <w:kern w:val="0"/>
                <w:sz w:val="20"/>
                <w:szCs w:val="20"/>
              </w:rPr>
            </w:pPr>
          </w:p>
        </w:tc>
      </w:tr>
      <w:tr w:rsidR="00620111" w14:paraId="5AE33140"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C703B5F"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0" w:type="auto"/>
            <w:tcBorders>
              <w:top w:val="nil"/>
              <w:left w:val="nil"/>
              <w:bottom w:val="single" w:sz="4" w:space="0" w:color="auto"/>
              <w:right w:val="single" w:sz="4" w:space="0" w:color="auto"/>
            </w:tcBorders>
            <w:noWrap/>
            <w:vAlign w:val="center"/>
          </w:tcPr>
          <w:p w14:paraId="58A283E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0" w:type="auto"/>
            <w:tcBorders>
              <w:top w:val="nil"/>
              <w:left w:val="nil"/>
              <w:bottom w:val="single" w:sz="4" w:space="0" w:color="auto"/>
              <w:right w:val="single" w:sz="4" w:space="0" w:color="auto"/>
            </w:tcBorders>
            <w:noWrap/>
            <w:vAlign w:val="center"/>
          </w:tcPr>
          <w:p w14:paraId="6DAC01D2"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2902</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ACED69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nil"/>
              <w:left w:val="nil"/>
              <w:bottom w:val="single" w:sz="4" w:space="0" w:color="auto"/>
              <w:right w:val="single" w:sz="4" w:space="0" w:color="auto"/>
            </w:tcBorders>
            <w:noWrap/>
            <w:vAlign w:val="center"/>
          </w:tcPr>
          <w:p w14:paraId="6C0C32A7"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0" w:type="auto"/>
            <w:tcBorders>
              <w:top w:val="nil"/>
              <w:left w:val="nil"/>
              <w:bottom w:val="single" w:sz="4" w:space="0" w:color="auto"/>
              <w:right w:val="single" w:sz="4" w:space="0" w:color="auto"/>
            </w:tcBorders>
            <w:noWrap/>
            <w:vAlign w:val="center"/>
          </w:tcPr>
          <w:p w14:paraId="2B0026F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2902</w:t>
            </w:r>
          </w:p>
        </w:tc>
        <w:tc>
          <w:tcPr>
            <w:tcW w:w="0" w:type="auto"/>
            <w:tcBorders>
              <w:top w:val="nil"/>
              <w:left w:val="nil"/>
              <w:bottom w:val="single" w:sz="4" w:space="0" w:color="auto"/>
              <w:right w:val="single" w:sz="4" w:space="0" w:color="auto"/>
            </w:tcBorders>
            <w:noWrap/>
            <w:vAlign w:val="center"/>
          </w:tcPr>
          <w:p w14:paraId="3FE43DD4"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2902</w:t>
            </w:r>
          </w:p>
        </w:tc>
        <w:tc>
          <w:tcPr>
            <w:tcW w:w="0" w:type="auto"/>
            <w:tcBorders>
              <w:top w:val="nil"/>
              <w:left w:val="nil"/>
              <w:bottom w:val="single" w:sz="4" w:space="0" w:color="auto"/>
              <w:right w:val="single" w:sz="4" w:space="0" w:color="auto"/>
            </w:tcBorders>
            <w:noWrap/>
            <w:vAlign w:val="center"/>
          </w:tcPr>
          <w:p w14:paraId="3224D545"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A167715" w14:textId="77777777" w:rsidR="00620111" w:rsidRDefault="00620111">
            <w:pPr>
              <w:widowControl/>
              <w:spacing w:line="222" w:lineRule="exact"/>
              <w:jc w:val="left"/>
              <w:rPr>
                <w:rFonts w:ascii="仿宋" w:eastAsia="仿宋" w:hAnsi="仿宋" w:cs="宋体" w:hint="eastAsia"/>
                <w:kern w:val="0"/>
                <w:sz w:val="20"/>
                <w:szCs w:val="20"/>
              </w:rPr>
            </w:pPr>
          </w:p>
        </w:tc>
      </w:tr>
      <w:tr w:rsidR="00620111" w14:paraId="558BFE6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8E54F2C"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年初财政拨款结转和结余</w:t>
            </w:r>
          </w:p>
        </w:tc>
        <w:tc>
          <w:tcPr>
            <w:tcW w:w="0" w:type="auto"/>
            <w:tcBorders>
              <w:top w:val="nil"/>
              <w:left w:val="nil"/>
              <w:bottom w:val="single" w:sz="4" w:space="0" w:color="auto"/>
              <w:right w:val="single" w:sz="4" w:space="0" w:color="auto"/>
            </w:tcBorders>
            <w:noWrap/>
            <w:vAlign w:val="center"/>
          </w:tcPr>
          <w:p w14:paraId="701B2C8A"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0" w:type="auto"/>
            <w:tcBorders>
              <w:top w:val="nil"/>
              <w:left w:val="nil"/>
              <w:bottom w:val="single" w:sz="4" w:space="0" w:color="auto"/>
              <w:right w:val="single" w:sz="4" w:space="0" w:color="auto"/>
            </w:tcBorders>
            <w:noWrap/>
            <w:vAlign w:val="center"/>
          </w:tcPr>
          <w:p w14:paraId="5D889701"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C15D85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年末财政拨款结转和结余</w:t>
            </w:r>
          </w:p>
        </w:tc>
        <w:tc>
          <w:tcPr>
            <w:tcW w:w="0" w:type="auto"/>
            <w:tcBorders>
              <w:top w:val="nil"/>
              <w:left w:val="nil"/>
              <w:bottom w:val="single" w:sz="4" w:space="0" w:color="auto"/>
              <w:right w:val="single" w:sz="4" w:space="0" w:color="auto"/>
            </w:tcBorders>
            <w:noWrap/>
            <w:vAlign w:val="center"/>
          </w:tcPr>
          <w:p w14:paraId="4D19F07A"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0" w:type="auto"/>
            <w:tcBorders>
              <w:top w:val="nil"/>
              <w:left w:val="nil"/>
              <w:bottom w:val="single" w:sz="4" w:space="0" w:color="auto"/>
              <w:right w:val="single" w:sz="4" w:space="0" w:color="auto"/>
            </w:tcBorders>
            <w:noWrap/>
            <w:vAlign w:val="center"/>
          </w:tcPr>
          <w:p w14:paraId="772B54DB"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4633BE9"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DFE3847"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CC1E572" w14:textId="77777777" w:rsidR="00620111" w:rsidRDefault="00620111">
            <w:pPr>
              <w:widowControl/>
              <w:spacing w:line="222" w:lineRule="exact"/>
              <w:jc w:val="left"/>
              <w:rPr>
                <w:rFonts w:ascii="仿宋" w:eastAsia="仿宋" w:hAnsi="仿宋" w:cs="宋体" w:hint="eastAsia"/>
                <w:kern w:val="0"/>
                <w:sz w:val="20"/>
                <w:szCs w:val="20"/>
              </w:rPr>
            </w:pPr>
          </w:p>
        </w:tc>
      </w:tr>
      <w:tr w:rsidR="00620111" w14:paraId="2E515F0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6AAE9B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一般公共预算财政拨款</w:t>
            </w:r>
          </w:p>
        </w:tc>
        <w:tc>
          <w:tcPr>
            <w:tcW w:w="0" w:type="auto"/>
            <w:tcBorders>
              <w:top w:val="nil"/>
              <w:left w:val="nil"/>
              <w:bottom w:val="single" w:sz="4" w:space="0" w:color="auto"/>
              <w:right w:val="single" w:sz="4" w:space="0" w:color="auto"/>
            </w:tcBorders>
            <w:noWrap/>
            <w:vAlign w:val="center"/>
          </w:tcPr>
          <w:p w14:paraId="15D5E655"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0" w:type="auto"/>
            <w:tcBorders>
              <w:top w:val="nil"/>
              <w:left w:val="nil"/>
              <w:bottom w:val="single" w:sz="4" w:space="0" w:color="auto"/>
              <w:right w:val="single" w:sz="4" w:space="0" w:color="auto"/>
            </w:tcBorders>
            <w:noWrap/>
            <w:vAlign w:val="center"/>
          </w:tcPr>
          <w:p w14:paraId="49F2094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655B67D9"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EABD55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61</w:t>
            </w:r>
          </w:p>
        </w:tc>
        <w:tc>
          <w:tcPr>
            <w:tcW w:w="0" w:type="auto"/>
            <w:tcBorders>
              <w:top w:val="nil"/>
              <w:left w:val="nil"/>
              <w:bottom w:val="single" w:sz="4" w:space="0" w:color="auto"/>
              <w:right w:val="single" w:sz="4" w:space="0" w:color="auto"/>
            </w:tcBorders>
            <w:noWrap/>
            <w:vAlign w:val="center"/>
          </w:tcPr>
          <w:p w14:paraId="212508FC"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4D66804"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0612B55"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AC83977" w14:textId="77777777" w:rsidR="00620111" w:rsidRDefault="00620111">
            <w:pPr>
              <w:widowControl/>
              <w:spacing w:line="222" w:lineRule="exact"/>
              <w:jc w:val="left"/>
              <w:rPr>
                <w:rFonts w:ascii="仿宋" w:eastAsia="仿宋" w:hAnsi="仿宋" w:cs="宋体" w:hint="eastAsia"/>
                <w:kern w:val="0"/>
                <w:sz w:val="20"/>
                <w:szCs w:val="20"/>
              </w:rPr>
            </w:pPr>
          </w:p>
        </w:tc>
      </w:tr>
      <w:tr w:rsidR="00620111" w14:paraId="3E27701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2B840E1"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政府性基金预算财政拨款</w:t>
            </w:r>
          </w:p>
        </w:tc>
        <w:tc>
          <w:tcPr>
            <w:tcW w:w="0" w:type="auto"/>
            <w:tcBorders>
              <w:top w:val="nil"/>
              <w:left w:val="nil"/>
              <w:bottom w:val="single" w:sz="4" w:space="0" w:color="auto"/>
              <w:right w:val="single" w:sz="4" w:space="0" w:color="auto"/>
            </w:tcBorders>
            <w:noWrap/>
            <w:vAlign w:val="center"/>
          </w:tcPr>
          <w:p w14:paraId="719DB254"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0" w:type="auto"/>
            <w:tcBorders>
              <w:top w:val="nil"/>
              <w:left w:val="nil"/>
              <w:bottom w:val="single" w:sz="4" w:space="0" w:color="auto"/>
              <w:right w:val="single" w:sz="4" w:space="0" w:color="auto"/>
            </w:tcBorders>
            <w:noWrap/>
            <w:vAlign w:val="center"/>
          </w:tcPr>
          <w:p w14:paraId="49CF425E"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2F31F8AD"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2B1DC73C"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62</w:t>
            </w:r>
          </w:p>
        </w:tc>
        <w:tc>
          <w:tcPr>
            <w:tcW w:w="0" w:type="auto"/>
            <w:tcBorders>
              <w:top w:val="nil"/>
              <w:left w:val="nil"/>
              <w:bottom w:val="single" w:sz="4" w:space="0" w:color="auto"/>
              <w:right w:val="single" w:sz="4" w:space="0" w:color="auto"/>
            </w:tcBorders>
            <w:noWrap/>
            <w:vAlign w:val="center"/>
          </w:tcPr>
          <w:p w14:paraId="30712017"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EE8DD48"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67E0592"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BA899F6" w14:textId="77777777" w:rsidR="00620111" w:rsidRDefault="00620111">
            <w:pPr>
              <w:widowControl/>
              <w:spacing w:line="222" w:lineRule="exact"/>
              <w:jc w:val="left"/>
              <w:rPr>
                <w:rFonts w:ascii="仿宋" w:eastAsia="仿宋" w:hAnsi="仿宋" w:cs="宋体" w:hint="eastAsia"/>
                <w:kern w:val="0"/>
                <w:sz w:val="20"/>
                <w:szCs w:val="20"/>
              </w:rPr>
            </w:pPr>
          </w:p>
        </w:tc>
      </w:tr>
      <w:tr w:rsidR="00620111" w14:paraId="6B5AFE7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A044122"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国有资本经营预算财政拨款</w:t>
            </w:r>
          </w:p>
        </w:tc>
        <w:tc>
          <w:tcPr>
            <w:tcW w:w="0" w:type="auto"/>
            <w:tcBorders>
              <w:top w:val="nil"/>
              <w:left w:val="nil"/>
              <w:bottom w:val="single" w:sz="4" w:space="0" w:color="auto"/>
              <w:right w:val="single" w:sz="4" w:space="0" w:color="auto"/>
            </w:tcBorders>
            <w:noWrap/>
            <w:vAlign w:val="center"/>
          </w:tcPr>
          <w:p w14:paraId="604364D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0" w:type="auto"/>
            <w:tcBorders>
              <w:top w:val="nil"/>
              <w:left w:val="nil"/>
              <w:bottom w:val="single" w:sz="4" w:space="0" w:color="auto"/>
              <w:right w:val="single" w:sz="4" w:space="0" w:color="auto"/>
            </w:tcBorders>
            <w:noWrap/>
            <w:vAlign w:val="center"/>
          </w:tcPr>
          <w:p w14:paraId="1481058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4BE731F"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09534CFF"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63</w:t>
            </w:r>
          </w:p>
        </w:tc>
        <w:tc>
          <w:tcPr>
            <w:tcW w:w="0" w:type="auto"/>
            <w:tcBorders>
              <w:top w:val="nil"/>
              <w:left w:val="nil"/>
              <w:bottom w:val="single" w:sz="4" w:space="0" w:color="auto"/>
              <w:right w:val="single" w:sz="4" w:space="0" w:color="auto"/>
            </w:tcBorders>
            <w:noWrap/>
            <w:vAlign w:val="center"/>
          </w:tcPr>
          <w:p w14:paraId="5BBD9938"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3ABD73B"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26CBCC3"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09265DF" w14:textId="77777777" w:rsidR="00620111" w:rsidRDefault="00620111">
            <w:pPr>
              <w:widowControl/>
              <w:spacing w:line="222" w:lineRule="exact"/>
              <w:jc w:val="left"/>
              <w:rPr>
                <w:rFonts w:ascii="仿宋" w:eastAsia="仿宋" w:hAnsi="仿宋" w:cs="宋体" w:hint="eastAsia"/>
                <w:kern w:val="0"/>
                <w:sz w:val="20"/>
                <w:szCs w:val="20"/>
              </w:rPr>
            </w:pPr>
          </w:p>
        </w:tc>
      </w:tr>
      <w:tr w:rsidR="00620111" w14:paraId="054BED85" w14:textId="77777777">
        <w:trPr>
          <w:trHeight w:val="34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1CE10EFF"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0109188B"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0" w:type="auto"/>
            <w:tcBorders>
              <w:top w:val="nil"/>
              <w:left w:val="nil"/>
              <w:bottom w:val="single" w:sz="4" w:space="0" w:color="auto"/>
              <w:right w:val="single" w:sz="4" w:space="0" w:color="auto"/>
            </w:tcBorders>
            <w:noWrap/>
            <w:vAlign w:val="center"/>
          </w:tcPr>
          <w:p w14:paraId="54FF400C"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2902</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5F48E500"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0A8611BC"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64</w:t>
            </w:r>
          </w:p>
        </w:tc>
        <w:tc>
          <w:tcPr>
            <w:tcW w:w="0" w:type="auto"/>
            <w:tcBorders>
              <w:top w:val="nil"/>
              <w:left w:val="nil"/>
              <w:bottom w:val="single" w:sz="4" w:space="0" w:color="auto"/>
              <w:right w:val="single" w:sz="4" w:space="0" w:color="auto"/>
            </w:tcBorders>
            <w:shd w:val="clear" w:color="000000" w:fill="FFFFFF"/>
            <w:noWrap/>
            <w:vAlign w:val="center"/>
          </w:tcPr>
          <w:p w14:paraId="54631FE1"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2902</w:t>
            </w:r>
          </w:p>
        </w:tc>
        <w:tc>
          <w:tcPr>
            <w:tcW w:w="0" w:type="auto"/>
            <w:tcBorders>
              <w:top w:val="nil"/>
              <w:left w:val="nil"/>
              <w:bottom w:val="single" w:sz="4" w:space="0" w:color="auto"/>
              <w:right w:val="single" w:sz="4" w:space="0" w:color="auto"/>
            </w:tcBorders>
            <w:shd w:val="clear" w:color="000000" w:fill="FFFFFF"/>
            <w:noWrap/>
            <w:vAlign w:val="center"/>
          </w:tcPr>
          <w:p w14:paraId="79CAD89F" w14:textId="77777777" w:rsidR="00620111" w:rsidRDefault="0031761C">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2902</w:t>
            </w:r>
          </w:p>
        </w:tc>
        <w:tc>
          <w:tcPr>
            <w:tcW w:w="0" w:type="auto"/>
            <w:tcBorders>
              <w:top w:val="nil"/>
              <w:left w:val="nil"/>
              <w:bottom w:val="single" w:sz="4" w:space="0" w:color="auto"/>
              <w:right w:val="single" w:sz="4" w:space="0" w:color="auto"/>
            </w:tcBorders>
            <w:noWrap/>
            <w:vAlign w:val="center"/>
          </w:tcPr>
          <w:p w14:paraId="75E53C73" w14:textId="77777777" w:rsidR="00620111" w:rsidRDefault="00620111">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64D0F2B" w14:textId="77777777" w:rsidR="00620111" w:rsidRDefault="00620111">
            <w:pPr>
              <w:widowControl/>
              <w:spacing w:line="222" w:lineRule="exact"/>
              <w:jc w:val="left"/>
              <w:rPr>
                <w:rFonts w:ascii="仿宋" w:eastAsia="仿宋" w:hAnsi="仿宋" w:cs="宋体" w:hint="eastAsia"/>
                <w:kern w:val="0"/>
                <w:sz w:val="20"/>
                <w:szCs w:val="20"/>
              </w:rPr>
            </w:pPr>
          </w:p>
        </w:tc>
      </w:tr>
    </w:tbl>
    <w:p w14:paraId="4CE3B566" w14:textId="77777777" w:rsidR="00620111" w:rsidRDefault="0031761C">
      <w:pPr>
        <w:widowControl/>
        <w:jc w:val="left"/>
        <w:rPr>
          <w:rFonts w:ascii="仿宋" w:eastAsia="仿宋" w:hAnsi="仿宋" w:cs="Times New Roman" w:hint="eastAsia"/>
          <w:spacing w:val="-6"/>
          <w:kern w:val="0"/>
          <w:sz w:val="18"/>
          <w:szCs w:val="18"/>
        </w:rPr>
      </w:pPr>
      <w:r>
        <w:rPr>
          <w:rFonts w:ascii="仿宋" w:eastAsia="仿宋" w:hAnsi="仿宋" w:cs="Times New Roman"/>
          <w:kern w:val="0"/>
          <w:sz w:val="18"/>
          <w:szCs w:val="18"/>
        </w:rPr>
        <w:t>注：</w:t>
      </w:r>
      <w:r>
        <w:rPr>
          <w:rFonts w:ascii="仿宋" w:eastAsia="仿宋" w:hAnsi="仿宋" w:cs="Times New Roman"/>
          <w:spacing w:val="-6"/>
          <w:kern w:val="0"/>
          <w:sz w:val="18"/>
          <w:szCs w:val="18"/>
        </w:rPr>
        <w:t>本表反映部门本年度一般公共预算财政拨款、政府性基金预算财政拨款和国有资本经营预算财政拨款的总收支和年末结转结余情况。</w:t>
      </w:r>
    </w:p>
    <w:p w14:paraId="56B2D8BA" w14:textId="77777777" w:rsidR="00620111" w:rsidRDefault="00620111">
      <w:pPr>
        <w:pStyle w:val="a0"/>
      </w:pPr>
    </w:p>
    <w:p w14:paraId="26314D22" w14:textId="77777777" w:rsidR="00620111" w:rsidRDefault="00620111">
      <w:pPr>
        <w:pStyle w:val="2"/>
        <w:ind w:firstLine="480"/>
        <w:rPr>
          <w:rFonts w:hint="eastAsia"/>
        </w:rPr>
      </w:pPr>
    </w:p>
    <w:p w14:paraId="4C68EAF7" w14:textId="77777777" w:rsidR="00620111" w:rsidRDefault="00620111"/>
    <w:p w14:paraId="700AE8DC" w14:textId="77777777" w:rsidR="00620111" w:rsidRDefault="00620111">
      <w:pPr>
        <w:pStyle w:val="a0"/>
      </w:pPr>
    </w:p>
    <w:p w14:paraId="6D9425AC" w14:textId="77777777" w:rsidR="00620111" w:rsidRDefault="00620111">
      <w:pPr>
        <w:pStyle w:val="2"/>
        <w:ind w:firstLine="480"/>
        <w:rPr>
          <w:rFonts w:hint="eastAsia"/>
        </w:rPr>
      </w:pPr>
    </w:p>
    <w:p w14:paraId="67762B19" w14:textId="77777777" w:rsidR="00620111" w:rsidRDefault="00620111"/>
    <w:p w14:paraId="3B604269" w14:textId="77777777" w:rsidR="00620111" w:rsidRDefault="00620111">
      <w:pPr>
        <w:pStyle w:val="a0"/>
      </w:pPr>
    </w:p>
    <w:p w14:paraId="6BCA19E9" w14:textId="77777777" w:rsidR="00620111" w:rsidRDefault="00620111" w:rsidP="00D5341B">
      <w:pPr>
        <w:widowControl/>
        <w:spacing w:afterLines="50" w:after="156"/>
        <w:textAlignment w:val="center"/>
        <w:rPr>
          <w:rFonts w:ascii="仿宋" w:eastAsia="仿宋" w:hAnsi="仿宋" w:cs="Times New Roman" w:hint="eastAsia"/>
          <w:color w:val="000000"/>
          <w:kern w:val="0"/>
          <w:sz w:val="36"/>
          <w:szCs w:val="36"/>
        </w:rPr>
      </w:pPr>
    </w:p>
    <w:p w14:paraId="43510278" w14:textId="77777777" w:rsidR="00620111" w:rsidRDefault="0031761C" w:rsidP="00646E2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lastRenderedPageBreak/>
        <w:t>一般公共预算财政拨款支出决算表</w:t>
      </w:r>
      <w:bookmarkEnd w:id="1"/>
    </w:p>
    <w:p w14:paraId="15D89521" w14:textId="4268961D" w:rsidR="00620111" w:rsidRDefault="0031761C">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sidR="00D5341B">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公开0</w:t>
      </w:r>
      <w:r>
        <w:rPr>
          <w:rFonts w:ascii="仿宋" w:eastAsia="仿宋" w:hAnsi="仿宋" w:cs="Times New Roman" w:hint="eastAsia"/>
          <w:color w:val="000000"/>
          <w:kern w:val="0"/>
          <w:sz w:val="20"/>
          <w:szCs w:val="20"/>
        </w:rPr>
        <w:t>5</w:t>
      </w:r>
      <w:r>
        <w:rPr>
          <w:rFonts w:ascii="仿宋" w:eastAsia="仿宋" w:hAnsi="仿宋" w:cs="Times New Roman"/>
          <w:color w:val="000000"/>
          <w:kern w:val="0"/>
          <w:sz w:val="20"/>
          <w:szCs w:val="20"/>
        </w:rPr>
        <w:t>表</w:t>
      </w:r>
    </w:p>
    <w:p w14:paraId="30DDDD2B" w14:textId="7CD5A471" w:rsidR="00620111" w:rsidRDefault="0031761C">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口区杨得志红军学校</w:t>
      </w:r>
      <w:r>
        <w:rPr>
          <w:rFonts w:ascii="仿宋" w:eastAsia="仿宋" w:hAnsi="仿宋" w:cs="Times New Roman"/>
          <w:color w:val="000000"/>
          <w:kern w:val="0"/>
          <w:sz w:val="20"/>
          <w:szCs w:val="20"/>
        </w:rPr>
        <w:tab/>
      </w:r>
      <w:r>
        <w:rPr>
          <w:rFonts w:ascii="仿宋" w:eastAsia="仿宋" w:hAnsi="仿宋" w:cs="Times New Roman"/>
          <w:kern w:val="0"/>
          <w:sz w:val="20"/>
          <w:szCs w:val="20"/>
        </w:rPr>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r>
      <w:r w:rsidR="00D5341B">
        <w:rPr>
          <w:rFonts w:ascii="仿宋" w:eastAsia="仿宋" w:hAnsi="仿宋" w:cs="Times New Roman" w:hint="eastAsia"/>
          <w:kern w:val="0"/>
          <w:sz w:val="20"/>
          <w:szCs w:val="20"/>
        </w:rPr>
        <w:t xml:space="preserve">        </w:t>
      </w:r>
      <w:r>
        <w:rPr>
          <w:rFonts w:ascii="仿宋" w:eastAsia="仿宋" w:hAnsi="仿宋" w:cs="Times New Roman"/>
          <w:kern w:val="0"/>
          <w:sz w:val="20"/>
          <w:szCs w:val="20"/>
        </w:rPr>
        <w:t xml:space="preserve">　</w:t>
      </w:r>
      <w:r>
        <w:rPr>
          <w:rFonts w:ascii="仿宋" w:eastAsia="仿宋" w:hAnsi="仿宋" w:cs="Times New Roman"/>
          <w:color w:val="000000"/>
          <w:kern w:val="0"/>
          <w:sz w:val="20"/>
          <w:szCs w:val="20"/>
        </w:rPr>
        <w:t>单位：万元</w:t>
      </w:r>
    </w:p>
    <w:tbl>
      <w:tblPr>
        <w:tblW w:w="14239" w:type="dxa"/>
        <w:jc w:val="center"/>
        <w:tblLook w:val="04A0" w:firstRow="1" w:lastRow="0" w:firstColumn="1" w:lastColumn="0" w:noHBand="0" w:noVBand="1"/>
      </w:tblPr>
      <w:tblGrid>
        <w:gridCol w:w="1220"/>
        <w:gridCol w:w="3527"/>
        <w:gridCol w:w="3000"/>
        <w:gridCol w:w="3492"/>
        <w:gridCol w:w="3000"/>
      </w:tblGrid>
      <w:tr w:rsidR="00620111" w14:paraId="1CF7015D" w14:textId="77777777">
        <w:trPr>
          <w:trHeight w:val="340"/>
          <w:jc w:val="center"/>
        </w:trPr>
        <w:tc>
          <w:tcPr>
            <w:tcW w:w="4747" w:type="dxa"/>
            <w:gridSpan w:val="2"/>
            <w:tcBorders>
              <w:top w:val="single" w:sz="8" w:space="0" w:color="auto"/>
              <w:left w:val="single" w:sz="8" w:space="0" w:color="auto"/>
              <w:bottom w:val="single" w:sz="4" w:space="0" w:color="auto"/>
              <w:right w:val="single" w:sz="4" w:space="0" w:color="auto"/>
            </w:tcBorders>
            <w:shd w:val="clear" w:color="auto" w:fill="BFBFBF" w:themeFill="background1" w:themeFillShade="BF"/>
            <w:vAlign w:val="center"/>
          </w:tcPr>
          <w:p w14:paraId="4A7A8DB7" w14:textId="77777777" w:rsidR="00620111" w:rsidRDefault="0031761C">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项 目</w:t>
            </w:r>
          </w:p>
        </w:tc>
        <w:tc>
          <w:tcPr>
            <w:tcW w:w="9492" w:type="dxa"/>
            <w:gridSpan w:val="3"/>
            <w:tcBorders>
              <w:top w:val="single" w:sz="8" w:space="0" w:color="auto"/>
              <w:left w:val="nil"/>
              <w:bottom w:val="single" w:sz="4" w:space="0" w:color="auto"/>
              <w:right w:val="single" w:sz="8" w:space="0" w:color="000000"/>
            </w:tcBorders>
            <w:shd w:val="clear" w:color="auto" w:fill="BFBFBF" w:themeFill="background1" w:themeFillShade="BF"/>
            <w:vAlign w:val="center"/>
          </w:tcPr>
          <w:p w14:paraId="5A9B902D" w14:textId="77777777" w:rsidR="00620111" w:rsidRDefault="0031761C">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本年支出</w:t>
            </w:r>
          </w:p>
        </w:tc>
      </w:tr>
      <w:tr w:rsidR="00620111" w14:paraId="08C2E8FC" w14:textId="77777777">
        <w:trPr>
          <w:trHeight w:val="340"/>
          <w:jc w:val="center"/>
        </w:trPr>
        <w:tc>
          <w:tcPr>
            <w:tcW w:w="1220" w:type="dxa"/>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AFC1FA8" w14:textId="77777777" w:rsidR="00620111" w:rsidRDefault="0031761C">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455745D3" w14:textId="77777777" w:rsidR="00620111" w:rsidRDefault="0031761C">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科目名称</w:t>
            </w:r>
          </w:p>
        </w:tc>
        <w:tc>
          <w:tcPr>
            <w:tcW w:w="300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401E88AB" w14:textId="77777777" w:rsidR="00620111" w:rsidRDefault="0031761C">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小计</w:t>
            </w:r>
          </w:p>
        </w:tc>
        <w:tc>
          <w:tcPr>
            <w:tcW w:w="3492"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6E6DD9DE" w14:textId="77777777" w:rsidR="00620111" w:rsidRDefault="0031761C">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基本支出</w:t>
            </w:r>
          </w:p>
        </w:tc>
        <w:tc>
          <w:tcPr>
            <w:tcW w:w="3000" w:type="dxa"/>
            <w:vMerge w:val="restart"/>
            <w:tcBorders>
              <w:top w:val="nil"/>
              <w:left w:val="single" w:sz="4" w:space="0" w:color="auto"/>
              <w:bottom w:val="single" w:sz="4" w:space="0" w:color="000000"/>
              <w:right w:val="single" w:sz="8" w:space="0" w:color="auto"/>
            </w:tcBorders>
            <w:shd w:val="clear" w:color="auto" w:fill="BFBFBF" w:themeFill="background1" w:themeFillShade="BF"/>
            <w:vAlign w:val="center"/>
          </w:tcPr>
          <w:p w14:paraId="074BFA03" w14:textId="77777777" w:rsidR="00620111" w:rsidRDefault="0031761C">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项目支出</w:t>
            </w:r>
          </w:p>
        </w:tc>
      </w:tr>
      <w:tr w:rsidR="00620111" w14:paraId="1F4BFE48"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3870BF40" w14:textId="77777777" w:rsidR="00620111" w:rsidRDefault="00620111">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5865BA76" w14:textId="77777777" w:rsidR="00620111" w:rsidRDefault="00620111">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51AF3442" w14:textId="77777777" w:rsidR="00620111" w:rsidRDefault="00620111">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49749753" w14:textId="77777777" w:rsidR="00620111" w:rsidRDefault="00620111">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18DE32B5" w14:textId="77777777" w:rsidR="00620111" w:rsidRDefault="00620111">
            <w:pPr>
              <w:widowControl/>
              <w:jc w:val="left"/>
              <w:rPr>
                <w:rFonts w:ascii="仿宋" w:eastAsia="仿宋" w:hAnsi="仿宋" w:cs="Times New Roman" w:hint="eastAsia"/>
                <w:kern w:val="0"/>
                <w:sz w:val="20"/>
                <w:szCs w:val="20"/>
              </w:rPr>
            </w:pPr>
          </w:p>
        </w:tc>
      </w:tr>
      <w:tr w:rsidR="00620111" w14:paraId="46CB150A"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4166D04C" w14:textId="77777777" w:rsidR="00620111" w:rsidRDefault="00620111">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2051B9AB" w14:textId="77777777" w:rsidR="00620111" w:rsidRDefault="00620111">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7A4CA897" w14:textId="77777777" w:rsidR="00620111" w:rsidRDefault="00620111">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69EC9008" w14:textId="77777777" w:rsidR="00620111" w:rsidRDefault="00620111">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335E6164" w14:textId="77777777" w:rsidR="00620111" w:rsidRDefault="00620111">
            <w:pPr>
              <w:widowControl/>
              <w:jc w:val="left"/>
              <w:rPr>
                <w:rFonts w:ascii="仿宋" w:eastAsia="仿宋" w:hAnsi="仿宋" w:cs="Times New Roman" w:hint="eastAsia"/>
                <w:kern w:val="0"/>
                <w:sz w:val="20"/>
                <w:szCs w:val="20"/>
              </w:rPr>
            </w:pPr>
          </w:p>
        </w:tc>
      </w:tr>
      <w:tr w:rsidR="00620111" w14:paraId="6A33A441"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7F3070F"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栏次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4162AFE7"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1</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020308AA"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2</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497009C5"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3</w:t>
            </w:r>
          </w:p>
        </w:tc>
      </w:tr>
      <w:tr w:rsidR="00620111" w14:paraId="24AD49C2"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5A3152B7"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合计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313F0F0C"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2902</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5B310DA8"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2902</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03E5DF1F" w14:textId="77777777" w:rsidR="00620111" w:rsidRDefault="00620111">
            <w:pPr>
              <w:widowControl/>
              <w:jc w:val="right"/>
              <w:rPr>
                <w:rFonts w:ascii="仿宋" w:eastAsia="仿宋" w:hAnsi="仿宋" w:cs="Times New Roman" w:hint="eastAsia"/>
                <w:kern w:val="0"/>
                <w:sz w:val="20"/>
                <w:szCs w:val="20"/>
              </w:rPr>
            </w:pPr>
          </w:p>
        </w:tc>
      </w:tr>
      <w:tr w:rsidR="00620111" w14:paraId="7D0768A1"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26F3525F"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w:t>
            </w:r>
          </w:p>
        </w:tc>
        <w:tc>
          <w:tcPr>
            <w:tcW w:w="3527" w:type="dxa"/>
            <w:tcBorders>
              <w:top w:val="nil"/>
              <w:left w:val="nil"/>
              <w:bottom w:val="single" w:sz="4" w:space="0" w:color="auto"/>
              <w:right w:val="single" w:sz="4" w:space="0" w:color="auto"/>
            </w:tcBorders>
            <w:vAlign w:val="center"/>
          </w:tcPr>
          <w:p w14:paraId="5FABD782" w14:textId="77777777" w:rsidR="00620111" w:rsidRDefault="0031761C">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教育支出</w:t>
            </w:r>
          </w:p>
        </w:tc>
        <w:tc>
          <w:tcPr>
            <w:tcW w:w="3000" w:type="dxa"/>
            <w:tcBorders>
              <w:top w:val="nil"/>
              <w:left w:val="nil"/>
              <w:bottom w:val="single" w:sz="4" w:space="0" w:color="auto"/>
              <w:right w:val="single" w:sz="4" w:space="0" w:color="auto"/>
            </w:tcBorders>
            <w:vAlign w:val="center"/>
          </w:tcPr>
          <w:p w14:paraId="5E777DA0"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2902</w:t>
            </w:r>
          </w:p>
        </w:tc>
        <w:tc>
          <w:tcPr>
            <w:tcW w:w="3492" w:type="dxa"/>
            <w:tcBorders>
              <w:top w:val="nil"/>
              <w:left w:val="nil"/>
              <w:bottom w:val="single" w:sz="4" w:space="0" w:color="auto"/>
              <w:right w:val="single" w:sz="4" w:space="0" w:color="auto"/>
            </w:tcBorders>
            <w:vAlign w:val="center"/>
          </w:tcPr>
          <w:p w14:paraId="291B5671"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2902</w:t>
            </w:r>
          </w:p>
        </w:tc>
        <w:tc>
          <w:tcPr>
            <w:tcW w:w="3000" w:type="dxa"/>
            <w:tcBorders>
              <w:top w:val="nil"/>
              <w:left w:val="nil"/>
              <w:bottom w:val="single" w:sz="4" w:space="0" w:color="auto"/>
              <w:right w:val="single" w:sz="8" w:space="0" w:color="auto"/>
            </w:tcBorders>
            <w:vAlign w:val="center"/>
          </w:tcPr>
          <w:p w14:paraId="18CFF56F" w14:textId="77777777" w:rsidR="00620111" w:rsidRDefault="00620111">
            <w:pPr>
              <w:widowControl/>
              <w:jc w:val="right"/>
              <w:rPr>
                <w:rFonts w:ascii="仿宋" w:eastAsia="仿宋" w:hAnsi="仿宋" w:cs="Times New Roman" w:hint="eastAsia"/>
                <w:kern w:val="0"/>
                <w:sz w:val="20"/>
                <w:szCs w:val="20"/>
              </w:rPr>
            </w:pPr>
          </w:p>
        </w:tc>
      </w:tr>
      <w:tr w:rsidR="00620111" w14:paraId="39DCB707"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2045E95E"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w:t>
            </w:r>
          </w:p>
        </w:tc>
        <w:tc>
          <w:tcPr>
            <w:tcW w:w="3527" w:type="dxa"/>
            <w:tcBorders>
              <w:top w:val="nil"/>
              <w:left w:val="nil"/>
              <w:bottom w:val="single" w:sz="4" w:space="0" w:color="auto"/>
              <w:right w:val="single" w:sz="4" w:space="0" w:color="auto"/>
            </w:tcBorders>
            <w:vAlign w:val="center"/>
          </w:tcPr>
          <w:p w14:paraId="35167ECF" w14:textId="77777777" w:rsidR="00620111" w:rsidRDefault="0031761C">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普通教育</w:t>
            </w:r>
          </w:p>
        </w:tc>
        <w:tc>
          <w:tcPr>
            <w:tcW w:w="3000" w:type="dxa"/>
            <w:tcBorders>
              <w:top w:val="nil"/>
              <w:left w:val="nil"/>
              <w:bottom w:val="single" w:sz="4" w:space="0" w:color="auto"/>
              <w:right w:val="single" w:sz="4" w:space="0" w:color="auto"/>
            </w:tcBorders>
            <w:vAlign w:val="center"/>
          </w:tcPr>
          <w:p w14:paraId="3B0BA5DD"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2743.66</w:t>
            </w:r>
          </w:p>
        </w:tc>
        <w:tc>
          <w:tcPr>
            <w:tcW w:w="3492" w:type="dxa"/>
            <w:tcBorders>
              <w:top w:val="nil"/>
              <w:left w:val="nil"/>
              <w:bottom w:val="single" w:sz="4" w:space="0" w:color="auto"/>
              <w:right w:val="single" w:sz="4" w:space="0" w:color="auto"/>
            </w:tcBorders>
            <w:vAlign w:val="center"/>
          </w:tcPr>
          <w:p w14:paraId="48E6E0E2"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2743.66</w:t>
            </w:r>
          </w:p>
        </w:tc>
        <w:tc>
          <w:tcPr>
            <w:tcW w:w="3000" w:type="dxa"/>
            <w:tcBorders>
              <w:top w:val="nil"/>
              <w:left w:val="nil"/>
              <w:bottom w:val="single" w:sz="4" w:space="0" w:color="auto"/>
              <w:right w:val="single" w:sz="8" w:space="0" w:color="auto"/>
            </w:tcBorders>
            <w:vAlign w:val="center"/>
          </w:tcPr>
          <w:p w14:paraId="5C4E1085" w14:textId="77777777" w:rsidR="00620111" w:rsidRDefault="00620111">
            <w:pPr>
              <w:widowControl/>
              <w:jc w:val="right"/>
              <w:rPr>
                <w:rFonts w:ascii="仿宋" w:eastAsia="仿宋" w:hAnsi="仿宋" w:cs="Times New Roman" w:hint="eastAsia"/>
                <w:kern w:val="0"/>
                <w:sz w:val="20"/>
                <w:szCs w:val="20"/>
              </w:rPr>
            </w:pPr>
          </w:p>
        </w:tc>
      </w:tr>
      <w:tr w:rsidR="00620111" w14:paraId="102BA3CB"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636652EB"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2050201</w:t>
            </w:r>
          </w:p>
        </w:tc>
        <w:tc>
          <w:tcPr>
            <w:tcW w:w="3527" w:type="dxa"/>
            <w:tcBorders>
              <w:top w:val="nil"/>
              <w:left w:val="nil"/>
              <w:bottom w:val="single" w:sz="4" w:space="0" w:color="auto"/>
              <w:right w:val="single" w:sz="4" w:space="0" w:color="auto"/>
            </w:tcBorders>
            <w:vAlign w:val="center"/>
          </w:tcPr>
          <w:p w14:paraId="6787F73B" w14:textId="77777777" w:rsidR="00620111" w:rsidRDefault="0031761C">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学前教育</w:t>
            </w:r>
          </w:p>
        </w:tc>
        <w:tc>
          <w:tcPr>
            <w:tcW w:w="3000" w:type="dxa"/>
            <w:tcBorders>
              <w:top w:val="nil"/>
              <w:left w:val="nil"/>
              <w:bottom w:val="single" w:sz="4" w:space="0" w:color="auto"/>
              <w:right w:val="single" w:sz="4" w:space="0" w:color="auto"/>
            </w:tcBorders>
            <w:vAlign w:val="center"/>
          </w:tcPr>
          <w:p w14:paraId="662487EB"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53.66</w:t>
            </w:r>
          </w:p>
        </w:tc>
        <w:tc>
          <w:tcPr>
            <w:tcW w:w="3492" w:type="dxa"/>
            <w:tcBorders>
              <w:top w:val="nil"/>
              <w:left w:val="nil"/>
              <w:bottom w:val="single" w:sz="4" w:space="0" w:color="auto"/>
              <w:right w:val="single" w:sz="4" w:space="0" w:color="auto"/>
            </w:tcBorders>
            <w:vAlign w:val="center"/>
          </w:tcPr>
          <w:p w14:paraId="227F3B62"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53.66</w:t>
            </w:r>
          </w:p>
        </w:tc>
        <w:tc>
          <w:tcPr>
            <w:tcW w:w="3000" w:type="dxa"/>
            <w:tcBorders>
              <w:top w:val="nil"/>
              <w:left w:val="nil"/>
              <w:bottom w:val="single" w:sz="4" w:space="0" w:color="auto"/>
              <w:right w:val="single" w:sz="8" w:space="0" w:color="auto"/>
            </w:tcBorders>
            <w:vAlign w:val="center"/>
          </w:tcPr>
          <w:p w14:paraId="0615DF7E" w14:textId="77777777" w:rsidR="00620111" w:rsidRDefault="00620111">
            <w:pPr>
              <w:widowControl/>
              <w:jc w:val="right"/>
              <w:rPr>
                <w:rFonts w:ascii="仿宋" w:eastAsia="仿宋" w:hAnsi="仿宋" w:cs="Times New Roman" w:hint="eastAsia"/>
                <w:kern w:val="0"/>
                <w:sz w:val="20"/>
                <w:szCs w:val="20"/>
              </w:rPr>
            </w:pPr>
          </w:p>
        </w:tc>
      </w:tr>
      <w:tr w:rsidR="00620111" w14:paraId="52D0CE7C"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75374D01"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2050202</w:t>
            </w:r>
          </w:p>
        </w:tc>
        <w:tc>
          <w:tcPr>
            <w:tcW w:w="3527" w:type="dxa"/>
            <w:tcBorders>
              <w:top w:val="nil"/>
              <w:left w:val="nil"/>
              <w:bottom w:val="single" w:sz="4" w:space="0" w:color="auto"/>
              <w:right w:val="single" w:sz="4" w:space="0" w:color="auto"/>
            </w:tcBorders>
            <w:vAlign w:val="center"/>
          </w:tcPr>
          <w:p w14:paraId="65920A49" w14:textId="77777777" w:rsidR="00620111" w:rsidRDefault="0031761C">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小学教育</w:t>
            </w:r>
          </w:p>
        </w:tc>
        <w:tc>
          <w:tcPr>
            <w:tcW w:w="3000" w:type="dxa"/>
            <w:tcBorders>
              <w:top w:val="nil"/>
              <w:left w:val="nil"/>
              <w:bottom w:val="single" w:sz="4" w:space="0" w:color="auto"/>
              <w:right w:val="single" w:sz="4" w:space="0" w:color="auto"/>
            </w:tcBorders>
            <w:vAlign w:val="center"/>
          </w:tcPr>
          <w:p w14:paraId="2EA17427"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2510.07</w:t>
            </w:r>
          </w:p>
        </w:tc>
        <w:tc>
          <w:tcPr>
            <w:tcW w:w="3492" w:type="dxa"/>
            <w:tcBorders>
              <w:top w:val="nil"/>
              <w:left w:val="nil"/>
              <w:bottom w:val="single" w:sz="4" w:space="0" w:color="auto"/>
              <w:right w:val="single" w:sz="4" w:space="0" w:color="auto"/>
            </w:tcBorders>
            <w:vAlign w:val="center"/>
          </w:tcPr>
          <w:p w14:paraId="02F1C9A6"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2510.07</w:t>
            </w:r>
          </w:p>
        </w:tc>
        <w:tc>
          <w:tcPr>
            <w:tcW w:w="3000" w:type="dxa"/>
            <w:tcBorders>
              <w:top w:val="nil"/>
              <w:left w:val="nil"/>
              <w:bottom w:val="single" w:sz="4" w:space="0" w:color="auto"/>
              <w:right w:val="single" w:sz="8" w:space="0" w:color="auto"/>
            </w:tcBorders>
            <w:vAlign w:val="center"/>
          </w:tcPr>
          <w:p w14:paraId="10D191BE" w14:textId="77777777" w:rsidR="00620111" w:rsidRDefault="00620111">
            <w:pPr>
              <w:widowControl/>
              <w:jc w:val="right"/>
              <w:rPr>
                <w:rFonts w:ascii="仿宋" w:eastAsia="仿宋" w:hAnsi="仿宋" w:cs="Times New Roman" w:hint="eastAsia"/>
                <w:kern w:val="0"/>
                <w:sz w:val="20"/>
                <w:szCs w:val="20"/>
              </w:rPr>
            </w:pPr>
          </w:p>
        </w:tc>
      </w:tr>
      <w:tr w:rsidR="00620111" w14:paraId="18282B52"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2F8E5F30"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2050203</w:t>
            </w:r>
          </w:p>
        </w:tc>
        <w:tc>
          <w:tcPr>
            <w:tcW w:w="3527" w:type="dxa"/>
            <w:tcBorders>
              <w:top w:val="nil"/>
              <w:left w:val="nil"/>
              <w:bottom w:val="single" w:sz="4" w:space="0" w:color="auto"/>
              <w:right w:val="single" w:sz="4" w:space="0" w:color="auto"/>
            </w:tcBorders>
            <w:vAlign w:val="center"/>
          </w:tcPr>
          <w:p w14:paraId="03E67CBF" w14:textId="77777777" w:rsidR="00620111" w:rsidRDefault="0031761C">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初中教育</w:t>
            </w:r>
          </w:p>
        </w:tc>
        <w:tc>
          <w:tcPr>
            <w:tcW w:w="3000" w:type="dxa"/>
            <w:tcBorders>
              <w:top w:val="nil"/>
              <w:left w:val="nil"/>
              <w:bottom w:val="single" w:sz="4" w:space="0" w:color="auto"/>
              <w:right w:val="single" w:sz="4" w:space="0" w:color="auto"/>
            </w:tcBorders>
            <w:vAlign w:val="center"/>
          </w:tcPr>
          <w:p w14:paraId="3C4C69BA"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154.16</w:t>
            </w:r>
          </w:p>
        </w:tc>
        <w:tc>
          <w:tcPr>
            <w:tcW w:w="3492" w:type="dxa"/>
            <w:tcBorders>
              <w:top w:val="nil"/>
              <w:left w:val="nil"/>
              <w:bottom w:val="single" w:sz="4" w:space="0" w:color="auto"/>
              <w:right w:val="single" w:sz="4" w:space="0" w:color="auto"/>
            </w:tcBorders>
            <w:vAlign w:val="center"/>
          </w:tcPr>
          <w:p w14:paraId="5A80E334"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154.16</w:t>
            </w:r>
          </w:p>
        </w:tc>
        <w:tc>
          <w:tcPr>
            <w:tcW w:w="3000" w:type="dxa"/>
            <w:tcBorders>
              <w:top w:val="nil"/>
              <w:left w:val="nil"/>
              <w:bottom w:val="single" w:sz="4" w:space="0" w:color="auto"/>
              <w:right w:val="single" w:sz="8" w:space="0" w:color="auto"/>
            </w:tcBorders>
            <w:vAlign w:val="center"/>
          </w:tcPr>
          <w:p w14:paraId="1D992B8B" w14:textId="77777777" w:rsidR="00620111" w:rsidRDefault="00620111">
            <w:pPr>
              <w:widowControl/>
              <w:jc w:val="right"/>
              <w:rPr>
                <w:rFonts w:ascii="仿宋" w:eastAsia="仿宋" w:hAnsi="仿宋" w:cs="Times New Roman" w:hint="eastAsia"/>
                <w:kern w:val="0"/>
                <w:sz w:val="20"/>
                <w:szCs w:val="20"/>
              </w:rPr>
            </w:pPr>
          </w:p>
        </w:tc>
      </w:tr>
      <w:tr w:rsidR="00620111" w14:paraId="3579AF85"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5812A8A0"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2050299</w:t>
            </w:r>
          </w:p>
        </w:tc>
        <w:tc>
          <w:tcPr>
            <w:tcW w:w="3527" w:type="dxa"/>
            <w:tcBorders>
              <w:top w:val="nil"/>
              <w:left w:val="nil"/>
              <w:bottom w:val="single" w:sz="4" w:space="0" w:color="auto"/>
              <w:right w:val="single" w:sz="4" w:space="0" w:color="auto"/>
            </w:tcBorders>
            <w:vAlign w:val="center"/>
          </w:tcPr>
          <w:p w14:paraId="5EDBF909" w14:textId="77777777" w:rsidR="00620111" w:rsidRDefault="0031761C">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其他普通教育支出</w:t>
            </w:r>
          </w:p>
        </w:tc>
        <w:tc>
          <w:tcPr>
            <w:tcW w:w="3000" w:type="dxa"/>
            <w:tcBorders>
              <w:top w:val="nil"/>
              <w:left w:val="nil"/>
              <w:bottom w:val="single" w:sz="4" w:space="0" w:color="auto"/>
              <w:right w:val="single" w:sz="4" w:space="0" w:color="auto"/>
            </w:tcBorders>
            <w:vAlign w:val="center"/>
          </w:tcPr>
          <w:p w14:paraId="37EDB23A"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25.77</w:t>
            </w:r>
          </w:p>
        </w:tc>
        <w:tc>
          <w:tcPr>
            <w:tcW w:w="3492" w:type="dxa"/>
            <w:tcBorders>
              <w:top w:val="nil"/>
              <w:left w:val="nil"/>
              <w:bottom w:val="single" w:sz="4" w:space="0" w:color="auto"/>
              <w:right w:val="single" w:sz="4" w:space="0" w:color="auto"/>
            </w:tcBorders>
            <w:vAlign w:val="center"/>
          </w:tcPr>
          <w:p w14:paraId="34DB1A63"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25.77</w:t>
            </w:r>
          </w:p>
        </w:tc>
        <w:tc>
          <w:tcPr>
            <w:tcW w:w="3000" w:type="dxa"/>
            <w:tcBorders>
              <w:top w:val="nil"/>
              <w:left w:val="nil"/>
              <w:bottom w:val="single" w:sz="4" w:space="0" w:color="auto"/>
              <w:right w:val="single" w:sz="8" w:space="0" w:color="auto"/>
            </w:tcBorders>
            <w:vAlign w:val="center"/>
          </w:tcPr>
          <w:p w14:paraId="54900E19" w14:textId="77777777" w:rsidR="00620111" w:rsidRDefault="00620111">
            <w:pPr>
              <w:widowControl/>
              <w:jc w:val="right"/>
              <w:rPr>
                <w:rFonts w:ascii="仿宋" w:eastAsia="仿宋" w:hAnsi="仿宋" w:cs="Times New Roman" w:hint="eastAsia"/>
                <w:kern w:val="0"/>
                <w:sz w:val="20"/>
                <w:szCs w:val="20"/>
              </w:rPr>
            </w:pPr>
          </w:p>
        </w:tc>
      </w:tr>
      <w:tr w:rsidR="00620111" w14:paraId="0C16DE88"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184F6460"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20509</w:t>
            </w:r>
          </w:p>
        </w:tc>
        <w:tc>
          <w:tcPr>
            <w:tcW w:w="3527" w:type="dxa"/>
            <w:tcBorders>
              <w:top w:val="nil"/>
              <w:left w:val="nil"/>
              <w:bottom w:val="single" w:sz="4" w:space="0" w:color="auto"/>
              <w:right w:val="single" w:sz="4" w:space="0" w:color="auto"/>
            </w:tcBorders>
            <w:vAlign w:val="center"/>
          </w:tcPr>
          <w:p w14:paraId="38CA6F4C" w14:textId="77777777" w:rsidR="00620111" w:rsidRDefault="0031761C">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教育费附加安排的支出</w:t>
            </w:r>
          </w:p>
        </w:tc>
        <w:tc>
          <w:tcPr>
            <w:tcW w:w="3000" w:type="dxa"/>
            <w:tcBorders>
              <w:top w:val="nil"/>
              <w:left w:val="nil"/>
              <w:bottom w:val="single" w:sz="4" w:space="0" w:color="auto"/>
              <w:right w:val="single" w:sz="4" w:space="0" w:color="auto"/>
            </w:tcBorders>
            <w:vAlign w:val="center"/>
          </w:tcPr>
          <w:p w14:paraId="491C87D5"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76.26</w:t>
            </w:r>
          </w:p>
        </w:tc>
        <w:tc>
          <w:tcPr>
            <w:tcW w:w="3492" w:type="dxa"/>
            <w:tcBorders>
              <w:top w:val="nil"/>
              <w:left w:val="nil"/>
              <w:bottom w:val="single" w:sz="4" w:space="0" w:color="auto"/>
              <w:right w:val="single" w:sz="4" w:space="0" w:color="auto"/>
            </w:tcBorders>
            <w:vAlign w:val="center"/>
          </w:tcPr>
          <w:p w14:paraId="6693CC52"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76.26</w:t>
            </w:r>
          </w:p>
        </w:tc>
        <w:tc>
          <w:tcPr>
            <w:tcW w:w="3000" w:type="dxa"/>
            <w:tcBorders>
              <w:top w:val="nil"/>
              <w:left w:val="nil"/>
              <w:bottom w:val="single" w:sz="4" w:space="0" w:color="auto"/>
              <w:right w:val="single" w:sz="8" w:space="0" w:color="auto"/>
            </w:tcBorders>
            <w:vAlign w:val="center"/>
          </w:tcPr>
          <w:p w14:paraId="4F124CBD" w14:textId="77777777" w:rsidR="00620111" w:rsidRDefault="00620111">
            <w:pPr>
              <w:widowControl/>
              <w:jc w:val="right"/>
              <w:rPr>
                <w:rFonts w:ascii="仿宋" w:eastAsia="仿宋" w:hAnsi="仿宋" w:cs="Times New Roman" w:hint="eastAsia"/>
                <w:kern w:val="0"/>
                <w:sz w:val="20"/>
                <w:szCs w:val="20"/>
              </w:rPr>
            </w:pPr>
          </w:p>
        </w:tc>
      </w:tr>
      <w:tr w:rsidR="00620111" w14:paraId="61494A27"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6463C226"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2050999</w:t>
            </w:r>
          </w:p>
        </w:tc>
        <w:tc>
          <w:tcPr>
            <w:tcW w:w="3527" w:type="dxa"/>
            <w:tcBorders>
              <w:top w:val="nil"/>
              <w:left w:val="nil"/>
              <w:bottom w:val="single" w:sz="4" w:space="0" w:color="auto"/>
              <w:right w:val="single" w:sz="4" w:space="0" w:color="auto"/>
            </w:tcBorders>
            <w:vAlign w:val="center"/>
          </w:tcPr>
          <w:p w14:paraId="621C153A" w14:textId="77777777" w:rsidR="00620111" w:rsidRDefault="0031761C">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其他教育费附加安排的支出</w:t>
            </w:r>
          </w:p>
        </w:tc>
        <w:tc>
          <w:tcPr>
            <w:tcW w:w="3000" w:type="dxa"/>
            <w:tcBorders>
              <w:top w:val="nil"/>
              <w:left w:val="nil"/>
              <w:bottom w:val="single" w:sz="4" w:space="0" w:color="auto"/>
              <w:right w:val="single" w:sz="4" w:space="0" w:color="auto"/>
            </w:tcBorders>
            <w:vAlign w:val="center"/>
          </w:tcPr>
          <w:p w14:paraId="6A6741B6"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76.26</w:t>
            </w:r>
          </w:p>
        </w:tc>
        <w:tc>
          <w:tcPr>
            <w:tcW w:w="3492" w:type="dxa"/>
            <w:tcBorders>
              <w:top w:val="nil"/>
              <w:left w:val="nil"/>
              <w:bottom w:val="single" w:sz="4" w:space="0" w:color="auto"/>
              <w:right w:val="single" w:sz="4" w:space="0" w:color="auto"/>
            </w:tcBorders>
            <w:vAlign w:val="center"/>
          </w:tcPr>
          <w:p w14:paraId="1650D5AF"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76.26</w:t>
            </w:r>
          </w:p>
        </w:tc>
        <w:tc>
          <w:tcPr>
            <w:tcW w:w="3000" w:type="dxa"/>
            <w:tcBorders>
              <w:top w:val="nil"/>
              <w:left w:val="nil"/>
              <w:bottom w:val="single" w:sz="4" w:space="0" w:color="auto"/>
              <w:right w:val="single" w:sz="8" w:space="0" w:color="auto"/>
            </w:tcBorders>
            <w:vAlign w:val="center"/>
          </w:tcPr>
          <w:p w14:paraId="36226A00" w14:textId="77777777" w:rsidR="00620111" w:rsidRDefault="00620111">
            <w:pPr>
              <w:widowControl/>
              <w:jc w:val="right"/>
              <w:rPr>
                <w:rFonts w:ascii="仿宋" w:eastAsia="仿宋" w:hAnsi="仿宋" w:cs="Times New Roman" w:hint="eastAsia"/>
                <w:kern w:val="0"/>
                <w:sz w:val="20"/>
                <w:szCs w:val="20"/>
              </w:rPr>
            </w:pPr>
          </w:p>
        </w:tc>
      </w:tr>
      <w:tr w:rsidR="00620111" w14:paraId="5A2D8BCA"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53AEB74C"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20599</w:t>
            </w:r>
          </w:p>
        </w:tc>
        <w:tc>
          <w:tcPr>
            <w:tcW w:w="3527" w:type="dxa"/>
            <w:tcBorders>
              <w:top w:val="nil"/>
              <w:left w:val="nil"/>
              <w:bottom w:val="single" w:sz="4" w:space="0" w:color="auto"/>
              <w:right w:val="single" w:sz="4" w:space="0" w:color="auto"/>
            </w:tcBorders>
            <w:vAlign w:val="center"/>
          </w:tcPr>
          <w:p w14:paraId="70BAC57C" w14:textId="77777777" w:rsidR="00620111" w:rsidRDefault="0031761C">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其他教育支出</w:t>
            </w:r>
          </w:p>
        </w:tc>
        <w:tc>
          <w:tcPr>
            <w:tcW w:w="3000" w:type="dxa"/>
            <w:tcBorders>
              <w:top w:val="nil"/>
              <w:left w:val="nil"/>
              <w:bottom w:val="single" w:sz="4" w:space="0" w:color="auto"/>
              <w:right w:val="single" w:sz="4" w:space="0" w:color="auto"/>
            </w:tcBorders>
            <w:vAlign w:val="center"/>
          </w:tcPr>
          <w:p w14:paraId="48370EF2"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82.08</w:t>
            </w:r>
          </w:p>
        </w:tc>
        <w:tc>
          <w:tcPr>
            <w:tcW w:w="3492" w:type="dxa"/>
            <w:tcBorders>
              <w:top w:val="nil"/>
              <w:left w:val="nil"/>
              <w:bottom w:val="single" w:sz="4" w:space="0" w:color="auto"/>
              <w:right w:val="single" w:sz="4" w:space="0" w:color="auto"/>
            </w:tcBorders>
            <w:vAlign w:val="center"/>
          </w:tcPr>
          <w:p w14:paraId="03453F25"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82.08</w:t>
            </w:r>
          </w:p>
        </w:tc>
        <w:tc>
          <w:tcPr>
            <w:tcW w:w="3000" w:type="dxa"/>
            <w:tcBorders>
              <w:top w:val="nil"/>
              <w:left w:val="nil"/>
              <w:bottom w:val="single" w:sz="4" w:space="0" w:color="auto"/>
              <w:right w:val="single" w:sz="8" w:space="0" w:color="auto"/>
            </w:tcBorders>
            <w:vAlign w:val="center"/>
          </w:tcPr>
          <w:p w14:paraId="12943121" w14:textId="77777777" w:rsidR="00620111" w:rsidRDefault="00620111">
            <w:pPr>
              <w:widowControl/>
              <w:jc w:val="right"/>
              <w:rPr>
                <w:rFonts w:ascii="仿宋" w:eastAsia="仿宋" w:hAnsi="仿宋" w:cs="Times New Roman" w:hint="eastAsia"/>
                <w:kern w:val="0"/>
                <w:sz w:val="20"/>
                <w:szCs w:val="20"/>
              </w:rPr>
            </w:pPr>
          </w:p>
        </w:tc>
      </w:tr>
      <w:tr w:rsidR="00620111" w14:paraId="071ED66E"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2058BC32" w14:textId="77777777" w:rsidR="00620111" w:rsidRDefault="0031761C">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2059999</w:t>
            </w:r>
          </w:p>
        </w:tc>
        <w:tc>
          <w:tcPr>
            <w:tcW w:w="3527" w:type="dxa"/>
            <w:tcBorders>
              <w:top w:val="nil"/>
              <w:left w:val="nil"/>
              <w:bottom w:val="single" w:sz="4" w:space="0" w:color="auto"/>
              <w:right w:val="single" w:sz="4" w:space="0" w:color="auto"/>
            </w:tcBorders>
            <w:vAlign w:val="center"/>
          </w:tcPr>
          <w:p w14:paraId="07388EA7" w14:textId="77777777" w:rsidR="00620111" w:rsidRDefault="0031761C">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其他教育支出</w:t>
            </w:r>
          </w:p>
        </w:tc>
        <w:tc>
          <w:tcPr>
            <w:tcW w:w="3000" w:type="dxa"/>
            <w:tcBorders>
              <w:top w:val="nil"/>
              <w:left w:val="nil"/>
              <w:bottom w:val="single" w:sz="4" w:space="0" w:color="auto"/>
              <w:right w:val="single" w:sz="4" w:space="0" w:color="auto"/>
            </w:tcBorders>
            <w:vAlign w:val="center"/>
          </w:tcPr>
          <w:p w14:paraId="1FC550E5"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82.08</w:t>
            </w:r>
          </w:p>
        </w:tc>
        <w:tc>
          <w:tcPr>
            <w:tcW w:w="3492" w:type="dxa"/>
            <w:tcBorders>
              <w:top w:val="nil"/>
              <w:left w:val="nil"/>
              <w:bottom w:val="single" w:sz="4" w:space="0" w:color="auto"/>
              <w:right w:val="single" w:sz="4" w:space="0" w:color="auto"/>
            </w:tcBorders>
            <w:vAlign w:val="center"/>
          </w:tcPr>
          <w:p w14:paraId="6FBD2BD1" w14:textId="77777777" w:rsidR="00620111" w:rsidRDefault="0031761C">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82.08</w:t>
            </w:r>
          </w:p>
        </w:tc>
        <w:tc>
          <w:tcPr>
            <w:tcW w:w="3000" w:type="dxa"/>
            <w:tcBorders>
              <w:top w:val="nil"/>
              <w:left w:val="nil"/>
              <w:bottom w:val="single" w:sz="4" w:space="0" w:color="auto"/>
              <w:right w:val="single" w:sz="8" w:space="0" w:color="auto"/>
            </w:tcBorders>
            <w:vAlign w:val="center"/>
          </w:tcPr>
          <w:p w14:paraId="4746EDD5" w14:textId="77777777" w:rsidR="00620111" w:rsidRDefault="00620111">
            <w:pPr>
              <w:widowControl/>
              <w:jc w:val="right"/>
              <w:rPr>
                <w:rFonts w:ascii="仿宋" w:eastAsia="仿宋" w:hAnsi="仿宋" w:cs="Times New Roman" w:hint="eastAsia"/>
                <w:kern w:val="0"/>
                <w:sz w:val="20"/>
                <w:szCs w:val="20"/>
              </w:rPr>
            </w:pPr>
          </w:p>
        </w:tc>
      </w:tr>
    </w:tbl>
    <w:p w14:paraId="09F84D1E" w14:textId="77777777" w:rsidR="00620111" w:rsidRDefault="0031761C">
      <w:pPr>
        <w:widowControl/>
        <w:spacing w:before="120"/>
        <w:jc w:val="left"/>
        <w:rPr>
          <w:rFonts w:ascii="仿宋" w:eastAsia="仿宋" w:hAnsi="仿宋" w:cs="Times New Roman" w:hint="eastAsia"/>
          <w:kern w:val="0"/>
          <w:szCs w:val="21"/>
        </w:rPr>
      </w:pPr>
      <w:r>
        <w:rPr>
          <w:rFonts w:ascii="仿宋" w:eastAsia="仿宋" w:hAnsi="仿宋" w:cs="Times New Roman"/>
          <w:kern w:val="0"/>
          <w:szCs w:val="21"/>
        </w:rPr>
        <w:t>注：本表反映部门本年度一般公共预算财政拨款支出情况。</w:t>
      </w:r>
    </w:p>
    <w:p w14:paraId="15B33B09" w14:textId="77777777" w:rsidR="00620111" w:rsidRDefault="00620111">
      <w:pPr>
        <w:widowControl/>
        <w:jc w:val="left"/>
        <w:rPr>
          <w:rFonts w:ascii="仿宋" w:eastAsia="仿宋" w:hAnsi="仿宋" w:cs="Times New Roman" w:hint="eastAsia"/>
          <w:bCs/>
          <w:kern w:val="0"/>
          <w:szCs w:val="21"/>
        </w:rPr>
      </w:pPr>
    </w:p>
    <w:p w14:paraId="17EC9885" w14:textId="77777777" w:rsidR="00620111" w:rsidRDefault="0031761C">
      <w:pPr>
        <w:widowControl/>
        <w:jc w:val="left"/>
        <w:rPr>
          <w:rFonts w:ascii="仿宋" w:eastAsia="仿宋" w:hAnsi="仿宋" w:cs="Times New Roman" w:hint="eastAsia"/>
          <w:bCs/>
          <w:kern w:val="0"/>
          <w:szCs w:val="21"/>
        </w:rPr>
      </w:pPr>
      <w:r>
        <w:rPr>
          <w:rFonts w:ascii="仿宋" w:eastAsia="仿宋" w:hAnsi="仿宋" w:cs="Times New Roman"/>
          <w:bCs/>
          <w:kern w:val="0"/>
          <w:szCs w:val="21"/>
        </w:rPr>
        <w:br w:type="page"/>
      </w:r>
    </w:p>
    <w:p w14:paraId="6AA3EE65" w14:textId="77777777" w:rsidR="00620111" w:rsidRDefault="0031761C">
      <w:pPr>
        <w:widowControl/>
        <w:spacing w:after="120"/>
        <w:jc w:val="center"/>
        <w:textAlignment w:val="center"/>
        <w:rPr>
          <w:rFonts w:ascii="仿宋" w:eastAsia="仿宋" w:hAnsi="仿宋" w:cs="Times New Roman" w:hint="eastAsia"/>
          <w:color w:val="000000"/>
          <w:kern w:val="0"/>
          <w:sz w:val="36"/>
          <w:szCs w:val="36"/>
        </w:rPr>
      </w:pPr>
      <w:bookmarkStart w:id="2" w:name="RANGE!A1:I34"/>
      <w:r>
        <w:rPr>
          <w:rFonts w:ascii="仿宋" w:eastAsia="仿宋" w:hAnsi="仿宋" w:cs="Times New Roman"/>
          <w:color w:val="000000"/>
          <w:kern w:val="0"/>
          <w:sz w:val="36"/>
          <w:szCs w:val="36"/>
        </w:rPr>
        <w:lastRenderedPageBreak/>
        <w:t>一般公共预算财政拨款基本支出决算明细表</w:t>
      </w:r>
      <w:bookmarkEnd w:id="2"/>
    </w:p>
    <w:p w14:paraId="2DFD8EDB" w14:textId="4480C5DE" w:rsidR="00620111" w:rsidRDefault="00D5341B">
      <w:pPr>
        <w:widowControl/>
        <w:tabs>
          <w:tab w:val="left" w:pos="3595"/>
          <w:tab w:val="left" w:pos="4031"/>
          <w:tab w:val="left" w:pos="5109"/>
          <w:tab w:val="left" w:pos="9152"/>
          <w:tab w:val="left" w:pos="9587"/>
          <w:tab w:val="left" w:pos="11160"/>
          <w:tab w:val="left" w:pos="12554"/>
          <w:tab w:val="left" w:pos="13948"/>
        </w:tabs>
        <w:ind w:rightChars="-400" w:right="-840"/>
        <w:jc w:val="center"/>
        <w:rPr>
          <w:rFonts w:ascii="仿宋" w:eastAsia="仿宋" w:hAnsi="仿宋" w:cs="Times New Roman" w:hint="eastAsia"/>
          <w:color w:val="000000"/>
          <w:kern w:val="0"/>
          <w:sz w:val="24"/>
          <w:szCs w:val="24"/>
        </w:rPr>
      </w:pPr>
      <w:r>
        <w:rPr>
          <w:rFonts w:ascii="仿宋" w:eastAsia="仿宋" w:hAnsi="仿宋" w:cs="Times New Roman" w:hint="eastAsia"/>
          <w:color w:val="000000"/>
          <w:kern w:val="0"/>
          <w:sz w:val="24"/>
          <w:szCs w:val="24"/>
        </w:rPr>
        <w:t xml:space="preserve">                                                                                                 </w:t>
      </w:r>
      <w:r w:rsidR="0031761C">
        <w:rPr>
          <w:rFonts w:ascii="仿宋" w:eastAsia="仿宋" w:hAnsi="仿宋" w:cs="Times New Roman"/>
          <w:color w:val="000000"/>
          <w:kern w:val="0"/>
          <w:sz w:val="24"/>
          <w:szCs w:val="24"/>
        </w:rPr>
        <w:t>公开0</w:t>
      </w:r>
      <w:r w:rsidR="0031761C">
        <w:rPr>
          <w:rFonts w:ascii="仿宋" w:eastAsia="仿宋" w:hAnsi="仿宋" w:cs="Times New Roman" w:hint="eastAsia"/>
          <w:color w:val="000000"/>
          <w:kern w:val="0"/>
          <w:sz w:val="24"/>
          <w:szCs w:val="24"/>
        </w:rPr>
        <w:t>6</w:t>
      </w:r>
      <w:r w:rsidR="0031761C">
        <w:rPr>
          <w:rFonts w:ascii="仿宋" w:eastAsia="仿宋" w:hAnsi="仿宋" w:cs="Times New Roman"/>
          <w:color w:val="000000"/>
          <w:kern w:val="0"/>
          <w:sz w:val="24"/>
          <w:szCs w:val="24"/>
        </w:rPr>
        <w:t>表</w:t>
      </w:r>
    </w:p>
    <w:p w14:paraId="735E2C31" w14:textId="5F1223BA" w:rsidR="00620111" w:rsidRDefault="0031761C">
      <w:pPr>
        <w:widowControl/>
        <w:tabs>
          <w:tab w:val="left" w:pos="3595"/>
          <w:tab w:val="left" w:pos="4031"/>
          <w:tab w:val="left" w:pos="5109"/>
          <w:tab w:val="left" w:pos="9152"/>
          <w:tab w:val="left" w:pos="9587"/>
          <w:tab w:val="left" w:pos="11160"/>
          <w:tab w:val="left" w:pos="12554"/>
          <w:tab w:val="left" w:pos="13948"/>
        </w:tabs>
        <w:ind w:leftChars="-350" w:left="-735" w:rightChars="-350" w:right="-735"/>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w:t>
      </w:r>
      <w:proofErr w:type="gramEnd"/>
      <w:r>
        <w:rPr>
          <w:rFonts w:ascii="仿宋" w:eastAsia="仿宋" w:hAnsi="仿宋" w:cs="Times New Roman" w:hint="eastAsia"/>
          <w:color w:val="000000"/>
          <w:kern w:val="0"/>
          <w:sz w:val="24"/>
          <w:szCs w:val="24"/>
        </w:rPr>
        <w:t>口区杨得志红军学校</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sidR="00D5341B">
        <w:rPr>
          <w:rFonts w:ascii="仿宋" w:eastAsia="仿宋" w:hAnsi="仿宋" w:cs="Times New Roman" w:hint="eastAsia"/>
          <w:kern w:val="0"/>
          <w:sz w:val="24"/>
          <w:szCs w:val="24"/>
        </w:rPr>
        <w:t xml:space="preserve">   </w:t>
      </w:r>
      <w:r>
        <w:rPr>
          <w:rFonts w:ascii="仿宋" w:eastAsia="仿宋" w:hAnsi="仿宋" w:cs="Times New Roman"/>
          <w:color w:val="000000"/>
          <w:kern w:val="0"/>
          <w:sz w:val="24"/>
          <w:szCs w:val="24"/>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620111" w14:paraId="72991DBA"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D23C52" w14:textId="77777777" w:rsidR="00620111" w:rsidRDefault="0031761C">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26124FA" w14:textId="77777777" w:rsidR="00620111" w:rsidRDefault="0031761C">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3D46928" w14:textId="77777777" w:rsidR="00620111" w:rsidRDefault="0031761C">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1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6D2F14F" w14:textId="77777777" w:rsidR="00620111" w:rsidRDefault="0031761C">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5802C02" w14:textId="77777777" w:rsidR="00620111" w:rsidRDefault="0031761C">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3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1250711" w14:textId="77777777" w:rsidR="00620111" w:rsidRDefault="0031761C">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2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48CF5CF" w14:textId="77777777" w:rsidR="00620111" w:rsidRDefault="0031761C">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EBEEFD8" w14:textId="77777777" w:rsidR="00620111" w:rsidRDefault="0031761C">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2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E043605" w14:textId="77777777" w:rsidR="00620111" w:rsidRDefault="0031761C">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r>
      <w:tr w:rsidR="00620111" w14:paraId="40B8F78B" w14:textId="77777777">
        <w:trPr>
          <w:trHeight w:hRule="exact" w:val="417"/>
          <w:jc w:val="center"/>
        </w:trPr>
        <w:tc>
          <w:tcPr>
            <w:tcW w:w="1081" w:type="dxa"/>
            <w:tcBorders>
              <w:top w:val="nil"/>
              <w:left w:val="single" w:sz="4" w:space="0" w:color="auto"/>
              <w:bottom w:val="single" w:sz="4" w:space="0" w:color="auto"/>
              <w:right w:val="single" w:sz="4" w:space="0" w:color="auto"/>
            </w:tcBorders>
            <w:noWrap/>
            <w:vAlign w:val="center"/>
          </w:tcPr>
          <w:p w14:paraId="7716667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w:t>
            </w:r>
          </w:p>
        </w:tc>
        <w:tc>
          <w:tcPr>
            <w:tcW w:w="2850" w:type="dxa"/>
            <w:tcBorders>
              <w:top w:val="nil"/>
              <w:left w:val="nil"/>
              <w:bottom w:val="single" w:sz="4" w:space="0" w:color="auto"/>
              <w:right w:val="single" w:sz="4" w:space="0" w:color="auto"/>
            </w:tcBorders>
            <w:noWrap/>
            <w:vAlign w:val="center"/>
          </w:tcPr>
          <w:p w14:paraId="3165299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工资福利支出</w:t>
            </w:r>
          </w:p>
        </w:tc>
        <w:tc>
          <w:tcPr>
            <w:tcW w:w="966" w:type="dxa"/>
            <w:tcBorders>
              <w:top w:val="nil"/>
              <w:left w:val="nil"/>
              <w:bottom w:val="single" w:sz="4" w:space="0" w:color="auto"/>
              <w:right w:val="single" w:sz="4" w:space="0" w:color="auto"/>
            </w:tcBorders>
            <w:noWrap/>
            <w:vAlign w:val="center"/>
          </w:tcPr>
          <w:p w14:paraId="10FA2BC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2349.63</w:t>
            </w:r>
          </w:p>
        </w:tc>
        <w:tc>
          <w:tcPr>
            <w:tcW w:w="1116" w:type="dxa"/>
            <w:tcBorders>
              <w:top w:val="nil"/>
              <w:left w:val="nil"/>
              <w:bottom w:val="single" w:sz="4" w:space="0" w:color="auto"/>
              <w:right w:val="single" w:sz="4" w:space="0" w:color="auto"/>
            </w:tcBorders>
            <w:noWrap/>
            <w:vAlign w:val="center"/>
          </w:tcPr>
          <w:p w14:paraId="686F210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w:t>
            </w:r>
          </w:p>
        </w:tc>
        <w:tc>
          <w:tcPr>
            <w:tcW w:w="2018" w:type="dxa"/>
            <w:tcBorders>
              <w:top w:val="nil"/>
              <w:left w:val="nil"/>
              <w:bottom w:val="single" w:sz="4" w:space="0" w:color="auto"/>
              <w:right w:val="single" w:sz="4" w:space="0" w:color="auto"/>
            </w:tcBorders>
            <w:noWrap/>
            <w:vAlign w:val="center"/>
          </w:tcPr>
          <w:p w14:paraId="0A53D7C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商品和服务支出</w:t>
            </w:r>
          </w:p>
        </w:tc>
        <w:tc>
          <w:tcPr>
            <w:tcW w:w="933" w:type="dxa"/>
            <w:tcBorders>
              <w:top w:val="nil"/>
              <w:left w:val="nil"/>
              <w:bottom w:val="single" w:sz="4" w:space="0" w:color="auto"/>
              <w:right w:val="single" w:sz="4" w:space="0" w:color="auto"/>
            </w:tcBorders>
            <w:noWrap/>
            <w:vAlign w:val="center"/>
          </w:tcPr>
          <w:p w14:paraId="4D8A926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280.31</w:t>
            </w:r>
          </w:p>
        </w:tc>
        <w:tc>
          <w:tcPr>
            <w:tcW w:w="1217" w:type="dxa"/>
            <w:tcBorders>
              <w:top w:val="nil"/>
              <w:left w:val="nil"/>
              <w:bottom w:val="single" w:sz="4" w:space="0" w:color="auto"/>
              <w:right w:val="single" w:sz="4" w:space="0" w:color="auto"/>
            </w:tcBorders>
            <w:noWrap/>
            <w:vAlign w:val="center"/>
          </w:tcPr>
          <w:p w14:paraId="581FB62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w:t>
            </w:r>
          </w:p>
        </w:tc>
        <w:tc>
          <w:tcPr>
            <w:tcW w:w="3517" w:type="dxa"/>
            <w:tcBorders>
              <w:top w:val="nil"/>
              <w:left w:val="nil"/>
              <w:bottom w:val="single" w:sz="4" w:space="0" w:color="auto"/>
              <w:right w:val="single" w:sz="4" w:space="0" w:color="auto"/>
            </w:tcBorders>
            <w:noWrap/>
            <w:vAlign w:val="center"/>
          </w:tcPr>
          <w:p w14:paraId="539C31F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债务利息及费用支出</w:t>
            </w:r>
          </w:p>
        </w:tc>
        <w:tc>
          <w:tcPr>
            <w:tcW w:w="929" w:type="dxa"/>
            <w:tcBorders>
              <w:top w:val="nil"/>
              <w:left w:val="nil"/>
              <w:bottom w:val="single" w:sz="4" w:space="0" w:color="auto"/>
              <w:right w:val="single" w:sz="4" w:space="0" w:color="auto"/>
            </w:tcBorders>
            <w:noWrap/>
            <w:vAlign w:val="center"/>
          </w:tcPr>
          <w:p w14:paraId="2A34A55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51CFEB7A" w14:textId="77777777">
        <w:trPr>
          <w:trHeight w:hRule="exact" w:val="436"/>
          <w:jc w:val="center"/>
        </w:trPr>
        <w:tc>
          <w:tcPr>
            <w:tcW w:w="1081" w:type="dxa"/>
            <w:tcBorders>
              <w:top w:val="nil"/>
              <w:left w:val="single" w:sz="4" w:space="0" w:color="auto"/>
              <w:bottom w:val="single" w:sz="4" w:space="0" w:color="auto"/>
              <w:right w:val="single" w:sz="4" w:space="0" w:color="auto"/>
            </w:tcBorders>
            <w:noWrap/>
            <w:vAlign w:val="center"/>
          </w:tcPr>
          <w:p w14:paraId="12FD54A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30101</w:t>
            </w:r>
          </w:p>
        </w:tc>
        <w:tc>
          <w:tcPr>
            <w:tcW w:w="2850" w:type="dxa"/>
            <w:tcBorders>
              <w:top w:val="nil"/>
              <w:left w:val="nil"/>
              <w:bottom w:val="single" w:sz="4" w:space="0" w:color="auto"/>
              <w:right w:val="single" w:sz="4" w:space="0" w:color="auto"/>
            </w:tcBorders>
            <w:noWrap/>
            <w:vAlign w:val="center"/>
          </w:tcPr>
          <w:p w14:paraId="1BA57D9C"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基本工资</w:t>
            </w:r>
          </w:p>
        </w:tc>
        <w:tc>
          <w:tcPr>
            <w:tcW w:w="966" w:type="dxa"/>
            <w:tcBorders>
              <w:top w:val="nil"/>
              <w:left w:val="nil"/>
              <w:bottom w:val="single" w:sz="4" w:space="0" w:color="auto"/>
              <w:right w:val="single" w:sz="4" w:space="0" w:color="auto"/>
            </w:tcBorders>
            <w:noWrap/>
            <w:vAlign w:val="center"/>
          </w:tcPr>
          <w:p w14:paraId="36D0959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763.36</w:t>
            </w:r>
          </w:p>
        </w:tc>
        <w:tc>
          <w:tcPr>
            <w:tcW w:w="1116" w:type="dxa"/>
            <w:tcBorders>
              <w:top w:val="nil"/>
              <w:left w:val="nil"/>
              <w:bottom w:val="single" w:sz="4" w:space="0" w:color="auto"/>
              <w:right w:val="single" w:sz="4" w:space="0" w:color="auto"/>
            </w:tcBorders>
            <w:noWrap/>
            <w:vAlign w:val="center"/>
          </w:tcPr>
          <w:p w14:paraId="7B07025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30201</w:t>
            </w:r>
          </w:p>
        </w:tc>
        <w:tc>
          <w:tcPr>
            <w:tcW w:w="2018" w:type="dxa"/>
            <w:tcBorders>
              <w:top w:val="nil"/>
              <w:left w:val="nil"/>
              <w:bottom w:val="single" w:sz="4" w:space="0" w:color="auto"/>
              <w:right w:val="single" w:sz="4" w:space="0" w:color="auto"/>
            </w:tcBorders>
            <w:noWrap/>
            <w:vAlign w:val="center"/>
          </w:tcPr>
          <w:p w14:paraId="56F0B61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办公费</w:t>
            </w:r>
          </w:p>
        </w:tc>
        <w:tc>
          <w:tcPr>
            <w:tcW w:w="933" w:type="dxa"/>
            <w:tcBorders>
              <w:top w:val="nil"/>
              <w:left w:val="nil"/>
              <w:bottom w:val="single" w:sz="4" w:space="0" w:color="auto"/>
              <w:right w:val="single" w:sz="4" w:space="0" w:color="auto"/>
            </w:tcBorders>
            <w:noWrap/>
            <w:vAlign w:val="center"/>
          </w:tcPr>
          <w:p w14:paraId="6B857F8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54.68</w:t>
            </w:r>
          </w:p>
        </w:tc>
        <w:tc>
          <w:tcPr>
            <w:tcW w:w="1217" w:type="dxa"/>
            <w:tcBorders>
              <w:top w:val="nil"/>
              <w:left w:val="nil"/>
              <w:bottom w:val="single" w:sz="4" w:space="0" w:color="auto"/>
              <w:right w:val="single" w:sz="4" w:space="0" w:color="auto"/>
            </w:tcBorders>
            <w:noWrap/>
            <w:vAlign w:val="center"/>
          </w:tcPr>
          <w:p w14:paraId="7B79E6E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30701</w:t>
            </w:r>
          </w:p>
        </w:tc>
        <w:tc>
          <w:tcPr>
            <w:tcW w:w="3517" w:type="dxa"/>
            <w:tcBorders>
              <w:top w:val="nil"/>
              <w:left w:val="nil"/>
              <w:bottom w:val="single" w:sz="4" w:space="0" w:color="auto"/>
              <w:right w:val="single" w:sz="4" w:space="0" w:color="auto"/>
            </w:tcBorders>
            <w:noWrap/>
            <w:vAlign w:val="center"/>
          </w:tcPr>
          <w:p w14:paraId="0E9B56B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国内债务付息</w:t>
            </w:r>
          </w:p>
        </w:tc>
        <w:tc>
          <w:tcPr>
            <w:tcW w:w="929" w:type="dxa"/>
            <w:tcBorders>
              <w:top w:val="nil"/>
              <w:left w:val="nil"/>
              <w:bottom w:val="single" w:sz="4" w:space="0" w:color="auto"/>
              <w:right w:val="single" w:sz="4" w:space="0" w:color="auto"/>
            </w:tcBorders>
            <w:noWrap/>
            <w:vAlign w:val="center"/>
          </w:tcPr>
          <w:p w14:paraId="785AE35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624C4873"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308978C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30102</w:t>
            </w:r>
          </w:p>
        </w:tc>
        <w:tc>
          <w:tcPr>
            <w:tcW w:w="2850" w:type="dxa"/>
            <w:tcBorders>
              <w:top w:val="nil"/>
              <w:left w:val="nil"/>
              <w:bottom w:val="single" w:sz="4" w:space="0" w:color="auto"/>
              <w:right w:val="single" w:sz="4" w:space="0" w:color="auto"/>
            </w:tcBorders>
            <w:noWrap/>
            <w:vAlign w:val="center"/>
          </w:tcPr>
          <w:p w14:paraId="24EAE20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津贴补贴</w:t>
            </w:r>
          </w:p>
        </w:tc>
        <w:tc>
          <w:tcPr>
            <w:tcW w:w="966" w:type="dxa"/>
            <w:tcBorders>
              <w:top w:val="nil"/>
              <w:left w:val="nil"/>
              <w:bottom w:val="single" w:sz="4" w:space="0" w:color="auto"/>
              <w:right w:val="single" w:sz="4" w:space="0" w:color="auto"/>
            </w:tcBorders>
            <w:noWrap/>
            <w:vAlign w:val="center"/>
          </w:tcPr>
          <w:p w14:paraId="61EEE74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196.05</w:t>
            </w:r>
          </w:p>
        </w:tc>
        <w:tc>
          <w:tcPr>
            <w:tcW w:w="1116" w:type="dxa"/>
            <w:tcBorders>
              <w:top w:val="nil"/>
              <w:left w:val="nil"/>
              <w:bottom w:val="single" w:sz="4" w:space="0" w:color="auto"/>
              <w:right w:val="single" w:sz="4" w:space="0" w:color="auto"/>
            </w:tcBorders>
            <w:noWrap/>
            <w:vAlign w:val="center"/>
          </w:tcPr>
          <w:p w14:paraId="252CB2B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30202</w:t>
            </w:r>
          </w:p>
        </w:tc>
        <w:tc>
          <w:tcPr>
            <w:tcW w:w="2018" w:type="dxa"/>
            <w:tcBorders>
              <w:top w:val="nil"/>
              <w:left w:val="nil"/>
              <w:bottom w:val="single" w:sz="4" w:space="0" w:color="auto"/>
              <w:right w:val="single" w:sz="4" w:space="0" w:color="auto"/>
            </w:tcBorders>
            <w:noWrap/>
            <w:vAlign w:val="center"/>
          </w:tcPr>
          <w:p w14:paraId="3ED006D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印刷费</w:t>
            </w:r>
          </w:p>
        </w:tc>
        <w:tc>
          <w:tcPr>
            <w:tcW w:w="933" w:type="dxa"/>
            <w:tcBorders>
              <w:top w:val="nil"/>
              <w:left w:val="nil"/>
              <w:bottom w:val="single" w:sz="4" w:space="0" w:color="auto"/>
              <w:right w:val="single" w:sz="4" w:space="0" w:color="auto"/>
            </w:tcBorders>
            <w:noWrap/>
            <w:vAlign w:val="center"/>
          </w:tcPr>
          <w:p w14:paraId="4DA35E7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0F6AE3F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30702</w:t>
            </w:r>
          </w:p>
        </w:tc>
        <w:tc>
          <w:tcPr>
            <w:tcW w:w="3517" w:type="dxa"/>
            <w:tcBorders>
              <w:top w:val="nil"/>
              <w:left w:val="nil"/>
              <w:bottom w:val="single" w:sz="4" w:space="0" w:color="auto"/>
              <w:right w:val="single" w:sz="4" w:space="0" w:color="auto"/>
            </w:tcBorders>
            <w:noWrap/>
            <w:vAlign w:val="center"/>
          </w:tcPr>
          <w:p w14:paraId="12B7C56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国外债务付息</w:t>
            </w:r>
          </w:p>
        </w:tc>
        <w:tc>
          <w:tcPr>
            <w:tcW w:w="929" w:type="dxa"/>
            <w:tcBorders>
              <w:top w:val="nil"/>
              <w:left w:val="nil"/>
              <w:bottom w:val="single" w:sz="4" w:space="0" w:color="auto"/>
              <w:right w:val="single" w:sz="4" w:space="0" w:color="auto"/>
            </w:tcBorders>
            <w:noWrap/>
            <w:vAlign w:val="center"/>
          </w:tcPr>
          <w:p w14:paraId="2F1C0DD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084B056D" w14:textId="77777777">
        <w:trPr>
          <w:trHeight w:hRule="exact" w:val="407"/>
          <w:jc w:val="center"/>
        </w:trPr>
        <w:tc>
          <w:tcPr>
            <w:tcW w:w="1081" w:type="dxa"/>
            <w:tcBorders>
              <w:top w:val="nil"/>
              <w:left w:val="single" w:sz="4" w:space="0" w:color="auto"/>
              <w:bottom w:val="single" w:sz="4" w:space="0" w:color="auto"/>
              <w:right w:val="single" w:sz="4" w:space="0" w:color="auto"/>
            </w:tcBorders>
            <w:noWrap/>
            <w:vAlign w:val="center"/>
          </w:tcPr>
          <w:p w14:paraId="23843EF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30103</w:t>
            </w:r>
          </w:p>
        </w:tc>
        <w:tc>
          <w:tcPr>
            <w:tcW w:w="2850" w:type="dxa"/>
            <w:tcBorders>
              <w:top w:val="nil"/>
              <w:left w:val="nil"/>
              <w:bottom w:val="single" w:sz="4" w:space="0" w:color="auto"/>
              <w:right w:val="single" w:sz="4" w:space="0" w:color="auto"/>
            </w:tcBorders>
            <w:noWrap/>
            <w:vAlign w:val="center"/>
          </w:tcPr>
          <w:p w14:paraId="237065B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奖金</w:t>
            </w:r>
          </w:p>
        </w:tc>
        <w:tc>
          <w:tcPr>
            <w:tcW w:w="966" w:type="dxa"/>
            <w:tcBorders>
              <w:top w:val="nil"/>
              <w:left w:val="nil"/>
              <w:bottom w:val="single" w:sz="4" w:space="0" w:color="auto"/>
              <w:right w:val="single" w:sz="4" w:space="0" w:color="auto"/>
            </w:tcBorders>
            <w:noWrap/>
            <w:vAlign w:val="center"/>
          </w:tcPr>
          <w:p w14:paraId="29FC05F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402.85</w:t>
            </w:r>
          </w:p>
        </w:tc>
        <w:tc>
          <w:tcPr>
            <w:tcW w:w="1116" w:type="dxa"/>
            <w:tcBorders>
              <w:top w:val="nil"/>
              <w:left w:val="nil"/>
              <w:bottom w:val="single" w:sz="4" w:space="0" w:color="auto"/>
              <w:right w:val="single" w:sz="4" w:space="0" w:color="auto"/>
            </w:tcBorders>
            <w:noWrap/>
            <w:vAlign w:val="center"/>
          </w:tcPr>
          <w:p w14:paraId="447D835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30203</w:t>
            </w:r>
          </w:p>
        </w:tc>
        <w:tc>
          <w:tcPr>
            <w:tcW w:w="2018" w:type="dxa"/>
            <w:tcBorders>
              <w:top w:val="nil"/>
              <w:left w:val="nil"/>
              <w:bottom w:val="single" w:sz="4" w:space="0" w:color="auto"/>
              <w:right w:val="single" w:sz="4" w:space="0" w:color="auto"/>
            </w:tcBorders>
            <w:noWrap/>
            <w:vAlign w:val="center"/>
          </w:tcPr>
          <w:p w14:paraId="1E24535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咨询费</w:t>
            </w:r>
          </w:p>
        </w:tc>
        <w:tc>
          <w:tcPr>
            <w:tcW w:w="933" w:type="dxa"/>
            <w:tcBorders>
              <w:top w:val="nil"/>
              <w:left w:val="nil"/>
              <w:bottom w:val="single" w:sz="4" w:space="0" w:color="auto"/>
              <w:right w:val="single" w:sz="4" w:space="0" w:color="auto"/>
            </w:tcBorders>
            <w:noWrap/>
            <w:vAlign w:val="center"/>
          </w:tcPr>
          <w:p w14:paraId="729DBC9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2858EF7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w:t>
            </w:r>
          </w:p>
        </w:tc>
        <w:tc>
          <w:tcPr>
            <w:tcW w:w="3517" w:type="dxa"/>
            <w:tcBorders>
              <w:top w:val="nil"/>
              <w:left w:val="nil"/>
              <w:bottom w:val="single" w:sz="4" w:space="0" w:color="auto"/>
              <w:right w:val="single" w:sz="4" w:space="0" w:color="auto"/>
            </w:tcBorders>
            <w:noWrap/>
            <w:vAlign w:val="center"/>
          </w:tcPr>
          <w:p w14:paraId="76E7260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资本性支出</w:t>
            </w:r>
          </w:p>
        </w:tc>
        <w:tc>
          <w:tcPr>
            <w:tcW w:w="929" w:type="dxa"/>
            <w:tcBorders>
              <w:top w:val="nil"/>
              <w:left w:val="nil"/>
              <w:bottom w:val="single" w:sz="4" w:space="0" w:color="auto"/>
              <w:right w:val="single" w:sz="4" w:space="0" w:color="auto"/>
            </w:tcBorders>
            <w:noWrap/>
            <w:vAlign w:val="center"/>
          </w:tcPr>
          <w:p w14:paraId="1CABDD0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130.86</w:t>
            </w:r>
          </w:p>
        </w:tc>
      </w:tr>
      <w:tr w:rsidR="00620111" w14:paraId="21E4CB5A"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411BDCB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30106</w:t>
            </w:r>
          </w:p>
        </w:tc>
        <w:tc>
          <w:tcPr>
            <w:tcW w:w="2850" w:type="dxa"/>
            <w:tcBorders>
              <w:top w:val="nil"/>
              <w:left w:val="nil"/>
              <w:bottom w:val="single" w:sz="4" w:space="0" w:color="auto"/>
              <w:right w:val="single" w:sz="4" w:space="0" w:color="auto"/>
            </w:tcBorders>
            <w:noWrap/>
            <w:vAlign w:val="center"/>
          </w:tcPr>
          <w:p w14:paraId="64EE780C"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伙食补助费</w:t>
            </w:r>
          </w:p>
        </w:tc>
        <w:tc>
          <w:tcPr>
            <w:tcW w:w="966" w:type="dxa"/>
            <w:tcBorders>
              <w:top w:val="nil"/>
              <w:left w:val="nil"/>
              <w:bottom w:val="single" w:sz="4" w:space="0" w:color="auto"/>
              <w:right w:val="single" w:sz="4" w:space="0" w:color="auto"/>
            </w:tcBorders>
            <w:noWrap/>
            <w:vAlign w:val="center"/>
          </w:tcPr>
          <w:p w14:paraId="2B8046F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732F4D1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30204</w:t>
            </w:r>
          </w:p>
        </w:tc>
        <w:tc>
          <w:tcPr>
            <w:tcW w:w="2018" w:type="dxa"/>
            <w:tcBorders>
              <w:top w:val="nil"/>
              <w:left w:val="nil"/>
              <w:bottom w:val="single" w:sz="4" w:space="0" w:color="auto"/>
              <w:right w:val="single" w:sz="4" w:space="0" w:color="auto"/>
            </w:tcBorders>
            <w:noWrap/>
            <w:vAlign w:val="center"/>
          </w:tcPr>
          <w:p w14:paraId="78AC6F1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手续费</w:t>
            </w:r>
          </w:p>
        </w:tc>
        <w:tc>
          <w:tcPr>
            <w:tcW w:w="933" w:type="dxa"/>
            <w:tcBorders>
              <w:top w:val="nil"/>
              <w:left w:val="nil"/>
              <w:bottom w:val="single" w:sz="4" w:space="0" w:color="auto"/>
              <w:right w:val="single" w:sz="4" w:space="0" w:color="auto"/>
            </w:tcBorders>
            <w:noWrap/>
            <w:vAlign w:val="center"/>
          </w:tcPr>
          <w:p w14:paraId="0A2FF27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6C75C95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31001</w:t>
            </w:r>
          </w:p>
        </w:tc>
        <w:tc>
          <w:tcPr>
            <w:tcW w:w="3517" w:type="dxa"/>
            <w:tcBorders>
              <w:top w:val="nil"/>
              <w:left w:val="nil"/>
              <w:bottom w:val="single" w:sz="4" w:space="0" w:color="auto"/>
              <w:right w:val="single" w:sz="4" w:space="0" w:color="auto"/>
            </w:tcBorders>
            <w:noWrap/>
            <w:vAlign w:val="center"/>
          </w:tcPr>
          <w:p w14:paraId="7DB945EC"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房屋建筑物购建</w:t>
            </w:r>
          </w:p>
        </w:tc>
        <w:tc>
          <w:tcPr>
            <w:tcW w:w="929" w:type="dxa"/>
            <w:tcBorders>
              <w:top w:val="nil"/>
              <w:left w:val="nil"/>
              <w:bottom w:val="single" w:sz="4" w:space="0" w:color="auto"/>
              <w:right w:val="single" w:sz="4" w:space="0" w:color="auto"/>
            </w:tcBorders>
            <w:noWrap/>
            <w:vAlign w:val="center"/>
          </w:tcPr>
          <w:p w14:paraId="47BC67B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2A008697" w14:textId="77777777">
        <w:trPr>
          <w:trHeight w:hRule="exact" w:val="432"/>
          <w:jc w:val="center"/>
        </w:trPr>
        <w:tc>
          <w:tcPr>
            <w:tcW w:w="1081" w:type="dxa"/>
            <w:tcBorders>
              <w:top w:val="nil"/>
              <w:left w:val="single" w:sz="4" w:space="0" w:color="auto"/>
              <w:bottom w:val="single" w:sz="4" w:space="0" w:color="auto"/>
              <w:right w:val="single" w:sz="4" w:space="0" w:color="auto"/>
            </w:tcBorders>
            <w:noWrap/>
            <w:vAlign w:val="center"/>
          </w:tcPr>
          <w:p w14:paraId="615A01A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30107</w:t>
            </w:r>
          </w:p>
        </w:tc>
        <w:tc>
          <w:tcPr>
            <w:tcW w:w="2850" w:type="dxa"/>
            <w:tcBorders>
              <w:top w:val="nil"/>
              <w:left w:val="nil"/>
              <w:bottom w:val="single" w:sz="4" w:space="0" w:color="auto"/>
              <w:right w:val="single" w:sz="4" w:space="0" w:color="auto"/>
            </w:tcBorders>
            <w:noWrap/>
            <w:vAlign w:val="center"/>
          </w:tcPr>
          <w:p w14:paraId="54FF3CB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绩效工资</w:t>
            </w:r>
          </w:p>
        </w:tc>
        <w:tc>
          <w:tcPr>
            <w:tcW w:w="966" w:type="dxa"/>
            <w:tcBorders>
              <w:top w:val="nil"/>
              <w:left w:val="nil"/>
              <w:bottom w:val="single" w:sz="4" w:space="0" w:color="auto"/>
              <w:right w:val="single" w:sz="4" w:space="0" w:color="auto"/>
            </w:tcBorders>
            <w:noWrap/>
            <w:vAlign w:val="center"/>
          </w:tcPr>
          <w:p w14:paraId="5EC8FD6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390.07</w:t>
            </w:r>
          </w:p>
        </w:tc>
        <w:tc>
          <w:tcPr>
            <w:tcW w:w="1116" w:type="dxa"/>
            <w:tcBorders>
              <w:top w:val="nil"/>
              <w:left w:val="nil"/>
              <w:bottom w:val="single" w:sz="4" w:space="0" w:color="auto"/>
              <w:right w:val="single" w:sz="4" w:space="0" w:color="auto"/>
            </w:tcBorders>
            <w:noWrap/>
            <w:vAlign w:val="center"/>
          </w:tcPr>
          <w:p w14:paraId="5FAEA98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30205</w:t>
            </w:r>
          </w:p>
        </w:tc>
        <w:tc>
          <w:tcPr>
            <w:tcW w:w="2018" w:type="dxa"/>
            <w:tcBorders>
              <w:top w:val="nil"/>
              <w:left w:val="nil"/>
              <w:bottom w:val="single" w:sz="4" w:space="0" w:color="auto"/>
              <w:right w:val="single" w:sz="4" w:space="0" w:color="auto"/>
            </w:tcBorders>
            <w:noWrap/>
            <w:vAlign w:val="center"/>
          </w:tcPr>
          <w:p w14:paraId="4AAB11C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水费</w:t>
            </w:r>
          </w:p>
        </w:tc>
        <w:tc>
          <w:tcPr>
            <w:tcW w:w="933" w:type="dxa"/>
            <w:tcBorders>
              <w:top w:val="nil"/>
              <w:left w:val="nil"/>
              <w:bottom w:val="single" w:sz="4" w:space="0" w:color="auto"/>
              <w:right w:val="single" w:sz="4" w:space="0" w:color="auto"/>
            </w:tcBorders>
            <w:noWrap/>
            <w:vAlign w:val="center"/>
          </w:tcPr>
          <w:p w14:paraId="1FD53EA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1.36</w:t>
            </w:r>
          </w:p>
        </w:tc>
        <w:tc>
          <w:tcPr>
            <w:tcW w:w="1217" w:type="dxa"/>
            <w:tcBorders>
              <w:top w:val="nil"/>
              <w:left w:val="nil"/>
              <w:bottom w:val="single" w:sz="4" w:space="0" w:color="auto"/>
              <w:right w:val="single" w:sz="4" w:space="0" w:color="auto"/>
            </w:tcBorders>
            <w:noWrap/>
            <w:vAlign w:val="center"/>
          </w:tcPr>
          <w:p w14:paraId="52D089B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31002</w:t>
            </w:r>
          </w:p>
        </w:tc>
        <w:tc>
          <w:tcPr>
            <w:tcW w:w="3517" w:type="dxa"/>
            <w:tcBorders>
              <w:top w:val="nil"/>
              <w:left w:val="nil"/>
              <w:bottom w:val="single" w:sz="4" w:space="0" w:color="auto"/>
              <w:right w:val="single" w:sz="4" w:space="0" w:color="auto"/>
            </w:tcBorders>
            <w:noWrap/>
            <w:vAlign w:val="center"/>
          </w:tcPr>
          <w:p w14:paraId="253F380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办公设备购置</w:t>
            </w:r>
          </w:p>
        </w:tc>
        <w:tc>
          <w:tcPr>
            <w:tcW w:w="929" w:type="dxa"/>
            <w:tcBorders>
              <w:top w:val="nil"/>
              <w:left w:val="nil"/>
              <w:bottom w:val="single" w:sz="4" w:space="0" w:color="auto"/>
              <w:right w:val="single" w:sz="4" w:space="0" w:color="auto"/>
            </w:tcBorders>
            <w:noWrap/>
            <w:vAlign w:val="center"/>
          </w:tcPr>
          <w:p w14:paraId="0555072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54.6</w:t>
            </w:r>
          </w:p>
        </w:tc>
      </w:tr>
      <w:tr w:rsidR="00620111" w14:paraId="21DC4F9D"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7138086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30108</w:t>
            </w:r>
          </w:p>
        </w:tc>
        <w:tc>
          <w:tcPr>
            <w:tcW w:w="2850" w:type="dxa"/>
            <w:tcBorders>
              <w:top w:val="nil"/>
              <w:left w:val="nil"/>
              <w:bottom w:val="single" w:sz="4" w:space="0" w:color="auto"/>
              <w:right w:val="single" w:sz="4" w:space="0" w:color="auto"/>
            </w:tcBorders>
            <w:noWrap/>
            <w:vAlign w:val="center"/>
          </w:tcPr>
          <w:p w14:paraId="0DA71E1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机关事业单位基本养老保险缴费</w:t>
            </w:r>
          </w:p>
        </w:tc>
        <w:tc>
          <w:tcPr>
            <w:tcW w:w="966" w:type="dxa"/>
            <w:tcBorders>
              <w:top w:val="nil"/>
              <w:left w:val="nil"/>
              <w:bottom w:val="single" w:sz="4" w:space="0" w:color="auto"/>
              <w:right w:val="single" w:sz="4" w:space="0" w:color="auto"/>
            </w:tcBorders>
            <w:noWrap/>
            <w:vAlign w:val="center"/>
          </w:tcPr>
          <w:p w14:paraId="5F39A3D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229.26</w:t>
            </w:r>
          </w:p>
        </w:tc>
        <w:tc>
          <w:tcPr>
            <w:tcW w:w="1116" w:type="dxa"/>
            <w:tcBorders>
              <w:top w:val="nil"/>
              <w:left w:val="nil"/>
              <w:bottom w:val="single" w:sz="4" w:space="0" w:color="auto"/>
              <w:right w:val="single" w:sz="4" w:space="0" w:color="auto"/>
            </w:tcBorders>
            <w:noWrap/>
            <w:vAlign w:val="center"/>
          </w:tcPr>
          <w:p w14:paraId="414EEF8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30206</w:t>
            </w:r>
          </w:p>
        </w:tc>
        <w:tc>
          <w:tcPr>
            <w:tcW w:w="2018" w:type="dxa"/>
            <w:tcBorders>
              <w:top w:val="nil"/>
              <w:left w:val="nil"/>
              <w:bottom w:val="single" w:sz="4" w:space="0" w:color="auto"/>
              <w:right w:val="single" w:sz="4" w:space="0" w:color="auto"/>
            </w:tcBorders>
            <w:noWrap/>
            <w:vAlign w:val="center"/>
          </w:tcPr>
          <w:p w14:paraId="0C48F7E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电费</w:t>
            </w:r>
          </w:p>
        </w:tc>
        <w:tc>
          <w:tcPr>
            <w:tcW w:w="933" w:type="dxa"/>
            <w:tcBorders>
              <w:top w:val="nil"/>
              <w:left w:val="nil"/>
              <w:bottom w:val="single" w:sz="4" w:space="0" w:color="auto"/>
              <w:right w:val="single" w:sz="4" w:space="0" w:color="auto"/>
            </w:tcBorders>
            <w:noWrap/>
            <w:vAlign w:val="center"/>
          </w:tcPr>
          <w:p w14:paraId="665A055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6.25</w:t>
            </w:r>
          </w:p>
        </w:tc>
        <w:tc>
          <w:tcPr>
            <w:tcW w:w="1217" w:type="dxa"/>
            <w:tcBorders>
              <w:top w:val="nil"/>
              <w:left w:val="nil"/>
              <w:bottom w:val="single" w:sz="4" w:space="0" w:color="auto"/>
              <w:right w:val="single" w:sz="4" w:space="0" w:color="auto"/>
            </w:tcBorders>
            <w:noWrap/>
            <w:vAlign w:val="center"/>
          </w:tcPr>
          <w:p w14:paraId="268AF66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31003</w:t>
            </w:r>
          </w:p>
        </w:tc>
        <w:tc>
          <w:tcPr>
            <w:tcW w:w="3517" w:type="dxa"/>
            <w:tcBorders>
              <w:top w:val="nil"/>
              <w:left w:val="nil"/>
              <w:bottom w:val="single" w:sz="4" w:space="0" w:color="auto"/>
              <w:right w:val="single" w:sz="4" w:space="0" w:color="auto"/>
            </w:tcBorders>
            <w:noWrap/>
            <w:vAlign w:val="center"/>
          </w:tcPr>
          <w:p w14:paraId="3C1C930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专用设备购置</w:t>
            </w:r>
          </w:p>
        </w:tc>
        <w:tc>
          <w:tcPr>
            <w:tcW w:w="929" w:type="dxa"/>
            <w:tcBorders>
              <w:top w:val="nil"/>
              <w:left w:val="nil"/>
              <w:bottom w:val="single" w:sz="4" w:space="0" w:color="auto"/>
              <w:right w:val="single" w:sz="4" w:space="0" w:color="auto"/>
            </w:tcBorders>
            <w:noWrap/>
            <w:vAlign w:val="center"/>
          </w:tcPr>
          <w:p w14:paraId="2F4269A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40</w:t>
            </w:r>
          </w:p>
        </w:tc>
      </w:tr>
      <w:tr w:rsidR="00620111" w14:paraId="3DAACE3B" w14:textId="77777777">
        <w:trPr>
          <w:trHeight w:hRule="exact" w:val="431"/>
          <w:jc w:val="center"/>
        </w:trPr>
        <w:tc>
          <w:tcPr>
            <w:tcW w:w="1081" w:type="dxa"/>
            <w:tcBorders>
              <w:top w:val="nil"/>
              <w:left w:val="single" w:sz="4" w:space="0" w:color="auto"/>
              <w:bottom w:val="single" w:sz="4" w:space="0" w:color="auto"/>
              <w:right w:val="single" w:sz="4" w:space="0" w:color="auto"/>
            </w:tcBorders>
            <w:noWrap/>
            <w:vAlign w:val="center"/>
          </w:tcPr>
          <w:p w14:paraId="1BE6FDF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30109</w:t>
            </w:r>
          </w:p>
        </w:tc>
        <w:tc>
          <w:tcPr>
            <w:tcW w:w="2850" w:type="dxa"/>
            <w:tcBorders>
              <w:top w:val="nil"/>
              <w:left w:val="nil"/>
              <w:bottom w:val="single" w:sz="4" w:space="0" w:color="auto"/>
              <w:right w:val="single" w:sz="4" w:space="0" w:color="auto"/>
            </w:tcBorders>
            <w:noWrap/>
            <w:vAlign w:val="center"/>
          </w:tcPr>
          <w:p w14:paraId="07AAEFD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职业年金缴费</w:t>
            </w:r>
          </w:p>
        </w:tc>
        <w:tc>
          <w:tcPr>
            <w:tcW w:w="966" w:type="dxa"/>
            <w:tcBorders>
              <w:top w:val="nil"/>
              <w:left w:val="nil"/>
              <w:bottom w:val="single" w:sz="4" w:space="0" w:color="auto"/>
              <w:right w:val="single" w:sz="4" w:space="0" w:color="auto"/>
            </w:tcBorders>
            <w:noWrap/>
            <w:vAlign w:val="center"/>
          </w:tcPr>
          <w:p w14:paraId="43BEBFA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7CC23C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30207</w:t>
            </w:r>
          </w:p>
        </w:tc>
        <w:tc>
          <w:tcPr>
            <w:tcW w:w="2018" w:type="dxa"/>
            <w:tcBorders>
              <w:top w:val="nil"/>
              <w:left w:val="nil"/>
              <w:bottom w:val="single" w:sz="4" w:space="0" w:color="auto"/>
              <w:right w:val="single" w:sz="4" w:space="0" w:color="auto"/>
            </w:tcBorders>
            <w:noWrap/>
            <w:vAlign w:val="center"/>
          </w:tcPr>
          <w:p w14:paraId="3D8500D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邮电费</w:t>
            </w:r>
          </w:p>
        </w:tc>
        <w:tc>
          <w:tcPr>
            <w:tcW w:w="933" w:type="dxa"/>
            <w:tcBorders>
              <w:top w:val="nil"/>
              <w:left w:val="nil"/>
              <w:bottom w:val="single" w:sz="4" w:space="0" w:color="auto"/>
              <w:right w:val="single" w:sz="4" w:space="0" w:color="auto"/>
            </w:tcBorders>
            <w:noWrap/>
            <w:vAlign w:val="center"/>
          </w:tcPr>
          <w:p w14:paraId="327D8AB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0.18</w:t>
            </w:r>
          </w:p>
        </w:tc>
        <w:tc>
          <w:tcPr>
            <w:tcW w:w="1217" w:type="dxa"/>
            <w:tcBorders>
              <w:top w:val="nil"/>
              <w:left w:val="nil"/>
              <w:bottom w:val="single" w:sz="4" w:space="0" w:color="auto"/>
              <w:right w:val="single" w:sz="4" w:space="0" w:color="auto"/>
            </w:tcBorders>
            <w:noWrap/>
            <w:vAlign w:val="center"/>
          </w:tcPr>
          <w:p w14:paraId="153ECC0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31005</w:t>
            </w:r>
          </w:p>
        </w:tc>
        <w:tc>
          <w:tcPr>
            <w:tcW w:w="3517" w:type="dxa"/>
            <w:tcBorders>
              <w:top w:val="nil"/>
              <w:left w:val="nil"/>
              <w:bottom w:val="single" w:sz="4" w:space="0" w:color="auto"/>
              <w:right w:val="single" w:sz="4" w:space="0" w:color="auto"/>
            </w:tcBorders>
            <w:noWrap/>
            <w:vAlign w:val="center"/>
          </w:tcPr>
          <w:p w14:paraId="2525B13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基础设施建设</w:t>
            </w:r>
          </w:p>
        </w:tc>
        <w:tc>
          <w:tcPr>
            <w:tcW w:w="929" w:type="dxa"/>
            <w:tcBorders>
              <w:top w:val="nil"/>
              <w:left w:val="nil"/>
              <w:bottom w:val="single" w:sz="4" w:space="0" w:color="auto"/>
              <w:right w:val="single" w:sz="4" w:space="0" w:color="auto"/>
            </w:tcBorders>
            <w:noWrap/>
            <w:vAlign w:val="center"/>
          </w:tcPr>
          <w:p w14:paraId="320D275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4B93E139" w14:textId="77777777">
        <w:trPr>
          <w:trHeight w:hRule="exact" w:val="409"/>
          <w:jc w:val="center"/>
        </w:trPr>
        <w:tc>
          <w:tcPr>
            <w:tcW w:w="1081" w:type="dxa"/>
            <w:tcBorders>
              <w:top w:val="nil"/>
              <w:left w:val="single" w:sz="4" w:space="0" w:color="auto"/>
              <w:bottom w:val="single" w:sz="4" w:space="0" w:color="auto"/>
              <w:right w:val="single" w:sz="4" w:space="0" w:color="auto"/>
            </w:tcBorders>
            <w:noWrap/>
            <w:vAlign w:val="center"/>
          </w:tcPr>
          <w:p w14:paraId="5CB68BE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30110</w:t>
            </w:r>
          </w:p>
        </w:tc>
        <w:tc>
          <w:tcPr>
            <w:tcW w:w="2850" w:type="dxa"/>
            <w:tcBorders>
              <w:top w:val="nil"/>
              <w:left w:val="nil"/>
              <w:bottom w:val="single" w:sz="4" w:space="0" w:color="auto"/>
              <w:right w:val="single" w:sz="4" w:space="0" w:color="auto"/>
            </w:tcBorders>
            <w:noWrap/>
            <w:vAlign w:val="center"/>
          </w:tcPr>
          <w:p w14:paraId="6222921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职工基本医疗保险缴费</w:t>
            </w:r>
          </w:p>
        </w:tc>
        <w:tc>
          <w:tcPr>
            <w:tcW w:w="966" w:type="dxa"/>
            <w:tcBorders>
              <w:top w:val="nil"/>
              <w:left w:val="nil"/>
              <w:bottom w:val="single" w:sz="4" w:space="0" w:color="auto"/>
              <w:right w:val="single" w:sz="4" w:space="0" w:color="auto"/>
            </w:tcBorders>
            <w:noWrap/>
            <w:vAlign w:val="center"/>
          </w:tcPr>
          <w:p w14:paraId="634B160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87.73</w:t>
            </w:r>
          </w:p>
        </w:tc>
        <w:tc>
          <w:tcPr>
            <w:tcW w:w="1116" w:type="dxa"/>
            <w:tcBorders>
              <w:top w:val="nil"/>
              <w:left w:val="nil"/>
              <w:bottom w:val="single" w:sz="4" w:space="0" w:color="auto"/>
              <w:right w:val="single" w:sz="4" w:space="0" w:color="auto"/>
            </w:tcBorders>
            <w:noWrap/>
            <w:vAlign w:val="center"/>
          </w:tcPr>
          <w:p w14:paraId="5299FC8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30208</w:t>
            </w:r>
          </w:p>
        </w:tc>
        <w:tc>
          <w:tcPr>
            <w:tcW w:w="2018" w:type="dxa"/>
            <w:tcBorders>
              <w:top w:val="nil"/>
              <w:left w:val="nil"/>
              <w:bottom w:val="single" w:sz="4" w:space="0" w:color="auto"/>
              <w:right w:val="single" w:sz="4" w:space="0" w:color="auto"/>
            </w:tcBorders>
            <w:noWrap/>
            <w:vAlign w:val="center"/>
          </w:tcPr>
          <w:p w14:paraId="787A11B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取暖费</w:t>
            </w:r>
          </w:p>
        </w:tc>
        <w:tc>
          <w:tcPr>
            <w:tcW w:w="933" w:type="dxa"/>
            <w:tcBorders>
              <w:top w:val="nil"/>
              <w:left w:val="nil"/>
              <w:bottom w:val="single" w:sz="4" w:space="0" w:color="auto"/>
              <w:right w:val="single" w:sz="4" w:space="0" w:color="auto"/>
            </w:tcBorders>
            <w:noWrap/>
            <w:vAlign w:val="center"/>
          </w:tcPr>
          <w:p w14:paraId="7E06CD0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65F3A7A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31006</w:t>
            </w:r>
          </w:p>
        </w:tc>
        <w:tc>
          <w:tcPr>
            <w:tcW w:w="3517" w:type="dxa"/>
            <w:tcBorders>
              <w:top w:val="nil"/>
              <w:left w:val="nil"/>
              <w:bottom w:val="single" w:sz="4" w:space="0" w:color="auto"/>
              <w:right w:val="single" w:sz="4" w:space="0" w:color="auto"/>
            </w:tcBorders>
            <w:noWrap/>
            <w:vAlign w:val="center"/>
          </w:tcPr>
          <w:p w14:paraId="4F73C17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大型修缮</w:t>
            </w:r>
          </w:p>
        </w:tc>
        <w:tc>
          <w:tcPr>
            <w:tcW w:w="929" w:type="dxa"/>
            <w:tcBorders>
              <w:top w:val="nil"/>
              <w:left w:val="nil"/>
              <w:bottom w:val="single" w:sz="4" w:space="0" w:color="auto"/>
              <w:right w:val="single" w:sz="4" w:space="0" w:color="auto"/>
            </w:tcBorders>
            <w:noWrap/>
            <w:vAlign w:val="center"/>
          </w:tcPr>
          <w:p w14:paraId="26D16EC9" w14:textId="77777777" w:rsidR="00620111" w:rsidRDefault="00620111">
            <w:pPr>
              <w:widowControl/>
              <w:jc w:val="left"/>
              <w:rPr>
                <w:rFonts w:ascii="仿宋" w:eastAsia="仿宋" w:hAnsi="仿宋" w:cs="Times New Roman" w:hint="eastAsia"/>
                <w:color w:val="000000"/>
                <w:kern w:val="0"/>
                <w:sz w:val="20"/>
                <w:szCs w:val="20"/>
              </w:rPr>
            </w:pPr>
          </w:p>
        </w:tc>
      </w:tr>
      <w:tr w:rsidR="00620111" w14:paraId="6EDA9872"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0334172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30111</w:t>
            </w:r>
          </w:p>
        </w:tc>
        <w:tc>
          <w:tcPr>
            <w:tcW w:w="2850" w:type="dxa"/>
            <w:tcBorders>
              <w:top w:val="nil"/>
              <w:left w:val="nil"/>
              <w:bottom w:val="single" w:sz="4" w:space="0" w:color="auto"/>
              <w:right w:val="single" w:sz="4" w:space="0" w:color="auto"/>
            </w:tcBorders>
            <w:noWrap/>
            <w:vAlign w:val="center"/>
          </w:tcPr>
          <w:p w14:paraId="00683B8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公务员医疗补助缴费</w:t>
            </w:r>
          </w:p>
        </w:tc>
        <w:tc>
          <w:tcPr>
            <w:tcW w:w="966" w:type="dxa"/>
            <w:tcBorders>
              <w:top w:val="nil"/>
              <w:left w:val="nil"/>
              <w:bottom w:val="single" w:sz="4" w:space="0" w:color="auto"/>
              <w:right w:val="single" w:sz="4" w:space="0" w:color="auto"/>
            </w:tcBorders>
            <w:noWrap/>
            <w:vAlign w:val="center"/>
          </w:tcPr>
          <w:p w14:paraId="39BFC0F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C5BCE2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30209</w:t>
            </w:r>
          </w:p>
        </w:tc>
        <w:tc>
          <w:tcPr>
            <w:tcW w:w="2018" w:type="dxa"/>
            <w:tcBorders>
              <w:top w:val="nil"/>
              <w:left w:val="nil"/>
              <w:bottom w:val="single" w:sz="4" w:space="0" w:color="auto"/>
              <w:right w:val="single" w:sz="4" w:space="0" w:color="auto"/>
            </w:tcBorders>
            <w:noWrap/>
            <w:vAlign w:val="center"/>
          </w:tcPr>
          <w:p w14:paraId="3900576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物业管理费</w:t>
            </w:r>
          </w:p>
        </w:tc>
        <w:tc>
          <w:tcPr>
            <w:tcW w:w="933" w:type="dxa"/>
            <w:tcBorders>
              <w:top w:val="nil"/>
              <w:left w:val="nil"/>
              <w:bottom w:val="single" w:sz="4" w:space="0" w:color="auto"/>
              <w:right w:val="single" w:sz="4" w:space="0" w:color="auto"/>
            </w:tcBorders>
            <w:noWrap/>
            <w:vAlign w:val="center"/>
          </w:tcPr>
          <w:p w14:paraId="5D24FA5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6EA45D6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31007</w:t>
            </w:r>
          </w:p>
        </w:tc>
        <w:tc>
          <w:tcPr>
            <w:tcW w:w="3517" w:type="dxa"/>
            <w:tcBorders>
              <w:top w:val="nil"/>
              <w:left w:val="nil"/>
              <w:bottom w:val="single" w:sz="4" w:space="0" w:color="auto"/>
              <w:right w:val="single" w:sz="4" w:space="0" w:color="auto"/>
            </w:tcBorders>
            <w:noWrap/>
            <w:vAlign w:val="center"/>
          </w:tcPr>
          <w:p w14:paraId="32A0200C"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信息网络及软件购置更新</w:t>
            </w:r>
          </w:p>
        </w:tc>
        <w:tc>
          <w:tcPr>
            <w:tcW w:w="929" w:type="dxa"/>
            <w:tcBorders>
              <w:top w:val="nil"/>
              <w:left w:val="nil"/>
              <w:bottom w:val="single" w:sz="4" w:space="0" w:color="auto"/>
              <w:right w:val="single" w:sz="4" w:space="0" w:color="auto"/>
            </w:tcBorders>
            <w:noWrap/>
            <w:vAlign w:val="center"/>
          </w:tcPr>
          <w:p w14:paraId="43FA27E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26</w:t>
            </w:r>
          </w:p>
        </w:tc>
      </w:tr>
      <w:tr w:rsidR="00620111" w14:paraId="5771A5DD"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5317361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30112</w:t>
            </w:r>
          </w:p>
        </w:tc>
        <w:tc>
          <w:tcPr>
            <w:tcW w:w="2850" w:type="dxa"/>
            <w:tcBorders>
              <w:top w:val="nil"/>
              <w:left w:val="nil"/>
              <w:bottom w:val="single" w:sz="4" w:space="0" w:color="auto"/>
              <w:right w:val="single" w:sz="4" w:space="0" w:color="auto"/>
            </w:tcBorders>
            <w:noWrap/>
            <w:vAlign w:val="center"/>
          </w:tcPr>
          <w:p w14:paraId="3C82E0C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其他社会保障缴费</w:t>
            </w:r>
          </w:p>
        </w:tc>
        <w:tc>
          <w:tcPr>
            <w:tcW w:w="966" w:type="dxa"/>
            <w:tcBorders>
              <w:top w:val="nil"/>
              <w:left w:val="nil"/>
              <w:bottom w:val="single" w:sz="4" w:space="0" w:color="auto"/>
              <w:right w:val="single" w:sz="4" w:space="0" w:color="auto"/>
            </w:tcBorders>
            <w:noWrap/>
            <w:vAlign w:val="center"/>
          </w:tcPr>
          <w:p w14:paraId="03F5222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13.81</w:t>
            </w:r>
          </w:p>
        </w:tc>
        <w:tc>
          <w:tcPr>
            <w:tcW w:w="1116" w:type="dxa"/>
            <w:tcBorders>
              <w:top w:val="nil"/>
              <w:left w:val="nil"/>
              <w:bottom w:val="single" w:sz="4" w:space="0" w:color="auto"/>
              <w:right w:val="single" w:sz="4" w:space="0" w:color="auto"/>
            </w:tcBorders>
            <w:noWrap/>
            <w:vAlign w:val="center"/>
          </w:tcPr>
          <w:p w14:paraId="6E2B39E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30211</w:t>
            </w:r>
          </w:p>
        </w:tc>
        <w:tc>
          <w:tcPr>
            <w:tcW w:w="2018" w:type="dxa"/>
            <w:tcBorders>
              <w:top w:val="nil"/>
              <w:left w:val="nil"/>
              <w:bottom w:val="single" w:sz="4" w:space="0" w:color="auto"/>
              <w:right w:val="single" w:sz="4" w:space="0" w:color="auto"/>
            </w:tcBorders>
            <w:noWrap/>
            <w:vAlign w:val="center"/>
          </w:tcPr>
          <w:p w14:paraId="0B59650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差旅费</w:t>
            </w:r>
          </w:p>
        </w:tc>
        <w:tc>
          <w:tcPr>
            <w:tcW w:w="933" w:type="dxa"/>
            <w:tcBorders>
              <w:top w:val="nil"/>
              <w:left w:val="nil"/>
              <w:bottom w:val="single" w:sz="4" w:space="0" w:color="auto"/>
              <w:right w:val="single" w:sz="4" w:space="0" w:color="auto"/>
            </w:tcBorders>
            <w:noWrap/>
            <w:vAlign w:val="center"/>
          </w:tcPr>
          <w:p w14:paraId="7F859F2C"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9.36</w:t>
            </w:r>
          </w:p>
        </w:tc>
        <w:tc>
          <w:tcPr>
            <w:tcW w:w="1217" w:type="dxa"/>
            <w:tcBorders>
              <w:top w:val="nil"/>
              <w:left w:val="nil"/>
              <w:bottom w:val="single" w:sz="4" w:space="0" w:color="auto"/>
              <w:right w:val="single" w:sz="4" w:space="0" w:color="auto"/>
            </w:tcBorders>
            <w:noWrap/>
            <w:vAlign w:val="center"/>
          </w:tcPr>
          <w:p w14:paraId="44384ED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31008</w:t>
            </w:r>
          </w:p>
        </w:tc>
        <w:tc>
          <w:tcPr>
            <w:tcW w:w="3517" w:type="dxa"/>
            <w:tcBorders>
              <w:top w:val="nil"/>
              <w:left w:val="nil"/>
              <w:bottom w:val="single" w:sz="4" w:space="0" w:color="auto"/>
              <w:right w:val="single" w:sz="4" w:space="0" w:color="auto"/>
            </w:tcBorders>
            <w:noWrap/>
            <w:vAlign w:val="center"/>
          </w:tcPr>
          <w:p w14:paraId="3F34C79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物资储备</w:t>
            </w:r>
          </w:p>
        </w:tc>
        <w:tc>
          <w:tcPr>
            <w:tcW w:w="929" w:type="dxa"/>
            <w:tcBorders>
              <w:top w:val="nil"/>
              <w:left w:val="nil"/>
              <w:bottom w:val="single" w:sz="4" w:space="0" w:color="auto"/>
              <w:right w:val="single" w:sz="4" w:space="0" w:color="auto"/>
            </w:tcBorders>
            <w:noWrap/>
            <w:vAlign w:val="center"/>
          </w:tcPr>
          <w:p w14:paraId="66DA155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269FA78D"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3DF4E16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30113</w:t>
            </w:r>
          </w:p>
        </w:tc>
        <w:tc>
          <w:tcPr>
            <w:tcW w:w="2850" w:type="dxa"/>
            <w:tcBorders>
              <w:top w:val="nil"/>
              <w:left w:val="nil"/>
              <w:bottom w:val="single" w:sz="4" w:space="0" w:color="auto"/>
              <w:right w:val="single" w:sz="4" w:space="0" w:color="auto"/>
            </w:tcBorders>
            <w:noWrap/>
            <w:vAlign w:val="center"/>
          </w:tcPr>
          <w:p w14:paraId="76782F9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住房公积金</w:t>
            </w:r>
          </w:p>
        </w:tc>
        <w:tc>
          <w:tcPr>
            <w:tcW w:w="966" w:type="dxa"/>
            <w:tcBorders>
              <w:top w:val="nil"/>
              <w:left w:val="nil"/>
              <w:bottom w:val="single" w:sz="4" w:space="0" w:color="auto"/>
              <w:right w:val="single" w:sz="4" w:space="0" w:color="auto"/>
            </w:tcBorders>
            <w:noWrap/>
            <w:vAlign w:val="center"/>
          </w:tcPr>
          <w:p w14:paraId="7BC79C4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186.98</w:t>
            </w:r>
          </w:p>
        </w:tc>
        <w:tc>
          <w:tcPr>
            <w:tcW w:w="1116" w:type="dxa"/>
            <w:tcBorders>
              <w:top w:val="nil"/>
              <w:left w:val="nil"/>
              <w:bottom w:val="single" w:sz="4" w:space="0" w:color="auto"/>
              <w:right w:val="single" w:sz="4" w:space="0" w:color="auto"/>
            </w:tcBorders>
            <w:noWrap/>
            <w:vAlign w:val="center"/>
          </w:tcPr>
          <w:p w14:paraId="33C2847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30212</w:t>
            </w:r>
          </w:p>
        </w:tc>
        <w:tc>
          <w:tcPr>
            <w:tcW w:w="2018" w:type="dxa"/>
            <w:tcBorders>
              <w:top w:val="nil"/>
              <w:left w:val="nil"/>
              <w:bottom w:val="single" w:sz="4" w:space="0" w:color="auto"/>
              <w:right w:val="single" w:sz="4" w:space="0" w:color="auto"/>
            </w:tcBorders>
            <w:noWrap/>
            <w:vAlign w:val="center"/>
          </w:tcPr>
          <w:p w14:paraId="48619AA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因公出国（境）费用</w:t>
            </w:r>
          </w:p>
        </w:tc>
        <w:tc>
          <w:tcPr>
            <w:tcW w:w="933" w:type="dxa"/>
            <w:tcBorders>
              <w:top w:val="nil"/>
              <w:left w:val="nil"/>
              <w:bottom w:val="single" w:sz="4" w:space="0" w:color="auto"/>
              <w:right w:val="single" w:sz="4" w:space="0" w:color="auto"/>
            </w:tcBorders>
            <w:noWrap/>
            <w:vAlign w:val="center"/>
          </w:tcPr>
          <w:p w14:paraId="63760FE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34D86C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31009</w:t>
            </w:r>
          </w:p>
        </w:tc>
        <w:tc>
          <w:tcPr>
            <w:tcW w:w="3517" w:type="dxa"/>
            <w:tcBorders>
              <w:top w:val="nil"/>
              <w:left w:val="nil"/>
              <w:bottom w:val="single" w:sz="4" w:space="0" w:color="auto"/>
              <w:right w:val="single" w:sz="4" w:space="0" w:color="auto"/>
            </w:tcBorders>
            <w:noWrap/>
            <w:vAlign w:val="center"/>
          </w:tcPr>
          <w:p w14:paraId="103798E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土地补偿</w:t>
            </w:r>
          </w:p>
        </w:tc>
        <w:tc>
          <w:tcPr>
            <w:tcW w:w="929" w:type="dxa"/>
            <w:tcBorders>
              <w:top w:val="nil"/>
              <w:left w:val="nil"/>
              <w:bottom w:val="single" w:sz="4" w:space="0" w:color="auto"/>
              <w:right w:val="single" w:sz="4" w:space="0" w:color="auto"/>
            </w:tcBorders>
            <w:noWrap/>
            <w:vAlign w:val="center"/>
          </w:tcPr>
          <w:p w14:paraId="3FF1498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46D23BA3"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55EB935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30114</w:t>
            </w:r>
          </w:p>
        </w:tc>
        <w:tc>
          <w:tcPr>
            <w:tcW w:w="2850" w:type="dxa"/>
            <w:tcBorders>
              <w:top w:val="nil"/>
              <w:left w:val="nil"/>
              <w:bottom w:val="single" w:sz="4" w:space="0" w:color="auto"/>
              <w:right w:val="single" w:sz="4" w:space="0" w:color="auto"/>
            </w:tcBorders>
            <w:noWrap/>
            <w:vAlign w:val="center"/>
          </w:tcPr>
          <w:p w14:paraId="497FE5D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w:t>
            </w:r>
          </w:p>
        </w:tc>
        <w:tc>
          <w:tcPr>
            <w:tcW w:w="966" w:type="dxa"/>
            <w:tcBorders>
              <w:top w:val="nil"/>
              <w:left w:val="nil"/>
              <w:bottom w:val="single" w:sz="4" w:space="0" w:color="auto"/>
              <w:right w:val="single" w:sz="4" w:space="0" w:color="auto"/>
            </w:tcBorders>
            <w:noWrap/>
            <w:vAlign w:val="center"/>
          </w:tcPr>
          <w:p w14:paraId="4AA056C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79.51</w:t>
            </w:r>
          </w:p>
        </w:tc>
        <w:tc>
          <w:tcPr>
            <w:tcW w:w="1116" w:type="dxa"/>
            <w:tcBorders>
              <w:top w:val="nil"/>
              <w:left w:val="nil"/>
              <w:bottom w:val="single" w:sz="4" w:space="0" w:color="auto"/>
              <w:right w:val="single" w:sz="4" w:space="0" w:color="auto"/>
            </w:tcBorders>
            <w:noWrap/>
            <w:vAlign w:val="center"/>
          </w:tcPr>
          <w:p w14:paraId="042DA73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30213</w:t>
            </w:r>
          </w:p>
        </w:tc>
        <w:tc>
          <w:tcPr>
            <w:tcW w:w="2018" w:type="dxa"/>
            <w:tcBorders>
              <w:top w:val="nil"/>
              <w:left w:val="nil"/>
              <w:bottom w:val="single" w:sz="4" w:space="0" w:color="auto"/>
              <w:right w:val="single" w:sz="4" w:space="0" w:color="auto"/>
            </w:tcBorders>
            <w:noWrap/>
            <w:vAlign w:val="center"/>
          </w:tcPr>
          <w:p w14:paraId="6674FF8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维修（护）费</w:t>
            </w:r>
          </w:p>
        </w:tc>
        <w:tc>
          <w:tcPr>
            <w:tcW w:w="933" w:type="dxa"/>
            <w:tcBorders>
              <w:top w:val="nil"/>
              <w:left w:val="nil"/>
              <w:bottom w:val="single" w:sz="4" w:space="0" w:color="auto"/>
              <w:right w:val="single" w:sz="4" w:space="0" w:color="auto"/>
            </w:tcBorders>
            <w:noWrap/>
            <w:vAlign w:val="center"/>
          </w:tcPr>
          <w:p w14:paraId="317B1B3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29.06</w:t>
            </w:r>
          </w:p>
        </w:tc>
        <w:tc>
          <w:tcPr>
            <w:tcW w:w="1217" w:type="dxa"/>
            <w:tcBorders>
              <w:top w:val="nil"/>
              <w:left w:val="nil"/>
              <w:bottom w:val="single" w:sz="4" w:space="0" w:color="auto"/>
              <w:right w:val="single" w:sz="4" w:space="0" w:color="auto"/>
            </w:tcBorders>
            <w:noWrap/>
            <w:vAlign w:val="center"/>
          </w:tcPr>
          <w:p w14:paraId="5ACF993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31010</w:t>
            </w:r>
          </w:p>
        </w:tc>
        <w:tc>
          <w:tcPr>
            <w:tcW w:w="3517" w:type="dxa"/>
            <w:tcBorders>
              <w:top w:val="nil"/>
              <w:left w:val="nil"/>
              <w:bottom w:val="single" w:sz="4" w:space="0" w:color="auto"/>
              <w:right w:val="single" w:sz="4" w:space="0" w:color="auto"/>
            </w:tcBorders>
            <w:noWrap/>
            <w:vAlign w:val="center"/>
          </w:tcPr>
          <w:p w14:paraId="6934DDF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安置补助</w:t>
            </w:r>
          </w:p>
        </w:tc>
        <w:tc>
          <w:tcPr>
            <w:tcW w:w="929" w:type="dxa"/>
            <w:tcBorders>
              <w:top w:val="nil"/>
              <w:left w:val="nil"/>
              <w:bottom w:val="single" w:sz="4" w:space="0" w:color="auto"/>
              <w:right w:val="single" w:sz="4" w:space="0" w:color="auto"/>
            </w:tcBorders>
            <w:noWrap/>
            <w:vAlign w:val="center"/>
          </w:tcPr>
          <w:p w14:paraId="2C334B0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1D12E8DC" w14:textId="77777777">
        <w:trPr>
          <w:trHeight w:hRule="exact" w:val="438"/>
          <w:jc w:val="center"/>
        </w:trPr>
        <w:tc>
          <w:tcPr>
            <w:tcW w:w="1081" w:type="dxa"/>
            <w:tcBorders>
              <w:top w:val="nil"/>
              <w:left w:val="single" w:sz="4" w:space="0" w:color="auto"/>
              <w:bottom w:val="single" w:sz="4" w:space="0" w:color="auto"/>
              <w:right w:val="single" w:sz="4" w:space="0" w:color="auto"/>
            </w:tcBorders>
            <w:noWrap/>
            <w:vAlign w:val="center"/>
          </w:tcPr>
          <w:p w14:paraId="0A46ABD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30199</w:t>
            </w:r>
          </w:p>
        </w:tc>
        <w:tc>
          <w:tcPr>
            <w:tcW w:w="2850" w:type="dxa"/>
            <w:tcBorders>
              <w:top w:val="nil"/>
              <w:left w:val="nil"/>
              <w:bottom w:val="single" w:sz="4" w:space="0" w:color="auto"/>
              <w:right w:val="single" w:sz="4" w:space="0" w:color="auto"/>
            </w:tcBorders>
            <w:noWrap/>
            <w:vAlign w:val="center"/>
          </w:tcPr>
          <w:p w14:paraId="543C1A5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其他工资福利支出</w:t>
            </w:r>
          </w:p>
        </w:tc>
        <w:tc>
          <w:tcPr>
            <w:tcW w:w="966" w:type="dxa"/>
            <w:tcBorders>
              <w:top w:val="nil"/>
              <w:left w:val="nil"/>
              <w:bottom w:val="single" w:sz="4" w:space="0" w:color="auto"/>
              <w:right w:val="single" w:sz="4" w:space="0" w:color="auto"/>
            </w:tcBorders>
            <w:noWrap/>
            <w:vAlign w:val="center"/>
          </w:tcPr>
          <w:p w14:paraId="20CB92B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3CC91E4C"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30214</w:t>
            </w:r>
          </w:p>
        </w:tc>
        <w:tc>
          <w:tcPr>
            <w:tcW w:w="2018" w:type="dxa"/>
            <w:tcBorders>
              <w:top w:val="nil"/>
              <w:left w:val="nil"/>
              <w:bottom w:val="single" w:sz="4" w:space="0" w:color="auto"/>
              <w:right w:val="single" w:sz="4" w:space="0" w:color="auto"/>
            </w:tcBorders>
            <w:noWrap/>
            <w:vAlign w:val="center"/>
          </w:tcPr>
          <w:p w14:paraId="0A9C27F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租赁费</w:t>
            </w:r>
          </w:p>
        </w:tc>
        <w:tc>
          <w:tcPr>
            <w:tcW w:w="933" w:type="dxa"/>
            <w:tcBorders>
              <w:top w:val="nil"/>
              <w:left w:val="nil"/>
              <w:bottom w:val="single" w:sz="4" w:space="0" w:color="auto"/>
              <w:right w:val="single" w:sz="4" w:space="0" w:color="auto"/>
            </w:tcBorders>
            <w:noWrap/>
            <w:vAlign w:val="center"/>
          </w:tcPr>
          <w:p w14:paraId="23B53CB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7AE61A9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31011</w:t>
            </w:r>
          </w:p>
        </w:tc>
        <w:tc>
          <w:tcPr>
            <w:tcW w:w="3517" w:type="dxa"/>
            <w:tcBorders>
              <w:top w:val="nil"/>
              <w:left w:val="nil"/>
              <w:bottom w:val="single" w:sz="4" w:space="0" w:color="auto"/>
              <w:right w:val="single" w:sz="4" w:space="0" w:color="auto"/>
            </w:tcBorders>
            <w:noWrap/>
            <w:vAlign w:val="center"/>
          </w:tcPr>
          <w:p w14:paraId="6897910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地上附着物和青苗补偿</w:t>
            </w:r>
          </w:p>
        </w:tc>
        <w:tc>
          <w:tcPr>
            <w:tcW w:w="929" w:type="dxa"/>
            <w:tcBorders>
              <w:top w:val="nil"/>
              <w:left w:val="nil"/>
              <w:bottom w:val="single" w:sz="4" w:space="0" w:color="auto"/>
              <w:right w:val="single" w:sz="4" w:space="0" w:color="auto"/>
            </w:tcBorders>
            <w:noWrap/>
            <w:vAlign w:val="center"/>
          </w:tcPr>
          <w:p w14:paraId="19A2FEB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6FD7110D"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797BF7B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w:t>
            </w:r>
          </w:p>
        </w:tc>
        <w:tc>
          <w:tcPr>
            <w:tcW w:w="2850" w:type="dxa"/>
            <w:tcBorders>
              <w:top w:val="nil"/>
              <w:left w:val="nil"/>
              <w:bottom w:val="single" w:sz="4" w:space="0" w:color="auto"/>
              <w:right w:val="single" w:sz="4" w:space="0" w:color="auto"/>
            </w:tcBorders>
            <w:noWrap/>
            <w:vAlign w:val="center"/>
          </w:tcPr>
          <w:p w14:paraId="23DC1A3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对个人和家庭的补助</w:t>
            </w:r>
          </w:p>
        </w:tc>
        <w:tc>
          <w:tcPr>
            <w:tcW w:w="966" w:type="dxa"/>
            <w:tcBorders>
              <w:top w:val="nil"/>
              <w:left w:val="nil"/>
              <w:bottom w:val="single" w:sz="4" w:space="0" w:color="auto"/>
              <w:right w:val="single" w:sz="4" w:space="0" w:color="auto"/>
            </w:tcBorders>
            <w:noWrap/>
            <w:vAlign w:val="center"/>
          </w:tcPr>
          <w:p w14:paraId="4DE6F39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141.2</w:t>
            </w:r>
          </w:p>
        </w:tc>
        <w:tc>
          <w:tcPr>
            <w:tcW w:w="1116" w:type="dxa"/>
            <w:tcBorders>
              <w:top w:val="nil"/>
              <w:left w:val="nil"/>
              <w:bottom w:val="single" w:sz="4" w:space="0" w:color="auto"/>
              <w:right w:val="single" w:sz="4" w:space="0" w:color="auto"/>
            </w:tcBorders>
            <w:noWrap/>
            <w:vAlign w:val="center"/>
          </w:tcPr>
          <w:p w14:paraId="301CD85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30215</w:t>
            </w:r>
          </w:p>
        </w:tc>
        <w:tc>
          <w:tcPr>
            <w:tcW w:w="2018" w:type="dxa"/>
            <w:tcBorders>
              <w:top w:val="nil"/>
              <w:left w:val="nil"/>
              <w:bottom w:val="single" w:sz="4" w:space="0" w:color="auto"/>
              <w:right w:val="single" w:sz="4" w:space="0" w:color="auto"/>
            </w:tcBorders>
            <w:noWrap/>
            <w:vAlign w:val="center"/>
          </w:tcPr>
          <w:p w14:paraId="5DA4DA5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会议费</w:t>
            </w:r>
          </w:p>
        </w:tc>
        <w:tc>
          <w:tcPr>
            <w:tcW w:w="933" w:type="dxa"/>
            <w:tcBorders>
              <w:top w:val="nil"/>
              <w:left w:val="nil"/>
              <w:bottom w:val="single" w:sz="4" w:space="0" w:color="auto"/>
              <w:right w:val="single" w:sz="4" w:space="0" w:color="auto"/>
            </w:tcBorders>
            <w:noWrap/>
            <w:vAlign w:val="center"/>
          </w:tcPr>
          <w:p w14:paraId="185A5B0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0.9</w:t>
            </w:r>
          </w:p>
        </w:tc>
        <w:tc>
          <w:tcPr>
            <w:tcW w:w="1217" w:type="dxa"/>
            <w:tcBorders>
              <w:top w:val="nil"/>
              <w:left w:val="nil"/>
              <w:bottom w:val="single" w:sz="4" w:space="0" w:color="auto"/>
              <w:right w:val="single" w:sz="4" w:space="0" w:color="auto"/>
            </w:tcBorders>
            <w:noWrap/>
            <w:vAlign w:val="center"/>
          </w:tcPr>
          <w:p w14:paraId="5D62362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31012</w:t>
            </w:r>
          </w:p>
        </w:tc>
        <w:tc>
          <w:tcPr>
            <w:tcW w:w="3517" w:type="dxa"/>
            <w:tcBorders>
              <w:top w:val="nil"/>
              <w:left w:val="nil"/>
              <w:bottom w:val="single" w:sz="4" w:space="0" w:color="auto"/>
              <w:right w:val="single" w:sz="4" w:space="0" w:color="auto"/>
            </w:tcBorders>
            <w:noWrap/>
            <w:vAlign w:val="center"/>
          </w:tcPr>
          <w:p w14:paraId="1BC4CC5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拆迁补偿</w:t>
            </w:r>
          </w:p>
        </w:tc>
        <w:tc>
          <w:tcPr>
            <w:tcW w:w="929" w:type="dxa"/>
            <w:tcBorders>
              <w:top w:val="nil"/>
              <w:left w:val="nil"/>
              <w:bottom w:val="single" w:sz="4" w:space="0" w:color="auto"/>
              <w:right w:val="single" w:sz="4" w:space="0" w:color="auto"/>
            </w:tcBorders>
            <w:noWrap/>
            <w:vAlign w:val="center"/>
          </w:tcPr>
          <w:p w14:paraId="67DEF7D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111CD0FD"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28B61C0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lastRenderedPageBreak/>
              <w:t>30301</w:t>
            </w:r>
          </w:p>
        </w:tc>
        <w:tc>
          <w:tcPr>
            <w:tcW w:w="2850" w:type="dxa"/>
            <w:tcBorders>
              <w:top w:val="nil"/>
              <w:left w:val="nil"/>
              <w:bottom w:val="single" w:sz="4" w:space="0" w:color="auto"/>
              <w:right w:val="single" w:sz="4" w:space="0" w:color="auto"/>
            </w:tcBorders>
            <w:noWrap/>
            <w:vAlign w:val="center"/>
          </w:tcPr>
          <w:p w14:paraId="6D5E1F9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离休费</w:t>
            </w:r>
          </w:p>
        </w:tc>
        <w:tc>
          <w:tcPr>
            <w:tcW w:w="966" w:type="dxa"/>
            <w:tcBorders>
              <w:top w:val="nil"/>
              <w:left w:val="nil"/>
              <w:bottom w:val="single" w:sz="4" w:space="0" w:color="auto"/>
              <w:right w:val="single" w:sz="4" w:space="0" w:color="auto"/>
            </w:tcBorders>
            <w:noWrap/>
            <w:vAlign w:val="center"/>
          </w:tcPr>
          <w:p w14:paraId="4EEDF48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8.78</w:t>
            </w:r>
          </w:p>
        </w:tc>
        <w:tc>
          <w:tcPr>
            <w:tcW w:w="1116" w:type="dxa"/>
            <w:tcBorders>
              <w:top w:val="nil"/>
              <w:left w:val="nil"/>
              <w:bottom w:val="single" w:sz="4" w:space="0" w:color="auto"/>
              <w:right w:val="single" w:sz="4" w:space="0" w:color="auto"/>
            </w:tcBorders>
            <w:noWrap/>
            <w:vAlign w:val="center"/>
          </w:tcPr>
          <w:p w14:paraId="19CA22B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30216</w:t>
            </w:r>
          </w:p>
        </w:tc>
        <w:tc>
          <w:tcPr>
            <w:tcW w:w="2018" w:type="dxa"/>
            <w:tcBorders>
              <w:top w:val="nil"/>
              <w:left w:val="nil"/>
              <w:bottom w:val="single" w:sz="4" w:space="0" w:color="auto"/>
              <w:right w:val="single" w:sz="4" w:space="0" w:color="auto"/>
            </w:tcBorders>
            <w:noWrap/>
            <w:vAlign w:val="center"/>
          </w:tcPr>
          <w:p w14:paraId="7AA30AF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培训费</w:t>
            </w:r>
          </w:p>
        </w:tc>
        <w:tc>
          <w:tcPr>
            <w:tcW w:w="933" w:type="dxa"/>
            <w:tcBorders>
              <w:top w:val="nil"/>
              <w:left w:val="nil"/>
              <w:bottom w:val="single" w:sz="4" w:space="0" w:color="auto"/>
              <w:right w:val="single" w:sz="4" w:space="0" w:color="auto"/>
            </w:tcBorders>
            <w:noWrap/>
            <w:vAlign w:val="center"/>
          </w:tcPr>
          <w:p w14:paraId="5BE7A36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1.69</w:t>
            </w:r>
          </w:p>
        </w:tc>
        <w:tc>
          <w:tcPr>
            <w:tcW w:w="1217" w:type="dxa"/>
            <w:tcBorders>
              <w:top w:val="nil"/>
              <w:left w:val="nil"/>
              <w:bottom w:val="single" w:sz="4" w:space="0" w:color="auto"/>
              <w:right w:val="single" w:sz="4" w:space="0" w:color="auto"/>
            </w:tcBorders>
            <w:noWrap/>
            <w:vAlign w:val="center"/>
          </w:tcPr>
          <w:p w14:paraId="607591B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31013</w:t>
            </w:r>
          </w:p>
        </w:tc>
        <w:tc>
          <w:tcPr>
            <w:tcW w:w="3517" w:type="dxa"/>
            <w:tcBorders>
              <w:top w:val="nil"/>
              <w:left w:val="nil"/>
              <w:bottom w:val="single" w:sz="4" w:space="0" w:color="auto"/>
              <w:right w:val="single" w:sz="4" w:space="0" w:color="auto"/>
            </w:tcBorders>
            <w:noWrap/>
            <w:vAlign w:val="center"/>
          </w:tcPr>
          <w:p w14:paraId="19651D9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公务用车购置</w:t>
            </w:r>
          </w:p>
        </w:tc>
        <w:tc>
          <w:tcPr>
            <w:tcW w:w="929" w:type="dxa"/>
            <w:tcBorders>
              <w:top w:val="nil"/>
              <w:left w:val="nil"/>
              <w:bottom w:val="single" w:sz="4" w:space="0" w:color="auto"/>
              <w:right w:val="single" w:sz="4" w:space="0" w:color="auto"/>
            </w:tcBorders>
            <w:noWrap/>
            <w:vAlign w:val="center"/>
          </w:tcPr>
          <w:p w14:paraId="572DBF9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687719C9" w14:textId="77777777">
        <w:trPr>
          <w:trHeight w:hRule="exact" w:val="433"/>
          <w:jc w:val="center"/>
        </w:trPr>
        <w:tc>
          <w:tcPr>
            <w:tcW w:w="1081" w:type="dxa"/>
            <w:tcBorders>
              <w:top w:val="nil"/>
              <w:left w:val="single" w:sz="4" w:space="0" w:color="auto"/>
              <w:bottom w:val="single" w:sz="4" w:space="0" w:color="auto"/>
              <w:right w:val="single" w:sz="4" w:space="0" w:color="auto"/>
            </w:tcBorders>
            <w:noWrap/>
            <w:vAlign w:val="center"/>
          </w:tcPr>
          <w:p w14:paraId="198A436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30302</w:t>
            </w:r>
          </w:p>
        </w:tc>
        <w:tc>
          <w:tcPr>
            <w:tcW w:w="2850" w:type="dxa"/>
            <w:tcBorders>
              <w:top w:val="nil"/>
              <w:left w:val="nil"/>
              <w:bottom w:val="single" w:sz="4" w:space="0" w:color="auto"/>
              <w:right w:val="single" w:sz="4" w:space="0" w:color="auto"/>
            </w:tcBorders>
            <w:noWrap/>
            <w:vAlign w:val="center"/>
          </w:tcPr>
          <w:p w14:paraId="68491A9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退休费</w:t>
            </w:r>
          </w:p>
        </w:tc>
        <w:tc>
          <w:tcPr>
            <w:tcW w:w="966" w:type="dxa"/>
            <w:tcBorders>
              <w:top w:val="nil"/>
              <w:left w:val="nil"/>
              <w:bottom w:val="single" w:sz="4" w:space="0" w:color="auto"/>
              <w:right w:val="single" w:sz="4" w:space="0" w:color="auto"/>
            </w:tcBorders>
            <w:noWrap/>
            <w:vAlign w:val="center"/>
          </w:tcPr>
          <w:p w14:paraId="578EE275" w14:textId="77777777" w:rsidR="00620111" w:rsidRDefault="00620111">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1F92922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30217</w:t>
            </w:r>
          </w:p>
        </w:tc>
        <w:tc>
          <w:tcPr>
            <w:tcW w:w="2018" w:type="dxa"/>
            <w:tcBorders>
              <w:top w:val="nil"/>
              <w:left w:val="nil"/>
              <w:bottom w:val="single" w:sz="4" w:space="0" w:color="auto"/>
              <w:right w:val="single" w:sz="4" w:space="0" w:color="auto"/>
            </w:tcBorders>
            <w:noWrap/>
            <w:vAlign w:val="center"/>
          </w:tcPr>
          <w:p w14:paraId="54FD880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公务接待费</w:t>
            </w:r>
          </w:p>
        </w:tc>
        <w:tc>
          <w:tcPr>
            <w:tcW w:w="933" w:type="dxa"/>
            <w:tcBorders>
              <w:top w:val="nil"/>
              <w:left w:val="nil"/>
              <w:bottom w:val="single" w:sz="4" w:space="0" w:color="auto"/>
              <w:right w:val="single" w:sz="4" w:space="0" w:color="auto"/>
            </w:tcBorders>
            <w:noWrap/>
            <w:vAlign w:val="center"/>
          </w:tcPr>
          <w:p w14:paraId="1D57842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175945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31019</w:t>
            </w:r>
          </w:p>
        </w:tc>
        <w:tc>
          <w:tcPr>
            <w:tcW w:w="3517" w:type="dxa"/>
            <w:tcBorders>
              <w:top w:val="nil"/>
              <w:left w:val="nil"/>
              <w:bottom w:val="single" w:sz="4" w:space="0" w:color="auto"/>
              <w:right w:val="single" w:sz="4" w:space="0" w:color="auto"/>
            </w:tcBorders>
            <w:noWrap/>
            <w:vAlign w:val="center"/>
          </w:tcPr>
          <w:p w14:paraId="56C80AE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其他交通工具购置</w:t>
            </w:r>
          </w:p>
        </w:tc>
        <w:tc>
          <w:tcPr>
            <w:tcW w:w="929" w:type="dxa"/>
            <w:tcBorders>
              <w:top w:val="nil"/>
              <w:left w:val="nil"/>
              <w:bottom w:val="single" w:sz="4" w:space="0" w:color="auto"/>
              <w:right w:val="single" w:sz="4" w:space="0" w:color="auto"/>
            </w:tcBorders>
            <w:noWrap/>
            <w:vAlign w:val="center"/>
          </w:tcPr>
          <w:p w14:paraId="5357C03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2807B573" w14:textId="77777777">
        <w:trPr>
          <w:trHeight w:hRule="exact" w:val="439"/>
          <w:jc w:val="center"/>
        </w:trPr>
        <w:tc>
          <w:tcPr>
            <w:tcW w:w="1081" w:type="dxa"/>
            <w:tcBorders>
              <w:top w:val="nil"/>
              <w:left w:val="single" w:sz="4" w:space="0" w:color="auto"/>
              <w:bottom w:val="single" w:sz="4" w:space="0" w:color="auto"/>
              <w:right w:val="single" w:sz="4" w:space="0" w:color="auto"/>
            </w:tcBorders>
            <w:noWrap/>
            <w:vAlign w:val="center"/>
          </w:tcPr>
          <w:p w14:paraId="3C25194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30303</w:t>
            </w:r>
          </w:p>
        </w:tc>
        <w:tc>
          <w:tcPr>
            <w:tcW w:w="2850" w:type="dxa"/>
            <w:tcBorders>
              <w:top w:val="nil"/>
              <w:left w:val="nil"/>
              <w:bottom w:val="single" w:sz="4" w:space="0" w:color="auto"/>
              <w:right w:val="single" w:sz="4" w:space="0" w:color="auto"/>
            </w:tcBorders>
            <w:noWrap/>
            <w:vAlign w:val="center"/>
          </w:tcPr>
          <w:p w14:paraId="76466EE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退职（役）费</w:t>
            </w:r>
          </w:p>
        </w:tc>
        <w:tc>
          <w:tcPr>
            <w:tcW w:w="966" w:type="dxa"/>
            <w:tcBorders>
              <w:top w:val="nil"/>
              <w:left w:val="nil"/>
              <w:bottom w:val="single" w:sz="4" w:space="0" w:color="auto"/>
              <w:right w:val="single" w:sz="4" w:space="0" w:color="auto"/>
            </w:tcBorders>
            <w:noWrap/>
            <w:vAlign w:val="center"/>
          </w:tcPr>
          <w:p w14:paraId="071AB9F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5.44</w:t>
            </w:r>
          </w:p>
        </w:tc>
        <w:tc>
          <w:tcPr>
            <w:tcW w:w="1116" w:type="dxa"/>
            <w:tcBorders>
              <w:top w:val="nil"/>
              <w:left w:val="nil"/>
              <w:bottom w:val="single" w:sz="4" w:space="0" w:color="auto"/>
              <w:right w:val="single" w:sz="4" w:space="0" w:color="auto"/>
            </w:tcBorders>
            <w:noWrap/>
            <w:vAlign w:val="center"/>
          </w:tcPr>
          <w:p w14:paraId="275DFFC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30218</w:t>
            </w:r>
          </w:p>
        </w:tc>
        <w:tc>
          <w:tcPr>
            <w:tcW w:w="2018" w:type="dxa"/>
            <w:tcBorders>
              <w:top w:val="nil"/>
              <w:left w:val="nil"/>
              <w:bottom w:val="single" w:sz="4" w:space="0" w:color="auto"/>
              <w:right w:val="single" w:sz="4" w:space="0" w:color="auto"/>
            </w:tcBorders>
            <w:noWrap/>
            <w:vAlign w:val="center"/>
          </w:tcPr>
          <w:p w14:paraId="5C2AE34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专用材料费</w:t>
            </w:r>
          </w:p>
        </w:tc>
        <w:tc>
          <w:tcPr>
            <w:tcW w:w="933" w:type="dxa"/>
            <w:tcBorders>
              <w:top w:val="nil"/>
              <w:left w:val="nil"/>
              <w:bottom w:val="single" w:sz="4" w:space="0" w:color="auto"/>
              <w:right w:val="single" w:sz="4" w:space="0" w:color="auto"/>
            </w:tcBorders>
            <w:noWrap/>
            <w:vAlign w:val="center"/>
          </w:tcPr>
          <w:p w14:paraId="745D7D5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19E8A6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31021</w:t>
            </w:r>
          </w:p>
        </w:tc>
        <w:tc>
          <w:tcPr>
            <w:tcW w:w="3517" w:type="dxa"/>
            <w:tcBorders>
              <w:top w:val="nil"/>
              <w:left w:val="nil"/>
              <w:bottom w:val="single" w:sz="4" w:space="0" w:color="auto"/>
              <w:right w:val="single" w:sz="4" w:space="0" w:color="auto"/>
            </w:tcBorders>
            <w:noWrap/>
            <w:vAlign w:val="center"/>
          </w:tcPr>
          <w:p w14:paraId="7A30B84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文物和陈列品购置</w:t>
            </w:r>
          </w:p>
        </w:tc>
        <w:tc>
          <w:tcPr>
            <w:tcW w:w="929" w:type="dxa"/>
            <w:tcBorders>
              <w:top w:val="nil"/>
              <w:left w:val="nil"/>
              <w:bottom w:val="single" w:sz="4" w:space="0" w:color="auto"/>
              <w:right w:val="single" w:sz="4" w:space="0" w:color="auto"/>
            </w:tcBorders>
            <w:noWrap/>
            <w:vAlign w:val="center"/>
          </w:tcPr>
          <w:p w14:paraId="3A1A8FB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0B169C0D" w14:textId="77777777">
        <w:trPr>
          <w:trHeight w:hRule="exact" w:val="418"/>
          <w:jc w:val="center"/>
        </w:trPr>
        <w:tc>
          <w:tcPr>
            <w:tcW w:w="1081" w:type="dxa"/>
            <w:tcBorders>
              <w:top w:val="nil"/>
              <w:left w:val="single" w:sz="4" w:space="0" w:color="auto"/>
              <w:bottom w:val="single" w:sz="4" w:space="0" w:color="auto"/>
              <w:right w:val="single" w:sz="4" w:space="0" w:color="auto"/>
            </w:tcBorders>
            <w:noWrap/>
            <w:vAlign w:val="center"/>
          </w:tcPr>
          <w:p w14:paraId="4AC8B41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30304</w:t>
            </w:r>
          </w:p>
        </w:tc>
        <w:tc>
          <w:tcPr>
            <w:tcW w:w="2850" w:type="dxa"/>
            <w:tcBorders>
              <w:top w:val="nil"/>
              <w:left w:val="nil"/>
              <w:bottom w:val="single" w:sz="4" w:space="0" w:color="auto"/>
              <w:right w:val="single" w:sz="4" w:space="0" w:color="auto"/>
            </w:tcBorders>
            <w:noWrap/>
            <w:vAlign w:val="center"/>
          </w:tcPr>
          <w:p w14:paraId="10B118B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抚恤金</w:t>
            </w:r>
          </w:p>
        </w:tc>
        <w:tc>
          <w:tcPr>
            <w:tcW w:w="966" w:type="dxa"/>
            <w:tcBorders>
              <w:top w:val="nil"/>
              <w:left w:val="nil"/>
              <w:bottom w:val="single" w:sz="4" w:space="0" w:color="auto"/>
              <w:right w:val="single" w:sz="4" w:space="0" w:color="auto"/>
            </w:tcBorders>
            <w:noWrap/>
            <w:vAlign w:val="center"/>
          </w:tcPr>
          <w:p w14:paraId="750D055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F926F3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30224</w:t>
            </w:r>
          </w:p>
        </w:tc>
        <w:tc>
          <w:tcPr>
            <w:tcW w:w="2018" w:type="dxa"/>
            <w:tcBorders>
              <w:top w:val="nil"/>
              <w:left w:val="nil"/>
              <w:bottom w:val="single" w:sz="4" w:space="0" w:color="auto"/>
              <w:right w:val="single" w:sz="4" w:space="0" w:color="auto"/>
            </w:tcBorders>
            <w:noWrap/>
            <w:vAlign w:val="center"/>
          </w:tcPr>
          <w:p w14:paraId="7FC142A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被装购置费</w:t>
            </w:r>
          </w:p>
        </w:tc>
        <w:tc>
          <w:tcPr>
            <w:tcW w:w="933" w:type="dxa"/>
            <w:tcBorders>
              <w:top w:val="nil"/>
              <w:left w:val="nil"/>
              <w:bottom w:val="single" w:sz="4" w:space="0" w:color="auto"/>
              <w:right w:val="single" w:sz="4" w:space="0" w:color="auto"/>
            </w:tcBorders>
            <w:noWrap/>
            <w:vAlign w:val="center"/>
          </w:tcPr>
          <w:p w14:paraId="3427114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59CEC08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31022</w:t>
            </w:r>
          </w:p>
        </w:tc>
        <w:tc>
          <w:tcPr>
            <w:tcW w:w="3517" w:type="dxa"/>
            <w:tcBorders>
              <w:top w:val="nil"/>
              <w:left w:val="nil"/>
              <w:bottom w:val="single" w:sz="4" w:space="0" w:color="auto"/>
              <w:right w:val="single" w:sz="4" w:space="0" w:color="auto"/>
            </w:tcBorders>
            <w:noWrap/>
            <w:vAlign w:val="center"/>
          </w:tcPr>
          <w:p w14:paraId="6BBC34C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无形资产购置</w:t>
            </w:r>
          </w:p>
        </w:tc>
        <w:tc>
          <w:tcPr>
            <w:tcW w:w="929" w:type="dxa"/>
            <w:tcBorders>
              <w:top w:val="nil"/>
              <w:left w:val="nil"/>
              <w:bottom w:val="single" w:sz="4" w:space="0" w:color="auto"/>
              <w:right w:val="single" w:sz="4" w:space="0" w:color="auto"/>
            </w:tcBorders>
            <w:noWrap/>
            <w:vAlign w:val="center"/>
          </w:tcPr>
          <w:p w14:paraId="2E40E82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56AC3E9E" w14:textId="77777777">
        <w:trPr>
          <w:trHeight w:hRule="exact" w:val="423"/>
          <w:jc w:val="center"/>
        </w:trPr>
        <w:tc>
          <w:tcPr>
            <w:tcW w:w="1081" w:type="dxa"/>
            <w:tcBorders>
              <w:top w:val="nil"/>
              <w:left w:val="single" w:sz="4" w:space="0" w:color="auto"/>
              <w:bottom w:val="single" w:sz="4" w:space="0" w:color="auto"/>
              <w:right w:val="single" w:sz="4" w:space="0" w:color="auto"/>
            </w:tcBorders>
            <w:noWrap/>
            <w:vAlign w:val="center"/>
          </w:tcPr>
          <w:p w14:paraId="7D6D529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30305</w:t>
            </w:r>
          </w:p>
        </w:tc>
        <w:tc>
          <w:tcPr>
            <w:tcW w:w="2850" w:type="dxa"/>
            <w:tcBorders>
              <w:top w:val="nil"/>
              <w:left w:val="nil"/>
              <w:bottom w:val="single" w:sz="4" w:space="0" w:color="auto"/>
              <w:right w:val="single" w:sz="4" w:space="0" w:color="auto"/>
            </w:tcBorders>
            <w:noWrap/>
            <w:vAlign w:val="center"/>
          </w:tcPr>
          <w:p w14:paraId="66059F8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生活补助</w:t>
            </w:r>
          </w:p>
        </w:tc>
        <w:tc>
          <w:tcPr>
            <w:tcW w:w="966" w:type="dxa"/>
            <w:tcBorders>
              <w:top w:val="nil"/>
              <w:left w:val="nil"/>
              <w:bottom w:val="single" w:sz="4" w:space="0" w:color="auto"/>
              <w:right w:val="single" w:sz="4" w:space="0" w:color="auto"/>
            </w:tcBorders>
            <w:noWrap/>
            <w:vAlign w:val="center"/>
          </w:tcPr>
          <w:p w14:paraId="00C6CF7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26.89</w:t>
            </w:r>
          </w:p>
        </w:tc>
        <w:tc>
          <w:tcPr>
            <w:tcW w:w="1116" w:type="dxa"/>
            <w:tcBorders>
              <w:top w:val="nil"/>
              <w:left w:val="nil"/>
              <w:bottom w:val="single" w:sz="4" w:space="0" w:color="auto"/>
              <w:right w:val="single" w:sz="4" w:space="0" w:color="auto"/>
            </w:tcBorders>
            <w:noWrap/>
            <w:vAlign w:val="center"/>
          </w:tcPr>
          <w:p w14:paraId="66111F7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30225</w:t>
            </w:r>
          </w:p>
        </w:tc>
        <w:tc>
          <w:tcPr>
            <w:tcW w:w="2018" w:type="dxa"/>
            <w:tcBorders>
              <w:top w:val="nil"/>
              <w:left w:val="nil"/>
              <w:bottom w:val="single" w:sz="4" w:space="0" w:color="auto"/>
              <w:right w:val="single" w:sz="4" w:space="0" w:color="auto"/>
            </w:tcBorders>
            <w:noWrap/>
            <w:vAlign w:val="center"/>
          </w:tcPr>
          <w:p w14:paraId="39F18E1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专用燃料费</w:t>
            </w:r>
          </w:p>
        </w:tc>
        <w:tc>
          <w:tcPr>
            <w:tcW w:w="933" w:type="dxa"/>
            <w:tcBorders>
              <w:top w:val="nil"/>
              <w:left w:val="nil"/>
              <w:bottom w:val="single" w:sz="4" w:space="0" w:color="auto"/>
              <w:right w:val="single" w:sz="4" w:space="0" w:color="auto"/>
            </w:tcBorders>
            <w:noWrap/>
            <w:vAlign w:val="center"/>
          </w:tcPr>
          <w:p w14:paraId="02E42C6C"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0688E39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31099</w:t>
            </w:r>
          </w:p>
        </w:tc>
        <w:tc>
          <w:tcPr>
            <w:tcW w:w="3517" w:type="dxa"/>
            <w:tcBorders>
              <w:top w:val="nil"/>
              <w:left w:val="nil"/>
              <w:bottom w:val="single" w:sz="4" w:space="0" w:color="auto"/>
              <w:right w:val="single" w:sz="4" w:space="0" w:color="auto"/>
            </w:tcBorders>
            <w:noWrap/>
            <w:vAlign w:val="center"/>
          </w:tcPr>
          <w:p w14:paraId="4C8F956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其他资本性支出</w:t>
            </w:r>
          </w:p>
        </w:tc>
        <w:tc>
          <w:tcPr>
            <w:tcW w:w="929" w:type="dxa"/>
            <w:tcBorders>
              <w:top w:val="nil"/>
              <w:left w:val="nil"/>
              <w:bottom w:val="single" w:sz="4" w:space="0" w:color="auto"/>
              <w:right w:val="single" w:sz="4" w:space="0" w:color="auto"/>
            </w:tcBorders>
            <w:noWrap/>
            <w:vAlign w:val="center"/>
          </w:tcPr>
          <w:p w14:paraId="3B62C1A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10.26</w:t>
            </w:r>
          </w:p>
        </w:tc>
      </w:tr>
      <w:tr w:rsidR="00620111" w14:paraId="242CD7CB"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28EB258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30306</w:t>
            </w:r>
          </w:p>
        </w:tc>
        <w:tc>
          <w:tcPr>
            <w:tcW w:w="2850" w:type="dxa"/>
            <w:tcBorders>
              <w:top w:val="nil"/>
              <w:left w:val="nil"/>
              <w:bottom w:val="single" w:sz="4" w:space="0" w:color="auto"/>
              <w:right w:val="single" w:sz="4" w:space="0" w:color="auto"/>
            </w:tcBorders>
            <w:noWrap/>
            <w:vAlign w:val="center"/>
          </w:tcPr>
          <w:p w14:paraId="600B04E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救济费</w:t>
            </w:r>
          </w:p>
        </w:tc>
        <w:tc>
          <w:tcPr>
            <w:tcW w:w="966" w:type="dxa"/>
            <w:tcBorders>
              <w:top w:val="nil"/>
              <w:left w:val="nil"/>
              <w:bottom w:val="single" w:sz="4" w:space="0" w:color="auto"/>
              <w:right w:val="single" w:sz="4" w:space="0" w:color="auto"/>
            </w:tcBorders>
            <w:noWrap/>
            <w:vAlign w:val="center"/>
          </w:tcPr>
          <w:p w14:paraId="21C8FF5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24.22</w:t>
            </w:r>
          </w:p>
        </w:tc>
        <w:tc>
          <w:tcPr>
            <w:tcW w:w="1116" w:type="dxa"/>
            <w:tcBorders>
              <w:top w:val="nil"/>
              <w:left w:val="nil"/>
              <w:bottom w:val="single" w:sz="4" w:space="0" w:color="auto"/>
              <w:right w:val="single" w:sz="4" w:space="0" w:color="auto"/>
            </w:tcBorders>
            <w:noWrap/>
            <w:vAlign w:val="center"/>
          </w:tcPr>
          <w:p w14:paraId="36F8A77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30226</w:t>
            </w:r>
          </w:p>
        </w:tc>
        <w:tc>
          <w:tcPr>
            <w:tcW w:w="2018" w:type="dxa"/>
            <w:tcBorders>
              <w:top w:val="nil"/>
              <w:left w:val="nil"/>
              <w:bottom w:val="single" w:sz="4" w:space="0" w:color="auto"/>
              <w:right w:val="single" w:sz="4" w:space="0" w:color="auto"/>
            </w:tcBorders>
            <w:noWrap/>
            <w:vAlign w:val="center"/>
          </w:tcPr>
          <w:p w14:paraId="7C3E3C0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劳务费</w:t>
            </w:r>
          </w:p>
        </w:tc>
        <w:tc>
          <w:tcPr>
            <w:tcW w:w="933" w:type="dxa"/>
            <w:tcBorders>
              <w:top w:val="nil"/>
              <w:left w:val="nil"/>
              <w:bottom w:val="single" w:sz="4" w:space="0" w:color="auto"/>
              <w:right w:val="single" w:sz="4" w:space="0" w:color="auto"/>
            </w:tcBorders>
            <w:noWrap/>
            <w:vAlign w:val="center"/>
          </w:tcPr>
          <w:p w14:paraId="7A92B02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37.32</w:t>
            </w:r>
          </w:p>
        </w:tc>
        <w:tc>
          <w:tcPr>
            <w:tcW w:w="1217" w:type="dxa"/>
            <w:tcBorders>
              <w:top w:val="nil"/>
              <w:left w:val="nil"/>
              <w:bottom w:val="single" w:sz="4" w:space="0" w:color="auto"/>
              <w:right w:val="single" w:sz="4" w:space="0" w:color="auto"/>
            </w:tcBorders>
            <w:noWrap/>
            <w:vAlign w:val="center"/>
          </w:tcPr>
          <w:p w14:paraId="687D156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w:t>
            </w:r>
          </w:p>
        </w:tc>
        <w:tc>
          <w:tcPr>
            <w:tcW w:w="3517" w:type="dxa"/>
            <w:tcBorders>
              <w:top w:val="nil"/>
              <w:left w:val="nil"/>
              <w:bottom w:val="single" w:sz="4" w:space="0" w:color="auto"/>
              <w:right w:val="single" w:sz="4" w:space="0" w:color="auto"/>
            </w:tcBorders>
            <w:noWrap/>
            <w:vAlign w:val="center"/>
          </w:tcPr>
          <w:p w14:paraId="21AAB15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其他支出</w:t>
            </w:r>
          </w:p>
        </w:tc>
        <w:tc>
          <w:tcPr>
            <w:tcW w:w="929" w:type="dxa"/>
            <w:tcBorders>
              <w:top w:val="nil"/>
              <w:left w:val="nil"/>
              <w:bottom w:val="single" w:sz="4" w:space="0" w:color="auto"/>
              <w:right w:val="single" w:sz="4" w:space="0" w:color="auto"/>
            </w:tcBorders>
            <w:noWrap/>
            <w:vAlign w:val="center"/>
          </w:tcPr>
          <w:p w14:paraId="2C6119F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2AFF0D53"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675F44C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30307</w:t>
            </w:r>
          </w:p>
        </w:tc>
        <w:tc>
          <w:tcPr>
            <w:tcW w:w="2850" w:type="dxa"/>
            <w:tcBorders>
              <w:top w:val="nil"/>
              <w:left w:val="nil"/>
              <w:bottom w:val="single" w:sz="4" w:space="0" w:color="auto"/>
              <w:right w:val="single" w:sz="4" w:space="0" w:color="auto"/>
            </w:tcBorders>
            <w:noWrap/>
            <w:vAlign w:val="center"/>
          </w:tcPr>
          <w:p w14:paraId="4CDEBC2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医疗费补助</w:t>
            </w:r>
          </w:p>
        </w:tc>
        <w:tc>
          <w:tcPr>
            <w:tcW w:w="966" w:type="dxa"/>
            <w:tcBorders>
              <w:top w:val="nil"/>
              <w:left w:val="nil"/>
              <w:bottom w:val="single" w:sz="4" w:space="0" w:color="auto"/>
              <w:right w:val="single" w:sz="4" w:space="0" w:color="auto"/>
            </w:tcBorders>
            <w:noWrap/>
            <w:vAlign w:val="center"/>
          </w:tcPr>
          <w:p w14:paraId="17E4AB3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75.8</w:t>
            </w:r>
          </w:p>
        </w:tc>
        <w:tc>
          <w:tcPr>
            <w:tcW w:w="1116" w:type="dxa"/>
            <w:tcBorders>
              <w:top w:val="nil"/>
              <w:left w:val="nil"/>
              <w:bottom w:val="single" w:sz="4" w:space="0" w:color="auto"/>
              <w:right w:val="single" w:sz="4" w:space="0" w:color="auto"/>
            </w:tcBorders>
            <w:noWrap/>
            <w:vAlign w:val="center"/>
          </w:tcPr>
          <w:p w14:paraId="3A89134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30227</w:t>
            </w:r>
          </w:p>
        </w:tc>
        <w:tc>
          <w:tcPr>
            <w:tcW w:w="2018" w:type="dxa"/>
            <w:tcBorders>
              <w:top w:val="nil"/>
              <w:left w:val="nil"/>
              <w:bottom w:val="single" w:sz="4" w:space="0" w:color="auto"/>
              <w:right w:val="single" w:sz="4" w:space="0" w:color="auto"/>
            </w:tcBorders>
            <w:noWrap/>
            <w:vAlign w:val="center"/>
          </w:tcPr>
          <w:p w14:paraId="37B6654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委托业务费</w:t>
            </w:r>
          </w:p>
        </w:tc>
        <w:tc>
          <w:tcPr>
            <w:tcW w:w="933" w:type="dxa"/>
            <w:tcBorders>
              <w:top w:val="nil"/>
              <w:left w:val="nil"/>
              <w:bottom w:val="single" w:sz="4" w:space="0" w:color="auto"/>
              <w:right w:val="single" w:sz="4" w:space="0" w:color="auto"/>
            </w:tcBorders>
            <w:noWrap/>
            <w:vAlign w:val="center"/>
          </w:tcPr>
          <w:p w14:paraId="6B57919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1978DD9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39907</w:t>
            </w:r>
          </w:p>
        </w:tc>
        <w:tc>
          <w:tcPr>
            <w:tcW w:w="3517" w:type="dxa"/>
            <w:tcBorders>
              <w:top w:val="nil"/>
              <w:left w:val="nil"/>
              <w:bottom w:val="single" w:sz="4" w:space="0" w:color="auto"/>
              <w:right w:val="single" w:sz="4" w:space="0" w:color="auto"/>
            </w:tcBorders>
            <w:noWrap/>
            <w:vAlign w:val="center"/>
          </w:tcPr>
          <w:p w14:paraId="4CD9C96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国家赔偿费用支出</w:t>
            </w:r>
          </w:p>
        </w:tc>
        <w:tc>
          <w:tcPr>
            <w:tcW w:w="929" w:type="dxa"/>
            <w:tcBorders>
              <w:top w:val="nil"/>
              <w:left w:val="nil"/>
              <w:bottom w:val="single" w:sz="4" w:space="0" w:color="auto"/>
              <w:right w:val="single" w:sz="4" w:space="0" w:color="auto"/>
            </w:tcBorders>
            <w:noWrap/>
            <w:vAlign w:val="center"/>
          </w:tcPr>
          <w:p w14:paraId="5A0FCB8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61CF2EC4"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15AEED7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30308</w:t>
            </w:r>
          </w:p>
        </w:tc>
        <w:tc>
          <w:tcPr>
            <w:tcW w:w="2850" w:type="dxa"/>
            <w:tcBorders>
              <w:top w:val="nil"/>
              <w:left w:val="nil"/>
              <w:bottom w:val="single" w:sz="4" w:space="0" w:color="auto"/>
              <w:right w:val="single" w:sz="4" w:space="0" w:color="auto"/>
            </w:tcBorders>
            <w:noWrap/>
            <w:vAlign w:val="center"/>
          </w:tcPr>
          <w:p w14:paraId="72D9A10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助学金</w:t>
            </w:r>
          </w:p>
        </w:tc>
        <w:tc>
          <w:tcPr>
            <w:tcW w:w="966" w:type="dxa"/>
            <w:tcBorders>
              <w:top w:val="nil"/>
              <w:left w:val="nil"/>
              <w:bottom w:val="single" w:sz="4" w:space="0" w:color="auto"/>
              <w:right w:val="single" w:sz="4" w:space="0" w:color="auto"/>
            </w:tcBorders>
            <w:noWrap/>
            <w:vAlign w:val="center"/>
          </w:tcPr>
          <w:p w14:paraId="2204B5A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29BAD08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30228</w:t>
            </w:r>
          </w:p>
        </w:tc>
        <w:tc>
          <w:tcPr>
            <w:tcW w:w="2018" w:type="dxa"/>
            <w:tcBorders>
              <w:top w:val="nil"/>
              <w:left w:val="nil"/>
              <w:bottom w:val="single" w:sz="4" w:space="0" w:color="auto"/>
              <w:right w:val="single" w:sz="4" w:space="0" w:color="auto"/>
            </w:tcBorders>
            <w:noWrap/>
            <w:vAlign w:val="center"/>
          </w:tcPr>
          <w:p w14:paraId="7EDE3EE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工会经费</w:t>
            </w:r>
          </w:p>
        </w:tc>
        <w:tc>
          <w:tcPr>
            <w:tcW w:w="933" w:type="dxa"/>
            <w:tcBorders>
              <w:top w:val="nil"/>
              <w:left w:val="nil"/>
              <w:bottom w:val="single" w:sz="4" w:space="0" w:color="auto"/>
              <w:right w:val="single" w:sz="4" w:space="0" w:color="auto"/>
            </w:tcBorders>
            <w:noWrap/>
            <w:vAlign w:val="center"/>
          </w:tcPr>
          <w:p w14:paraId="2F2013C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43.5</w:t>
            </w:r>
          </w:p>
        </w:tc>
        <w:tc>
          <w:tcPr>
            <w:tcW w:w="1217" w:type="dxa"/>
            <w:tcBorders>
              <w:top w:val="nil"/>
              <w:left w:val="nil"/>
              <w:bottom w:val="single" w:sz="4" w:space="0" w:color="auto"/>
              <w:right w:val="single" w:sz="4" w:space="0" w:color="auto"/>
            </w:tcBorders>
            <w:noWrap/>
            <w:vAlign w:val="center"/>
          </w:tcPr>
          <w:p w14:paraId="7CA3E73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39908</w:t>
            </w:r>
          </w:p>
        </w:tc>
        <w:tc>
          <w:tcPr>
            <w:tcW w:w="3517" w:type="dxa"/>
            <w:tcBorders>
              <w:top w:val="nil"/>
              <w:left w:val="nil"/>
              <w:bottom w:val="single" w:sz="4" w:space="0" w:color="auto"/>
              <w:right w:val="single" w:sz="4" w:space="0" w:color="auto"/>
            </w:tcBorders>
            <w:noWrap/>
            <w:vAlign w:val="center"/>
          </w:tcPr>
          <w:p w14:paraId="36E97FEC"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对民间非营利组织和群众性自治组织补贴</w:t>
            </w:r>
          </w:p>
        </w:tc>
        <w:tc>
          <w:tcPr>
            <w:tcW w:w="929" w:type="dxa"/>
            <w:tcBorders>
              <w:top w:val="nil"/>
              <w:left w:val="nil"/>
              <w:bottom w:val="single" w:sz="4" w:space="0" w:color="auto"/>
              <w:right w:val="single" w:sz="4" w:space="0" w:color="auto"/>
            </w:tcBorders>
            <w:noWrap/>
            <w:vAlign w:val="center"/>
          </w:tcPr>
          <w:p w14:paraId="36DD45E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17125CA4"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6442077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30309</w:t>
            </w:r>
          </w:p>
        </w:tc>
        <w:tc>
          <w:tcPr>
            <w:tcW w:w="2850" w:type="dxa"/>
            <w:tcBorders>
              <w:top w:val="nil"/>
              <w:left w:val="nil"/>
              <w:bottom w:val="single" w:sz="4" w:space="0" w:color="auto"/>
              <w:right w:val="single" w:sz="4" w:space="0" w:color="auto"/>
            </w:tcBorders>
            <w:noWrap/>
            <w:vAlign w:val="center"/>
          </w:tcPr>
          <w:p w14:paraId="5425608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奖励金</w:t>
            </w:r>
          </w:p>
        </w:tc>
        <w:tc>
          <w:tcPr>
            <w:tcW w:w="966" w:type="dxa"/>
            <w:tcBorders>
              <w:top w:val="nil"/>
              <w:left w:val="nil"/>
              <w:bottom w:val="single" w:sz="4" w:space="0" w:color="auto"/>
              <w:right w:val="single" w:sz="4" w:space="0" w:color="auto"/>
            </w:tcBorders>
            <w:noWrap/>
            <w:vAlign w:val="center"/>
          </w:tcPr>
          <w:p w14:paraId="38F433DE"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B76A0EC"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30229</w:t>
            </w:r>
          </w:p>
        </w:tc>
        <w:tc>
          <w:tcPr>
            <w:tcW w:w="2018" w:type="dxa"/>
            <w:tcBorders>
              <w:top w:val="nil"/>
              <w:left w:val="nil"/>
              <w:bottom w:val="single" w:sz="4" w:space="0" w:color="auto"/>
              <w:right w:val="single" w:sz="4" w:space="0" w:color="auto"/>
            </w:tcBorders>
            <w:noWrap/>
            <w:vAlign w:val="center"/>
          </w:tcPr>
          <w:p w14:paraId="610825F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福利费</w:t>
            </w:r>
          </w:p>
        </w:tc>
        <w:tc>
          <w:tcPr>
            <w:tcW w:w="933" w:type="dxa"/>
            <w:tcBorders>
              <w:top w:val="nil"/>
              <w:left w:val="nil"/>
              <w:bottom w:val="single" w:sz="4" w:space="0" w:color="auto"/>
              <w:right w:val="single" w:sz="4" w:space="0" w:color="auto"/>
            </w:tcBorders>
            <w:noWrap/>
            <w:vAlign w:val="center"/>
          </w:tcPr>
          <w:p w14:paraId="10A589B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52.1</w:t>
            </w:r>
          </w:p>
        </w:tc>
        <w:tc>
          <w:tcPr>
            <w:tcW w:w="1217" w:type="dxa"/>
            <w:tcBorders>
              <w:top w:val="nil"/>
              <w:left w:val="nil"/>
              <w:bottom w:val="single" w:sz="4" w:space="0" w:color="auto"/>
              <w:right w:val="single" w:sz="4" w:space="0" w:color="auto"/>
            </w:tcBorders>
            <w:noWrap/>
            <w:vAlign w:val="center"/>
          </w:tcPr>
          <w:p w14:paraId="39A002AC"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39909</w:t>
            </w:r>
          </w:p>
        </w:tc>
        <w:tc>
          <w:tcPr>
            <w:tcW w:w="3517" w:type="dxa"/>
            <w:tcBorders>
              <w:top w:val="nil"/>
              <w:left w:val="nil"/>
              <w:bottom w:val="single" w:sz="4" w:space="0" w:color="auto"/>
              <w:right w:val="single" w:sz="4" w:space="0" w:color="auto"/>
            </w:tcBorders>
            <w:noWrap/>
            <w:vAlign w:val="center"/>
          </w:tcPr>
          <w:p w14:paraId="4A93633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经常性赠与</w:t>
            </w:r>
          </w:p>
          <w:p w14:paraId="1353047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p w14:paraId="72DDF807" w14:textId="77777777" w:rsidR="00620111" w:rsidRDefault="00620111">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620111" w14:paraId="1C9C8E73"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48811F5A" w14:textId="77777777" w:rsidR="00620111" w:rsidRDefault="0031761C">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 xml:space="preserve">  经常性赠与</w:t>
                  </w:r>
                </w:p>
              </w:tc>
            </w:tr>
            <w:tr w:rsidR="00620111" w14:paraId="63A5069F"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3D118195" w14:textId="77777777" w:rsidR="00620111" w:rsidRDefault="0031761C">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 xml:space="preserve">  资本性赠与</w:t>
                  </w:r>
                </w:p>
              </w:tc>
            </w:tr>
          </w:tbl>
          <w:p w14:paraId="4CFBE544" w14:textId="77777777" w:rsidR="00620111" w:rsidRDefault="00620111">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620111" w14:paraId="241606AF"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769743EE" w14:textId="77777777" w:rsidR="00620111" w:rsidRDefault="0031761C">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 xml:space="preserve">  经常性赠与</w:t>
                  </w:r>
                </w:p>
              </w:tc>
            </w:tr>
            <w:tr w:rsidR="00620111" w14:paraId="569FD3C4"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7C0B3FE9" w14:textId="77777777" w:rsidR="00620111" w:rsidRDefault="0031761C">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 xml:space="preserve">  资本性赠与</w:t>
                  </w:r>
                </w:p>
              </w:tc>
            </w:tr>
          </w:tbl>
          <w:p w14:paraId="4C8BE570" w14:textId="77777777" w:rsidR="00620111" w:rsidRDefault="00620111">
            <w:pPr>
              <w:widowControl/>
              <w:jc w:val="left"/>
              <w:rPr>
                <w:rFonts w:ascii="仿宋" w:eastAsia="仿宋" w:hAnsi="仿宋" w:cs="Times New Roman" w:hint="eastAsia"/>
                <w:color w:val="000000"/>
                <w:kern w:val="0"/>
                <w:sz w:val="20"/>
                <w:szCs w:val="20"/>
              </w:rPr>
            </w:pPr>
          </w:p>
        </w:tc>
        <w:tc>
          <w:tcPr>
            <w:tcW w:w="929" w:type="dxa"/>
            <w:tcBorders>
              <w:top w:val="nil"/>
              <w:left w:val="nil"/>
              <w:bottom w:val="single" w:sz="4" w:space="0" w:color="auto"/>
              <w:right w:val="single" w:sz="4" w:space="0" w:color="auto"/>
            </w:tcBorders>
            <w:noWrap/>
            <w:vAlign w:val="center"/>
          </w:tcPr>
          <w:p w14:paraId="2DEDCE5C"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427ACFF9"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3678C26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30310</w:t>
            </w:r>
          </w:p>
        </w:tc>
        <w:tc>
          <w:tcPr>
            <w:tcW w:w="2850" w:type="dxa"/>
            <w:tcBorders>
              <w:top w:val="nil"/>
              <w:left w:val="nil"/>
              <w:bottom w:val="single" w:sz="4" w:space="0" w:color="auto"/>
              <w:right w:val="single" w:sz="4" w:space="0" w:color="auto"/>
            </w:tcBorders>
            <w:noWrap/>
            <w:vAlign w:val="center"/>
          </w:tcPr>
          <w:p w14:paraId="51C7373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个人农业生产补贴</w:t>
            </w:r>
          </w:p>
        </w:tc>
        <w:tc>
          <w:tcPr>
            <w:tcW w:w="966" w:type="dxa"/>
            <w:tcBorders>
              <w:top w:val="nil"/>
              <w:left w:val="nil"/>
              <w:bottom w:val="single" w:sz="4" w:space="0" w:color="auto"/>
              <w:right w:val="single" w:sz="4" w:space="0" w:color="auto"/>
            </w:tcBorders>
            <w:noWrap/>
            <w:vAlign w:val="center"/>
          </w:tcPr>
          <w:p w14:paraId="629F447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1311E472"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30231</w:t>
            </w:r>
          </w:p>
        </w:tc>
        <w:tc>
          <w:tcPr>
            <w:tcW w:w="2018" w:type="dxa"/>
            <w:tcBorders>
              <w:top w:val="nil"/>
              <w:left w:val="nil"/>
              <w:bottom w:val="single" w:sz="4" w:space="0" w:color="auto"/>
              <w:right w:val="single" w:sz="4" w:space="0" w:color="auto"/>
            </w:tcBorders>
            <w:noWrap/>
            <w:vAlign w:val="center"/>
          </w:tcPr>
          <w:p w14:paraId="307595C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公务用车运行维护费</w:t>
            </w:r>
          </w:p>
        </w:tc>
        <w:tc>
          <w:tcPr>
            <w:tcW w:w="933" w:type="dxa"/>
            <w:tcBorders>
              <w:top w:val="nil"/>
              <w:left w:val="nil"/>
              <w:bottom w:val="single" w:sz="4" w:space="0" w:color="auto"/>
              <w:right w:val="single" w:sz="4" w:space="0" w:color="auto"/>
            </w:tcBorders>
            <w:noWrap/>
            <w:vAlign w:val="center"/>
          </w:tcPr>
          <w:p w14:paraId="29FF94C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4CFBC44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39910</w:t>
            </w:r>
          </w:p>
        </w:tc>
        <w:tc>
          <w:tcPr>
            <w:tcW w:w="3517" w:type="dxa"/>
            <w:tcBorders>
              <w:top w:val="nil"/>
              <w:left w:val="nil"/>
              <w:bottom w:val="single" w:sz="4" w:space="0" w:color="auto"/>
              <w:right w:val="single" w:sz="4" w:space="0" w:color="auto"/>
            </w:tcBorders>
            <w:noWrap/>
            <w:vAlign w:val="center"/>
          </w:tcPr>
          <w:p w14:paraId="71A5A8C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tc>
        <w:tc>
          <w:tcPr>
            <w:tcW w:w="929" w:type="dxa"/>
            <w:tcBorders>
              <w:top w:val="nil"/>
              <w:left w:val="nil"/>
              <w:bottom w:val="single" w:sz="4" w:space="0" w:color="auto"/>
              <w:right w:val="single" w:sz="4" w:space="0" w:color="auto"/>
            </w:tcBorders>
            <w:noWrap/>
            <w:vAlign w:val="center"/>
          </w:tcPr>
          <w:p w14:paraId="7B4934C8"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0ACDCE15" w14:textId="77777777">
        <w:trPr>
          <w:trHeight w:hRule="exact" w:val="430"/>
          <w:jc w:val="center"/>
        </w:trPr>
        <w:tc>
          <w:tcPr>
            <w:tcW w:w="1081" w:type="dxa"/>
            <w:tcBorders>
              <w:top w:val="nil"/>
              <w:left w:val="single" w:sz="4" w:space="0" w:color="auto"/>
              <w:bottom w:val="single" w:sz="4" w:space="0" w:color="auto"/>
              <w:right w:val="single" w:sz="4" w:space="0" w:color="auto"/>
            </w:tcBorders>
            <w:noWrap/>
            <w:vAlign w:val="center"/>
          </w:tcPr>
          <w:p w14:paraId="7C894BE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30311</w:t>
            </w:r>
          </w:p>
        </w:tc>
        <w:tc>
          <w:tcPr>
            <w:tcW w:w="2850" w:type="dxa"/>
            <w:tcBorders>
              <w:top w:val="nil"/>
              <w:left w:val="nil"/>
              <w:bottom w:val="single" w:sz="4" w:space="0" w:color="auto"/>
              <w:right w:val="single" w:sz="4" w:space="0" w:color="auto"/>
            </w:tcBorders>
            <w:noWrap/>
            <w:vAlign w:val="center"/>
          </w:tcPr>
          <w:p w14:paraId="3A321C49"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代缴社会保险费</w:t>
            </w:r>
          </w:p>
        </w:tc>
        <w:tc>
          <w:tcPr>
            <w:tcW w:w="966" w:type="dxa"/>
            <w:tcBorders>
              <w:top w:val="nil"/>
              <w:left w:val="nil"/>
              <w:bottom w:val="single" w:sz="4" w:space="0" w:color="auto"/>
              <w:right w:val="single" w:sz="4" w:space="0" w:color="auto"/>
            </w:tcBorders>
            <w:noWrap/>
            <w:vAlign w:val="center"/>
          </w:tcPr>
          <w:p w14:paraId="2F73F31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116" w:type="dxa"/>
            <w:tcBorders>
              <w:top w:val="nil"/>
              <w:left w:val="nil"/>
              <w:bottom w:val="single" w:sz="4" w:space="0" w:color="auto"/>
              <w:right w:val="single" w:sz="4" w:space="0" w:color="auto"/>
            </w:tcBorders>
            <w:noWrap/>
            <w:vAlign w:val="center"/>
          </w:tcPr>
          <w:p w14:paraId="0E407EC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30239</w:t>
            </w:r>
          </w:p>
        </w:tc>
        <w:tc>
          <w:tcPr>
            <w:tcW w:w="2018" w:type="dxa"/>
            <w:tcBorders>
              <w:top w:val="nil"/>
              <w:left w:val="nil"/>
              <w:bottom w:val="single" w:sz="4" w:space="0" w:color="auto"/>
              <w:right w:val="single" w:sz="4" w:space="0" w:color="auto"/>
            </w:tcBorders>
            <w:noWrap/>
            <w:vAlign w:val="center"/>
          </w:tcPr>
          <w:p w14:paraId="5B4CB3E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其他交通费用</w:t>
            </w:r>
          </w:p>
        </w:tc>
        <w:tc>
          <w:tcPr>
            <w:tcW w:w="933" w:type="dxa"/>
            <w:tcBorders>
              <w:top w:val="nil"/>
              <w:left w:val="nil"/>
              <w:bottom w:val="single" w:sz="4" w:space="0" w:color="auto"/>
              <w:right w:val="single" w:sz="4" w:space="0" w:color="auto"/>
            </w:tcBorders>
            <w:noWrap/>
            <w:vAlign w:val="center"/>
          </w:tcPr>
          <w:p w14:paraId="289F227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5.79</w:t>
            </w:r>
          </w:p>
        </w:tc>
        <w:tc>
          <w:tcPr>
            <w:tcW w:w="1217" w:type="dxa"/>
            <w:tcBorders>
              <w:top w:val="nil"/>
              <w:left w:val="nil"/>
              <w:bottom w:val="single" w:sz="4" w:space="0" w:color="auto"/>
              <w:right w:val="single" w:sz="4" w:space="0" w:color="auto"/>
            </w:tcBorders>
            <w:noWrap/>
            <w:vAlign w:val="center"/>
          </w:tcPr>
          <w:p w14:paraId="7BFA6F91"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39999</w:t>
            </w:r>
          </w:p>
        </w:tc>
        <w:tc>
          <w:tcPr>
            <w:tcW w:w="3517" w:type="dxa"/>
            <w:tcBorders>
              <w:top w:val="nil"/>
              <w:left w:val="nil"/>
              <w:bottom w:val="single" w:sz="4" w:space="0" w:color="auto"/>
              <w:right w:val="single" w:sz="4" w:space="0" w:color="auto"/>
            </w:tcBorders>
            <w:noWrap/>
            <w:vAlign w:val="center"/>
          </w:tcPr>
          <w:p w14:paraId="5197184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其他支出</w:t>
            </w:r>
          </w:p>
        </w:tc>
        <w:tc>
          <w:tcPr>
            <w:tcW w:w="929" w:type="dxa"/>
            <w:tcBorders>
              <w:top w:val="nil"/>
              <w:left w:val="nil"/>
              <w:bottom w:val="single" w:sz="4" w:space="0" w:color="auto"/>
              <w:right w:val="single" w:sz="4" w:space="0" w:color="auto"/>
            </w:tcBorders>
            <w:noWrap/>
            <w:vAlign w:val="center"/>
          </w:tcPr>
          <w:p w14:paraId="2C8BD096"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r>
      <w:tr w:rsidR="00620111" w14:paraId="15BE1D9F" w14:textId="77777777">
        <w:trPr>
          <w:trHeight w:hRule="exact" w:val="422"/>
          <w:jc w:val="center"/>
        </w:trPr>
        <w:tc>
          <w:tcPr>
            <w:tcW w:w="1081" w:type="dxa"/>
            <w:tcBorders>
              <w:top w:val="nil"/>
              <w:left w:val="single" w:sz="4" w:space="0" w:color="auto"/>
              <w:bottom w:val="single" w:sz="4" w:space="0" w:color="auto"/>
              <w:right w:val="single" w:sz="4" w:space="0" w:color="auto"/>
            </w:tcBorders>
            <w:noWrap/>
            <w:vAlign w:val="center"/>
          </w:tcPr>
          <w:p w14:paraId="1467A8F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30399</w:t>
            </w:r>
          </w:p>
        </w:tc>
        <w:tc>
          <w:tcPr>
            <w:tcW w:w="2850" w:type="dxa"/>
            <w:tcBorders>
              <w:top w:val="nil"/>
              <w:left w:val="nil"/>
              <w:bottom w:val="single" w:sz="4" w:space="0" w:color="auto"/>
              <w:right w:val="single" w:sz="4" w:space="0" w:color="auto"/>
            </w:tcBorders>
            <w:noWrap/>
            <w:vAlign w:val="center"/>
          </w:tcPr>
          <w:p w14:paraId="67C9BB1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其他对个人和家庭的补助</w:t>
            </w:r>
          </w:p>
        </w:tc>
        <w:tc>
          <w:tcPr>
            <w:tcW w:w="966" w:type="dxa"/>
            <w:tcBorders>
              <w:top w:val="nil"/>
              <w:left w:val="nil"/>
              <w:bottom w:val="single" w:sz="4" w:space="0" w:color="auto"/>
              <w:right w:val="single" w:sz="4" w:space="0" w:color="auto"/>
            </w:tcBorders>
            <w:noWrap/>
            <w:vAlign w:val="center"/>
          </w:tcPr>
          <w:p w14:paraId="411B0D0A"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0.07</w:t>
            </w:r>
          </w:p>
        </w:tc>
        <w:tc>
          <w:tcPr>
            <w:tcW w:w="1116" w:type="dxa"/>
            <w:tcBorders>
              <w:top w:val="nil"/>
              <w:left w:val="nil"/>
              <w:bottom w:val="single" w:sz="4" w:space="0" w:color="auto"/>
              <w:right w:val="single" w:sz="4" w:space="0" w:color="auto"/>
            </w:tcBorders>
            <w:noWrap/>
            <w:vAlign w:val="center"/>
          </w:tcPr>
          <w:p w14:paraId="45D00E8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30240</w:t>
            </w:r>
          </w:p>
        </w:tc>
        <w:tc>
          <w:tcPr>
            <w:tcW w:w="2018" w:type="dxa"/>
            <w:tcBorders>
              <w:top w:val="nil"/>
              <w:left w:val="nil"/>
              <w:bottom w:val="single" w:sz="4" w:space="0" w:color="auto"/>
              <w:right w:val="single" w:sz="4" w:space="0" w:color="auto"/>
            </w:tcBorders>
            <w:noWrap/>
            <w:vAlign w:val="center"/>
          </w:tcPr>
          <w:p w14:paraId="59C9247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税金及附加费用</w:t>
            </w:r>
          </w:p>
        </w:tc>
        <w:tc>
          <w:tcPr>
            <w:tcW w:w="933" w:type="dxa"/>
            <w:tcBorders>
              <w:top w:val="nil"/>
              <w:left w:val="nil"/>
              <w:bottom w:val="single" w:sz="4" w:space="0" w:color="auto"/>
              <w:right w:val="single" w:sz="4" w:space="0" w:color="auto"/>
            </w:tcBorders>
            <w:noWrap/>
            <w:vAlign w:val="center"/>
          </w:tcPr>
          <w:p w14:paraId="148976A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789A853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5AF57BE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16A01123"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620111" w14:paraId="0F300BF7" w14:textId="77777777">
        <w:trPr>
          <w:trHeight w:hRule="exact" w:val="429"/>
          <w:jc w:val="center"/>
        </w:trPr>
        <w:tc>
          <w:tcPr>
            <w:tcW w:w="1081" w:type="dxa"/>
            <w:tcBorders>
              <w:top w:val="nil"/>
              <w:left w:val="single" w:sz="4" w:space="0" w:color="auto"/>
              <w:bottom w:val="single" w:sz="4" w:space="0" w:color="auto"/>
              <w:right w:val="single" w:sz="4" w:space="0" w:color="auto"/>
            </w:tcBorders>
            <w:noWrap/>
            <w:vAlign w:val="center"/>
          </w:tcPr>
          <w:p w14:paraId="39830F30"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2850" w:type="dxa"/>
            <w:tcBorders>
              <w:top w:val="nil"/>
              <w:left w:val="nil"/>
              <w:bottom w:val="single" w:sz="4" w:space="0" w:color="auto"/>
              <w:right w:val="single" w:sz="4" w:space="0" w:color="auto"/>
            </w:tcBorders>
            <w:noWrap/>
            <w:vAlign w:val="center"/>
          </w:tcPr>
          <w:p w14:paraId="73EA87A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66" w:type="dxa"/>
            <w:tcBorders>
              <w:top w:val="nil"/>
              <w:left w:val="nil"/>
              <w:bottom w:val="single" w:sz="4" w:space="0" w:color="auto"/>
              <w:right w:val="single" w:sz="4" w:space="0" w:color="auto"/>
            </w:tcBorders>
            <w:noWrap/>
            <w:vAlign w:val="center"/>
          </w:tcPr>
          <w:p w14:paraId="07628B4E" w14:textId="77777777" w:rsidR="00620111" w:rsidRDefault="00620111">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6A86D20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30299</w:t>
            </w:r>
          </w:p>
        </w:tc>
        <w:tc>
          <w:tcPr>
            <w:tcW w:w="2018" w:type="dxa"/>
            <w:tcBorders>
              <w:top w:val="nil"/>
              <w:left w:val="nil"/>
              <w:bottom w:val="single" w:sz="4" w:space="0" w:color="auto"/>
              <w:right w:val="single" w:sz="4" w:space="0" w:color="auto"/>
            </w:tcBorders>
            <w:noWrap/>
            <w:vAlign w:val="center"/>
          </w:tcPr>
          <w:p w14:paraId="51343434"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其他商品和服务支出</w:t>
            </w:r>
          </w:p>
        </w:tc>
        <w:tc>
          <w:tcPr>
            <w:tcW w:w="933" w:type="dxa"/>
            <w:tcBorders>
              <w:top w:val="nil"/>
              <w:left w:val="nil"/>
              <w:bottom w:val="single" w:sz="4" w:space="0" w:color="auto"/>
              <w:right w:val="single" w:sz="4" w:space="0" w:color="auto"/>
            </w:tcBorders>
            <w:noWrap/>
            <w:vAlign w:val="center"/>
          </w:tcPr>
          <w:p w14:paraId="5AC38AA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38.11</w:t>
            </w:r>
          </w:p>
        </w:tc>
        <w:tc>
          <w:tcPr>
            <w:tcW w:w="1217" w:type="dxa"/>
            <w:tcBorders>
              <w:top w:val="nil"/>
              <w:left w:val="nil"/>
              <w:bottom w:val="single" w:sz="4" w:space="0" w:color="auto"/>
              <w:right w:val="single" w:sz="4" w:space="0" w:color="auto"/>
            </w:tcBorders>
            <w:noWrap/>
            <w:vAlign w:val="center"/>
          </w:tcPr>
          <w:p w14:paraId="1AABFC3F"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52F8B7DB"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2AB22487"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620111" w14:paraId="4C68A416" w14:textId="77777777">
        <w:trPr>
          <w:trHeight w:hRule="exact" w:val="576"/>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14:paraId="4147A9B2" w14:textId="77777777" w:rsidR="00620111" w:rsidRDefault="0031761C">
            <w:pPr>
              <w:widowControl/>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人员经费合计</w:t>
            </w:r>
          </w:p>
        </w:tc>
        <w:tc>
          <w:tcPr>
            <w:tcW w:w="966" w:type="dxa"/>
            <w:tcBorders>
              <w:top w:val="nil"/>
              <w:left w:val="nil"/>
              <w:bottom w:val="single" w:sz="4" w:space="0" w:color="auto"/>
              <w:right w:val="single" w:sz="4" w:space="0" w:color="auto"/>
            </w:tcBorders>
            <w:noWrap/>
            <w:vAlign w:val="center"/>
          </w:tcPr>
          <w:p w14:paraId="7545D685"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2490.83</w:t>
            </w:r>
          </w:p>
        </w:tc>
        <w:tc>
          <w:tcPr>
            <w:tcW w:w="8801" w:type="dxa"/>
            <w:gridSpan w:val="5"/>
            <w:tcBorders>
              <w:top w:val="single" w:sz="4" w:space="0" w:color="auto"/>
              <w:left w:val="nil"/>
              <w:bottom w:val="single" w:sz="4" w:space="0" w:color="auto"/>
              <w:right w:val="single" w:sz="4" w:space="0" w:color="auto"/>
            </w:tcBorders>
            <w:noWrap/>
            <w:vAlign w:val="center"/>
          </w:tcPr>
          <w:p w14:paraId="1343A9C0" w14:textId="77777777" w:rsidR="00620111" w:rsidRDefault="0031761C">
            <w:pPr>
              <w:widowControl/>
              <w:jc w:val="center"/>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公用经费合计</w:t>
            </w:r>
          </w:p>
        </w:tc>
        <w:tc>
          <w:tcPr>
            <w:tcW w:w="929" w:type="dxa"/>
            <w:tcBorders>
              <w:top w:val="nil"/>
              <w:left w:val="nil"/>
              <w:bottom w:val="single" w:sz="4" w:space="0" w:color="auto"/>
              <w:right w:val="single" w:sz="4" w:space="0" w:color="auto"/>
            </w:tcBorders>
            <w:noWrap/>
            <w:vAlign w:val="center"/>
          </w:tcPr>
          <w:p w14:paraId="25D3E0ED" w14:textId="77777777" w:rsidR="00620111" w:rsidRDefault="0031761C">
            <w:pPr>
              <w:widowControl/>
              <w:jc w:val="left"/>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411.17</w:t>
            </w:r>
          </w:p>
        </w:tc>
      </w:tr>
    </w:tbl>
    <w:p w14:paraId="656BBE7A" w14:textId="77777777" w:rsidR="00620111" w:rsidRDefault="0031761C">
      <w:pPr>
        <w:widowControl/>
        <w:jc w:val="left"/>
        <w:rPr>
          <w:rFonts w:ascii="仿宋" w:eastAsia="仿宋" w:hAnsi="仿宋" w:cs="Times New Roman" w:hint="eastAsia"/>
          <w:color w:val="000000"/>
          <w:kern w:val="0"/>
          <w:szCs w:val="24"/>
        </w:rPr>
      </w:pPr>
      <w:r>
        <w:rPr>
          <w:rFonts w:ascii="仿宋" w:eastAsia="仿宋" w:hAnsi="仿宋" w:cs="Times New Roman"/>
          <w:color w:val="000000"/>
          <w:kern w:val="0"/>
          <w:szCs w:val="24"/>
        </w:rPr>
        <w:t>注：本表反映部门本年度一般公共预算财政拨款基本支出明细情况。</w:t>
      </w:r>
    </w:p>
    <w:p w14:paraId="71772A08" w14:textId="77777777" w:rsidR="00620111" w:rsidRDefault="00620111">
      <w:pPr>
        <w:pStyle w:val="a0"/>
        <w:rPr>
          <w:rFonts w:ascii="仿宋" w:eastAsia="仿宋" w:hAnsi="仿宋" w:hint="eastAsia"/>
        </w:rPr>
      </w:pPr>
    </w:p>
    <w:p w14:paraId="03945B56" w14:textId="77777777" w:rsidR="00620111" w:rsidRDefault="00620111">
      <w:pPr>
        <w:pStyle w:val="2"/>
        <w:ind w:firstLine="480"/>
        <w:rPr>
          <w:rFonts w:ascii="仿宋" w:eastAsia="仿宋" w:hAnsi="仿宋" w:hint="eastAsia"/>
        </w:rPr>
      </w:pPr>
    </w:p>
    <w:p w14:paraId="6D80B167" w14:textId="77777777" w:rsidR="00620111" w:rsidRDefault="00620111">
      <w:pPr>
        <w:rPr>
          <w:rFonts w:ascii="仿宋" w:eastAsia="仿宋" w:hAnsi="仿宋" w:hint="eastAsia"/>
        </w:rPr>
      </w:pPr>
    </w:p>
    <w:p w14:paraId="7D22C156" w14:textId="77777777" w:rsidR="00620111" w:rsidRDefault="00620111">
      <w:pPr>
        <w:pStyle w:val="a0"/>
        <w:rPr>
          <w:rFonts w:ascii="仿宋" w:eastAsia="仿宋" w:hAnsi="仿宋" w:hint="eastAsia"/>
        </w:rPr>
      </w:pPr>
    </w:p>
    <w:p w14:paraId="39600970" w14:textId="77777777" w:rsidR="00620111" w:rsidRDefault="00620111">
      <w:pPr>
        <w:pStyle w:val="2"/>
        <w:ind w:firstLine="480"/>
        <w:rPr>
          <w:rFonts w:ascii="仿宋" w:eastAsia="仿宋" w:hAnsi="仿宋" w:hint="eastAsia"/>
        </w:rPr>
      </w:pPr>
    </w:p>
    <w:p w14:paraId="3456D7A5" w14:textId="77777777" w:rsidR="00620111" w:rsidRDefault="00620111">
      <w:pPr>
        <w:widowControl/>
        <w:spacing w:line="400" w:lineRule="exact"/>
        <w:textAlignment w:val="center"/>
        <w:rPr>
          <w:rFonts w:ascii="仿宋" w:eastAsia="仿宋" w:hAnsi="仿宋" w:cs="Times New Roman" w:hint="eastAsia"/>
          <w:color w:val="000000"/>
          <w:kern w:val="0"/>
          <w:sz w:val="32"/>
          <w:szCs w:val="32"/>
        </w:rPr>
      </w:pPr>
    </w:p>
    <w:p w14:paraId="029B9323" w14:textId="77777777" w:rsidR="00620111" w:rsidRDefault="0031761C" w:rsidP="00646E2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lastRenderedPageBreak/>
        <w:t>政府性基金预算财政拨款收入支出决算表</w:t>
      </w:r>
    </w:p>
    <w:p w14:paraId="2568500D" w14:textId="77777777" w:rsidR="00620111" w:rsidRDefault="0031761C">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rPr>
        <w:t>公开07表</w:t>
      </w:r>
    </w:p>
    <w:p w14:paraId="2DD3CE41" w14:textId="7BA77902" w:rsidR="00620111" w:rsidRDefault="0031761C">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口区杨得志红军学校</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sidR="00D5341B">
        <w:rPr>
          <w:rFonts w:ascii="仿宋" w:eastAsia="仿宋" w:hAnsi="仿宋" w:cs="Times New Roman" w:hint="eastAsia"/>
          <w:color w:val="000000"/>
          <w:sz w:val="20"/>
          <w:szCs w:val="20"/>
        </w:rPr>
        <w:t xml:space="preserve">    </w:t>
      </w:r>
      <w:r>
        <w:rPr>
          <w:rFonts w:ascii="仿宋" w:eastAsia="仿宋" w:hAnsi="仿宋"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5728"/>
        <w:gridCol w:w="1134"/>
        <w:gridCol w:w="1134"/>
        <w:gridCol w:w="1275"/>
        <w:gridCol w:w="1134"/>
        <w:gridCol w:w="1276"/>
        <w:gridCol w:w="1148"/>
      </w:tblGrid>
      <w:tr w:rsidR="00620111" w14:paraId="1DAF7116"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19C61B1"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 xml:space="preserve">项 </w:t>
            </w:r>
            <w:r>
              <w:rPr>
                <w:rStyle w:val="font21"/>
                <w:rFonts w:ascii="仿宋" w:eastAsia="仿宋" w:hAnsi="仿宋" w:cs="Times New Roman" w:hint="default"/>
                <w:b/>
                <w:bCs/>
                <w:sz w:val="20"/>
                <w:szCs w:val="20"/>
              </w:rPr>
              <w:t>目</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75C811E"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年初结转和结余</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2D2301F"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本年收入</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8CCF09"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本年支出</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8EF4178"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年末结转和结余</w:t>
            </w:r>
          </w:p>
        </w:tc>
      </w:tr>
      <w:tr w:rsidR="00620111" w14:paraId="7A0D2944" w14:textId="77777777">
        <w:trPr>
          <w:trHeight w:val="340"/>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922052"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科目代码</w:t>
            </w:r>
          </w:p>
        </w:tc>
        <w:tc>
          <w:tcPr>
            <w:tcW w:w="572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EEE6FE"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科目名称</w:t>
            </w: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208C31" w14:textId="77777777" w:rsidR="00620111" w:rsidRDefault="00620111">
            <w:pPr>
              <w:widowControl/>
              <w:jc w:val="center"/>
              <w:rPr>
                <w:rFonts w:ascii="仿宋" w:eastAsia="仿宋" w:hAnsi="仿宋" w:cs="Times New Roman" w:hint="eastAsia"/>
                <w:b/>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AF1F9F" w14:textId="77777777" w:rsidR="00620111" w:rsidRDefault="00620111">
            <w:pPr>
              <w:widowControl/>
              <w:jc w:val="center"/>
              <w:rPr>
                <w:rFonts w:ascii="仿宋" w:eastAsia="仿宋" w:hAnsi="仿宋" w:cs="Times New Roman" w:hint="eastAsia"/>
                <w:b/>
                <w:bCs/>
                <w:color w:val="000000"/>
                <w:sz w:val="20"/>
                <w:szCs w:val="20"/>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E5CFF35"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小计</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B79C66"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 xml:space="preserve">基本支出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EF7D08B"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项目支出</w:t>
            </w: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74083604" w14:textId="77777777" w:rsidR="00620111" w:rsidRDefault="00620111">
            <w:pPr>
              <w:widowControl/>
              <w:jc w:val="center"/>
              <w:rPr>
                <w:rFonts w:ascii="仿宋" w:eastAsia="仿宋" w:hAnsi="仿宋" w:cs="Times New Roman" w:hint="eastAsia"/>
                <w:color w:val="000000"/>
                <w:sz w:val="20"/>
                <w:szCs w:val="20"/>
              </w:rPr>
            </w:pPr>
          </w:p>
        </w:tc>
      </w:tr>
      <w:tr w:rsidR="00620111" w14:paraId="28697927"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65F5129B" w14:textId="77777777" w:rsidR="00620111" w:rsidRDefault="00620111">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05D7BCB9" w14:textId="77777777" w:rsidR="00620111" w:rsidRDefault="00620111">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06FB4B6" w14:textId="77777777" w:rsidR="00620111" w:rsidRDefault="00620111">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8748A1A" w14:textId="77777777" w:rsidR="00620111" w:rsidRDefault="00620111">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49E2D512" w14:textId="77777777" w:rsidR="00620111" w:rsidRDefault="00620111">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1E14F446" w14:textId="77777777" w:rsidR="00620111" w:rsidRDefault="00620111">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24EBE804" w14:textId="77777777" w:rsidR="00620111" w:rsidRDefault="00620111">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093098FB" w14:textId="77777777" w:rsidR="00620111" w:rsidRDefault="00620111">
            <w:pPr>
              <w:jc w:val="center"/>
              <w:rPr>
                <w:rFonts w:ascii="仿宋" w:eastAsia="仿宋" w:hAnsi="仿宋" w:cs="Times New Roman" w:hint="eastAsia"/>
                <w:color w:val="000000"/>
                <w:sz w:val="20"/>
                <w:szCs w:val="20"/>
              </w:rPr>
            </w:pPr>
          </w:p>
        </w:tc>
      </w:tr>
      <w:tr w:rsidR="00620111" w14:paraId="19CA900A"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715987D6" w14:textId="77777777" w:rsidR="00620111" w:rsidRDefault="00620111">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12BCFF33" w14:textId="77777777" w:rsidR="00620111" w:rsidRDefault="00620111">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7971513" w14:textId="77777777" w:rsidR="00620111" w:rsidRDefault="00620111">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A107A07" w14:textId="77777777" w:rsidR="00620111" w:rsidRDefault="00620111">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5264FC2" w14:textId="77777777" w:rsidR="00620111" w:rsidRDefault="00620111">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9CEB101" w14:textId="77777777" w:rsidR="00620111" w:rsidRDefault="00620111">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59691993" w14:textId="77777777" w:rsidR="00620111" w:rsidRDefault="00620111">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30070EAB" w14:textId="77777777" w:rsidR="00620111" w:rsidRDefault="00620111">
            <w:pPr>
              <w:jc w:val="center"/>
              <w:rPr>
                <w:rFonts w:ascii="仿宋" w:eastAsia="仿宋" w:hAnsi="仿宋" w:cs="Times New Roman" w:hint="eastAsia"/>
                <w:color w:val="000000"/>
                <w:sz w:val="20"/>
                <w:szCs w:val="20"/>
              </w:rPr>
            </w:pPr>
          </w:p>
        </w:tc>
      </w:tr>
      <w:tr w:rsidR="00620111" w14:paraId="7EC9C3EE"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B0481EA"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栏次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F89CEA"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AA88B9B"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F00A7E7"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73626A8"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75B76D"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5</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0A9383"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6</w:t>
            </w:r>
          </w:p>
        </w:tc>
      </w:tr>
      <w:tr w:rsidR="00620111" w14:paraId="4BB0640B"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D6E7C45"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2A231D1" w14:textId="77777777" w:rsidR="00620111" w:rsidRDefault="0031761C">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5DF519" w14:textId="77777777" w:rsidR="00620111" w:rsidRDefault="0031761C">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906F37" w14:textId="77777777" w:rsidR="00620111" w:rsidRDefault="0031761C">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E074E1F" w14:textId="77777777" w:rsidR="00620111" w:rsidRDefault="0031761C">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4CDD7E" w14:textId="77777777" w:rsidR="00620111" w:rsidRDefault="0031761C">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DA09A2" w14:textId="77777777" w:rsidR="00620111" w:rsidRDefault="0031761C">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r>
      <w:tr w:rsidR="00620111" w14:paraId="6105A936" w14:textId="77777777">
        <w:trPr>
          <w:trHeight w:val="340"/>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48FACBD1" w14:textId="77777777" w:rsidR="00620111" w:rsidRDefault="00620111">
            <w:pPr>
              <w:jc w:val="center"/>
              <w:rPr>
                <w:rFonts w:ascii="仿宋" w:eastAsia="仿宋" w:hAnsi="仿宋" w:cs="Times New Roman" w:hint="eastAsia"/>
                <w:color w:val="000000"/>
                <w:sz w:val="20"/>
                <w:szCs w:val="20"/>
              </w:rPr>
            </w:pPr>
          </w:p>
        </w:tc>
        <w:tc>
          <w:tcPr>
            <w:tcW w:w="5728" w:type="dxa"/>
            <w:tcBorders>
              <w:top w:val="single" w:sz="4" w:space="0" w:color="000000"/>
              <w:left w:val="single" w:sz="4" w:space="0" w:color="000000"/>
              <w:bottom w:val="single" w:sz="4" w:space="0" w:color="000000"/>
              <w:right w:val="single" w:sz="4" w:space="0" w:color="000000"/>
            </w:tcBorders>
            <w:vAlign w:val="center"/>
          </w:tcPr>
          <w:p w14:paraId="5869F840" w14:textId="77777777" w:rsidR="00620111" w:rsidRDefault="00620111">
            <w:pPr>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659B98" w14:textId="77777777" w:rsidR="00620111" w:rsidRDefault="00620111">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0F0915" w14:textId="77777777" w:rsidR="00620111" w:rsidRDefault="00620111">
            <w:pPr>
              <w:jc w:val="right"/>
              <w:rPr>
                <w:rFonts w:ascii="仿宋" w:eastAsia="仿宋" w:hAnsi="仿宋" w:cs="Times New Roman" w:hint="eastAsia"/>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0DC5600" w14:textId="77777777" w:rsidR="00620111" w:rsidRDefault="00620111">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FDC2314" w14:textId="77777777" w:rsidR="00620111" w:rsidRDefault="00620111">
            <w:pPr>
              <w:jc w:val="right"/>
              <w:rPr>
                <w:rFonts w:ascii="仿宋" w:eastAsia="仿宋" w:hAnsi="仿宋" w:cs="Times New Roman"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3A9161" w14:textId="77777777" w:rsidR="00620111" w:rsidRDefault="00620111">
            <w:pPr>
              <w:jc w:val="right"/>
              <w:rPr>
                <w:rFonts w:ascii="仿宋" w:eastAsia="仿宋" w:hAnsi="仿宋" w:cs="Times New Roman" w:hint="eastAsia"/>
                <w:color w:val="000000"/>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00E80B49" w14:textId="77777777" w:rsidR="00620111" w:rsidRDefault="00620111">
            <w:pPr>
              <w:jc w:val="right"/>
              <w:rPr>
                <w:rFonts w:ascii="仿宋" w:eastAsia="仿宋" w:hAnsi="仿宋" w:cs="Times New Roman" w:hint="eastAsia"/>
                <w:color w:val="000000"/>
                <w:sz w:val="20"/>
                <w:szCs w:val="20"/>
              </w:rPr>
            </w:pPr>
          </w:p>
        </w:tc>
      </w:tr>
      <w:tr w:rsidR="00620111" w14:paraId="41E053FB" w14:textId="77777777">
        <w:trPr>
          <w:trHeight w:val="340"/>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6BFB6721" w14:textId="77777777" w:rsidR="00620111" w:rsidRDefault="00620111">
            <w:pPr>
              <w:jc w:val="center"/>
              <w:rPr>
                <w:rFonts w:ascii="仿宋" w:eastAsia="仿宋" w:hAnsi="仿宋" w:cs="Times New Roman" w:hint="eastAsia"/>
                <w:color w:val="000000"/>
                <w:sz w:val="20"/>
                <w:szCs w:val="20"/>
              </w:rPr>
            </w:pPr>
          </w:p>
        </w:tc>
        <w:tc>
          <w:tcPr>
            <w:tcW w:w="5728" w:type="dxa"/>
            <w:tcBorders>
              <w:top w:val="single" w:sz="4" w:space="0" w:color="000000"/>
              <w:left w:val="single" w:sz="4" w:space="0" w:color="000000"/>
              <w:bottom w:val="single" w:sz="4" w:space="0" w:color="000000"/>
              <w:right w:val="single" w:sz="4" w:space="0" w:color="000000"/>
            </w:tcBorders>
            <w:vAlign w:val="center"/>
          </w:tcPr>
          <w:p w14:paraId="26B04750" w14:textId="77777777" w:rsidR="00620111" w:rsidRDefault="00620111">
            <w:pPr>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3AC984F" w14:textId="77777777" w:rsidR="00620111" w:rsidRDefault="00620111">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F5BFD25" w14:textId="77777777" w:rsidR="00620111" w:rsidRDefault="00620111">
            <w:pPr>
              <w:jc w:val="right"/>
              <w:rPr>
                <w:rFonts w:ascii="仿宋" w:eastAsia="仿宋" w:hAnsi="仿宋" w:cs="Times New Roman" w:hint="eastAsia"/>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70B443E" w14:textId="77777777" w:rsidR="00620111" w:rsidRDefault="00620111">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45C328" w14:textId="77777777" w:rsidR="00620111" w:rsidRDefault="00620111">
            <w:pPr>
              <w:jc w:val="right"/>
              <w:rPr>
                <w:rFonts w:ascii="仿宋" w:eastAsia="仿宋" w:hAnsi="仿宋" w:cs="Times New Roman"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D5CBE0E" w14:textId="77777777" w:rsidR="00620111" w:rsidRDefault="00620111">
            <w:pPr>
              <w:jc w:val="right"/>
              <w:rPr>
                <w:rFonts w:ascii="仿宋" w:eastAsia="仿宋" w:hAnsi="仿宋" w:cs="Times New Roman" w:hint="eastAsia"/>
                <w:color w:val="000000"/>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19F407EA" w14:textId="77777777" w:rsidR="00620111" w:rsidRDefault="00620111">
            <w:pPr>
              <w:jc w:val="right"/>
              <w:rPr>
                <w:rFonts w:ascii="仿宋" w:eastAsia="仿宋" w:hAnsi="仿宋" w:cs="Times New Roman" w:hint="eastAsia"/>
                <w:color w:val="000000"/>
                <w:sz w:val="20"/>
                <w:szCs w:val="20"/>
              </w:rPr>
            </w:pPr>
          </w:p>
        </w:tc>
      </w:tr>
    </w:tbl>
    <w:p w14:paraId="6AA35DA4" w14:textId="77777777" w:rsidR="00620111" w:rsidRDefault="0031761C">
      <w:pPr>
        <w:widowControl/>
        <w:spacing w:before="120"/>
        <w:jc w:val="left"/>
        <w:textAlignment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注：本表反映部门本年度政府性基金预算财政拨款收入、支出及结转和结余情况。</w:t>
      </w:r>
    </w:p>
    <w:p w14:paraId="184C554A" w14:textId="77777777" w:rsidR="00620111" w:rsidRDefault="00620111">
      <w:pPr>
        <w:widowControl/>
        <w:jc w:val="left"/>
        <w:textAlignment w:val="center"/>
        <w:rPr>
          <w:rFonts w:ascii="仿宋" w:eastAsia="仿宋" w:hAnsi="仿宋" w:cs="Times New Roman" w:hint="eastAsia"/>
          <w:color w:val="000000"/>
          <w:kern w:val="0"/>
          <w:sz w:val="24"/>
          <w:szCs w:val="24"/>
        </w:rPr>
      </w:pPr>
    </w:p>
    <w:p w14:paraId="4370C343" w14:textId="6D924328" w:rsidR="00620111" w:rsidRDefault="0031761C">
      <w:pPr>
        <w:widowControl/>
        <w:jc w:val="left"/>
        <w:textAlignment w:val="center"/>
        <w:rPr>
          <w:rFonts w:ascii="仿宋" w:eastAsia="仿宋" w:hAnsi="仿宋" w:cs="Times New Roman" w:hint="eastAsia"/>
          <w:color w:val="000000"/>
          <w:kern w:val="0"/>
          <w:sz w:val="24"/>
          <w:szCs w:val="24"/>
        </w:rPr>
      </w:pPr>
      <w:r>
        <w:rPr>
          <w:rFonts w:ascii="仿宋" w:eastAsia="仿宋" w:hAnsi="仿宋" w:cs="Times New Roman"/>
          <w:b/>
          <w:bCs/>
          <w:kern w:val="0"/>
          <w:sz w:val="24"/>
          <w:szCs w:val="24"/>
        </w:rPr>
        <w:t>说明：我单位没有政府性基金收入，也没有使用政府性基金安排的支出，故本表无数据。</w:t>
      </w:r>
    </w:p>
    <w:p w14:paraId="57FFB0D6" w14:textId="77777777" w:rsidR="00620111" w:rsidRDefault="00620111">
      <w:pPr>
        <w:widowControl/>
        <w:jc w:val="center"/>
        <w:rPr>
          <w:rFonts w:ascii="仿宋" w:eastAsia="仿宋" w:hAnsi="仿宋" w:cs="Times New Roman" w:hint="eastAsia"/>
          <w:color w:val="000000"/>
          <w:kern w:val="0"/>
          <w:sz w:val="36"/>
          <w:szCs w:val="36"/>
        </w:rPr>
      </w:pPr>
    </w:p>
    <w:p w14:paraId="072FF73C" w14:textId="77777777" w:rsidR="00620111" w:rsidRDefault="00620111">
      <w:pPr>
        <w:widowControl/>
        <w:spacing w:line="400" w:lineRule="exact"/>
        <w:textAlignment w:val="center"/>
        <w:rPr>
          <w:rFonts w:ascii="仿宋" w:eastAsia="仿宋" w:hAnsi="仿宋" w:cs="Times New Roman" w:hint="eastAsia"/>
          <w:color w:val="000000"/>
          <w:kern w:val="0"/>
          <w:sz w:val="36"/>
          <w:szCs w:val="36"/>
        </w:rPr>
      </w:pPr>
    </w:p>
    <w:p w14:paraId="562C6514" w14:textId="77777777" w:rsidR="00620111" w:rsidRDefault="00620111">
      <w:pPr>
        <w:pStyle w:val="a0"/>
      </w:pPr>
    </w:p>
    <w:p w14:paraId="002E9785" w14:textId="77777777" w:rsidR="00620111" w:rsidRDefault="00620111">
      <w:pPr>
        <w:pStyle w:val="a0"/>
      </w:pPr>
    </w:p>
    <w:p w14:paraId="66E9FE31" w14:textId="77777777" w:rsidR="00D5341B" w:rsidRDefault="00D5341B" w:rsidP="00D5341B">
      <w:pPr>
        <w:pStyle w:val="2"/>
        <w:ind w:firstLine="480"/>
        <w:rPr>
          <w:rFonts w:hint="eastAsia"/>
        </w:rPr>
      </w:pPr>
    </w:p>
    <w:p w14:paraId="06214527" w14:textId="77777777" w:rsidR="00D5341B" w:rsidRDefault="00D5341B" w:rsidP="00D5341B"/>
    <w:p w14:paraId="0BFBDE79" w14:textId="77777777" w:rsidR="00D5341B" w:rsidRDefault="00D5341B" w:rsidP="00D5341B">
      <w:pPr>
        <w:pStyle w:val="a0"/>
      </w:pPr>
    </w:p>
    <w:p w14:paraId="04C19815" w14:textId="77777777" w:rsidR="00D5341B" w:rsidRPr="00D5341B" w:rsidRDefault="00D5341B" w:rsidP="00D5341B">
      <w:pPr>
        <w:pStyle w:val="2"/>
        <w:ind w:firstLine="480"/>
        <w:rPr>
          <w:rFonts w:hint="eastAsia"/>
        </w:rPr>
      </w:pPr>
    </w:p>
    <w:p w14:paraId="16778855" w14:textId="77777777" w:rsidR="00620111" w:rsidRDefault="00620111">
      <w:pPr>
        <w:pStyle w:val="2"/>
        <w:ind w:firstLine="480"/>
        <w:rPr>
          <w:rFonts w:hint="eastAsia"/>
        </w:rPr>
      </w:pPr>
    </w:p>
    <w:p w14:paraId="02B5F582" w14:textId="77777777" w:rsidR="00620111" w:rsidRDefault="0031761C" w:rsidP="00646E2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lastRenderedPageBreak/>
        <w:t>国有资本经营预算财政拨款支出决算表</w:t>
      </w:r>
    </w:p>
    <w:p w14:paraId="199828CB" w14:textId="77777777" w:rsidR="00620111" w:rsidRDefault="0031761C">
      <w:pPr>
        <w:widowControl/>
        <w:tabs>
          <w:tab w:val="left" w:pos="1326"/>
          <w:tab w:val="left" w:pos="2027"/>
          <w:tab w:val="left" w:pos="4319"/>
          <w:tab w:val="left" w:pos="7634"/>
          <w:tab w:val="left" w:pos="10949"/>
        </w:tabs>
        <w:ind w:left="12600"/>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公开08表</w:t>
      </w:r>
    </w:p>
    <w:p w14:paraId="7D61B1FE" w14:textId="408FDBCF" w:rsidR="00620111" w:rsidRDefault="0031761C">
      <w:pPr>
        <w:widowControl/>
        <w:tabs>
          <w:tab w:val="left" w:pos="1326"/>
          <w:tab w:val="left" w:pos="2027"/>
          <w:tab w:val="left" w:pos="4319"/>
          <w:tab w:val="left" w:pos="7634"/>
          <w:tab w:val="left" w:pos="10949"/>
        </w:tabs>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w:t>
      </w:r>
      <w:proofErr w:type="gramEnd"/>
      <w:r>
        <w:rPr>
          <w:rFonts w:ascii="仿宋" w:eastAsia="仿宋" w:hAnsi="仿宋" w:cs="Times New Roman" w:hint="eastAsia"/>
          <w:color w:val="000000"/>
          <w:kern w:val="0"/>
          <w:sz w:val="24"/>
          <w:szCs w:val="24"/>
        </w:rPr>
        <w:t>口区杨得志红军学校</w:t>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color w:val="000000"/>
          <w:sz w:val="24"/>
          <w:szCs w:val="24"/>
        </w:rPr>
        <w:tab/>
      </w:r>
      <w:r w:rsidR="00D5341B">
        <w:rPr>
          <w:rFonts w:ascii="仿宋" w:eastAsia="仿宋" w:hAnsi="仿宋" w:cs="Times New Roman" w:hint="eastAsia"/>
          <w:color w:val="000000"/>
          <w:sz w:val="24"/>
          <w:szCs w:val="24"/>
        </w:rPr>
        <w:t xml:space="preserve"> </w:t>
      </w:r>
      <w:r w:rsidR="0068313F">
        <w:rPr>
          <w:rFonts w:ascii="仿宋" w:eastAsia="仿宋" w:hAnsi="仿宋" w:cs="Times New Roman" w:hint="eastAsia"/>
          <w:color w:val="000000"/>
          <w:sz w:val="24"/>
          <w:szCs w:val="24"/>
        </w:rPr>
        <w:t xml:space="preserve">  </w:t>
      </w:r>
      <w:r w:rsidR="00D5341B">
        <w:rPr>
          <w:rFonts w:ascii="仿宋" w:eastAsia="仿宋" w:hAnsi="仿宋" w:cs="Times New Roman" w:hint="eastAsia"/>
          <w:color w:val="000000"/>
          <w:sz w:val="24"/>
          <w:szCs w:val="24"/>
        </w:rPr>
        <w:t xml:space="preserve">  </w:t>
      </w:r>
      <w:r>
        <w:rPr>
          <w:rFonts w:ascii="仿宋" w:eastAsia="仿宋" w:hAnsi="仿宋" w:cs="Times New Roman"/>
          <w:color w:val="000000"/>
          <w:sz w:val="24"/>
          <w:szCs w:val="24"/>
        </w:rPr>
        <w:tab/>
      </w:r>
      <w:r>
        <w:rPr>
          <w:rFonts w:ascii="仿宋" w:eastAsia="仿宋" w:hAnsi="仿宋" w:cs="Times New Roman"/>
          <w:color w:val="000000"/>
          <w:kern w:val="0"/>
          <w:sz w:val="24"/>
          <w:szCs w:val="24"/>
        </w:rPr>
        <w:t>单位：万元</w:t>
      </w:r>
    </w:p>
    <w:tbl>
      <w:tblPr>
        <w:tblW w:w="4999" w:type="pct"/>
        <w:tblLook w:val="04A0" w:firstRow="1" w:lastRow="0" w:firstColumn="1" w:lastColumn="0" w:noHBand="0" w:noVBand="1"/>
      </w:tblPr>
      <w:tblGrid>
        <w:gridCol w:w="3095"/>
        <w:gridCol w:w="3096"/>
        <w:gridCol w:w="1831"/>
        <w:gridCol w:w="3096"/>
        <w:gridCol w:w="3099"/>
      </w:tblGrid>
      <w:tr w:rsidR="00620111" w14:paraId="0C43A523"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7F653CB" w14:textId="77777777" w:rsidR="00620111" w:rsidRDefault="0031761C">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 xml:space="preserve">项    </w:t>
            </w:r>
            <w:r>
              <w:rPr>
                <w:rStyle w:val="font11"/>
                <w:rFonts w:ascii="仿宋" w:eastAsia="仿宋" w:hAnsi="仿宋" w:cs="Times New Roman" w:hint="default"/>
                <w:b/>
                <w:bCs/>
              </w:rPr>
              <w:t>目</w:t>
            </w:r>
          </w:p>
        </w:tc>
        <w:tc>
          <w:tcPr>
            <w:tcW w:w="2823"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FF95BCD" w14:textId="77777777" w:rsidR="00620111" w:rsidRDefault="0031761C">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本年支出</w:t>
            </w:r>
          </w:p>
        </w:tc>
      </w:tr>
      <w:tr w:rsidR="00620111" w14:paraId="65311102" w14:textId="77777777">
        <w:trPr>
          <w:trHeight w:val="340"/>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22E524" w14:textId="77777777" w:rsidR="00620111" w:rsidRDefault="0031761C">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BD5D1C" w14:textId="77777777" w:rsidR="00620111" w:rsidRDefault="0031761C">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A9DC81" w14:textId="77777777" w:rsidR="00620111" w:rsidRDefault="0031761C">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D7D18D3" w14:textId="77777777" w:rsidR="00620111" w:rsidRDefault="0031761C">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 xml:space="preserve">基本支出  </w:t>
            </w:r>
          </w:p>
        </w:tc>
        <w:tc>
          <w:tcPr>
            <w:tcW w:w="109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32E604C" w14:textId="77777777" w:rsidR="00620111" w:rsidRDefault="0031761C">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rPr>
              <w:t>项目支出</w:t>
            </w:r>
          </w:p>
        </w:tc>
      </w:tr>
      <w:tr w:rsidR="00620111" w14:paraId="16D6BED7"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6666BEB" w14:textId="77777777" w:rsidR="00620111" w:rsidRDefault="00620111">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246E951" w14:textId="77777777" w:rsidR="00620111" w:rsidRDefault="00620111">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571A530" w14:textId="77777777" w:rsidR="00620111" w:rsidRDefault="00620111">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DAF754" w14:textId="77777777" w:rsidR="00620111" w:rsidRDefault="00620111">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24F4A00" w14:textId="77777777" w:rsidR="00620111" w:rsidRDefault="00620111">
            <w:pPr>
              <w:jc w:val="center"/>
              <w:rPr>
                <w:rFonts w:ascii="仿宋" w:eastAsia="仿宋" w:hAnsi="仿宋" w:cs="Times New Roman" w:hint="eastAsia"/>
                <w:color w:val="000000"/>
                <w:sz w:val="24"/>
                <w:szCs w:val="24"/>
              </w:rPr>
            </w:pPr>
          </w:p>
        </w:tc>
      </w:tr>
      <w:tr w:rsidR="00620111" w14:paraId="055DF64B"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63F39B" w14:textId="77777777" w:rsidR="00620111" w:rsidRDefault="00620111">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0854F4F" w14:textId="77777777" w:rsidR="00620111" w:rsidRDefault="00620111">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54066E8" w14:textId="77777777" w:rsidR="00620111" w:rsidRDefault="00620111">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2B8D0FC" w14:textId="77777777" w:rsidR="00620111" w:rsidRDefault="00620111">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363361" w14:textId="77777777" w:rsidR="00620111" w:rsidRDefault="00620111">
            <w:pPr>
              <w:jc w:val="center"/>
              <w:rPr>
                <w:rFonts w:ascii="仿宋" w:eastAsia="仿宋" w:hAnsi="仿宋" w:cs="Times New Roman" w:hint="eastAsia"/>
                <w:color w:val="000000"/>
                <w:sz w:val="24"/>
                <w:szCs w:val="24"/>
              </w:rPr>
            </w:pPr>
          </w:p>
        </w:tc>
      </w:tr>
      <w:tr w:rsidR="00620111" w14:paraId="15A22F62"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BE5DDD" w14:textId="77777777" w:rsidR="00620111" w:rsidRDefault="0031761C">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22386C2" w14:textId="77777777" w:rsidR="00620111" w:rsidRDefault="0031761C">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F57F0B" w14:textId="77777777" w:rsidR="00620111" w:rsidRDefault="0031761C">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2</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17A1AD" w14:textId="77777777" w:rsidR="00620111" w:rsidRDefault="0031761C">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3</w:t>
            </w:r>
          </w:p>
        </w:tc>
      </w:tr>
      <w:tr w:rsidR="00620111" w14:paraId="1BA90B4D"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A008BA9" w14:textId="77777777" w:rsidR="00620111" w:rsidRDefault="0031761C">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1FA89B1" w14:textId="77777777" w:rsidR="00620111" w:rsidRDefault="00620111">
            <w:pPr>
              <w:jc w:val="right"/>
              <w:rPr>
                <w:rFonts w:ascii="仿宋" w:eastAsia="仿宋" w:hAnsi="仿宋" w:cs="Times New Roman" w:hint="eastAsia"/>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3812717" w14:textId="77777777" w:rsidR="00620111" w:rsidRDefault="0031761C">
            <w:pPr>
              <w:jc w:val="right"/>
              <w:rPr>
                <w:rFonts w:ascii="仿宋" w:eastAsia="仿宋" w:hAnsi="仿宋" w:cs="Times New Roman" w:hint="eastAsia"/>
                <w:color w:val="000000"/>
                <w:sz w:val="24"/>
                <w:szCs w:val="24"/>
              </w:rPr>
            </w:pPr>
            <w:r>
              <w:rPr>
                <w:rFonts w:ascii="仿宋" w:eastAsia="仿宋" w:hAnsi="仿宋" w:hint="eastAsia"/>
                <w:color w:val="000000"/>
                <w:sz w:val="20"/>
                <w:szCs w:val="20"/>
              </w:rPr>
              <w:t>0</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CC56463" w14:textId="77777777" w:rsidR="00620111" w:rsidRDefault="00620111">
            <w:pPr>
              <w:jc w:val="right"/>
              <w:rPr>
                <w:rFonts w:ascii="仿宋" w:eastAsia="仿宋" w:hAnsi="仿宋" w:cs="Times New Roman" w:hint="eastAsia"/>
                <w:color w:val="000000"/>
                <w:sz w:val="24"/>
                <w:szCs w:val="24"/>
              </w:rPr>
            </w:pPr>
          </w:p>
        </w:tc>
      </w:tr>
      <w:tr w:rsidR="00620111" w14:paraId="688CE498"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3F233A93" w14:textId="77777777" w:rsidR="00620111" w:rsidRDefault="00620111">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458AFCAF" w14:textId="77777777" w:rsidR="00620111" w:rsidRDefault="00620111">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000C92E8" w14:textId="77777777" w:rsidR="00620111" w:rsidRDefault="00620111">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7D6C6CC6" w14:textId="77777777" w:rsidR="00620111" w:rsidRDefault="00620111">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4395E55C" w14:textId="77777777" w:rsidR="00620111" w:rsidRDefault="00620111">
            <w:pPr>
              <w:jc w:val="right"/>
              <w:rPr>
                <w:rFonts w:ascii="仿宋" w:eastAsia="仿宋" w:hAnsi="仿宋" w:cs="Times New Roman" w:hint="eastAsia"/>
                <w:color w:val="000000"/>
                <w:sz w:val="20"/>
                <w:szCs w:val="20"/>
              </w:rPr>
            </w:pPr>
          </w:p>
        </w:tc>
      </w:tr>
      <w:tr w:rsidR="00620111" w14:paraId="7D543F77"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002A83D3" w14:textId="6AF32504" w:rsidR="00620111" w:rsidRDefault="00620111">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7A0FD8A4" w14:textId="77777777" w:rsidR="00620111" w:rsidRDefault="00620111">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4CF7051D" w14:textId="77777777" w:rsidR="00620111" w:rsidRDefault="00620111">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3B8C033A" w14:textId="77777777" w:rsidR="00620111" w:rsidRDefault="00620111">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05648BCF" w14:textId="77777777" w:rsidR="00620111" w:rsidRDefault="00620111">
            <w:pPr>
              <w:jc w:val="right"/>
              <w:rPr>
                <w:rFonts w:ascii="仿宋" w:eastAsia="仿宋" w:hAnsi="仿宋" w:cs="Times New Roman" w:hint="eastAsia"/>
                <w:color w:val="000000"/>
                <w:sz w:val="20"/>
                <w:szCs w:val="20"/>
              </w:rPr>
            </w:pPr>
          </w:p>
        </w:tc>
      </w:tr>
      <w:tr w:rsidR="00620111" w14:paraId="2CDCA6D0"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2413AC12" w14:textId="77777777" w:rsidR="00620111" w:rsidRDefault="00620111">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21BD017D" w14:textId="77777777" w:rsidR="00620111" w:rsidRDefault="00620111">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6AEECECE" w14:textId="77777777" w:rsidR="00620111" w:rsidRDefault="00620111">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6680B017" w14:textId="77777777" w:rsidR="00620111" w:rsidRDefault="00620111">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71F05AEA" w14:textId="77777777" w:rsidR="00620111" w:rsidRDefault="00620111">
            <w:pPr>
              <w:jc w:val="right"/>
              <w:rPr>
                <w:rFonts w:ascii="仿宋" w:eastAsia="仿宋" w:hAnsi="仿宋" w:cs="Times New Roman" w:hint="eastAsia"/>
                <w:color w:val="000000"/>
                <w:sz w:val="20"/>
                <w:szCs w:val="20"/>
              </w:rPr>
            </w:pPr>
          </w:p>
        </w:tc>
      </w:tr>
    </w:tbl>
    <w:p w14:paraId="27F8514E" w14:textId="77777777" w:rsidR="00620111" w:rsidRDefault="0031761C">
      <w:pPr>
        <w:widowControl/>
        <w:spacing w:before="120"/>
        <w:jc w:val="left"/>
        <w:textAlignment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注：本表反映部门本年度国有资本经营预算财政拨款支出情况。</w:t>
      </w:r>
    </w:p>
    <w:p w14:paraId="7C53EBB5" w14:textId="4766EB0E" w:rsidR="00620111" w:rsidRDefault="0031761C">
      <w:pPr>
        <w:widowControl/>
        <w:jc w:val="left"/>
        <w:textAlignment w:val="center"/>
        <w:rPr>
          <w:rFonts w:ascii="仿宋" w:eastAsia="仿宋" w:hAnsi="仿宋" w:cs="Times New Roman" w:hint="eastAsia"/>
          <w:b/>
          <w:bCs/>
          <w:kern w:val="0"/>
          <w:sz w:val="24"/>
          <w:szCs w:val="24"/>
        </w:rPr>
      </w:pPr>
      <w:r>
        <w:rPr>
          <w:rFonts w:ascii="仿宋" w:eastAsia="仿宋" w:hAnsi="仿宋" w:cs="Times New Roman"/>
          <w:b/>
          <w:bCs/>
          <w:kern w:val="0"/>
          <w:sz w:val="24"/>
          <w:szCs w:val="24"/>
        </w:rPr>
        <w:t>说明：我单位没有使用国有资本经营预算安排的支出，故本表无数据。</w:t>
      </w:r>
    </w:p>
    <w:p w14:paraId="3A867ECF" w14:textId="77777777" w:rsidR="00620111" w:rsidRDefault="00620111">
      <w:pPr>
        <w:pStyle w:val="a0"/>
        <w:rPr>
          <w:rFonts w:ascii="仿宋" w:eastAsia="仿宋" w:hAnsi="仿宋" w:hint="eastAsia"/>
        </w:rPr>
      </w:pPr>
    </w:p>
    <w:p w14:paraId="54BB8F02" w14:textId="77777777" w:rsidR="00620111" w:rsidRDefault="00620111">
      <w:pPr>
        <w:pStyle w:val="2"/>
        <w:ind w:firstLine="480"/>
        <w:rPr>
          <w:rFonts w:ascii="仿宋" w:eastAsia="仿宋" w:hAnsi="仿宋" w:hint="eastAsia"/>
        </w:rPr>
      </w:pPr>
    </w:p>
    <w:p w14:paraId="3A6A2854" w14:textId="77777777" w:rsidR="00620111" w:rsidRDefault="00620111">
      <w:pPr>
        <w:pStyle w:val="a0"/>
        <w:rPr>
          <w:rFonts w:ascii="仿宋" w:eastAsia="仿宋" w:hAnsi="仿宋" w:hint="eastAsia"/>
        </w:rPr>
      </w:pPr>
    </w:p>
    <w:p w14:paraId="1599E7E0" w14:textId="77777777" w:rsidR="00620111" w:rsidRDefault="00620111">
      <w:pPr>
        <w:pStyle w:val="a0"/>
        <w:spacing w:line="400" w:lineRule="exact"/>
        <w:rPr>
          <w:rFonts w:ascii="仿宋" w:eastAsia="仿宋" w:hAnsi="仿宋" w:cs="Times New Roman" w:hint="eastAsia"/>
          <w:color w:val="000000"/>
          <w:kern w:val="0"/>
          <w:sz w:val="32"/>
          <w:szCs w:val="32"/>
        </w:rPr>
      </w:pPr>
    </w:p>
    <w:p w14:paraId="05907433" w14:textId="77777777" w:rsidR="00D5341B" w:rsidRDefault="00D5341B" w:rsidP="00D5341B">
      <w:pPr>
        <w:pStyle w:val="2"/>
        <w:ind w:firstLine="480"/>
        <w:rPr>
          <w:rFonts w:hint="eastAsia"/>
        </w:rPr>
      </w:pPr>
    </w:p>
    <w:p w14:paraId="068D242B" w14:textId="77777777" w:rsidR="00D5341B" w:rsidRDefault="00D5341B" w:rsidP="00D5341B"/>
    <w:p w14:paraId="7D751F6A" w14:textId="77777777" w:rsidR="00D5341B" w:rsidRDefault="00D5341B" w:rsidP="00D5341B">
      <w:pPr>
        <w:pStyle w:val="a0"/>
      </w:pPr>
    </w:p>
    <w:p w14:paraId="56781AF8" w14:textId="77777777" w:rsidR="00D5341B" w:rsidRDefault="00D5341B" w:rsidP="00D5341B">
      <w:pPr>
        <w:pStyle w:val="2"/>
        <w:ind w:firstLine="480"/>
        <w:rPr>
          <w:rFonts w:hint="eastAsia"/>
        </w:rPr>
      </w:pPr>
    </w:p>
    <w:p w14:paraId="5F7FB5A8" w14:textId="77777777" w:rsidR="00D5341B" w:rsidRPr="00D5341B" w:rsidRDefault="00D5341B" w:rsidP="00D5341B"/>
    <w:p w14:paraId="4C61292F" w14:textId="77777777" w:rsidR="00620111" w:rsidRDefault="0031761C" w:rsidP="00646E2A">
      <w:pPr>
        <w:widowControl/>
        <w:spacing w:afterLines="50" w:after="156"/>
        <w:jc w:val="center"/>
        <w:textAlignment w:val="center"/>
        <w:rPr>
          <w:rFonts w:ascii="仿宋" w:eastAsia="仿宋" w:hAnsi="仿宋" w:cs="Times New Roman" w:hint="eastAsia"/>
          <w:color w:val="000000"/>
          <w:kern w:val="0"/>
          <w:sz w:val="36"/>
          <w:szCs w:val="36"/>
        </w:rPr>
      </w:pPr>
      <w:r>
        <w:rPr>
          <w:rFonts w:ascii="仿宋" w:eastAsia="仿宋" w:hAnsi="仿宋" w:cs="Times New Roman"/>
          <w:color w:val="000000"/>
          <w:kern w:val="0"/>
          <w:sz w:val="36"/>
          <w:szCs w:val="36"/>
        </w:rPr>
        <w:lastRenderedPageBreak/>
        <w:t>财政拨款“三公”经费支出决算表</w:t>
      </w:r>
    </w:p>
    <w:p w14:paraId="4675BB61" w14:textId="77777777" w:rsidR="00620111" w:rsidRDefault="0031761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rPr>
        <w:t>公开09表</w:t>
      </w:r>
    </w:p>
    <w:p w14:paraId="2DA240C5" w14:textId="77777777" w:rsidR="00620111" w:rsidRDefault="0031761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口区杨得志红军学校</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620111" w14:paraId="27181727" w14:textId="77777777">
        <w:trPr>
          <w:trHeight w:val="340"/>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49B98D0"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4235D6"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决算数</w:t>
            </w:r>
          </w:p>
        </w:tc>
      </w:tr>
      <w:tr w:rsidR="00620111" w14:paraId="16FD2177" w14:textId="77777777">
        <w:trPr>
          <w:trHeight w:val="340"/>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23D06C9"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3A4222"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807E886"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2700BD0"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81E7B5"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5A2C6A0"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AAA09F"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E0CBF4"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公务接待费</w:t>
            </w:r>
          </w:p>
        </w:tc>
      </w:tr>
      <w:tr w:rsidR="00620111" w14:paraId="67AA88B6" w14:textId="77777777">
        <w:trPr>
          <w:trHeight w:val="340"/>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F99332" w14:textId="77777777" w:rsidR="00620111" w:rsidRDefault="00620111">
            <w:pPr>
              <w:jc w:val="center"/>
              <w:rPr>
                <w:rFonts w:ascii="仿宋" w:eastAsia="仿宋" w:hAnsi="仿宋" w:cs="Times New Roman" w:hint="eastAsia"/>
                <w:color w:val="000000"/>
                <w:sz w:val="20"/>
                <w:szCs w:val="20"/>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90AB27" w14:textId="77777777" w:rsidR="00620111" w:rsidRDefault="00620111">
            <w:pPr>
              <w:jc w:val="center"/>
              <w:rPr>
                <w:rFonts w:ascii="仿宋" w:eastAsia="仿宋" w:hAnsi="仿宋" w:cs="Times New Roman" w:hint="eastAsia"/>
                <w:color w:val="000000"/>
                <w:sz w:val="20"/>
                <w:szCs w:val="20"/>
              </w:rPr>
            </w:pP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029D4F"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59A4A1"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w:t>
            </w:r>
            <w:r>
              <w:rPr>
                <w:rFonts w:ascii="仿宋" w:eastAsia="仿宋" w:hAnsi="仿宋" w:cs="Times New Roman"/>
                <w:b/>
                <w:bCs/>
                <w:color w:val="000000"/>
                <w:kern w:val="0"/>
                <w:sz w:val="20"/>
                <w:szCs w:val="20"/>
              </w:rPr>
              <w:b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A0DB8E3"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w:t>
            </w:r>
            <w:r>
              <w:rPr>
                <w:rFonts w:ascii="仿宋" w:eastAsia="仿宋" w:hAnsi="仿宋" w:cs="Times New Roman"/>
                <w:b/>
                <w:bCs/>
                <w:color w:val="000000"/>
                <w:kern w:val="0"/>
                <w:sz w:val="20"/>
                <w:szCs w:val="20"/>
              </w:rPr>
              <w:b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7AB4CE" w14:textId="77777777" w:rsidR="00620111" w:rsidRDefault="00620111">
            <w:pPr>
              <w:jc w:val="center"/>
              <w:rPr>
                <w:rFonts w:ascii="仿宋" w:eastAsia="仿宋" w:hAnsi="仿宋" w:cs="Times New Roman" w:hint="eastAsia"/>
                <w:color w:val="000000"/>
                <w:sz w:val="20"/>
                <w:szCs w:val="20"/>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D772298" w14:textId="77777777" w:rsidR="00620111" w:rsidRDefault="00620111">
            <w:pPr>
              <w:jc w:val="center"/>
              <w:rPr>
                <w:rFonts w:ascii="仿宋" w:eastAsia="仿宋" w:hAnsi="仿宋" w:cs="Times New Roman" w:hint="eastAsia"/>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E77004E" w14:textId="77777777" w:rsidR="00620111" w:rsidRDefault="00620111">
            <w:pPr>
              <w:jc w:val="center"/>
              <w:rPr>
                <w:rFonts w:ascii="仿宋" w:eastAsia="仿宋" w:hAnsi="仿宋" w:cs="Times New Roman" w:hint="eastAsia"/>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537726"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0E92DE"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w:t>
            </w:r>
            <w:r>
              <w:rPr>
                <w:rFonts w:ascii="仿宋" w:eastAsia="仿宋" w:hAnsi="仿宋" w:cs="Times New Roman"/>
                <w:b/>
                <w:bCs/>
                <w:color w:val="000000"/>
                <w:kern w:val="0"/>
                <w:sz w:val="20"/>
                <w:szCs w:val="20"/>
              </w:rPr>
              <w:b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92532FB" w14:textId="77777777" w:rsidR="00620111" w:rsidRDefault="0031761C">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rPr>
              <w:t>公务用车</w:t>
            </w:r>
            <w:r>
              <w:rPr>
                <w:rFonts w:ascii="仿宋" w:eastAsia="仿宋" w:hAnsi="仿宋" w:cs="Times New Roman"/>
                <w:b/>
                <w:bCs/>
                <w:color w:val="000000"/>
                <w:kern w:val="0"/>
                <w:sz w:val="20"/>
                <w:szCs w:val="20"/>
              </w:rPr>
              <w:b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2182F9" w14:textId="77777777" w:rsidR="00620111" w:rsidRDefault="00620111">
            <w:pPr>
              <w:jc w:val="center"/>
              <w:rPr>
                <w:rFonts w:ascii="仿宋" w:eastAsia="仿宋" w:hAnsi="仿宋" w:cs="Times New Roman" w:hint="eastAsia"/>
                <w:color w:val="000000"/>
                <w:sz w:val="20"/>
                <w:szCs w:val="20"/>
              </w:rPr>
            </w:pPr>
          </w:p>
        </w:tc>
      </w:tr>
      <w:tr w:rsidR="00620111" w14:paraId="6D80CCD8"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44B8A82"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1</w:t>
            </w:r>
          </w:p>
        </w:tc>
        <w:tc>
          <w:tcPr>
            <w:tcW w:w="42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10D4F48"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2</w:t>
            </w: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A73D85"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3</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8EFF248"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4</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2E7B43"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5</w:t>
            </w:r>
          </w:p>
        </w:tc>
        <w:tc>
          <w:tcPr>
            <w:tcW w:w="47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A3BA1A4"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6</w:t>
            </w:r>
          </w:p>
        </w:tc>
        <w:tc>
          <w:tcPr>
            <w:tcW w:w="36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B4E46C"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7</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2ABE6E5"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8</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7C582A3"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9</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315779"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2F58689"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371DD8" w14:textId="77777777" w:rsidR="00620111" w:rsidRDefault="0031761C">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rPr>
              <w:t>12</w:t>
            </w:r>
          </w:p>
        </w:tc>
      </w:tr>
      <w:tr w:rsidR="00620111" w14:paraId="6CA8EC6D"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013F7176" w14:textId="77777777" w:rsidR="00620111" w:rsidRDefault="0031761C">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22" w:type="pct"/>
            <w:tcBorders>
              <w:top w:val="single" w:sz="4" w:space="0" w:color="000000"/>
              <w:left w:val="single" w:sz="4" w:space="0" w:color="000000"/>
              <w:bottom w:val="single" w:sz="4" w:space="0" w:color="000000"/>
              <w:right w:val="single" w:sz="4" w:space="0" w:color="000000"/>
            </w:tcBorders>
            <w:vAlign w:val="center"/>
          </w:tcPr>
          <w:p w14:paraId="79F05A0F" w14:textId="77777777" w:rsidR="00620111" w:rsidRDefault="0031761C">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373" w:type="pct"/>
            <w:tcBorders>
              <w:top w:val="single" w:sz="4" w:space="0" w:color="000000"/>
              <w:left w:val="single" w:sz="4" w:space="0" w:color="000000"/>
              <w:bottom w:val="single" w:sz="4" w:space="0" w:color="000000"/>
              <w:right w:val="single" w:sz="4" w:space="0" w:color="000000"/>
            </w:tcBorders>
            <w:vAlign w:val="center"/>
          </w:tcPr>
          <w:p w14:paraId="14BBF960" w14:textId="77777777" w:rsidR="00620111" w:rsidRDefault="0031761C">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8" w:type="pct"/>
            <w:tcBorders>
              <w:top w:val="single" w:sz="4" w:space="0" w:color="000000"/>
              <w:left w:val="single" w:sz="4" w:space="0" w:color="000000"/>
              <w:bottom w:val="single" w:sz="4" w:space="0" w:color="000000"/>
              <w:right w:val="single" w:sz="4" w:space="0" w:color="000000"/>
            </w:tcBorders>
            <w:vAlign w:val="center"/>
          </w:tcPr>
          <w:p w14:paraId="0A5A8390" w14:textId="77777777" w:rsidR="00620111" w:rsidRDefault="0031761C">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8" w:type="pct"/>
            <w:tcBorders>
              <w:top w:val="single" w:sz="4" w:space="0" w:color="000000"/>
              <w:left w:val="single" w:sz="4" w:space="0" w:color="000000"/>
              <w:bottom w:val="single" w:sz="4" w:space="0" w:color="000000"/>
              <w:right w:val="single" w:sz="4" w:space="0" w:color="000000"/>
            </w:tcBorders>
            <w:vAlign w:val="center"/>
          </w:tcPr>
          <w:p w14:paraId="4D75DAD1" w14:textId="77777777" w:rsidR="00620111" w:rsidRDefault="0031761C">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71" w:type="pct"/>
            <w:tcBorders>
              <w:top w:val="single" w:sz="4" w:space="0" w:color="000000"/>
              <w:left w:val="single" w:sz="4" w:space="0" w:color="000000"/>
              <w:bottom w:val="single" w:sz="4" w:space="0" w:color="000000"/>
              <w:right w:val="single" w:sz="4" w:space="0" w:color="000000"/>
            </w:tcBorders>
            <w:vAlign w:val="center"/>
          </w:tcPr>
          <w:p w14:paraId="3D5863E9" w14:textId="77777777" w:rsidR="00620111" w:rsidRDefault="00620111">
            <w:pPr>
              <w:rPr>
                <w:rFonts w:ascii="仿宋" w:eastAsia="仿宋" w:hAnsi="仿宋" w:cs="Times New Roman" w:hint="eastAsia"/>
                <w:color w:val="000000"/>
                <w:sz w:val="20"/>
                <w:szCs w:val="20"/>
              </w:rPr>
            </w:pPr>
          </w:p>
        </w:tc>
        <w:tc>
          <w:tcPr>
            <w:tcW w:w="361" w:type="pct"/>
            <w:tcBorders>
              <w:top w:val="single" w:sz="4" w:space="0" w:color="000000"/>
              <w:left w:val="single" w:sz="4" w:space="0" w:color="000000"/>
              <w:bottom w:val="single" w:sz="4" w:space="0" w:color="000000"/>
              <w:right w:val="single" w:sz="4" w:space="0" w:color="000000"/>
            </w:tcBorders>
            <w:vAlign w:val="center"/>
          </w:tcPr>
          <w:p w14:paraId="02FDAF46" w14:textId="77777777" w:rsidR="00620111" w:rsidRDefault="0031761C">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5939CACC" w14:textId="77777777" w:rsidR="00620111" w:rsidRDefault="0031761C">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1925E10F" w14:textId="77777777" w:rsidR="00620111" w:rsidRDefault="0031761C">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5D37CAF9" w14:textId="77777777" w:rsidR="00620111" w:rsidRDefault="0031761C">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40729A15" w14:textId="77777777" w:rsidR="00620111" w:rsidRDefault="0031761C">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078DF97D" w14:textId="77777777" w:rsidR="00620111" w:rsidRDefault="00620111">
            <w:pPr>
              <w:rPr>
                <w:rFonts w:ascii="仿宋" w:eastAsia="仿宋" w:hAnsi="仿宋" w:cs="Times New Roman" w:hint="eastAsia"/>
                <w:color w:val="000000"/>
                <w:sz w:val="20"/>
                <w:szCs w:val="20"/>
              </w:rPr>
            </w:pPr>
          </w:p>
        </w:tc>
      </w:tr>
    </w:tbl>
    <w:p w14:paraId="2782FE65" w14:textId="77777777" w:rsidR="00620111" w:rsidRDefault="0031761C">
      <w:pPr>
        <w:widowControl/>
        <w:spacing w:before="120"/>
        <w:jc w:val="left"/>
        <w:textAlignment w:val="center"/>
        <w:rPr>
          <w:rFonts w:ascii="仿宋" w:eastAsia="仿宋" w:hAnsi="仿宋" w:cs="Times New Roman" w:hint="eastAsia"/>
          <w:sz w:val="18"/>
          <w:szCs w:val="18"/>
        </w:rPr>
      </w:pPr>
      <w:r>
        <w:rPr>
          <w:rFonts w:ascii="仿宋" w:eastAsia="仿宋" w:hAnsi="仿宋" w:cs="Times New Roman"/>
          <w:color w:val="000000"/>
          <w:kern w:val="0"/>
          <w:sz w:val="18"/>
          <w:szCs w:val="18"/>
        </w:rPr>
        <w:t>注：本表反映部门本年度财政拨款“三公”经费支出预决算情况。其中，预算数为“三公”经费全年预算数，反映按规定程序调整后的预算数；决算数是包括当年财政拨款和以前年度结转资金安排的实际支出。</w:t>
      </w:r>
    </w:p>
    <w:p w14:paraId="676638A3" w14:textId="77777777" w:rsidR="00620111" w:rsidRDefault="00620111">
      <w:pPr>
        <w:pStyle w:val="Default"/>
        <w:rPr>
          <w:rFonts w:ascii="仿宋" w:eastAsia="仿宋" w:hAnsi="仿宋" w:cs="仿宋" w:hint="eastAsia"/>
          <w:b/>
          <w:bCs/>
          <w:sz w:val="52"/>
          <w:szCs w:val="52"/>
        </w:rPr>
        <w:sectPr w:rsidR="00620111">
          <w:pgSz w:w="16838" w:h="11906" w:orient="landscape"/>
          <w:pgMar w:top="1588" w:right="1417" w:bottom="1588" w:left="1417" w:header="851" w:footer="992" w:gutter="0"/>
          <w:cols w:space="425"/>
          <w:docGrid w:type="linesAndChars" w:linePitch="312"/>
        </w:sectPr>
      </w:pPr>
    </w:p>
    <w:p w14:paraId="5797BE26" w14:textId="77777777" w:rsidR="00620111" w:rsidRDefault="00620111">
      <w:pPr>
        <w:pStyle w:val="Default"/>
        <w:spacing w:line="640" w:lineRule="exact"/>
        <w:ind w:firstLineChars="100" w:firstLine="522"/>
        <w:jc w:val="center"/>
        <w:rPr>
          <w:rFonts w:ascii="仿宋" w:eastAsia="仿宋" w:hAnsi="仿宋" w:cs="仿宋" w:hint="eastAsia"/>
          <w:b/>
          <w:bCs/>
          <w:sz w:val="52"/>
          <w:szCs w:val="52"/>
        </w:rPr>
      </w:pPr>
    </w:p>
    <w:p w14:paraId="73669816" w14:textId="77777777" w:rsidR="00620111" w:rsidRDefault="00620111">
      <w:pPr>
        <w:pStyle w:val="Default"/>
        <w:spacing w:line="640" w:lineRule="exact"/>
        <w:ind w:firstLineChars="100" w:firstLine="522"/>
        <w:jc w:val="center"/>
        <w:rPr>
          <w:rFonts w:ascii="仿宋" w:eastAsia="仿宋" w:hAnsi="仿宋" w:cs="仿宋" w:hint="eastAsia"/>
          <w:b/>
          <w:bCs/>
          <w:sz w:val="52"/>
          <w:szCs w:val="52"/>
        </w:rPr>
      </w:pPr>
    </w:p>
    <w:p w14:paraId="41E56D7E" w14:textId="77777777" w:rsidR="00620111" w:rsidRDefault="00620111">
      <w:pPr>
        <w:pStyle w:val="Default"/>
        <w:spacing w:line="640" w:lineRule="exact"/>
        <w:ind w:firstLineChars="100" w:firstLine="522"/>
        <w:jc w:val="center"/>
        <w:rPr>
          <w:rFonts w:ascii="仿宋" w:eastAsia="仿宋" w:hAnsi="仿宋" w:cs="仿宋" w:hint="eastAsia"/>
          <w:b/>
          <w:bCs/>
          <w:sz w:val="52"/>
          <w:szCs w:val="52"/>
        </w:rPr>
      </w:pPr>
    </w:p>
    <w:p w14:paraId="19A64B06" w14:textId="77777777" w:rsidR="00620111" w:rsidRDefault="00620111">
      <w:pPr>
        <w:pStyle w:val="Default"/>
        <w:spacing w:line="640" w:lineRule="exact"/>
        <w:ind w:firstLineChars="100" w:firstLine="522"/>
        <w:jc w:val="center"/>
        <w:rPr>
          <w:rFonts w:ascii="仿宋" w:eastAsia="仿宋" w:hAnsi="仿宋" w:cs="仿宋" w:hint="eastAsia"/>
          <w:b/>
          <w:bCs/>
          <w:sz w:val="52"/>
          <w:szCs w:val="52"/>
        </w:rPr>
      </w:pPr>
    </w:p>
    <w:p w14:paraId="1B98ED43" w14:textId="77777777" w:rsidR="00620111" w:rsidRDefault="00620111">
      <w:pPr>
        <w:pStyle w:val="Default"/>
        <w:spacing w:line="640" w:lineRule="exact"/>
        <w:ind w:firstLineChars="100" w:firstLine="522"/>
        <w:jc w:val="center"/>
        <w:rPr>
          <w:rFonts w:ascii="仿宋" w:eastAsia="仿宋" w:hAnsi="仿宋" w:cs="仿宋" w:hint="eastAsia"/>
          <w:b/>
          <w:bCs/>
          <w:sz w:val="52"/>
          <w:szCs w:val="52"/>
        </w:rPr>
      </w:pPr>
    </w:p>
    <w:p w14:paraId="54D2F323" w14:textId="77777777" w:rsidR="00620111" w:rsidRDefault="00620111">
      <w:pPr>
        <w:pStyle w:val="Default"/>
        <w:spacing w:line="640" w:lineRule="exact"/>
        <w:ind w:firstLineChars="100" w:firstLine="522"/>
        <w:jc w:val="center"/>
        <w:rPr>
          <w:rFonts w:ascii="仿宋" w:eastAsia="仿宋" w:hAnsi="仿宋" w:cs="仿宋" w:hint="eastAsia"/>
          <w:b/>
          <w:bCs/>
          <w:sz w:val="52"/>
          <w:szCs w:val="52"/>
        </w:rPr>
      </w:pPr>
    </w:p>
    <w:p w14:paraId="3BC670B7" w14:textId="77777777" w:rsidR="00620111" w:rsidRDefault="00620111">
      <w:pPr>
        <w:pStyle w:val="Default"/>
        <w:spacing w:line="640" w:lineRule="exact"/>
        <w:ind w:firstLineChars="100" w:firstLine="522"/>
        <w:jc w:val="center"/>
        <w:rPr>
          <w:rFonts w:ascii="仿宋" w:eastAsia="仿宋" w:hAnsi="仿宋" w:cs="仿宋" w:hint="eastAsia"/>
          <w:b/>
          <w:bCs/>
          <w:sz w:val="52"/>
          <w:szCs w:val="52"/>
        </w:rPr>
      </w:pPr>
    </w:p>
    <w:p w14:paraId="46DEDEA4" w14:textId="77777777" w:rsidR="00620111" w:rsidRDefault="0031761C">
      <w:pPr>
        <w:pStyle w:val="Default"/>
        <w:spacing w:line="640" w:lineRule="exact"/>
        <w:ind w:firstLineChars="100" w:firstLine="522"/>
        <w:jc w:val="center"/>
        <w:rPr>
          <w:rFonts w:ascii="仿宋" w:eastAsia="仿宋" w:hAnsi="仿宋" w:cs="仿宋" w:hint="eastAsia"/>
          <w:b/>
          <w:bCs/>
          <w:sz w:val="52"/>
          <w:szCs w:val="52"/>
        </w:rPr>
      </w:pPr>
      <w:r>
        <w:rPr>
          <w:rFonts w:ascii="仿宋" w:eastAsia="仿宋" w:hAnsi="仿宋" w:cs="仿宋"/>
          <w:b/>
          <w:bCs/>
          <w:sz w:val="52"/>
          <w:szCs w:val="52"/>
        </w:rPr>
        <w:t>第三部分</w:t>
      </w:r>
    </w:p>
    <w:p w14:paraId="6F102253" w14:textId="77777777" w:rsidR="00620111" w:rsidRDefault="00620111">
      <w:pPr>
        <w:pStyle w:val="Default"/>
        <w:spacing w:line="640" w:lineRule="exact"/>
        <w:jc w:val="center"/>
        <w:rPr>
          <w:rFonts w:ascii="仿宋" w:eastAsia="仿宋" w:hAnsi="仿宋" w:cs="仿宋" w:hint="eastAsia"/>
          <w:b/>
          <w:bCs/>
          <w:sz w:val="52"/>
          <w:szCs w:val="52"/>
        </w:rPr>
      </w:pPr>
    </w:p>
    <w:p w14:paraId="5901C7CE" w14:textId="77777777" w:rsidR="00620111" w:rsidRDefault="0031761C">
      <w:pPr>
        <w:pStyle w:val="Default"/>
        <w:spacing w:line="640" w:lineRule="exact"/>
        <w:jc w:val="center"/>
        <w:rPr>
          <w:rFonts w:ascii="仿宋" w:eastAsia="仿宋" w:hAnsi="仿宋" w:cs="仿宋" w:hint="eastAsia"/>
          <w:b/>
          <w:bCs/>
          <w:sz w:val="52"/>
          <w:szCs w:val="52"/>
        </w:rPr>
      </w:pPr>
      <w:r>
        <w:rPr>
          <w:rFonts w:ascii="仿宋" w:eastAsia="仿宋" w:hAnsi="仿宋" w:cs="仿宋"/>
          <w:b/>
          <w:bCs/>
          <w:sz w:val="52"/>
          <w:szCs w:val="52"/>
        </w:rPr>
        <w:t>2024年度部门决算情况说明</w:t>
      </w:r>
    </w:p>
    <w:p w14:paraId="345B1B34" w14:textId="77777777" w:rsidR="00620111" w:rsidRDefault="0031761C">
      <w:pPr>
        <w:widowControl/>
        <w:spacing w:line="640" w:lineRule="exact"/>
        <w:jc w:val="left"/>
        <w:rPr>
          <w:rFonts w:ascii="仿宋" w:eastAsia="仿宋" w:hAnsi="仿宋" w:cs="Times New Roman" w:hint="eastAsia"/>
          <w:sz w:val="32"/>
          <w:szCs w:val="32"/>
        </w:rPr>
      </w:pPr>
      <w:r>
        <w:rPr>
          <w:rFonts w:ascii="仿宋" w:eastAsia="仿宋" w:hAnsi="仿宋" w:cs="Times New Roman"/>
          <w:sz w:val="70"/>
          <w:szCs w:val="70"/>
        </w:rPr>
        <w:br w:type="page"/>
      </w:r>
    </w:p>
    <w:p w14:paraId="262F6CEA"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一、收入支出决算总体情况说明</w:t>
      </w:r>
    </w:p>
    <w:p w14:paraId="04720A61"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2024年度收、支总计</w:t>
      </w:r>
      <w:r>
        <w:rPr>
          <w:rFonts w:ascii="仿宋" w:eastAsia="仿宋" w:hAnsi="仿宋" w:cs="仿宋" w:hint="eastAsia"/>
        </w:rPr>
        <w:t>3227.43</w:t>
      </w:r>
      <w:r>
        <w:rPr>
          <w:rFonts w:ascii="仿宋" w:eastAsia="仿宋" w:hAnsi="仿宋" w:cs="仿宋"/>
        </w:rPr>
        <w:t>万元。与上年相比，减少</w:t>
      </w:r>
      <w:r>
        <w:rPr>
          <w:rFonts w:ascii="仿宋" w:eastAsia="仿宋" w:hAnsi="仿宋" w:cs="仿宋" w:hint="eastAsia"/>
        </w:rPr>
        <w:t>515.7</w:t>
      </w:r>
      <w:r>
        <w:rPr>
          <w:rFonts w:ascii="仿宋" w:eastAsia="仿宋" w:hAnsi="仿宋" w:cs="仿宋"/>
        </w:rPr>
        <w:t>万元，降低</w:t>
      </w:r>
      <w:r>
        <w:rPr>
          <w:rFonts w:ascii="仿宋" w:eastAsia="仿宋" w:hAnsi="仿宋" w:cs="仿宋" w:hint="eastAsia"/>
        </w:rPr>
        <w:t>13.7</w:t>
      </w:r>
      <w:r>
        <w:rPr>
          <w:rFonts w:ascii="仿宋" w:eastAsia="仿宋" w:hAnsi="仿宋" w:cs="仿宋"/>
        </w:rPr>
        <w:t>%，主要是因为</w:t>
      </w:r>
      <w:r>
        <w:rPr>
          <w:rFonts w:ascii="仿宋" w:eastAsia="仿宋" w:hAnsi="仿宋" w:cs="仿宋" w:hint="eastAsia"/>
          <w:color w:val="000000"/>
        </w:rPr>
        <w:t>教师人数减少，学生人数减少以及学校建设投入减少。</w:t>
      </w:r>
    </w:p>
    <w:p w14:paraId="2604D5A6"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二、收入决算情况说明</w:t>
      </w:r>
    </w:p>
    <w:p w14:paraId="228513CE"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2024年度收入合计</w:t>
      </w:r>
      <w:r>
        <w:rPr>
          <w:rFonts w:ascii="仿宋" w:eastAsia="仿宋" w:hAnsi="仿宋" w:cs="仿宋" w:hint="eastAsia"/>
        </w:rPr>
        <w:t>3227.43</w:t>
      </w:r>
      <w:r>
        <w:rPr>
          <w:rFonts w:ascii="仿宋" w:eastAsia="仿宋" w:hAnsi="仿宋" w:cs="仿宋"/>
        </w:rPr>
        <w:t>万元，其中：财政拨款收入</w:t>
      </w:r>
      <w:r>
        <w:rPr>
          <w:rFonts w:ascii="仿宋" w:eastAsia="仿宋" w:hAnsi="仿宋" w:cs="仿宋" w:hint="eastAsia"/>
        </w:rPr>
        <w:t>2902</w:t>
      </w:r>
      <w:r>
        <w:rPr>
          <w:rFonts w:ascii="仿宋" w:eastAsia="仿宋" w:hAnsi="仿宋" w:cs="仿宋"/>
        </w:rPr>
        <w:t>万元，占</w:t>
      </w:r>
      <w:r>
        <w:rPr>
          <w:rFonts w:ascii="仿宋" w:eastAsia="仿宋" w:hAnsi="仿宋" w:cs="仿宋" w:hint="eastAsia"/>
        </w:rPr>
        <w:t>89.92</w:t>
      </w:r>
      <w:r>
        <w:rPr>
          <w:rFonts w:ascii="仿宋" w:eastAsia="仿宋" w:hAnsi="仿宋" w:cs="仿宋"/>
        </w:rPr>
        <w:t>%；上级补助收入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%；事业收入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%；经营收入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%；附属单位上缴收入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%；其他收入</w:t>
      </w:r>
      <w:r>
        <w:rPr>
          <w:rFonts w:ascii="仿宋" w:eastAsia="仿宋" w:hAnsi="仿宋" w:cs="仿宋" w:hint="eastAsia"/>
        </w:rPr>
        <w:t>325.43</w:t>
      </w:r>
      <w:r>
        <w:rPr>
          <w:rFonts w:ascii="仿宋" w:eastAsia="仿宋" w:hAnsi="仿宋" w:cs="仿宋"/>
        </w:rPr>
        <w:t>万元，占</w:t>
      </w:r>
      <w:r>
        <w:rPr>
          <w:rFonts w:ascii="仿宋" w:eastAsia="仿宋" w:hAnsi="仿宋" w:cs="仿宋" w:hint="eastAsia"/>
        </w:rPr>
        <w:t>10.08</w:t>
      </w:r>
      <w:r>
        <w:rPr>
          <w:rFonts w:ascii="仿宋" w:eastAsia="仿宋" w:hAnsi="仿宋" w:cs="仿宋"/>
        </w:rPr>
        <w:t xml:space="preserve"> %。</w:t>
      </w:r>
    </w:p>
    <w:p w14:paraId="665578C9"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三、支出决算情况说明</w:t>
      </w:r>
    </w:p>
    <w:p w14:paraId="7807A4A3"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2024年度支出合计</w:t>
      </w:r>
      <w:r>
        <w:rPr>
          <w:rFonts w:ascii="仿宋" w:eastAsia="仿宋" w:hAnsi="仿宋" w:cs="仿宋" w:hint="eastAsia"/>
        </w:rPr>
        <w:t>3227.43</w:t>
      </w:r>
      <w:r>
        <w:rPr>
          <w:rFonts w:ascii="仿宋" w:eastAsia="仿宋" w:hAnsi="仿宋" w:cs="仿宋"/>
        </w:rPr>
        <w:t>万元，其中：基本支出</w:t>
      </w:r>
      <w:r>
        <w:rPr>
          <w:rFonts w:ascii="仿宋" w:eastAsia="仿宋" w:hAnsi="仿宋" w:cs="仿宋" w:hint="eastAsia"/>
        </w:rPr>
        <w:t>3227.43</w:t>
      </w:r>
      <w:r>
        <w:rPr>
          <w:rFonts w:ascii="仿宋" w:eastAsia="仿宋" w:hAnsi="仿宋" w:cs="仿宋"/>
        </w:rPr>
        <w:t>万元，占</w:t>
      </w:r>
      <w:r>
        <w:rPr>
          <w:rFonts w:ascii="仿宋" w:eastAsia="仿宋" w:hAnsi="仿宋" w:cs="仿宋" w:hint="eastAsia"/>
        </w:rPr>
        <w:t>100.00</w:t>
      </w:r>
      <w:r>
        <w:rPr>
          <w:rFonts w:ascii="仿宋" w:eastAsia="仿宋" w:hAnsi="仿宋" w:cs="仿宋"/>
        </w:rPr>
        <w:t>%；项目支出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%；上缴上级支出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%；经营支出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%；对附属单位补助支出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w:t>
      </w:r>
    </w:p>
    <w:p w14:paraId="5843F773"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四、财政拨款收入支出决算总体情况说明</w:t>
      </w:r>
    </w:p>
    <w:p w14:paraId="4278E8E5"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2024年度财政拨款收、支总计</w:t>
      </w:r>
      <w:r>
        <w:rPr>
          <w:rFonts w:ascii="仿宋" w:eastAsia="仿宋" w:hAnsi="仿宋" w:cs="仿宋" w:hint="eastAsia"/>
        </w:rPr>
        <w:t>2902</w:t>
      </w:r>
      <w:r>
        <w:rPr>
          <w:rFonts w:ascii="仿宋" w:eastAsia="仿宋" w:hAnsi="仿宋" w:cs="仿宋"/>
        </w:rPr>
        <w:t>万元，与上年相比，减少</w:t>
      </w:r>
      <w:r>
        <w:rPr>
          <w:rFonts w:ascii="仿宋" w:eastAsia="仿宋" w:hAnsi="仿宋" w:cs="仿宋" w:hint="eastAsia"/>
        </w:rPr>
        <w:t>407</w:t>
      </w:r>
      <w:r>
        <w:rPr>
          <w:rFonts w:ascii="仿宋" w:eastAsia="仿宋" w:hAnsi="仿宋" w:cs="仿宋"/>
        </w:rPr>
        <w:t>万元,降低</w:t>
      </w:r>
      <w:r>
        <w:rPr>
          <w:rFonts w:ascii="仿宋" w:eastAsia="仿宋" w:hAnsi="仿宋" w:cs="仿宋" w:hint="eastAsia"/>
        </w:rPr>
        <w:t>12.3</w:t>
      </w:r>
      <w:r>
        <w:rPr>
          <w:rFonts w:ascii="仿宋" w:eastAsia="仿宋" w:hAnsi="仿宋" w:cs="仿宋"/>
        </w:rPr>
        <w:t>%，主要是因为</w:t>
      </w:r>
      <w:r>
        <w:rPr>
          <w:rFonts w:ascii="仿宋" w:eastAsia="仿宋" w:hAnsi="仿宋" w:cs="仿宋" w:hint="eastAsia"/>
          <w:color w:val="000000"/>
        </w:rPr>
        <w:t>教师人数减少，学生人数减少以及学校建设投入减少。</w:t>
      </w:r>
    </w:p>
    <w:p w14:paraId="338B652B"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五、一般公共预算财政拨款支出决算情况说明</w:t>
      </w:r>
    </w:p>
    <w:p w14:paraId="05B50382"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t>（一）一般公共预算财政拨款支出决算总体情况</w:t>
      </w:r>
    </w:p>
    <w:p w14:paraId="0C544063"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w:t>
      </w:r>
      <w:r>
        <w:rPr>
          <w:rFonts w:ascii="仿宋" w:eastAsia="仿宋" w:hAnsi="仿宋" w:cs="仿宋" w:hint="eastAsia"/>
        </w:rPr>
        <w:t>2902</w:t>
      </w:r>
      <w:r>
        <w:rPr>
          <w:rFonts w:ascii="仿宋" w:eastAsia="仿宋" w:hAnsi="仿宋" w:cs="仿宋"/>
        </w:rPr>
        <w:t>万元，占本年支出合计的</w:t>
      </w:r>
      <w:r>
        <w:rPr>
          <w:rFonts w:ascii="仿宋" w:eastAsia="仿宋" w:hAnsi="仿宋" w:cs="仿宋" w:hint="eastAsia"/>
        </w:rPr>
        <w:t>89.92</w:t>
      </w:r>
      <w:r>
        <w:rPr>
          <w:rFonts w:ascii="仿宋" w:eastAsia="仿宋" w:hAnsi="仿宋" w:cs="仿宋"/>
        </w:rPr>
        <w:t xml:space="preserve"> %，与上年相比，财政拨款支出减少</w:t>
      </w:r>
      <w:r>
        <w:rPr>
          <w:rFonts w:ascii="仿宋" w:eastAsia="仿宋" w:hAnsi="仿宋" w:cs="仿宋" w:hint="eastAsia"/>
        </w:rPr>
        <w:t>407</w:t>
      </w:r>
      <w:r>
        <w:rPr>
          <w:rFonts w:ascii="仿宋" w:eastAsia="仿宋" w:hAnsi="仿宋" w:cs="仿宋"/>
        </w:rPr>
        <w:t>万元，降低</w:t>
      </w:r>
      <w:r>
        <w:rPr>
          <w:rFonts w:ascii="仿宋" w:eastAsia="仿宋" w:hAnsi="仿宋" w:cs="仿宋" w:hint="eastAsia"/>
        </w:rPr>
        <w:t>12.3</w:t>
      </w:r>
      <w:r>
        <w:rPr>
          <w:rFonts w:ascii="仿宋" w:eastAsia="仿宋" w:hAnsi="仿宋" w:cs="仿宋"/>
        </w:rPr>
        <w:t>%，主要是因为</w:t>
      </w:r>
      <w:r>
        <w:rPr>
          <w:rFonts w:ascii="仿宋" w:eastAsia="仿宋" w:hAnsi="仿宋" w:cs="仿宋" w:hint="eastAsia"/>
          <w:color w:val="000000"/>
        </w:rPr>
        <w:t>教师人数减少，学生人数减少以及学校建设投入减少。</w:t>
      </w:r>
    </w:p>
    <w:p w14:paraId="1736C53F"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lastRenderedPageBreak/>
        <w:t>（二）一般公共预算财政拨款支出决算结构情况</w:t>
      </w:r>
    </w:p>
    <w:p w14:paraId="2B39CCF7" w14:textId="77777777" w:rsidR="00620111" w:rsidRDefault="0031761C" w:rsidP="00646E2A">
      <w:pPr>
        <w:pStyle w:val="a6"/>
        <w:tabs>
          <w:tab w:val="left" w:pos="3381"/>
          <w:tab w:val="left" w:pos="3864"/>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w:t>
      </w:r>
      <w:r>
        <w:rPr>
          <w:rFonts w:ascii="仿宋" w:eastAsia="仿宋" w:hAnsi="仿宋" w:cs="仿宋" w:hint="eastAsia"/>
        </w:rPr>
        <w:t>2902</w:t>
      </w:r>
      <w:r>
        <w:rPr>
          <w:rFonts w:ascii="仿宋" w:eastAsia="仿宋" w:hAnsi="仿宋" w:cs="仿宋"/>
        </w:rPr>
        <w:t>万元，主要用于以下方面：一般公共服务（类）支出万元，占</w:t>
      </w:r>
      <w:r>
        <w:rPr>
          <w:rFonts w:ascii="仿宋" w:eastAsia="仿宋" w:hAnsi="仿宋" w:cs="仿宋" w:hint="eastAsia"/>
        </w:rPr>
        <w:t>0.00</w:t>
      </w:r>
      <w:r>
        <w:rPr>
          <w:rFonts w:ascii="仿宋" w:eastAsia="仿宋" w:hAnsi="仿宋" w:cs="仿宋"/>
        </w:rPr>
        <w:t xml:space="preserve"> %；教育（类）支出</w:t>
      </w:r>
      <w:r>
        <w:rPr>
          <w:rFonts w:ascii="仿宋" w:eastAsia="仿宋" w:hAnsi="仿宋" w:cs="仿宋" w:hint="eastAsia"/>
        </w:rPr>
        <w:t>2902</w:t>
      </w:r>
      <w:r>
        <w:rPr>
          <w:rFonts w:ascii="仿宋" w:eastAsia="仿宋" w:hAnsi="仿宋" w:cs="仿宋"/>
        </w:rPr>
        <w:t>万元，占</w:t>
      </w:r>
      <w:r>
        <w:rPr>
          <w:rFonts w:ascii="仿宋" w:eastAsia="仿宋" w:hAnsi="仿宋" w:cs="仿宋" w:hint="eastAsia"/>
        </w:rPr>
        <w:t>100.00</w:t>
      </w:r>
      <w:r>
        <w:rPr>
          <w:rFonts w:ascii="仿宋" w:eastAsia="仿宋" w:hAnsi="仿宋" w:cs="仿宋"/>
        </w:rPr>
        <w:t xml:space="preserve"> %</w:t>
      </w:r>
      <w:r>
        <w:rPr>
          <w:rFonts w:ascii="仿宋" w:eastAsia="仿宋" w:hAnsi="仿宋" w:cs="仿宋" w:hint="eastAsia"/>
        </w:rPr>
        <w:t>。</w:t>
      </w:r>
    </w:p>
    <w:p w14:paraId="6378F9B8"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（三）一般公共预算财政拨款支出决算具体情况</w:t>
      </w:r>
    </w:p>
    <w:p w14:paraId="3310E774"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2024年度财政拨款支出年初预算数为</w:t>
      </w:r>
      <w:r>
        <w:rPr>
          <w:rFonts w:ascii="仿宋" w:eastAsia="仿宋" w:hAnsi="仿宋" w:cs="仿宋" w:hint="eastAsia"/>
        </w:rPr>
        <w:t>2481.02</w:t>
      </w:r>
      <w:r>
        <w:rPr>
          <w:rFonts w:ascii="仿宋" w:eastAsia="仿宋" w:hAnsi="仿宋" w:cs="仿宋"/>
        </w:rPr>
        <w:t>万元，支出决算数为</w:t>
      </w:r>
      <w:r>
        <w:rPr>
          <w:rFonts w:ascii="仿宋" w:eastAsia="仿宋" w:hAnsi="仿宋" w:cs="仿宋" w:hint="eastAsia"/>
        </w:rPr>
        <w:t>2902</w:t>
      </w:r>
      <w:r>
        <w:rPr>
          <w:rFonts w:ascii="仿宋" w:eastAsia="仿宋" w:hAnsi="仿宋" w:cs="仿宋"/>
        </w:rPr>
        <w:t>万元，完成年初预算的</w:t>
      </w:r>
      <w:r>
        <w:rPr>
          <w:rFonts w:ascii="仿宋" w:eastAsia="仿宋" w:hAnsi="仿宋" w:cs="仿宋" w:hint="eastAsia"/>
        </w:rPr>
        <w:t>116.96</w:t>
      </w:r>
      <w:r>
        <w:rPr>
          <w:rFonts w:ascii="仿宋" w:eastAsia="仿宋" w:hAnsi="仿宋" w:cs="仿宋"/>
        </w:rPr>
        <w:t>%，其中：</w:t>
      </w:r>
    </w:p>
    <w:p w14:paraId="2A8C1E4A"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1、</w:t>
      </w:r>
      <w:r>
        <w:rPr>
          <w:rFonts w:ascii="仿宋" w:eastAsia="仿宋" w:hAnsi="仿宋" w:cs="仿宋" w:hint="eastAsia"/>
        </w:rPr>
        <w:t>教育支出</w:t>
      </w:r>
      <w:r>
        <w:rPr>
          <w:rFonts w:ascii="仿宋" w:eastAsia="仿宋" w:hAnsi="仿宋" w:cs="仿宋"/>
        </w:rPr>
        <w:t>（类）</w:t>
      </w:r>
      <w:r>
        <w:rPr>
          <w:rFonts w:ascii="仿宋" w:eastAsia="仿宋" w:hAnsi="仿宋" w:cs="仿宋" w:hint="eastAsia"/>
        </w:rPr>
        <w:t>普通教育（</w:t>
      </w:r>
      <w:r>
        <w:rPr>
          <w:rFonts w:ascii="仿宋" w:eastAsia="仿宋" w:hAnsi="仿宋" w:cs="仿宋"/>
        </w:rPr>
        <w:t>款）</w:t>
      </w:r>
      <w:r>
        <w:rPr>
          <w:rFonts w:ascii="仿宋" w:eastAsia="仿宋" w:hAnsi="仿宋" w:cs="仿宋" w:hint="eastAsia"/>
        </w:rPr>
        <w:t>学前教育</w:t>
      </w:r>
      <w:r>
        <w:rPr>
          <w:rFonts w:ascii="仿宋" w:eastAsia="仿宋" w:hAnsi="仿宋" w:cs="仿宋"/>
        </w:rPr>
        <w:t>（项）。</w:t>
      </w:r>
    </w:p>
    <w:p w14:paraId="5C72CBDB"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53.66</w:t>
      </w:r>
      <w:r>
        <w:rPr>
          <w:rFonts w:ascii="仿宋" w:eastAsia="仿宋" w:hAnsi="仿宋" w:cs="仿宋"/>
        </w:rPr>
        <w:t>万元，</w:t>
      </w:r>
      <w:r>
        <w:rPr>
          <w:rFonts w:ascii="仿宋" w:eastAsia="仿宋" w:hAnsi="仿宋" w:cs="仿宋" w:hint="eastAsia"/>
          <w:color w:val="000000"/>
        </w:rPr>
        <w:t>由于预算数为0万元，无法计算完成预算的百分比。</w:t>
      </w:r>
      <w:r>
        <w:rPr>
          <w:rFonts w:ascii="仿宋" w:eastAsia="仿宋" w:hAnsi="仿宋" w:cs="仿宋"/>
        </w:rPr>
        <w:t>决算数大于年初预算数的主要原因是：</w:t>
      </w:r>
      <w:r>
        <w:rPr>
          <w:rFonts w:ascii="仿宋" w:eastAsia="仿宋" w:hAnsi="仿宋" w:cs="仿宋" w:hint="eastAsia"/>
          <w:color w:val="000000"/>
        </w:rPr>
        <w:t>幼儿生均公用经费没有纳入到年初预算。</w:t>
      </w:r>
    </w:p>
    <w:p w14:paraId="3B037BA2"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w:t>
      </w:r>
      <w:r>
        <w:rPr>
          <w:rFonts w:ascii="仿宋" w:eastAsia="仿宋" w:hAnsi="仿宋" w:cs="仿宋" w:hint="eastAsia"/>
        </w:rPr>
        <w:t>教育支出</w:t>
      </w:r>
      <w:r>
        <w:rPr>
          <w:rFonts w:ascii="仿宋" w:eastAsia="仿宋" w:hAnsi="仿宋" w:cs="仿宋"/>
        </w:rPr>
        <w:t>（类）</w:t>
      </w:r>
      <w:r>
        <w:rPr>
          <w:rFonts w:ascii="仿宋" w:eastAsia="仿宋" w:hAnsi="仿宋" w:cs="仿宋" w:hint="eastAsia"/>
        </w:rPr>
        <w:t>普通教育</w:t>
      </w:r>
      <w:r>
        <w:rPr>
          <w:rFonts w:ascii="仿宋" w:eastAsia="仿宋" w:hAnsi="仿宋" w:cs="仿宋"/>
        </w:rPr>
        <w:t>（款）</w:t>
      </w:r>
      <w:r>
        <w:rPr>
          <w:rFonts w:ascii="仿宋" w:eastAsia="仿宋" w:hAnsi="仿宋" w:cs="仿宋" w:hint="eastAsia"/>
        </w:rPr>
        <w:t>小学教育</w:t>
      </w:r>
      <w:r>
        <w:rPr>
          <w:rFonts w:ascii="仿宋" w:eastAsia="仿宋" w:hAnsi="仿宋" w:cs="仿宋"/>
        </w:rPr>
        <w:t>（项）。</w:t>
      </w:r>
    </w:p>
    <w:p w14:paraId="0FAABEFC"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2481.02</w:t>
      </w:r>
      <w:r>
        <w:rPr>
          <w:rFonts w:ascii="仿宋" w:eastAsia="仿宋" w:hAnsi="仿宋" w:cs="仿宋"/>
        </w:rPr>
        <w:t>万元，支出决算为</w:t>
      </w:r>
      <w:r>
        <w:rPr>
          <w:rFonts w:ascii="仿宋" w:eastAsia="仿宋" w:hAnsi="仿宋" w:cs="仿宋" w:hint="eastAsia"/>
        </w:rPr>
        <w:t>2510.07</w:t>
      </w:r>
      <w:r>
        <w:rPr>
          <w:rFonts w:ascii="仿宋" w:eastAsia="仿宋" w:hAnsi="仿宋" w:cs="仿宋"/>
        </w:rPr>
        <w:t>万元，完成年初预算的</w:t>
      </w:r>
      <w:r>
        <w:rPr>
          <w:rFonts w:ascii="仿宋" w:eastAsia="仿宋" w:hAnsi="仿宋" w:cs="仿宋" w:hint="eastAsia"/>
        </w:rPr>
        <w:t>101.17</w:t>
      </w:r>
      <w:r>
        <w:rPr>
          <w:rFonts w:ascii="仿宋" w:eastAsia="仿宋" w:hAnsi="仿宋" w:cs="仿宋"/>
        </w:rPr>
        <w:t>%，决算数大于年初预算数的主要原因是：</w:t>
      </w:r>
      <w:r>
        <w:rPr>
          <w:rFonts w:ascii="仿宋" w:eastAsia="仿宋" w:hAnsi="仿宋" w:cs="仿宋" w:hint="eastAsia"/>
        </w:rPr>
        <w:t>公用经费增加。</w:t>
      </w:r>
    </w:p>
    <w:p w14:paraId="246D87D0" w14:textId="77777777" w:rsidR="00620111" w:rsidRDefault="0031761C" w:rsidP="00646E2A">
      <w:pPr>
        <w:pStyle w:val="a6"/>
        <w:numPr>
          <w:ilvl w:val="0"/>
          <w:numId w:val="1"/>
        </w:numPr>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教育支出（类）普通教育（款）初中教育（项）</w:t>
      </w:r>
    </w:p>
    <w:p w14:paraId="19000E3B" w14:textId="77777777" w:rsidR="00620111" w:rsidRDefault="0031761C" w:rsidP="00646E2A">
      <w:pPr>
        <w:pStyle w:val="a6"/>
        <w:tabs>
          <w:tab w:val="left" w:pos="3381"/>
          <w:tab w:val="left" w:pos="3864"/>
          <w:tab w:val="left" w:pos="6248"/>
          <w:tab w:val="left" w:pos="7386"/>
        </w:tabs>
        <w:overflowPunct w:val="0"/>
        <w:spacing w:beforeLines="5" w:before="15"/>
        <w:ind w:leftChars="400" w:left="840" w:rightChars="74" w:right="155" w:firstLineChars="100" w:firstLine="320"/>
        <w:rPr>
          <w:rFonts w:ascii="仿宋" w:eastAsia="仿宋" w:hAnsi="仿宋" w:cs="仿宋" w:hint="eastAsia"/>
          <w:color w:val="000000"/>
        </w:rPr>
      </w:pPr>
      <w:r>
        <w:rPr>
          <w:rFonts w:ascii="仿宋" w:eastAsia="仿宋" w:hAnsi="仿宋" w:cs="仿宋" w:hint="eastAsia"/>
          <w:color w:val="000000"/>
        </w:rPr>
        <w:t>年初预算为0万元，支出决算为154.16万元，由于预算数为0万元，无法计算完成预算的百分比。决算数大于年初预算数的主要原因是：年初预算时都是用的小学教育。</w:t>
      </w:r>
    </w:p>
    <w:p w14:paraId="322EB4D7" w14:textId="77777777" w:rsidR="00620111" w:rsidRDefault="0031761C" w:rsidP="00646E2A">
      <w:pPr>
        <w:pStyle w:val="a6"/>
        <w:numPr>
          <w:ilvl w:val="0"/>
          <w:numId w:val="1"/>
        </w:numPr>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教育支出（类）普通教育（款）其他普通教育支出（项）</w:t>
      </w:r>
    </w:p>
    <w:p w14:paraId="44DC79EA" w14:textId="77777777" w:rsidR="00620111" w:rsidRDefault="0031761C" w:rsidP="00646E2A">
      <w:pPr>
        <w:pStyle w:val="a6"/>
        <w:tabs>
          <w:tab w:val="left" w:pos="3381"/>
          <w:tab w:val="left" w:pos="3864"/>
          <w:tab w:val="left" w:pos="6248"/>
          <w:tab w:val="left" w:pos="7386"/>
        </w:tabs>
        <w:overflowPunct w:val="0"/>
        <w:spacing w:beforeLines="5" w:before="15"/>
        <w:ind w:leftChars="400" w:left="840" w:rightChars="74" w:right="155"/>
        <w:rPr>
          <w:rFonts w:ascii="仿宋" w:eastAsia="仿宋" w:hAnsi="仿宋" w:cs="仿宋" w:hint="eastAsia"/>
          <w:color w:val="000000"/>
        </w:rPr>
      </w:pPr>
      <w:r>
        <w:rPr>
          <w:rFonts w:ascii="仿宋" w:eastAsia="仿宋" w:hAnsi="仿宋" w:cs="仿宋" w:hint="eastAsia"/>
          <w:color w:val="000000"/>
        </w:rPr>
        <w:t>年初预算为0万元，支出决算为25.77万元，由于预算数为0万元，无法计算完成预算的百分比。决算数大于年初预算数的主要原因是：</w:t>
      </w:r>
      <w:r>
        <w:rPr>
          <w:rFonts w:ascii="仿宋" w:eastAsia="仿宋" w:hAnsi="仿宋" w:cs="仿宋" w:hint="eastAsia"/>
        </w:rPr>
        <w:t>财政增加了对教育的投入</w:t>
      </w:r>
      <w:r>
        <w:rPr>
          <w:rFonts w:ascii="仿宋" w:eastAsia="仿宋" w:hAnsi="仿宋" w:cs="仿宋" w:hint="eastAsia"/>
          <w:color w:val="000000"/>
        </w:rPr>
        <w:t>。</w:t>
      </w:r>
    </w:p>
    <w:p w14:paraId="593DEFBB" w14:textId="77777777" w:rsidR="00620111" w:rsidRDefault="0031761C" w:rsidP="00646E2A">
      <w:pPr>
        <w:pStyle w:val="a6"/>
        <w:numPr>
          <w:ilvl w:val="0"/>
          <w:numId w:val="1"/>
        </w:numPr>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color w:val="000000"/>
        </w:rPr>
      </w:pPr>
      <w:r>
        <w:rPr>
          <w:rFonts w:ascii="仿宋" w:eastAsia="仿宋" w:hAnsi="仿宋" w:cs="仿宋" w:hint="eastAsia"/>
          <w:color w:val="000000"/>
        </w:rPr>
        <w:t>教育支出（类）教育费附加安排的支出（款）其他教育费附加</w:t>
      </w:r>
      <w:r>
        <w:rPr>
          <w:rFonts w:ascii="仿宋" w:eastAsia="仿宋" w:hAnsi="仿宋" w:cs="仿宋" w:hint="eastAsia"/>
          <w:color w:val="000000"/>
        </w:rPr>
        <w:lastRenderedPageBreak/>
        <w:t>安排的支出（项）</w:t>
      </w:r>
    </w:p>
    <w:p w14:paraId="3822BE16" w14:textId="77777777" w:rsidR="00620111" w:rsidRDefault="0031761C" w:rsidP="00646E2A">
      <w:pPr>
        <w:pStyle w:val="a6"/>
        <w:tabs>
          <w:tab w:val="left" w:pos="3381"/>
          <w:tab w:val="left" w:pos="3864"/>
          <w:tab w:val="left" w:pos="6248"/>
          <w:tab w:val="left" w:pos="7386"/>
        </w:tabs>
        <w:overflowPunct w:val="0"/>
        <w:spacing w:beforeLines="5" w:before="15"/>
        <w:ind w:leftChars="400" w:left="840" w:rightChars="74" w:right="155"/>
        <w:rPr>
          <w:rFonts w:ascii="仿宋" w:eastAsia="仿宋" w:hAnsi="仿宋" w:cs="仿宋" w:hint="eastAsia"/>
          <w:color w:val="000000"/>
        </w:rPr>
      </w:pPr>
      <w:r>
        <w:rPr>
          <w:rFonts w:ascii="仿宋" w:eastAsia="仿宋" w:hAnsi="仿宋" w:cs="仿宋" w:hint="eastAsia"/>
          <w:color w:val="000000"/>
        </w:rPr>
        <w:t>年初预算为0万元，支出决算为76.26万元，由于预算数为0万元，无法计算完成预算的百分比。决算数大于年初预算数的主要原因是：</w:t>
      </w:r>
      <w:r>
        <w:rPr>
          <w:rFonts w:ascii="仿宋" w:eastAsia="仿宋" w:hAnsi="仿宋" w:cs="仿宋" w:hint="eastAsia"/>
        </w:rPr>
        <w:t>财政专项追加学校建设经费</w:t>
      </w:r>
      <w:r>
        <w:rPr>
          <w:rFonts w:ascii="仿宋" w:eastAsia="仿宋" w:hAnsi="仿宋" w:cs="仿宋" w:hint="eastAsia"/>
          <w:color w:val="000000"/>
        </w:rPr>
        <w:t>。</w:t>
      </w:r>
    </w:p>
    <w:p w14:paraId="27E33413" w14:textId="77777777" w:rsidR="00620111" w:rsidRDefault="0031761C" w:rsidP="00646E2A">
      <w:pPr>
        <w:pStyle w:val="a6"/>
        <w:numPr>
          <w:ilvl w:val="0"/>
          <w:numId w:val="1"/>
        </w:numPr>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color w:val="000000"/>
        </w:rPr>
      </w:pPr>
      <w:r>
        <w:rPr>
          <w:rFonts w:ascii="仿宋" w:eastAsia="仿宋" w:hAnsi="仿宋" w:cs="仿宋" w:hint="eastAsia"/>
          <w:color w:val="000000"/>
        </w:rPr>
        <w:t>教育支出（类）其他教育支出（款）其他教育支出（项）</w:t>
      </w:r>
    </w:p>
    <w:p w14:paraId="52518DD3" w14:textId="77777777" w:rsidR="00620111" w:rsidRDefault="0031761C" w:rsidP="00646E2A">
      <w:pPr>
        <w:pStyle w:val="a6"/>
        <w:tabs>
          <w:tab w:val="left" w:pos="3381"/>
          <w:tab w:val="left" w:pos="3864"/>
          <w:tab w:val="left" w:pos="6248"/>
          <w:tab w:val="left" w:pos="7386"/>
        </w:tabs>
        <w:overflowPunct w:val="0"/>
        <w:spacing w:beforeLines="5" w:before="15"/>
        <w:ind w:leftChars="400" w:left="840" w:rightChars="74" w:right="155"/>
        <w:rPr>
          <w:rFonts w:ascii="仿宋" w:eastAsia="仿宋" w:hAnsi="仿宋" w:cs="仿宋" w:hint="eastAsia"/>
          <w:color w:val="000000"/>
        </w:rPr>
      </w:pPr>
      <w:r>
        <w:rPr>
          <w:rFonts w:ascii="仿宋" w:eastAsia="仿宋" w:hAnsi="仿宋" w:cs="仿宋" w:hint="eastAsia"/>
          <w:color w:val="000000"/>
        </w:rPr>
        <w:t>年初预算为0万元，支出决算为82.08万元，由于预算数为0万元，无法计算完成预算的百分比。决算数大于年初预算数的主要原因是：</w:t>
      </w:r>
      <w:r>
        <w:rPr>
          <w:rFonts w:ascii="仿宋" w:eastAsia="仿宋" w:hAnsi="仿宋" w:cs="仿宋" w:hint="eastAsia"/>
        </w:rPr>
        <w:t>财政专项追加学校公用经费、建设经费</w:t>
      </w:r>
      <w:r>
        <w:rPr>
          <w:rFonts w:ascii="仿宋" w:eastAsia="仿宋" w:hAnsi="仿宋" w:cs="仿宋" w:hint="eastAsia"/>
          <w:color w:val="000000"/>
        </w:rPr>
        <w:t>。</w:t>
      </w:r>
    </w:p>
    <w:p w14:paraId="1DBAB816"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六、一般公共预算财政拨款基本支出决算情况说明</w:t>
      </w:r>
    </w:p>
    <w:p w14:paraId="1F34F511"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2024年度一般公共预算财政拨款基本支出</w:t>
      </w:r>
      <w:r>
        <w:rPr>
          <w:rFonts w:ascii="仿宋" w:eastAsia="仿宋" w:hAnsi="仿宋" w:cs="仿宋" w:hint="eastAsia"/>
        </w:rPr>
        <w:t>2902.00</w:t>
      </w:r>
      <w:r>
        <w:rPr>
          <w:rFonts w:ascii="仿宋" w:eastAsia="仿宋" w:hAnsi="仿宋" w:cs="仿宋"/>
        </w:rPr>
        <w:t>万元，其中：</w:t>
      </w:r>
    </w:p>
    <w:p w14:paraId="4DAA552E"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人员经费</w:t>
      </w:r>
      <w:r>
        <w:rPr>
          <w:rFonts w:ascii="仿宋" w:eastAsia="仿宋" w:hAnsi="仿宋" w:cs="仿宋" w:hint="eastAsia"/>
        </w:rPr>
        <w:t>2490.83</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85.83</w:t>
      </w:r>
      <w:r>
        <w:rPr>
          <w:rFonts w:ascii="仿宋" w:eastAsia="仿宋" w:hAnsi="仿宋" w:cs="仿宋"/>
        </w:rPr>
        <w:t xml:space="preserve"> %,主要包括基本工资、津贴补贴、奖金、伙食补助费。公用经费</w:t>
      </w:r>
      <w:r>
        <w:rPr>
          <w:rFonts w:ascii="仿宋" w:eastAsia="仿宋" w:hAnsi="仿宋" w:cs="仿宋" w:hint="eastAsia"/>
        </w:rPr>
        <w:t>411.17</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14.17</w:t>
      </w:r>
      <w:r>
        <w:rPr>
          <w:rFonts w:ascii="仿宋" w:eastAsia="仿宋" w:hAnsi="仿宋" w:cs="仿宋"/>
        </w:rPr>
        <w:t xml:space="preserve"> %，主要包括办公费、印刷费、咨询费、手续费。</w:t>
      </w:r>
    </w:p>
    <w:p w14:paraId="1A92B4E8"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七、财政拨款“三公”经费支出决算情况说明</w:t>
      </w:r>
    </w:p>
    <w:p w14:paraId="0932F10A"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（一）“三公”经费财政拨款支出决算总体情况说明</w:t>
      </w:r>
    </w:p>
    <w:p w14:paraId="0255CE6D"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2024年度“三公”经费财政拨款支出预算为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w:t>
      </w:r>
      <w:r>
        <w:rPr>
          <w:rFonts w:ascii="仿宋" w:eastAsia="仿宋" w:hAnsi="仿宋" w:cs="仿宋" w:hint="eastAsia"/>
        </w:rPr>
        <w:t>由于预算数为0万元，无法计算百分比。</w:t>
      </w:r>
    </w:p>
    <w:p w14:paraId="30DCCB25" w14:textId="77777777" w:rsidR="00620111" w:rsidRDefault="0031761C" w:rsidP="00646E2A">
      <w:pPr>
        <w:pStyle w:val="a6"/>
        <w:numPr>
          <w:ilvl w:val="0"/>
          <w:numId w:val="2"/>
        </w:numPr>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“三公”经费财政拨款支出决算具体情况说明</w:t>
      </w:r>
    </w:p>
    <w:p w14:paraId="216A0FFB"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宋体" w:hAnsi="宋体" w:cs="宋体" w:hint="eastAsia"/>
        </w:rPr>
      </w:pPr>
      <w:r>
        <w:rPr>
          <w:rFonts w:ascii="仿宋" w:eastAsia="仿宋" w:hAnsi="仿宋" w:cs="仿宋"/>
        </w:rPr>
        <w:t>1.因公出国（境）费支出预算为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w:t>
      </w:r>
      <w:r>
        <w:rPr>
          <w:rFonts w:ascii="仿宋" w:eastAsia="仿宋" w:hAnsi="仿宋" w:cs="仿宋" w:hint="eastAsia"/>
        </w:rPr>
        <w:t>决算数与预算数一致，我单位严格按预算执行决算，因公出国（境）费支出与上年持平</w:t>
      </w:r>
      <w:r>
        <w:rPr>
          <w:rFonts w:ascii="宋体" w:hAnsi="宋体" w:cs="宋体" w:hint="eastAsia"/>
        </w:rPr>
        <w:t>。</w:t>
      </w:r>
    </w:p>
    <w:p w14:paraId="7CF3C9E0"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2.公务用车购置费及运行维护费支出预算为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lastRenderedPageBreak/>
        <w:t>万元，</w:t>
      </w:r>
      <w:r>
        <w:rPr>
          <w:rFonts w:ascii="仿宋" w:eastAsia="仿宋" w:hAnsi="仿宋" w:cs="仿宋" w:hint="eastAsia"/>
        </w:rPr>
        <w:t>决算数与预算数一致，我单位严格按预算执行决算，公务用车购置费支出与上年持平。</w:t>
      </w:r>
      <w:r>
        <w:rPr>
          <w:rFonts w:ascii="仿宋" w:eastAsia="仿宋" w:hAnsi="仿宋" w:cs="仿宋"/>
        </w:rPr>
        <w:t>其中：</w:t>
      </w:r>
    </w:p>
    <w:p w14:paraId="2F949155"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公务用车购置费支出预算为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w:t>
      </w:r>
      <w:r>
        <w:rPr>
          <w:rFonts w:ascii="仿宋" w:eastAsia="仿宋" w:hAnsi="仿宋" w:cs="仿宋" w:hint="eastAsia"/>
        </w:rPr>
        <w:t>，决算数与预算数一致，我单位严格按预算执行决算，公务用车购置费支出与上年持平。</w:t>
      </w:r>
    </w:p>
    <w:p w14:paraId="71984690"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公务用车运行维护费支出预算为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w:t>
      </w:r>
      <w:r>
        <w:rPr>
          <w:rFonts w:ascii="仿宋" w:eastAsia="仿宋" w:hAnsi="仿宋" w:cs="仿宋" w:hint="eastAsia"/>
        </w:rPr>
        <w:t>决算数与预算数一致，我单位严格按预算执行决算，公务用车运行维护费支出与上年持平。</w:t>
      </w:r>
    </w:p>
    <w:p w14:paraId="79D7F699"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3.公务接待费支出预算为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w:t>
      </w:r>
      <w:r>
        <w:rPr>
          <w:rFonts w:ascii="仿宋" w:eastAsia="仿宋" w:hAnsi="仿宋" w:cs="仿宋" w:hint="eastAsia"/>
        </w:rPr>
        <w:t>元，由于支出为0万元，无法计算百分比。</w:t>
      </w:r>
      <w:r>
        <w:rPr>
          <w:rFonts w:ascii="仿宋" w:eastAsia="仿宋" w:hAnsi="仿宋" w:cs="仿宋"/>
        </w:rPr>
        <w:t>2024年度共接待来访团组</w:t>
      </w:r>
      <w:r>
        <w:rPr>
          <w:rFonts w:ascii="仿宋" w:eastAsia="仿宋" w:hAnsi="仿宋" w:cs="仿宋" w:hint="eastAsia"/>
        </w:rPr>
        <w:t>0</w:t>
      </w:r>
      <w:r>
        <w:rPr>
          <w:rFonts w:ascii="仿宋" w:eastAsia="仿宋" w:hAnsi="仿宋" w:cs="仿宋"/>
        </w:rPr>
        <w:t>个、来宾</w:t>
      </w:r>
      <w:r>
        <w:rPr>
          <w:rFonts w:ascii="仿宋" w:eastAsia="仿宋" w:hAnsi="仿宋" w:cs="仿宋" w:hint="eastAsia"/>
        </w:rPr>
        <w:t>0</w:t>
      </w:r>
      <w:r>
        <w:rPr>
          <w:rFonts w:ascii="仿宋" w:eastAsia="仿宋" w:hAnsi="仿宋" w:cs="仿宋"/>
        </w:rPr>
        <w:t>人次，</w:t>
      </w:r>
      <w:r>
        <w:rPr>
          <w:rFonts w:ascii="仿宋" w:eastAsia="仿宋" w:hAnsi="仿宋" w:cs="仿宋" w:hint="eastAsia"/>
        </w:rPr>
        <w:t>我单位2024年度无公务接待费支出。</w:t>
      </w:r>
    </w:p>
    <w:p w14:paraId="6D1C482F"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八、政府性基金预算收入支出决算情况</w:t>
      </w:r>
    </w:p>
    <w:p w14:paraId="710A35F9"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b/>
        </w:rPr>
      </w:pPr>
      <w:r>
        <w:rPr>
          <w:rFonts w:ascii="仿宋" w:eastAsia="仿宋" w:hAnsi="仿宋" w:cs="仿宋" w:hint="eastAsia"/>
        </w:rPr>
        <w:t>株洲市</w:t>
      </w:r>
      <w:proofErr w:type="gramStart"/>
      <w:r>
        <w:rPr>
          <w:rFonts w:ascii="仿宋" w:eastAsia="仿宋" w:hAnsi="仿宋" w:cs="仿宋" w:hint="eastAsia"/>
        </w:rPr>
        <w:t>渌</w:t>
      </w:r>
      <w:proofErr w:type="gramEnd"/>
      <w:r>
        <w:rPr>
          <w:rFonts w:ascii="仿宋" w:eastAsia="仿宋" w:hAnsi="仿宋" w:cs="仿宋" w:hint="eastAsia"/>
        </w:rPr>
        <w:t>口区杨得志红军学校2024年度没有政府性基金收入，也没有使用政府性基金安排的支出，并已公开空表。</w:t>
      </w:r>
    </w:p>
    <w:p w14:paraId="2FC577E3"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九、关于机关运行经费支出说明</w:t>
      </w:r>
    </w:p>
    <w:p w14:paraId="4594FEA1" w14:textId="77777777" w:rsidR="00620111" w:rsidRDefault="0031761C">
      <w:pPr>
        <w:pStyle w:val="ae"/>
        <w:widowControl/>
        <w:spacing w:beforeAutospacing="0" w:after="2" w:afterAutospacing="0"/>
        <w:ind w:firstLineChars="300" w:firstLine="960"/>
        <w:rPr>
          <w:rFonts w:ascii="仿宋" w:eastAsia="仿宋" w:hAnsi="仿宋" w:cs="仿宋" w:hint="eastAsia"/>
        </w:rPr>
      </w:pPr>
      <w:r>
        <w:rPr>
          <w:rFonts w:ascii="仿宋" w:eastAsia="仿宋" w:hAnsi="仿宋" w:cs="仿宋" w:hint="eastAsia"/>
          <w:sz w:val="32"/>
          <w:szCs w:val="32"/>
        </w:rPr>
        <w:t>株洲市</w:t>
      </w:r>
      <w:proofErr w:type="gramStart"/>
      <w:r>
        <w:rPr>
          <w:rFonts w:ascii="仿宋" w:eastAsia="仿宋" w:hAnsi="仿宋" w:cs="仿宋" w:hint="eastAsia"/>
          <w:sz w:val="32"/>
          <w:szCs w:val="32"/>
        </w:rPr>
        <w:t>渌</w:t>
      </w:r>
      <w:proofErr w:type="gramEnd"/>
      <w:r>
        <w:rPr>
          <w:rFonts w:ascii="仿宋" w:eastAsia="仿宋" w:hAnsi="仿宋" w:cs="仿宋" w:hint="eastAsia"/>
          <w:sz w:val="32"/>
          <w:szCs w:val="32"/>
        </w:rPr>
        <w:t>口区杨得志红军学校为公益一类事业单位，未纳入机关运行经费统计范围，</w:t>
      </w:r>
      <w:proofErr w:type="gramStart"/>
      <w:r>
        <w:rPr>
          <w:rFonts w:ascii="仿宋" w:eastAsia="仿宋" w:hAnsi="仿宋" w:cs="仿宋" w:hint="eastAsia"/>
          <w:sz w:val="32"/>
          <w:szCs w:val="32"/>
        </w:rPr>
        <w:t>无机关</w:t>
      </w:r>
      <w:proofErr w:type="gramEnd"/>
      <w:r>
        <w:rPr>
          <w:rFonts w:ascii="仿宋" w:eastAsia="仿宋" w:hAnsi="仿宋" w:cs="仿宋" w:hint="eastAsia"/>
          <w:sz w:val="32"/>
          <w:szCs w:val="32"/>
        </w:rPr>
        <w:t xml:space="preserve">运行经费。 </w:t>
      </w:r>
    </w:p>
    <w:p w14:paraId="7FF9450B" w14:textId="77777777" w:rsidR="00620111" w:rsidRDefault="0031761C" w:rsidP="00646E2A">
      <w:pPr>
        <w:pStyle w:val="a6"/>
        <w:numPr>
          <w:ilvl w:val="0"/>
          <w:numId w:val="3"/>
        </w:numPr>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一般性支出情况说明</w:t>
      </w:r>
    </w:p>
    <w:p w14:paraId="18DAC00B" w14:textId="77777777" w:rsidR="00620111" w:rsidRDefault="0031761C" w:rsidP="00646E2A">
      <w:pPr>
        <w:pStyle w:val="a6"/>
        <w:tabs>
          <w:tab w:val="left" w:pos="3381"/>
          <w:tab w:val="left" w:pos="3864"/>
          <w:tab w:val="left" w:pos="6248"/>
          <w:tab w:val="left" w:pos="7386"/>
        </w:tabs>
        <w:overflowPunct w:val="0"/>
        <w:spacing w:beforeLines="5" w:before="15"/>
        <w:ind w:leftChars="400" w:left="840" w:rightChars="74" w:right="155" w:firstLineChars="100" w:firstLine="320"/>
        <w:rPr>
          <w:rFonts w:ascii="仿宋" w:eastAsia="仿宋" w:hAnsi="仿宋" w:cs="仿宋" w:hint="eastAsia"/>
          <w:b/>
        </w:rPr>
      </w:pPr>
      <w:r>
        <w:rPr>
          <w:rFonts w:ascii="仿宋" w:eastAsia="仿宋" w:hAnsi="仿宋" w:cs="仿宋" w:hint="eastAsia"/>
          <w:color w:val="000000"/>
        </w:rPr>
        <w:t>2024年本部门会议费支出0.9万元，用于召开班主任、行政人员、全体教师会议，人数125人，会议内容为工作布置，政策宣传、理论学习等。2024年本部门培训费支出1.69万元，用于开展教师业务水平提升培训，人数179人，培训内容为教师专业水平提升，理论水平</w:t>
      </w:r>
      <w:r>
        <w:rPr>
          <w:rFonts w:ascii="仿宋" w:eastAsia="仿宋" w:hAnsi="仿宋" w:cs="仿宋" w:hint="eastAsia"/>
          <w:color w:val="000000"/>
        </w:rPr>
        <w:lastRenderedPageBreak/>
        <w:t>提升等。未举办节庆、晚会、论坛、赛事等活动，支出0万元。</w:t>
      </w:r>
    </w:p>
    <w:p w14:paraId="1B062204"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十一、关于政府采购支出说明</w:t>
      </w:r>
    </w:p>
    <w:p w14:paraId="5553B9E2"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本部门2024年度政府采购支出总额</w:t>
      </w:r>
      <w:r>
        <w:rPr>
          <w:rFonts w:ascii="仿宋" w:eastAsia="仿宋" w:hAnsi="仿宋" w:cs="仿宋" w:hint="eastAsia"/>
        </w:rPr>
        <w:t>154.5</w:t>
      </w:r>
      <w:r>
        <w:rPr>
          <w:rFonts w:ascii="仿宋" w:eastAsia="仿宋" w:hAnsi="仿宋" w:cs="仿宋"/>
        </w:rPr>
        <w:t>万元，其中：政府采购货物支出</w:t>
      </w:r>
      <w:r>
        <w:rPr>
          <w:rFonts w:ascii="仿宋" w:eastAsia="仿宋" w:hAnsi="仿宋" w:cs="仿宋" w:hint="eastAsia"/>
        </w:rPr>
        <w:t>154.5</w:t>
      </w:r>
      <w:r>
        <w:rPr>
          <w:rFonts w:ascii="仿宋" w:eastAsia="仿宋" w:hAnsi="仿宋" w:cs="仿宋"/>
        </w:rPr>
        <w:t>万元、政府采购工程支出</w:t>
      </w:r>
      <w:r>
        <w:rPr>
          <w:rFonts w:ascii="仿宋" w:eastAsia="仿宋" w:hAnsi="仿宋" w:cs="仿宋" w:hint="eastAsia"/>
        </w:rPr>
        <w:t>0</w:t>
      </w:r>
      <w:r>
        <w:rPr>
          <w:rFonts w:ascii="仿宋" w:eastAsia="仿宋" w:hAnsi="仿宋" w:cs="仿宋"/>
        </w:rPr>
        <w:t>万元、政府采购服务支出</w:t>
      </w:r>
      <w:r>
        <w:rPr>
          <w:rFonts w:ascii="仿宋" w:eastAsia="仿宋" w:hAnsi="仿宋" w:cs="仿宋" w:hint="eastAsia"/>
        </w:rPr>
        <w:t>0</w:t>
      </w:r>
      <w:r>
        <w:rPr>
          <w:rFonts w:ascii="仿宋" w:eastAsia="仿宋" w:hAnsi="仿宋" w:cs="仿宋"/>
        </w:rPr>
        <w:t>万元。授予中小企业合同金额</w:t>
      </w:r>
      <w:r>
        <w:rPr>
          <w:rFonts w:ascii="仿宋" w:eastAsia="仿宋" w:hAnsi="仿宋" w:cs="仿宋" w:hint="eastAsia"/>
        </w:rPr>
        <w:t>154.5</w:t>
      </w:r>
      <w:r>
        <w:rPr>
          <w:rFonts w:ascii="仿宋" w:eastAsia="仿宋" w:hAnsi="仿宋" w:cs="仿宋"/>
        </w:rPr>
        <w:t>万元，占政府采购支出总额的</w:t>
      </w:r>
      <w:r>
        <w:rPr>
          <w:rFonts w:ascii="仿宋" w:eastAsia="仿宋" w:hAnsi="仿宋" w:cs="仿宋" w:hint="eastAsia"/>
        </w:rPr>
        <w:t>100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hint="eastAsia"/>
        </w:rPr>
        <w:t>154.5</w:t>
      </w:r>
      <w:r>
        <w:rPr>
          <w:rFonts w:ascii="仿宋" w:eastAsia="仿宋" w:hAnsi="仿宋" w:cs="仿宋"/>
        </w:rPr>
        <w:t>万元，占授予中小企业合同金额的</w:t>
      </w:r>
      <w:r>
        <w:rPr>
          <w:rFonts w:ascii="仿宋" w:eastAsia="仿宋" w:hAnsi="仿宋" w:cs="仿宋" w:hint="eastAsia"/>
        </w:rPr>
        <w:t>100</w:t>
      </w:r>
      <w:r>
        <w:rPr>
          <w:rFonts w:ascii="仿宋" w:eastAsia="仿宋" w:hAnsi="仿宋" w:cs="仿宋"/>
        </w:rPr>
        <w:t>%。货物采购授予中小企业合同金额占货物支出金额的</w:t>
      </w:r>
      <w:r>
        <w:rPr>
          <w:rFonts w:ascii="仿宋" w:eastAsia="仿宋" w:hAnsi="仿宋" w:cs="仿宋" w:hint="eastAsia"/>
        </w:rPr>
        <w:t>100</w:t>
      </w:r>
      <w:r>
        <w:rPr>
          <w:rFonts w:ascii="仿宋" w:eastAsia="仿宋" w:hAnsi="仿宋" w:cs="仿宋"/>
        </w:rPr>
        <w:t>%，</w:t>
      </w:r>
      <w:r>
        <w:rPr>
          <w:rFonts w:ascii="仿宋" w:eastAsia="仿宋" w:hAnsi="仿宋" w:cs="仿宋" w:hint="eastAsia"/>
          <w:color w:val="000000"/>
        </w:rPr>
        <w:t>由于政府采购工程支出为0万元，无法计算工程采购授予中小企业合同金额占工程支出金额的百分比，由于政府采购服务支出为0万元，无法计算服务采购授予中小企业合同金额占服务支出金额的百分比。</w:t>
      </w:r>
    </w:p>
    <w:p w14:paraId="080F096B"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十二、关于国有资产占用情况说明</w:t>
      </w:r>
    </w:p>
    <w:p w14:paraId="43E8FA14"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color w:val="000000"/>
        </w:rPr>
        <w:t>截至2024年12月31日，株洲市</w:t>
      </w:r>
      <w:proofErr w:type="gramStart"/>
      <w:r>
        <w:rPr>
          <w:rFonts w:ascii="仿宋" w:eastAsia="仿宋" w:hAnsi="仿宋" w:cs="仿宋" w:hint="eastAsia"/>
          <w:color w:val="000000"/>
        </w:rPr>
        <w:t>渌</w:t>
      </w:r>
      <w:proofErr w:type="gramEnd"/>
      <w:r>
        <w:rPr>
          <w:rFonts w:ascii="仿宋" w:eastAsia="仿宋" w:hAnsi="仿宋" w:cs="仿宋" w:hint="eastAsia"/>
          <w:color w:val="000000"/>
        </w:rPr>
        <w:t>口区南洲镇中心学校共有车辆0辆（台），其中：副部（省）级及以上领导用车0辆、主要负责人用车0辆、机要通信用车0辆、应急保障用车0辆、执法执勤用车0辆、特种专业技术用车0辆、其他用车0辆；单位价值50万元以上通用设备0台（套）；单价100万元（含）以上专用设备0台（套）。</w:t>
      </w:r>
    </w:p>
    <w:p w14:paraId="5BCEB18C" w14:textId="77777777" w:rsidR="00620111" w:rsidRDefault="0031761C" w:rsidP="00646E2A">
      <w:pPr>
        <w:pStyle w:val="a6"/>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十三、关于2024年度预算绩效情况的说明</w:t>
      </w:r>
    </w:p>
    <w:p w14:paraId="237E315C" w14:textId="77777777" w:rsidR="00620111" w:rsidRDefault="0031761C" w:rsidP="00646E2A">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w:t>
      </w:r>
      <w:r>
        <w:rPr>
          <w:rFonts w:ascii="仿宋" w:eastAsia="仿宋" w:hAnsi="仿宋" w:cs="Times New Roman"/>
          <w:b/>
          <w:bCs/>
          <w:sz w:val="32"/>
          <w:szCs w:val="32"/>
        </w:rPr>
        <w:t>一</w:t>
      </w:r>
      <w:r>
        <w:rPr>
          <w:rFonts w:ascii="仿宋" w:eastAsia="仿宋" w:hAnsi="仿宋" w:cs="Times New Roman" w:hint="eastAsia"/>
          <w:b/>
          <w:bCs/>
          <w:sz w:val="32"/>
          <w:szCs w:val="32"/>
        </w:rPr>
        <w:t>）</w:t>
      </w:r>
      <w:r>
        <w:rPr>
          <w:rFonts w:ascii="仿宋" w:eastAsia="仿宋" w:hAnsi="仿宋" w:cs="Times New Roman"/>
          <w:b/>
          <w:bCs/>
          <w:sz w:val="32"/>
          <w:szCs w:val="32"/>
        </w:rPr>
        <w:t>绩效评价工作开展情况。</w:t>
      </w:r>
    </w:p>
    <w:p w14:paraId="3B3866AC" w14:textId="77777777" w:rsidR="00620111" w:rsidRDefault="0031761C" w:rsidP="00646E2A">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一是绩效自评开展情况。</w:t>
      </w:r>
      <w:r>
        <w:rPr>
          <w:rFonts w:ascii="仿宋" w:eastAsia="仿宋" w:hAnsi="仿宋" w:cs="仿宋"/>
          <w:sz w:val="32"/>
          <w:szCs w:val="32"/>
        </w:rPr>
        <w:t>组织对2024年度本部门（单位）整体支出开展绩效自评，涉及项目</w:t>
      </w:r>
      <w:r>
        <w:rPr>
          <w:rFonts w:ascii="仿宋" w:eastAsia="仿宋" w:hAnsi="仿宋" w:cs="仿宋" w:hint="eastAsia"/>
          <w:sz w:val="32"/>
          <w:szCs w:val="32"/>
        </w:rPr>
        <w:t>0</w:t>
      </w:r>
      <w:r>
        <w:rPr>
          <w:rFonts w:ascii="仿宋" w:eastAsia="仿宋" w:hAnsi="仿宋" w:cs="仿宋"/>
          <w:sz w:val="32"/>
          <w:szCs w:val="32"/>
        </w:rPr>
        <w:t xml:space="preserve"> </w:t>
      </w:r>
      <w:proofErr w:type="gramStart"/>
      <w:r>
        <w:rPr>
          <w:rFonts w:ascii="仿宋" w:eastAsia="仿宋" w:hAnsi="仿宋" w:cs="仿宋"/>
          <w:sz w:val="32"/>
          <w:szCs w:val="32"/>
        </w:rPr>
        <w:t>个</w:t>
      </w:r>
      <w:proofErr w:type="gramEnd"/>
      <w:r>
        <w:rPr>
          <w:rFonts w:ascii="仿宋" w:eastAsia="仿宋" w:hAnsi="仿宋" w:cs="仿宋"/>
          <w:sz w:val="32"/>
          <w:szCs w:val="32"/>
        </w:rPr>
        <w:t>，共涉及资金</w:t>
      </w:r>
      <w:r>
        <w:rPr>
          <w:rFonts w:ascii="仿宋" w:eastAsia="仿宋" w:hAnsi="仿宋" w:cs="仿宋" w:hint="eastAsia"/>
          <w:sz w:val="32"/>
          <w:szCs w:val="32"/>
        </w:rPr>
        <w:t>0</w:t>
      </w:r>
      <w:r>
        <w:rPr>
          <w:rFonts w:ascii="仿宋" w:eastAsia="仿宋" w:hAnsi="仿宋" w:cs="仿宋"/>
          <w:sz w:val="32"/>
          <w:szCs w:val="32"/>
        </w:rPr>
        <w:t>万元。其中，一般公共预算项目</w:t>
      </w:r>
      <w:r>
        <w:rPr>
          <w:rFonts w:ascii="仿宋" w:eastAsia="仿宋" w:hAnsi="仿宋" w:cs="仿宋" w:hint="eastAsia"/>
          <w:sz w:val="32"/>
          <w:szCs w:val="32"/>
        </w:rPr>
        <w:t>0</w:t>
      </w:r>
      <w:r>
        <w:rPr>
          <w:rFonts w:ascii="仿宋" w:eastAsia="仿宋" w:hAnsi="仿宋" w:cs="仿宋"/>
          <w:sz w:val="32"/>
          <w:szCs w:val="32"/>
        </w:rPr>
        <w:t>个</w:t>
      </w:r>
      <w:r>
        <w:rPr>
          <w:rFonts w:ascii="仿宋" w:eastAsia="仿宋" w:hAnsi="仿宋" w:cs="仿宋" w:hint="eastAsia"/>
          <w:sz w:val="32"/>
          <w:szCs w:val="32"/>
        </w:rPr>
        <w:t>0</w:t>
      </w:r>
      <w:r>
        <w:rPr>
          <w:rFonts w:ascii="仿宋" w:eastAsia="仿宋" w:hAnsi="仿宋" w:cs="仿宋"/>
          <w:sz w:val="32"/>
          <w:szCs w:val="32"/>
        </w:rPr>
        <w:t>万元，占一般公共预算支出总额的</w:t>
      </w:r>
      <w:r>
        <w:rPr>
          <w:rFonts w:ascii="仿宋" w:eastAsia="仿宋" w:hAnsi="仿宋" w:cs="仿宋" w:hint="eastAsia"/>
          <w:sz w:val="32"/>
          <w:szCs w:val="32"/>
        </w:rPr>
        <w:t>0</w:t>
      </w:r>
      <w:r>
        <w:rPr>
          <w:rFonts w:ascii="仿宋" w:eastAsia="仿宋" w:hAnsi="仿宋" w:cs="仿宋"/>
          <w:sz w:val="32"/>
          <w:szCs w:val="32"/>
        </w:rPr>
        <w:t>%；政府性基金预算项目</w:t>
      </w:r>
      <w:r>
        <w:rPr>
          <w:rFonts w:ascii="仿宋" w:eastAsia="仿宋" w:hAnsi="仿宋" w:cs="仿宋" w:hint="eastAsia"/>
          <w:sz w:val="32"/>
          <w:szCs w:val="32"/>
        </w:rPr>
        <w:t>0</w:t>
      </w:r>
      <w:r>
        <w:rPr>
          <w:rFonts w:ascii="仿宋" w:eastAsia="仿宋" w:hAnsi="仿宋" w:cs="仿宋"/>
          <w:sz w:val="32"/>
          <w:szCs w:val="32"/>
        </w:rPr>
        <w:t>个</w:t>
      </w:r>
      <w:r>
        <w:rPr>
          <w:rFonts w:ascii="仿宋" w:eastAsia="仿宋" w:hAnsi="仿宋" w:cs="仿宋" w:hint="eastAsia"/>
          <w:sz w:val="32"/>
          <w:szCs w:val="32"/>
        </w:rPr>
        <w:t>0</w:t>
      </w:r>
      <w:r>
        <w:rPr>
          <w:rFonts w:ascii="仿宋" w:eastAsia="仿宋" w:hAnsi="仿宋" w:cs="仿宋"/>
          <w:sz w:val="32"/>
          <w:szCs w:val="32"/>
        </w:rPr>
        <w:t xml:space="preserve"> 万元，占政府性基金预算支出总额的</w:t>
      </w:r>
      <w:r>
        <w:rPr>
          <w:rFonts w:ascii="仿宋" w:eastAsia="仿宋" w:hAnsi="仿宋" w:cs="仿宋" w:hint="eastAsia"/>
          <w:sz w:val="32"/>
          <w:szCs w:val="32"/>
        </w:rPr>
        <w:t>0</w:t>
      </w:r>
      <w:r>
        <w:rPr>
          <w:rFonts w:ascii="仿宋" w:eastAsia="仿宋" w:hAnsi="仿宋" w:cs="仿宋"/>
          <w:sz w:val="32"/>
          <w:szCs w:val="32"/>
        </w:rPr>
        <w:t>%；国有资本经营预</w:t>
      </w:r>
      <w:r>
        <w:rPr>
          <w:rFonts w:ascii="仿宋" w:eastAsia="仿宋" w:hAnsi="仿宋" w:cs="仿宋"/>
          <w:sz w:val="32"/>
          <w:szCs w:val="32"/>
        </w:rPr>
        <w:lastRenderedPageBreak/>
        <w:t>算项目</w:t>
      </w:r>
      <w:r>
        <w:rPr>
          <w:rFonts w:ascii="仿宋" w:eastAsia="仿宋" w:hAnsi="仿宋" w:cs="仿宋" w:hint="eastAsia"/>
          <w:sz w:val="32"/>
          <w:szCs w:val="32"/>
        </w:rPr>
        <w:t>0</w:t>
      </w:r>
      <w:r>
        <w:rPr>
          <w:rFonts w:ascii="仿宋" w:eastAsia="仿宋" w:hAnsi="仿宋" w:cs="仿宋"/>
          <w:sz w:val="32"/>
          <w:szCs w:val="32"/>
        </w:rPr>
        <w:t>个</w:t>
      </w:r>
      <w:r>
        <w:rPr>
          <w:rFonts w:ascii="仿宋" w:eastAsia="仿宋" w:hAnsi="仿宋" w:cs="仿宋" w:hint="eastAsia"/>
          <w:sz w:val="32"/>
          <w:szCs w:val="32"/>
        </w:rPr>
        <w:t>0</w:t>
      </w:r>
      <w:r>
        <w:rPr>
          <w:rFonts w:ascii="仿宋" w:eastAsia="仿宋" w:hAnsi="仿宋" w:cs="仿宋"/>
          <w:sz w:val="32"/>
          <w:szCs w:val="32"/>
        </w:rPr>
        <w:t>万元，占国有资本经营预算支出总额的</w:t>
      </w:r>
      <w:r>
        <w:rPr>
          <w:rFonts w:ascii="仿宋" w:eastAsia="仿宋" w:hAnsi="仿宋" w:cs="仿宋" w:hint="eastAsia"/>
          <w:sz w:val="32"/>
          <w:szCs w:val="32"/>
        </w:rPr>
        <w:t>0</w:t>
      </w:r>
      <w:r>
        <w:rPr>
          <w:rFonts w:ascii="仿宋" w:eastAsia="仿宋" w:hAnsi="仿宋" w:cs="仿宋"/>
          <w:sz w:val="32"/>
          <w:szCs w:val="32"/>
        </w:rPr>
        <w:t>%；社会保险基金预算项目</w:t>
      </w:r>
      <w:r>
        <w:rPr>
          <w:rFonts w:ascii="仿宋" w:eastAsia="仿宋" w:hAnsi="仿宋" w:cs="仿宋" w:hint="eastAsia"/>
          <w:sz w:val="32"/>
          <w:szCs w:val="32"/>
        </w:rPr>
        <w:t>0</w:t>
      </w:r>
      <w:r>
        <w:rPr>
          <w:rFonts w:ascii="仿宋" w:eastAsia="仿宋" w:hAnsi="仿宋" w:cs="仿宋"/>
          <w:sz w:val="32"/>
          <w:szCs w:val="32"/>
        </w:rPr>
        <w:t>个</w:t>
      </w:r>
      <w:r>
        <w:rPr>
          <w:rFonts w:ascii="仿宋" w:eastAsia="仿宋" w:hAnsi="仿宋" w:cs="仿宋" w:hint="eastAsia"/>
          <w:sz w:val="32"/>
          <w:szCs w:val="32"/>
        </w:rPr>
        <w:t>0</w:t>
      </w:r>
      <w:r>
        <w:rPr>
          <w:rFonts w:ascii="仿宋" w:eastAsia="仿宋" w:hAnsi="仿宋" w:cs="仿宋"/>
          <w:sz w:val="32"/>
          <w:szCs w:val="32"/>
        </w:rPr>
        <w:t>万元，占社会保险基金预算支出总额的</w:t>
      </w:r>
      <w:r>
        <w:rPr>
          <w:rFonts w:ascii="仿宋" w:eastAsia="仿宋" w:hAnsi="仿宋" w:cs="仿宋" w:hint="eastAsia"/>
          <w:sz w:val="32"/>
          <w:szCs w:val="32"/>
        </w:rPr>
        <w:t>0</w:t>
      </w:r>
      <w:r>
        <w:rPr>
          <w:rFonts w:ascii="仿宋" w:eastAsia="仿宋" w:hAnsi="仿宋" w:cs="仿宋"/>
          <w:sz w:val="32"/>
          <w:szCs w:val="32"/>
        </w:rPr>
        <w:t>%。</w:t>
      </w:r>
    </w:p>
    <w:p w14:paraId="7DC79C90" w14:textId="77777777" w:rsidR="00620111" w:rsidRDefault="0031761C" w:rsidP="00646E2A">
      <w:pPr>
        <w:tabs>
          <w:tab w:val="left" w:pos="3381"/>
        </w:tabs>
        <w:overflowPunct w:val="0"/>
        <w:spacing w:beforeLines="5" w:before="15"/>
        <w:ind w:leftChars="200" w:left="420" w:rightChars="74" w:right="155" w:firstLineChars="200" w:firstLine="643"/>
        <w:rPr>
          <w:rFonts w:ascii="仿宋" w:eastAsia="仿宋" w:hAnsi="仿宋" w:cs="Times New Roman" w:hint="eastAsia"/>
          <w:kern w:val="0"/>
          <w:sz w:val="32"/>
          <w:szCs w:val="32"/>
        </w:rPr>
      </w:pPr>
      <w:r>
        <w:rPr>
          <w:rFonts w:ascii="仿宋" w:eastAsia="仿宋" w:hAnsi="仿宋" w:cs="Times New Roman"/>
          <w:b/>
          <w:bCs/>
          <w:kern w:val="0"/>
          <w:sz w:val="32"/>
          <w:szCs w:val="32"/>
        </w:rPr>
        <w:t>二是部门评价开展情况。</w:t>
      </w:r>
      <w:r>
        <w:rPr>
          <w:rFonts w:ascii="仿宋" w:eastAsia="仿宋" w:hAnsi="仿宋" w:cs="仿宋"/>
          <w:sz w:val="32"/>
          <w:szCs w:val="32"/>
        </w:rPr>
        <w:t>组织对所属单位2024年度</w:t>
      </w:r>
      <w:r>
        <w:rPr>
          <w:rFonts w:ascii="仿宋" w:eastAsia="仿宋" w:hAnsi="仿宋" w:cs="仿宋" w:hint="eastAsia"/>
          <w:sz w:val="32"/>
          <w:szCs w:val="32"/>
        </w:rPr>
        <w:t>0</w:t>
      </w:r>
      <w:r>
        <w:rPr>
          <w:rFonts w:ascii="仿宋" w:eastAsia="仿宋" w:hAnsi="仿宋" w:cs="仿宋"/>
          <w:sz w:val="32"/>
          <w:szCs w:val="32"/>
        </w:rPr>
        <w:t>个项目开展了部门评价，涉及一般公共预算支出</w:t>
      </w:r>
      <w:r>
        <w:rPr>
          <w:rFonts w:ascii="仿宋" w:eastAsia="仿宋" w:hAnsi="仿宋" w:cs="仿宋" w:hint="eastAsia"/>
          <w:sz w:val="32"/>
          <w:szCs w:val="32"/>
        </w:rPr>
        <w:t>0</w:t>
      </w:r>
      <w:r>
        <w:rPr>
          <w:rFonts w:ascii="仿宋" w:eastAsia="仿宋" w:hAnsi="仿宋" w:cs="仿宋"/>
          <w:sz w:val="32"/>
          <w:szCs w:val="32"/>
        </w:rPr>
        <w:t>万元，政府性基金预算支出</w:t>
      </w:r>
      <w:r>
        <w:rPr>
          <w:rFonts w:ascii="仿宋" w:eastAsia="仿宋" w:hAnsi="仿宋" w:cs="仿宋" w:hint="eastAsia"/>
          <w:sz w:val="32"/>
          <w:szCs w:val="32"/>
        </w:rPr>
        <w:t>0</w:t>
      </w:r>
      <w:r>
        <w:rPr>
          <w:rFonts w:ascii="仿宋" w:eastAsia="仿宋" w:hAnsi="仿宋" w:cs="仿宋"/>
          <w:sz w:val="32"/>
          <w:szCs w:val="32"/>
        </w:rPr>
        <w:t>万元，国有资本经营预算支出</w:t>
      </w:r>
      <w:r>
        <w:rPr>
          <w:rFonts w:ascii="仿宋" w:eastAsia="仿宋" w:hAnsi="仿宋" w:cs="仿宋" w:hint="eastAsia"/>
          <w:sz w:val="32"/>
          <w:szCs w:val="32"/>
        </w:rPr>
        <w:t>0</w:t>
      </w:r>
      <w:r>
        <w:rPr>
          <w:rFonts w:ascii="仿宋" w:eastAsia="仿宋" w:hAnsi="仿宋" w:cs="仿宋"/>
          <w:sz w:val="32"/>
          <w:szCs w:val="32"/>
        </w:rPr>
        <w:t>万元，社会保险基金预算支出</w:t>
      </w:r>
      <w:r>
        <w:rPr>
          <w:rFonts w:ascii="仿宋" w:eastAsia="仿宋" w:hAnsi="仿宋" w:cs="仿宋" w:hint="eastAsia"/>
          <w:sz w:val="32"/>
          <w:szCs w:val="32"/>
        </w:rPr>
        <w:t>0</w:t>
      </w:r>
      <w:r>
        <w:rPr>
          <w:rFonts w:ascii="仿宋" w:eastAsia="仿宋" w:hAnsi="仿宋" w:cs="仿宋"/>
          <w:sz w:val="32"/>
          <w:szCs w:val="32"/>
        </w:rPr>
        <w:t>万元。</w:t>
      </w:r>
    </w:p>
    <w:p w14:paraId="6DCE3679" w14:textId="77777777" w:rsidR="00620111" w:rsidRDefault="0031761C" w:rsidP="00646E2A">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三是事前绩效评估开展情况。</w:t>
      </w:r>
      <w:r>
        <w:rPr>
          <w:rFonts w:ascii="仿宋" w:eastAsia="仿宋" w:hAnsi="仿宋" w:cs="仿宋"/>
          <w:sz w:val="32"/>
          <w:szCs w:val="32"/>
        </w:rPr>
        <w:t>组织对2024年度XX</w:t>
      </w:r>
      <w:proofErr w:type="gramStart"/>
      <w:r>
        <w:rPr>
          <w:rFonts w:ascii="仿宋" w:eastAsia="仿宋" w:hAnsi="仿宋" w:cs="仿宋"/>
          <w:sz w:val="32"/>
          <w:szCs w:val="32"/>
        </w:rPr>
        <w:t>个</w:t>
      </w:r>
      <w:proofErr w:type="gramEnd"/>
      <w:r>
        <w:rPr>
          <w:rFonts w:ascii="仿宋" w:eastAsia="仿宋" w:hAnsi="仿宋" w:cs="仿宋"/>
          <w:sz w:val="32"/>
          <w:szCs w:val="32"/>
        </w:rPr>
        <w:t>新增重大政策和</w:t>
      </w:r>
      <w:r>
        <w:rPr>
          <w:rFonts w:ascii="仿宋" w:eastAsia="仿宋" w:hAnsi="仿宋" w:cs="仿宋" w:hint="eastAsia"/>
          <w:sz w:val="32"/>
          <w:szCs w:val="32"/>
        </w:rPr>
        <w:t>0</w:t>
      </w:r>
      <w:r>
        <w:rPr>
          <w:rFonts w:ascii="仿宋" w:eastAsia="仿宋" w:hAnsi="仿宋" w:cs="仿宋"/>
          <w:sz w:val="32"/>
          <w:szCs w:val="32"/>
        </w:rPr>
        <w:t>个重大项目开展事前绩效评估，共涉及资金</w:t>
      </w:r>
      <w:r>
        <w:rPr>
          <w:rFonts w:ascii="仿宋" w:eastAsia="仿宋" w:hAnsi="仿宋" w:cs="仿宋" w:hint="eastAsia"/>
          <w:sz w:val="32"/>
          <w:szCs w:val="32"/>
        </w:rPr>
        <w:t>0</w:t>
      </w:r>
      <w:r>
        <w:rPr>
          <w:rFonts w:ascii="仿宋" w:eastAsia="仿宋" w:hAnsi="仿宋" w:cs="仿宋"/>
          <w:sz w:val="32"/>
          <w:szCs w:val="32"/>
        </w:rPr>
        <w:t>万元。</w:t>
      </w:r>
    </w:p>
    <w:p w14:paraId="1B0CAB08" w14:textId="77777777" w:rsidR="00620111" w:rsidRDefault="0031761C" w:rsidP="00646E2A">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b/>
          <w:bCs/>
          <w:sz w:val="32"/>
          <w:szCs w:val="32"/>
        </w:rPr>
        <w:t>（二）绩效评价结果。</w:t>
      </w:r>
    </w:p>
    <w:p w14:paraId="500A1B1C" w14:textId="77777777" w:rsidR="00620111" w:rsidRDefault="0031761C" w:rsidP="00646E2A">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一是绩效自评结果。</w:t>
      </w:r>
      <w:r>
        <w:rPr>
          <w:rFonts w:ascii="仿宋" w:eastAsia="仿宋" w:hAnsi="仿宋" w:cs="仿宋"/>
          <w:sz w:val="32"/>
          <w:szCs w:val="32"/>
        </w:rPr>
        <w:t>2024年度本部门（单位）整体支出全年预算数</w:t>
      </w:r>
      <w:r>
        <w:rPr>
          <w:rFonts w:ascii="仿宋" w:eastAsia="仿宋" w:hAnsi="仿宋" w:cs="仿宋" w:hint="eastAsia"/>
          <w:sz w:val="32"/>
          <w:szCs w:val="32"/>
        </w:rPr>
        <w:t>3965.88</w:t>
      </w:r>
      <w:r>
        <w:rPr>
          <w:rFonts w:ascii="仿宋" w:eastAsia="仿宋" w:hAnsi="仿宋" w:cs="仿宋"/>
          <w:sz w:val="32"/>
          <w:szCs w:val="32"/>
        </w:rPr>
        <w:t>万元，执行数</w:t>
      </w:r>
      <w:r>
        <w:rPr>
          <w:rFonts w:ascii="仿宋" w:eastAsia="仿宋" w:hAnsi="仿宋" w:cs="仿宋" w:hint="eastAsia"/>
          <w:sz w:val="32"/>
          <w:szCs w:val="32"/>
        </w:rPr>
        <w:t>3227.43</w:t>
      </w:r>
      <w:r>
        <w:rPr>
          <w:rFonts w:ascii="仿宋" w:eastAsia="仿宋" w:hAnsi="仿宋" w:cs="仿宋"/>
          <w:sz w:val="32"/>
          <w:szCs w:val="32"/>
        </w:rPr>
        <w:t>万元，完成预算的</w:t>
      </w:r>
      <w:r>
        <w:rPr>
          <w:rFonts w:ascii="仿宋" w:eastAsia="仿宋" w:hAnsi="仿宋" w:cs="仿宋" w:hint="eastAsia"/>
          <w:sz w:val="32"/>
          <w:szCs w:val="32"/>
        </w:rPr>
        <w:t>81.38</w:t>
      </w:r>
      <w:r>
        <w:rPr>
          <w:rFonts w:ascii="仿宋" w:eastAsia="仿宋" w:hAnsi="仿宋" w:cs="仿宋"/>
          <w:sz w:val="32"/>
          <w:szCs w:val="32"/>
        </w:rPr>
        <w:t>%，绩效自评得分</w:t>
      </w:r>
      <w:r>
        <w:rPr>
          <w:rFonts w:ascii="仿宋" w:eastAsia="仿宋" w:hAnsi="仿宋" w:cs="仿宋" w:hint="eastAsia"/>
          <w:sz w:val="32"/>
          <w:szCs w:val="32"/>
        </w:rPr>
        <w:t>92.56</w:t>
      </w:r>
      <w:r>
        <w:rPr>
          <w:rFonts w:ascii="仿宋" w:eastAsia="仿宋" w:hAnsi="仿宋" w:cs="仿宋"/>
          <w:sz w:val="32"/>
          <w:szCs w:val="32"/>
        </w:rPr>
        <w:t>分，评价等级为“</w:t>
      </w:r>
      <w:r>
        <w:rPr>
          <w:rFonts w:ascii="仿宋" w:eastAsia="仿宋" w:hAnsi="仿宋" w:cs="仿宋" w:hint="eastAsia"/>
          <w:sz w:val="32"/>
          <w:szCs w:val="32"/>
        </w:rPr>
        <w:t>优</w:t>
      </w:r>
      <w:r>
        <w:rPr>
          <w:rFonts w:ascii="仿宋" w:eastAsia="仿宋" w:hAnsi="仿宋" w:cs="仿宋"/>
          <w:sz w:val="32"/>
          <w:szCs w:val="32"/>
        </w:rPr>
        <w:t>”。绩效目标完成情况：一是</w:t>
      </w:r>
      <w:r>
        <w:rPr>
          <w:rFonts w:ascii="仿宋" w:eastAsia="仿宋" w:hAnsi="仿宋" w:cs="仿宋" w:hint="eastAsia"/>
          <w:sz w:val="32"/>
          <w:szCs w:val="32"/>
        </w:rPr>
        <w:t>全年未发生重大安全事故</w:t>
      </w:r>
      <w:r>
        <w:rPr>
          <w:rFonts w:ascii="仿宋" w:eastAsia="仿宋" w:hAnsi="仿宋" w:cs="仿宋"/>
          <w:sz w:val="32"/>
          <w:szCs w:val="32"/>
        </w:rPr>
        <w:t>；二是</w:t>
      </w:r>
      <w:r>
        <w:rPr>
          <w:rFonts w:ascii="仿宋" w:eastAsia="仿宋" w:hAnsi="仿宋" w:cs="仿宋" w:hint="eastAsia"/>
          <w:sz w:val="32"/>
          <w:szCs w:val="32"/>
        </w:rPr>
        <w:t>教师发展提高完成目标；三是完成学生各项参赛指标并达到预期目标；四是完成教师各项参赛指标并达到预期目标；五是经费支出目标只完成81.38%；六是社会满意率达到100%；七是师生满意率达到98%，完成预期目标；八是教育经费投入只完成81.38%</w:t>
      </w:r>
      <w:r>
        <w:rPr>
          <w:rFonts w:ascii="仿宋" w:eastAsia="仿宋" w:hAnsi="仿宋" w:cs="仿宋"/>
          <w:sz w:val="32"/>
          <w:szCs w:val="32"/>
        </w:rPr>
        <w:t>。发现的主要问题及原因：一是</w:t>
      </w:r>
      <w:r>
        <w:rPr>
          <w:rFonts w:ascii="仿宋" w:eastAsia="仿宋" w:hAnsi="仿宋" w:cs="仿宋" w:hint="eastAsia"/>
          <w:sz w:val="32"/>
          <w:szCs w:val="32"/>
        </w:rPr>
        <w:t>人员经费未严格按预算执行</w:t>
      </w:r>
      <w:r>
        <w:rPr>
          <w:rFonts w:ascii="仿宋" w:eastAsia="仿宋" w:hAnsi="仿宋" w:cs="仿宋"/>
          <w:sz w:val="32"/>
          <w:szCs w:val="32"/>
        </w:rPr>
        <w:t>；二</w:t>
      </w:r>
      <w:r>
        <w:rPr>
          <w:rFonts w:ascii="仿宋" w:eastAsia="仿宋" w:hAnsi="仿宋" w:cs="仿宋" w:hint="eastAsia"/>
          <w:sz w:val="32"/>
          <w:szCs w:val="32"/>
        </w:rPr>
        <w:t>是学校建设未及时进行审计，影响经费支出</w:t>
      </w:r>
      <w:r>
        <w:rPr>
          <w:rFonts w:ascii="仿宋" w:eastAsia="仿宋" w:hAnsi="仿宋" w:cs="仿宋"/>
          <w:sz w:val="32"/>
          <w:szCs w:val="32"/>
        </w:rPr>
        <w:t>。下一步改进措施：一是</w:t>
      </w:r>
      <w:r>
        <w:rPr>
          <w:rFonts w:ascii="仿宋" w:eastAsia="仿宋" w:hAnsi="仿宋" w:cs="仿宋" w:hint="eastAsia"/>
          <w:sz w:val="32"/>
          <w:szCs w:val="32"/>
        </w:rPr>
        <w:t>严格按预算执行</w:t>
      </w:r>
      <w:r>
        <w:rPr>
          <w:rFonts w:ascii="仿宋" w:eastAsia="仿宋" w:hAnsi="仿宋" w:cs="仿宋"/>
          <w:sz w:val="32"/>
          <w:szCs w:val="32"/>
        </w:rPr>
        <w:t>；二是</w:t>
      </w:r>
      <w:r>
        <w:rPr>
          <w:rFonts w:ascii="仿宋" w:eastAsia="仿宋" w:hAnsi="仿宋" w:cs="仿宋" w:hint="eastAsia"/>
          <w:sz w:val="32"/>
          <w:szCs w:val="32"/>
        </w:rPr>
        <w:t>及时完成各项资金支出的前期手续，</w:t>
      </w:r>
      <w:proofErr w:type="gramStart"/>
      <w:r>
        <w:rPr>
          <w:rFonts w:ascii="仿宋" w:eastAsia="仿宋" w:hAnsi="仿宋" w:cs="仿宋" w:hint="eastAsia"/>
          <w:sz w:val="32"/>
          <w:szCs w:val="32"/>
        </w:rPr>
        <w:t>以便快续</w:t>
      </w:r>
      <w:proofErr w:type="gramEnd"/>
      <w:r>
        <w:rPr>
          <w:rFonts w:ascii="仿宋" w:eastAsia="仿宋" w:hAnsi="仿宋" w:cs="仿宋" w:hint="eastAsia"/>
          <w:sz w:val="32"/>
          <w:szCs w:val="32"/>
        </w:rPr>
        <w:t>支付</w:t>
      </w:r>
      <w:r>
        <w:rPr>
          <w:rFonts w:ascii="仿宋" w:eastAsia="仿宋" w:hAnsi="仿宋" w:cs="仿宋"/>
          <w:sz w:val="32"/>
          <w:szCs w:val="32"/>
        </w:rPr>
        <w:t>。</w:t>
      </w:r>
    </w:p>
    <w:p w14:paraId="2EBEECC5" w14:textId="77777777" w:rsidR="00620111" w:rsidRDefault="0031761C" w:rsidP="00646E2A">
      <w:pPr>
        <w:tabs>
          <w:tab w:val="left" w:pos="3381"/>
        </w:tabs>
        <w:overflowPunct w:val="0"/>
        <w:spacing w:beforeLines="5" w:before="15"/>
        <w:ind w:leftChars="200" w:left="420" w:rightChars="74" w:right="155" w:firstLineChars="200" w:firstLine="643"/>
        <w:rPr>
          <w:rFonts w:ascii="仿宋" w:eastAsia="仿宋" w:hAnsi="仿宋" w:cs="Times New Roman" w:hint="eastAsia"/>
          <w:b/>
          <w:bCs/>
          <w:kern w:val="0"/>
          <w:sz w:val="32"/>
          <w:szCs w:val="32"/>
        </w:rPr>
      </w:pPr>
      <w:r>
        <w:rPr>
          <w:rFonts w:ascii="仿宋" w:eastAsia="仿宋" w:hAnsi="仿宋" w:cs="Times New Roman"/>
          <w:b/>
          <w:bCs/>
          <w:kern w:val="0"/>
          <w:sz w:val="32"/>
          <w:szCs w:val="32"/>
        </w:rPr>
        <w:t>二是部门评价结果。</w:t>
      </w:r>
      <w:r>
        <w:rPr>
          <w:rFonts w:ascii="仿宋" w:eastAsia="仿宋" w:hAnsi="仿宋" w:cs="Times New Roman" w:hint="eastAsia"/>
          <w:kern w:val="0"/>
          <w:sz w:val="32"/>
          <w:szCs w:val="32"/>
        </w:rPr>
        <w:t>本单位本年无项目支出，无部门评价结果。</w:t>
      </w:r>
    </w:p>
    <w:p w14:paraId="6D8E151C" w14:textId="77777777" w:rsidR="00620111" w:rsidRDefault="0031761C" w:rsidP="00646E2A">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三是事前绩效评估结果。</w:t>
      </w:r>
      <w:r>
        <w:rPr>
          <w:rFonts w:ascii="仿宋" w:eastAsia="仿宋" w:hAnsi="仿宋" w:cs="仿宋"/>
          <w:sz w:val="32"/>
          <w:szCs w:val="32"/>
        </w:rPr>
        <w:t>2024年度</w:t>
      </w:r>
      <w:r>
        <w:rPr>
          <w:rFonts w:ascii="仿宋" w:eastAsia="仿宋" w:hAnsi="仿宋" w:cs="仿宋" w:hint="eastAsia"/>
          <w:sz w:val="32"/>
          <w:szCs w:val="32"/>
        </w:rPr>
        <w:t>0</w:t>
      </w:r>
      <w:r>
        <w:rPr>
          <w:rFonts w:ascii="仿宋" w:eastAsia="仿宋" w:hAnsi="仿宋" w:cs="仿宋"/>
          <w:sz w:val="32"/>
          <w:szCs w:val="32"/>
        </w:rPr>
        <w:t>个重大项目事前绩效评估，其中，</w:t>
      </w:r>
      <w:r>
        <w:rPr>
          <w:rFonts w:ascii="仿宋" w:eastAsia="仿宋" w:hAnsi="仿宋" w:cs="仿宋" w:hint="eastAsia"/>
          <w:sz w:val="32"/>
          <w:szCs w:val="32"/>
        </w:rPr>
        <w:t>0</w:t>
      </w:r>
      <w:r>
        <w:rPr>
          <w:rFonts w:ascii="仿宋" w:eastAsia="仿宋" w:hAnsi="仿宋" w:cs="仿宋"/>
          <w:sz w:val="32"/>
          <w:szCs w:val="32"/>
        </w:rPr>
        <w:t>个项目评估通过，涉及资金</w:t>
      </w:r>
      <w:r>
        <w:rPr>
          <w:rFonts w:ascii="仿宋" w:eastAsia="仿宋" w:hAnsi="仿宋" w:cs="仿宋" w:hint="eastAsia"/>
          <w:sz w:val="32"/>
          <w:szCs w:val="32"/>
        </w:rPr>
        <w:t>0</w:t>
      </w:r>
      <w:r>
        <w:rPr>
          <w:rFonts w:ascii="仿宋" w:eastAsia="仿宋" w:hAnsi="仿宋" w:cs="仿宋"/>
          <w:sz w:val="32"/>
          <w:szCs w:val="32"/>
        </w:rPr>
        <w:t>万元，</w:t>
      </w:r>
      <w:r>
        <w:rPr>
          <w:rFonts w:ascii="仿宋" w:eastAsia="仿宋" w:hAnsi="仿宋" w:cs="仿宋" w:hint="eastAsia"/>
          <w:sz w:val="32"/>
          <w:szCs w:val="32"/>
        </w:rPr>
        <w:t>0</w:t>
      </w:r>
      <w:r>
        <w:rPr>
          <w:rFonts w:ascii="仿宋" w:eastAsia="仿宋" w:hAnsi="仿宋" w:cs="仿宋"/>
          <w:sz w:val="32"/>
          <w:szCs w:val="32"/>
        </w:rPr>
        <w:t>个项目评估不通过，涉及资金</w:t>
      </w:r>
      <w:r>
        <w:rPr>
          <w:rFonts w:ascii="仿宋" w:eastAsia="仿宋" w:hAnsi="仿宋" w:cs="仿宋" w:hint="eastAsia"/>
          <w:sz w:val="32"/>
          <w:szCs w:val="32"/>
        </w:rPr>
        <w:t>0</w:t>
      </w:r>
      <w:r>
        <w:rPr>
          <w:rFonts w:ascii="仿宋" w:eastAsia="仿宋" w:hAnsi="仿宋" w:cs="仿宋"/>
          <w:sz w:val="32"/>
          <w:szCs w:val="32"/>
        </w:rPr>
        <w:t>万元。</w:t>
      </w:r>
    </w:p>
    <w:p w14:paraId="7ECCC150" w14:textId="77777777" w:rsidR="00620111" w:rsidRDefault="0031761C">
      <w:pPr>
        <w:spacing w:line="600" w:lineRule="exact"/>
        <w:ind w:firstLine="640"/>
        <w:rPr>
          <w:rFonts w:ascii="仿宋_GB2312" w:eastAsia="仿宋_GB2312" w:hAnsi="仿宋_GB2312" w:cs="仿宋_GB2312" w:hint="eastAsia"/>
          <w:sz w:val="32"/>
          <w:szCs w:val="32"/>
        </w:rPr>
      </w:pPr>
      <w:r>
        <w:rPr>
          <w:rFonts w:ascii="仿宋" w:eastAsia="仿宋" w:hAnsi="仿宋" w:cs="Times New Roman"/>
          <w:b/>
          <w:bCs/>
          <w:sz w:val="32"/>
          <w:szCs w:val="32"/>
        </w:rPr>
        <w:lastRenderedPageBreak/>
        <w:t>（三）评价结果应用情况。</w:t>
      </w:r>
      <w:r>
        <w:rPr>
          <w:rFonts w:ascii="仿宋" w:eastAsia="仿宋" w:hAnsi="仿宋" w:cs="Times New Roman" w:hint="eastAsia"/>
          <w:sz w:val="32"/>
          <w:szCs w:val="32"/>
        </w:rPr>
        <w:t>一是</w:t>
      </w:r>
      <w:r>
        <w:rPr>
          <w:rFonts w:ascii="仿宋_GB2312" w:eastAsia="仿宋_GB2312" w:hAnsi="仿宋_GB2312" w:cs="仿宋_GB2312" w:hint="eastAsia"/>
          <w:sz w:val="32"/>
          <w:szCs w:val="32"/>
        </w:rPr>
        <w:t>加强学习， 提高思想认识。 组织单位财务人员认真学习各类财经制度，提高单位领导对全面预算管理的重视程度，增强财务人员的预算意识。二是规范财务运行， 加强预算支出管理。 严格遵循“先有预算、 后有支出”的原则，在资金支付管理方面，严格按照规定程序向财政部门申请用款，在财政部门批复的支出预算资金范围内申请使用一般预算支出经费。三是建立健全并认真执行各项资金使用管理制度， 建立内部控制机制， 资金使用严格履行审批程序， 确保资金支出合法、真实、严格落实会计核算、报销审批制度，加强对资金使用环节的监督。</w:t>
      </w:r>
    </w:p>
    <w:p w14:paraId="10211ADE" w14:textId="77777777" w:rsidR="00620111" w:rsidRDefault="00620111" w:rsidP="00646E2A">
      <w:pPr>
        <w:pStyle w:val="Default"/>
        <w:tabs>
          <w:tab w:val="left" w:pos="3381"/>
        </w:tabs>
        <w:overflowPunct w:val="0"/>
        <w:autoSpaceDE/>
        <w:autoSpaceDN/>
        <w:adjustRightInd/>
        <w:spacing w:beforeLines="5" w:before="15"/>
        <w:ind w:leftChars="200" w:left="420" w:rightChars="74" w:right="155" w:firstLineChars="200" w:firstLine="640"/>
        <w:jc w:val="both"/>
        <w:rPr>
          <w:rFonts w:ascii="仿宋" w:eastAsia="仿宋" w:hAnsi="仿宋" w:cs="仿宋" w:hint="eastAsia"/>
          <w:color w:val="auto"/>
          <w:kern w:val="2"/>
          <w:sz w:val="32"/>
          <w:szCs w:val="32"/>
        </w:rPr>
      </w:pPr>
    </w:p>
    <w:p w14:paraId="6110736A" w14:textId="77777777" w:rsidR="00620111" w:rsidRDefault="00620111">
      <w:pPr>
        <w:pStyle w:val="Default"/>
        <w:spacing w:line="640" w:lineRule="exact"/>
        <w:jc w:val="center"/>
        <w:rPr>
          <w:rFonts w:ascii="仿宋" w:eastAsia="仿宋" w:hAnsi="仿宋" w:cs="Times New Roman" w:hint="eastAsia"/>
          <w:sz w:val="72"/>
          <w:szCs w:val="72"/>
        </w:rPr>
      </w:pPr>
    </w:p>
    <w:p w14:paraId="4F288F43" w14:textId="77777777" w:rsidR="00620111" w:rsidRDefault="00620111">
      <w:pPr>
        <w:pStyle w:val="Default"/>
        <w:spacing w:line="640" w:lineRule="exact"/>
        <w:jc w:val="center"/>
        <w:rPr>
          <w:rFonts w:ascii="仿宋" w:eastAsia="仿宋" w:hAnsi="仿宋" w:cs="Times New Roman" w:hint="eastAsia"/>
          <w:sz w:val="72"/>
          <w:szCs w:val="72"/>
        </w:rPr>
      </w:pPr>
    </w:p>
    <w:p w14:paraId="620CCA70" w14:textId="77777777" w:rsidR="00620111" w:rsidRDefault="00620111">
      <w:pPr>
        <w:pStyle w:val="Default"/>
        <w:spacing w:line="640" w:lineRule="exact"/>
        <w:jc w:val="center"/>
        <w:rPr>
          <w:rFonts w:ascii="仿宋" w:eastAsia="仿宋" w:hAnsi="仿宋" w:cs="Times New Roman" w:hint="eastAsia"/>
          <w:sz w:val="72"/>
          <w:szCs w:val="72"/>
        </w:rPr>
      </w:pPr>
    </w:p>
    <w:p w14:paraId="1FBF275F" w14:textId="77777777" w:rsidR="00620111" w:rsidRDefault="00620111">
      <w:pPr>
        <w:pStyle w:val="Default"/>
        <w:spacing w:line="640" w:lineRule="exact"/>
        <w:jc w:val="center"/>
        <w:rPr>
          <w:rFonts w:ascii="仿宋" w:eastAsia="仿宋" w:hAnsi="仿宋" w:cs="Times New Roman" w:hint="eastAsia"/>
          <w:sz w:val="72"/>
          <w:szCs w:val="72"/>
        </w:rPr>
      </w:pPr>
    </w:p>
    <w:p w14:paraId="03562495" w14:textId="77777777" w:rsidR="00620111" w:rsidRDefault="00620111">
      <w:pPr>
        <w:pStyle w:val="Default"/>
        <w:spacing w:line="640" w:lineRule="exact"/>
        <w:jc w:val="center"/>
        <w:rPr>
          <w:rFonts w:ascii="仿宋" w:eastAsia="仿宋" w:hAnsi="仿宋" w:cs="Times New Roman" w:hint="eastAsia"/>
          <w:sz w:val="72"/>
          <w:szCs w:val="72"/>
        </w:rPr>
      </w:pPr>
    </w:p>
    <w:p w14:paraId="1AC61D08" w14:textId="77777777" w:rsidR="00620111" w:rsidRDefault="00620111">
      <w:pPr>
        <w:pStyle w:val="Default"/>
        <w:spacing w:line="640" w:lineRule="exact"/>
        <w:jc w:val="center"/>
        <w:rPr>
          <w:rFonts w:ascii="仿宋" w:eastAsia="仿宋" w:hAnsi="仿宋" w:cs="Times New Roman" w:hint="eastAsia"/>
          <w:sz w:val="72"/>
          <w:szCs w:val="72"/>
        </w:rPr>
      </w:pPr>
    </w:p>
    <w:p w14:paraId="3D547886" w14:textId="77777777" w:rsidR="00620111" w:rsidRDefault="00620111">
      <w:pPr>
        <w:pStyle w:val="Default"/>
        <w:spacing w:line="640" w:lineRule="exact"/>
        <w:jc w:val="center"/>
        <w:rPr>
          <w:rFonts w:ascii="仿宋" w:eastAsia="仿宋" w:hAnsi="仿宋" w:cs="Times New Roman" w:hint="eastAsia"/>
          <w:sz w:val="72"/>
          <w:szCs w:val="72"/>
        </w:rPr>
      </w:pPr>
    </w:p>
    <w:p w14:paraId="6CA0847E" w14:textId="77777777" w:rsidR="00620111" w:rsidRDefault="00620111">
      <w:pPr>
        <w:pStyle w:val="Default"/>
        <w:spacing w:line="640" w:lineRule="exact"/>
        <w:jc w:val="center"/>
        <w:rPr>
          <w:rFonts w:ascii="仿宋" w:eastAsia="仿宋" w:hAnsi="仿宋" w:cs="Times New Roman" w:hint="eastAsia"/>
          <w:sz w:val="72"/>
          <w:szCs w:val="72"/>
        </w:rPr>
      </w:pPr>
    </w:p>
    <w:p w14:paraId="6507D17A" w14:textId="77777777" w:rsidR="00620111" w:rsidRDefault="00620111">
      <w:pPr>
        <w:pStyle w:val="Default"/>
        <w:spacing w:line="640" w:lineRule="exact"/>
        <w:jc w:val="center"/>
        <w:rPr>
          <w:rFonts w:ascii="仿宋" w:eastAsia="仿宋" w:hAnsi="仿宋" w:cs="Times New Roman" w:hint="eastAsia"/>
          <w:sz w:val="72"/>
          <w:szCs w:val="72"/>
        </w:rPr>
      </w:pPr>
    </w:p>
    <w:p w14:paraId="77FC3153" w14:textId="77777777" w:rsidR="00620111" w:rsidRDefault="00620111">
      <w:pPr>
        <w:pStyle w:val="Default"/>
        <w:spacing w:line="640" w:lineRule="exact"/>
        <w:jc w:val="center"/>
        <w:rPr>
          <w:rFonts w:ascii="仿宋" w:eastAsia="仿宋" w:hAnsi="仿宋" w:cs="Times New Roman" w:hint="eastAsia"/>
          <w:sz w:val="72"/>
          <w:szCs w:val="72"/>
        </w:rPr>
      </w:pPr>
    </w:p>
    <w:p w14:paraId="20FD2E99" w14:textId="77777777" w:rsidR="00620111" w:rsidRDefault="00620111">
      <w:pPr>
        <w:pStyle w:val="Default"/>
        <w:spacing w:line="640" w:lineRule="exact"/>
        <w:jc w:val="both"/>
        <w:rPr>
          <w:rFonts w:ascii="仿宋" w:eastAsia="仿宋" w:hAnsi="仿宋" w:cs="Times New Roman" w:hint="eastAsia"/>
          <w:sz w:val="72"/>
          <w:szCs w:val="72"/>
        </w:rPr>
      </w:pPr>
    </w:p>
    <w:p w14:paraId="2BF1575C" w14:textId="77777777" w:rsidR="00620111" w:rsidRDefault="0031761C">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64B12B9A" w14:textId="77777777" w:rsidR="00620111" w:rsidRDefault="00620111">
      <w:pPr>
        <w:pStyle w:val="Default"/>
        <w:spacing w:line="640" w:lineRule="exact"/>
        <w:jc w:val="both"/>
        <w:rPr>
          <w:rFonts w:ascii="仿宋" w:eastAsia="仿宋" w:hAnsi="仿宋" w:cs="Times New Roman" w:hint="eastAsia"/>
          <w:sz w:val="32"/>
          <w:szCs w:val="32"/>
        </w:rPr>
      </w:pPr>
    </w:p>
    <w:p w14:paraId="7BE2A236" w14:textId="77777777" w:rsidR="00620111" w:rsidRDefault="00620111">
      <w:pPr>
        <w:pStyle w:val="Default"/>
        <w:spacing w:line="640" w:lineRule="exact"/>
        <w:jc w:val="center"/>
        <w:rPr>
          <w:rFonts w:ascii="仿宋" w:eastAsia="仿宋" w:hAnsi="仿宋" w:cs="Times New Roman" w:hint="eastAsia"/>
          <w:sz w:val="32"/>
          <w:szCs w:val="32"/>
        </w:rPr>
      </w:pPr>
    </w:p>
    <w:p w14:paraId="4075E7B4" w14:textId="77777777" w:rsidR="00620111" w:rsidRDefault="00620111">
      <w:pPr>
        <w:pStyle w:val="Default"/>
        <w:spacing w:line="640" w:lineRule="exact"/>
        <w:jc w:val="center"/>
        <w:rPr>
          <w:rFonts w:ascii="仿宋" w:eastAsia="仿宋" w:hAnsi="仿宋" w:cs="Times New Roman" w:hint="eastAsia"/>
          <w:sz w:val="32"/>
          <w:szCs w:val="32"/>
        </w:rPr>
      </w:pPr>
    </w:p>
    <w:p w14:paraId="0646C86C" w14:textId="77777777" w:rsidR="00620111" w:rsidRDefault="00620111">
      <w:pPr>
        <w:pStyle w:val="Default"/>
        <w:spacing w:line="640" w:lineRule="exact"/>
        <w:jc w:val="center"/>
        <w:rPr>
          <w:rFonts w:ascii="仿宋" w:eastAsia="仿宋" w:hAnsi="仿宋" w:cs="Times New Roman" w:hint="eastAsia"/>
          <w:sz w:val="32"/>
          <w:szCs w:val="32"/>
        </w:rPr>
      </w:pPr>
    </w:p>
    <w:p w14:paraId="64839D84" w14:textId="77777777" w:rsidR="00620111" w:rsidRDefault="00620111">
      <w:pPr>
        <w:pStyle w:val="Default"/>
        <w:spacing w:line="640" w:lineRule="exact"/>
        <w:jc w:val="center"/>
        <w:rPr>
          <w:rFonts w:ascii="仿宋" w:eastAsia="仿宋" w:hAnsi="仿宋" w:cs="Times New Roman" w:hint="eastAsia"/>
          <w:sz w:val="32"/>
          <w:szCs w:val="32"/>
        </w:rPr>
      </w:pPr>
    </w:p>
    <w:p w14:paraId="283EB954" w14:textId="77777777" w:rsidR="00620111" w:rsidRDefault="00620111">
      <w:pPr>
        <w:pStyle w:val="Default"/>
        <w:spacing w:line="640" w:lineRule="exact"/>
        <w:jc w:val="center"/>
        <w:rPr>
          <w:rFonts w:ascii="仿宋" w:eastAsia="仿宋" w:hAnsi="仿宋" w:cs="Times New Roman" w:hint="eastAsia"/>
          <w:sz w:val="32"/>
          <w:szCs w:val="32"/>
        </w:rPr>
      </w:pPr>
    </w:p>
    <w:p w14:paraId="0958A655" w14:textId="77777777" w:rsidR="00620111" w:rsidRDefault="00620111">
      <w:pPr>
        <w:pStyle w:val="Default"/>
        <w:spacing w:line="640" w:lineRule="exact"/>
        <w:rPr>
          <w:rFonts w:ascii="仿宋" w:eastAsia="仿宋" w:hAnsi="仿宋" w:cs="Times New Roman" w:hint="eastAsia"/>
          <w:sz w:val="32"/>
          <w:szCs w:val="32"/>
        </w:rPr>
      </w:pPr>
    </w:p>
    <w:p w14:paraId="28F1C40D" w14:textId="77777777" w:rsidR="00620111" w:rsidRDefault="0031761C">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一、财政拨款收入：是指单位从同级财政部门取得的财政预算资金。</w:t>
      </w:r>
    </w:p>
    <w:p w14:paraId="5DFAF0E6" w14:textId="77777777" w:rsidR="00620111" w:rsidRDefault="0031761C">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二、基本支出：指为保障机构正常运转、完成日常工作任务而发生的各项支出，包括人员支出和公用支出。</w:t>
      </w:r>
      <w:r>
        <w:rPr>
          <w:rFonts w:ascii="微软雅黑" w:eastAsia="微软雅黑" w:hAnsi="微软雅黑" w:cs="微软雅黑"/>
          <w:color w:val="333333"/>
          <w:szCs w:val="24"/>
          <w:shd w:val="clear" w:color="auto" w:fill="FFFFFF"/>
        </w:rPr>
        <w:t>  </w:t>
      </w:r>
    </w:p>
    <w:p w14:paraId="7EF8A103" w14:textId="77777777" w:rsidR="00620111" w:rsidRDefault="0031761C">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三、项目支出：指在基本支出</w:t>
      </w:r>
      <w:proofErr w:type="gramStart"/>
      <w:r>
        <w:rPr>
          <w:rFonts w:ascii="微软雅黑" w:eastAsia="微软雅黑" w:hAnsi="微软雅黑" w:cs="微软雅黑" w:hint="eastAsia"/>
          <w:color w:val="333333"/>
          <w:szCs w:val="24"/>
          <w:shd w:val="clear" w:color="auto" w:fill="FFFFFF"/>
        </w:rPr>
        <w:t>以外为</w:t>
      </w:r>
      <w:proofErr w:type="gramEnd"/>
      <w:r>
        <w:rPr>
          <w:rFonts w:ascii="微软雅黑" w:eastAsia="微软雅黑" w:hAnsi="微软雅黑" w:cs="微软雅黑" w:hint="eastAsia"/>
          <w:color w:val="333333"/>
          <w:szCs w:val="24"/>
          <w:shd w:val="clear" w:color="auto" w:fill="FFFFFF"/>
        </w:rPr>
        <w:t>完成相关行政任务和事业发展目标所发生的各项支出。</w:t>
      </w:r>
      <w:r>
        <w:rPr>
          <w:rFonts w:ascii="微软雅黑" w:eastAsia="微软雅黑" w:hAnsi="微软雅黑" w:cs="微软雅黑"/>
          <w:color w:val="333333"/>
          <w:szCs w:val="24"/>
          <w:shd w:val="clear" w:color="auto" w:fill="FFFFFF"/>
        </w:rPr>
        <w:t>  </w:t>
      </w:r>
    </w:p>
    <w:p w14:paraId="2345DACA" w14:textId="77777777" w:rsidR="00620111" w:rsidRDefault="0031761C">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四、“三公”经费：指通过财政拨款资金安排的因公出国（境）费、公务用车购置及运行费和公务接待费支出。</w:t>
      </w:r>
      <w:r>
        <w:rPr>
          <w:rFonts w:ascii="微软雅黑" w:eastAsia="微软雅黑" w:hAnsi="微软雅黑" w:cs="微软雅黑"/>
          <w:color w:val="333333"/>
          <w:szCs w:val="24"/>
          <w:shd w:val="clear" w:color="auto" w:fill="FFFFFF"/>
        </w:rPr>
        <w:t>  </w:t>
      </w:r>
    </w:p>
    <w:p w14:paraId="49E74409" w14:textId="77777777" w:rsidR="00620111" w:rsidRDefault="0031761C">
      <w:pPr>
        <w:pStyle w:val="ae"/>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829E024" w14:textId="77777777" w:rsidR="00620111" w:rsidRDefault="00620111">
      <w:pPr>
        <w:pStyle w:val="Default"/>
        <w:spacing w:line="640" w:lineRule="exact"/>
        <w:jc w:val="center"/>
        <w:rPr>
          <w:rFonts w:ascii="仿宋" w:eastAsia="仿宋" w:hAnsi="仿宋" w:cs="Times New Roman" w:hint="eastAsia"/>
          <w:sz w:val="72"/>
          <w:szCs w:val="72"/>
        </w:rPr>
      </w:pPr>
    </w:p>
    <w:p w14:paraId="09889AE0" w14:textId="77777777" w:rsidR="00620111" w:rsidRDefault="00620111">
      <w:pPr>
        <w:pStyle w:val="Default"/>
        <w:spacing w:line="640" w:lineRule="exact"/>
        <w:jc w:val="center"/>
        <w:rPr>
          <w:rFonts w:ascii="仿宋" w:eastAsia="仿宋" w:hAnsi="仿宋" w:cs="Times New Roman" w:hint="eastAsia"/>
          <w:sz w:val="72"/>
          <w:szCs w:val="72"/>
        </w:rPr>
      </w:pPr>
    </w:p>
    <w:p w14:paraId="58AA3606" w14:textId="77777777" w:rsidR="00620111" w:rsidRDefault="00620111">
      <w:pPr>
        <w:pStyle w:val="Default"/>
        <w:spacing w:line="640" w:lineRule="exact"/>
        <w:jc w:val="center"/>
        <w:rPr>
          <w:rFonts w:ascii="仿宋" w:eastAsia="仿宋" w:hAnsi="仿宋" w:cs="Times New Roman" w:hint="eastAsia"/>
          <w:sz w:val="72"/>
          <w:szCs w:val="72"/>
        </w:rPr>
      </w:pPr>
    </w:p>
    <w:p w14:paraId="14E77C4B" w14:textId="77777777" w:rsidR="00620111" w:rsidRDefault="00620111">
      <w:pPr>
        <w:pStyle w:val="Default"/>
        <w:spacing w:line="640" w:lineRule="exact"/>
        <w:jc w:val="center"/>
        <w:rPr>
          <w:rFonts w:ascii="仿宋" w:eastAsia="仿宋" w:hAnsi="仿宋" w:cs="Times New Roman" w:hint="eastAsia"/>
          <w:sz w:val="72"/>
          <w:szCs w:val="72"/>
        </w:rPr>
      </w:pPr>
    </w:p>
    <w:p w14:paraId="0F98033E" w14:textId="77777777" w:rsidR="00620111" w:rsidRDefault="00620111">
      <w:pPr>
        <w:pStyle w:val="Default"/>
        <w:spacing w:line="640" w:lineRule="exact"/>
        <w:jc w:val="center"/>
        <w:rPr>
          <w:rFonts w:ascii="仿宋" w:eastAsia="仿宋" w:hAnsi="仿宋" w:cs="Times New Roman" w:hint="eastAsia"/>
          <w:sz w:val="72"/>
          <w:szCs w:val="72"/>
        </w:rPr>
      </w:pPr>
    </w:p>
    <w:p w14:paraId="55C12BA0" w14:textId="77777777" w:rsidR="00620111" w:rsidRDefault="00620111">
      <w:pPr>
        <w:pStyle w:val="Default"/>
        <w:spacing w:line="640" w:lineRule="exact"/>
        <w:jc w:val="center"/>
        <w:rPr>
          <w:rFonts w:ascii="仿宋" w:eastAsia="仿宋" w:hAnsi="仿宋" w:cs="Times New Roman" w:hint="eastAsia"/>
          <w:sz w:val="72"/>
          <w:szCs w:val="72"/>
        </w:rPr>
      </w:pPr>
    </w:p>
    <w:p w14:paraId="6EB38B9D" w14:textId="77777777" w:rsidR="00620111" w:rsidRDefault="00620111">
      <w:pPr>
        <w:pStyle w:val="Default"/>
        <w:spacing w:line="640" w:lineRule="exact"/>
        <w:jc w:val="center"/>
        <w:rPr>
          <w:rFonts w:ascii="仿宋" w:eastAsia="仿宋" w:hAnsi="仿宋" w:cs="Times New Roman" w:hint="eastAsia"/>
          <w:sz w:val="72"/>
          <w:szCs w:val="72"/>
        </w:rPr>
      </w:pPr>
    </w:p>
    <w:p w14:paraId="78FFF4DA" w14:textId="77777777" w:rsidR="00620111" w:rsidRDefault="00620111">
      <w:pPr>
        <w:pStyle w:val="Default"/>
        <w:spacing w:line="640" w:lineRule="exact"/>
        <w:jc w:val="center"/>
        <w:rPr>
          <w:rFonts w:ascii="仿宋" w:eastAsia="仿宋" w:hAnsi="仿宋" w:cs="Times New Roman" w:hint="eastAsia"/>
          <w:sz w:val="72"/>
          <w:szCs w:val="72"/>
        </w:rPr>
      </w:pPr>
    </w:p>
    <w:p w14:paraId="0E6141EA" w14:textId="77777777" w:rsidR="00620111" w:rsidRDefault="00620111">
      <w:pPr>
        <w:pStyle w:val="Default"/>
        <w:spacing w:line="640" w:lineRule="exact"/>
        <w:jc w:val="center"/>
        <w:rPr>
          <w:rFonts w:ascii="仿宋" w:eastAsia="仿宋" w:hAnsi="仿宋" w:cs="Times New Roman" w:hint="eastAsia"/>
          <w:sz w:val="72"/>
          <w:szCs w:val="72"/>
        </w:rPr>
      </w:pPr>
    </w:p>
    <w:p w14:paraId="442A6515" w14:textId="77777777" w:rsidR="00620111" w:rsidRDefault="00620111">
      <w:pPr>
        <w:pStyle w:val="Default"/>
        <w:spacing w:line="640" w:lineRule="exact"/>
        <w:jc w:val="center"/>
        <w:rPr>
          <w:rFonts w:ascii="仿宋" w:eastAsia="仿宋" w:hAnsi="仿宋" w:cs="Times New Roman" w:hint="eastAsia"/>
          <w:sz w:val="72"/>
          <w:szCs w:val="72"/>
        </w:rPr>
      </w:pPr>
    </w:p>
    <w:p w14:paraId="29749D83" w14:textId="77777777" w:rsidR="00620111" w:rsidRDefault="00620111">
      <w:pPr>
        <w:pStyle w:val="Default"/>
        <w:spacing w:line="640" w:lineRule="exact"/>
        <w:jc w:val="center"/>
        <w:rPr>
          <w:rFonts w:ascii="仿宋" w:eastAsia="仿宋" w:hAnsi="仿宋" w:cs="Times New Roman" w:hint="eastAsia"/>
          <w:sz w:val="72"/>
          <w:szCs w:val="72"/>
        </w:rPr>
      </w:pPr>
    </w:p>
    <w:p w14:paraId="79CB7DFB" w14:textId="77777777" w:rsidR="00620111" w:rsidRDefault="00620111">
      <w:pPr>
        <w:pStyle w:val="Default"/>
        <w:spacing w:line="640" w:lineRule="exact"/>
        <w:jc w:val="center"/>
        <w:rPr>
          <w:rFonts w:ascii="仿宋" w:eastAsia="仿宋" w:hAnsi="仿宋" w:cs="Times New Roman" w:hint="eastAsia"/>
          <w:sz w:val="72"/>
          <w:szCs w:val="72"/>
        </w:rPr>
      </w:pPr>
    </w:p>
    <w:p w14:paraId="0EAD0CC2" w14:textId="77777777" w:rsidR="00620111" w:rsidRDefault="00620111">
      <w:pPr>
        <w:pStyle w:val="Default"/>
        <w:spacing w:line="640" w:lineRule="exact"/>
        <w:jc w:val="center"/>
        <w:rPr>
          <w:rFonts w:ascii="仿宋" w:eastAsia="仿宋" w:hAnsi="仿宋" w:cs="Times New Roman" w:hint="eastAsia"/>
          <w:sz w:val="72"/>
          <w:szCs w:val="72"/>
        </w:rPr>
      </w:pPr>
    </w:p>
    <w:p w14:paraId="1FCF2AA5" w14:textId="77777777" w:rsidR="00620111" w:rsidRDefault="00620111">
      <w:pPr>
        <w:pStyle w:val="Default"/>
        <w:spacing w:line="640" w:lineRule="exact"/>
        <w:jc w:val="center"/>
        <w:rPr>
          <w:rFonts w:ascii="仿宋" w:eastAsia="仿宋" w:hAnsi="仿宋" w:cs="Times New Roman" w:hint="eastAsia"/>
          <w:sz w:val="72"/>
          <w:szCs w:val="72"/>
        </w:rPr>
      </w:pPr>
    </w:p>
    <w:p w14:paraId="69A3D04F" w14:textId="77777777" w:rsidR="00620111" w:rsidRDefault="00620111">
      <w:pPr>
        <w:pStyle w:val="Default"/>
        <w:spacing w:line="640" w:lineRule="exact"/>
        <w:jc w:val="center"/>
        <w:rPr>
          <w:rFonts w:ascii="仿宋" w:eastAsia="仿宋" w:hAnsi="仿宋" w:cs="Times New Roman" w:hint="eastAsia"/>
          <w:sz w:val="72"/>
          <w:szCs w:val="72"/>
        </w:rPr>
      </w:pPr>
    </w:p>
    <w:p w14:paraId="4C7B54C5" w14:textId="77777777" w:rsidR="00620111" w:rsidRDefault="00620111">
      <w:pPr>
        <w:pStyle w:val="Default"/>
        <w:spacing w:line="640" w:lineRule="exact"/>
        <w:jc w:val="center"/>
        <w:rPr>
          <w:rFonts w:ascii="仿宋" w:eastAsia="仿宋" w:hAnsi="仿宋" w:cs="Times New Roman" w:hint="eastAsia"/>
          <w:sz w:val="72"/>
          <w:szCs w:val="72"/>
        </w:rPr>
      </w:pPr>
    </w:p>
    <w:p w14:paraId="326FDCE3" w14:textId="77777777" w:rsidR="00620111" w:rsidRDefault="00620111">
      <w:pPr>
        <w:pStyle w:val="Default"/>
        <w:spacing w:line="640" w:lineRule="exact"/>
        <w:jc w:val="center"/>
        <w:rPr>
          <w:rFonts w:ascii="仿宋" w:eastAsia="仿宋" w:hAnsi="仿宋" w:cs="Times New Roman" w:hint="eastAsia"/>
          <w:sz w:val="72"/>
          <w:szCs w:val="72"/>
        </w:rPr>
      </w:pPr>
    </w:p>
    <w:p w14:paraId="0879C9B5" w14:textId="77777777" w:rsidR="00620111" w:rsidRDefault="00620111">
      <w:pPr>
        <w:pStyle w:val="Default"/>
        <w:spacing w:line="640" w:lineRule="exact"/>
        <w:jc w:val="center"/>
        <w:rPr>
          <w:rFonts w:ascii="仿宋" w:eastAsia="仿宋" w:hAnsi="仿宋" w:cs="Times New Roman" w:hint="eastAsia"/>
          <w:sz w:val="72"/>
          <w:szCs w:val="72"/>
        </w:rPr>
      </w:pPr>
    </w:p>
    <w:p w14:paraId="433BE50B" w14:textId="77777777" w:rsidR="00620111" w:rsidRDefault="00620111">
      <w:pPr>
        <w:pStyle w:val="Default"/>
        <w:spacing w:line="640" w:lineRule="exact"/>
        <w:jc w:val="center"/>
        <w:rPr>
          <w:rFonts w:ascii="仿宋" w:eastAsia="仿宋" w:hAnsi="仿宋" w:cs="Times New Roman" w:hint="eastAsia"/>
          <w:sz w:val="72"/>
          <w:szCs w:val="72"/>
        </w:rPr>
      </w:pPr>
    </w:p>
    <w:p w14:paraId="6BCEAAFD" w14:textId="77777777" w:rsidR="00620111" w:rsidRDefault="00620111">
      <w:pPr>
        <w:pStyle w:val="Default"/>
        <w:spacing w:line="640" w:lineRule="exact"/>
        <w:jc w:val="both"/>
        <w:rPr>
          <w:rFonts w:ascii="仿宋" w:eastAsia="仿宋" w:hAnsi="仿宋" w:cs="Times New Roman" w:hint="eastAsia"/>
          <w:sz w:val="72"/>
          <w:szCs w:val="72"/>
        </w:rPr>
      </w:pPr>
    </w:p>
    <w:p w14:paraId="72829D80" w14:textId="77777777" w:rsidR="00620111" w:rsidRDefault="0031761C">
      <w:pPr>
        <w:pStyle w:val="Default"/>
        <w:jc w:val="center"/>
        <w:rPr>
          <w:rFonts w:ascii="仿宋" w:eastAsia="仿宋" w:hAnsi="仿宋" w:cs="仿宋" w:hint="eastAsia"/>
          <w:b/>
          <w:bCs/>
          <w:sz w:val="52"/>
          <w:szCs w:val="52"/>
        </w:rPr>
      </w:pPr>
      <w:r>
        <w:rPr>
          <w:rFonts w:ascii="仿宋" w:eastAsia="仿宋" w:hAnsi="仿宋" w:cs="仿宋"/>
          <w:b/>
          <w:bCs/>
          <w:sz w:val="52"/>
          <w:szCs w:val="52"/>
        </w:rPr>
        <w:t>第五部分</w:t>
      </w:r>
    </w:p>
    <w:p w14:paraId="17E11F6E" w14:textId="77777777" w:rsidR="00620111" w:rsidRDefault="00620111">
      <w:pPr>
        <w:pStyle w:val="a5"/>
        <w:ind w:firstLine="0"/>
        <w:jc w:val="center"/>
        <w:rPr>
          <w:rFonts w:ascii="仿宋" w:eastAsia="仿宋" w:hAnsi="仿宋" w:hint="eastAsia"/>
          <w:sz w:val="52"/>
          <w:szCs w:val="52"/>
        </w:rPr>
      </w:pPr>
    </w:p>
    <w:p w14:paraId="327F700A" w14:textId="77777777" w:rsidR="00620111" w:rsidRDefault="0031761C">
      <w:pPr>
        <w:pStyle w:val="a5"/>
        <w:ind w:firstLine="0"/>
        <w:jc w:val="center"/>
        <w:rPr>
          <w:rFonts w:ascii="仿宋" w:eastAsia="仿宋" w:hAnsi="仿宋" w:hint="eastAsia"/>
          <w:b/>
          <w:bCs/>
          <w:sz w:val="52"/>
          <w:szCs w:val="52"/>
        </w:rPr>
      </w:pPr>
      <w:r>
        <w:rPr>
          <w:rFonts w:ascii="仿宋" w:eastAsia="仿宋" w:hAnsi="仿宋"/>
          <w:b/>
          <w:bCs/>
          <w:sz w:val="52"/>
          <w:szCs w:val="52"/>
        </w:rPr>
        <w:t>附 件</w:t>
      </w:r>
    </w:p>
    <w:p w14:paraId="5DFA087F" w14:textId="77777777" w:rsidR="00620111" w:rsidRDefault="00620111">
      <w:pPr>
        <w:pStyle w:val="Default"/>
        <w:jc w:val="both"/>
        <w:rPr>
          <w:rFonts w:ascii="仿宋" w:eastAsia="仿宋" w:hAnsi="仿宋" w:cs="Times New Roman" w:hint="eastAsia"/>
          <w:sz w:val="52"/>
          <w:szCs w:val="52"/>
        </w:rPr>
      </w:pPr>
    </w:p>
    <w:p w14:paraId="5C24DA4F" w14:textId="77777777" w:rsidR="00620111" w:rsidRDefault="00620111">
      <w:pPr>
        <w:pStyle w:val="Default"/>
        <w:jc w:val="both"/>
        <w:rPr>
          <w:rFonts w:ascii="仿宋" w:eastAsia="仿宋" w:hAnsi="仿宋" w:cs="Times New Roman" w:hint="eastAsia"/>
          <w:sz w:val="52"/>
          <w:szCs w:val="52"/>
        </w:rPr>
      </w:pPr>
    </w:p>
    <w:p w14:paraId="0CD7F14D" w14:textId="77777777" w:rsidR="00620111" w:rsidRDefault="00620111">
      <w:pPr>
        <w:pStyle w:val="Default"/>
        <w:jc w:val="center"/>
        <w:rPr>
          <w:rFonts w:ascii="仿宋" w:eastAsia="仿宋" w:hAnsi="仿宋" w:cs="Times New Roman" w:hint="eastAsia"/>
          <w:sz w:val="52"/>
          <w:szCs w:val="52"/>
        </w:rPr>
      </w:pPr>
    </w:p>
    <w:p w14:paraId="5350E054" w14:textId="77777777" w:rsidR="00620111" w:rsidRDefault="00620111">
      <w:pPr>
        <w:pStyle w:val="Default"/>
        <w:jc w:val="center"/>
        <w:rPr>
          <w:rFonts w:ascii="仿宋" w:eastAsia="仿宋" w:hAnsi="仿宋" w:cs="Times New Roman" w:hint="eastAsia"/>
          <w:sz w:val="52"/>
          <w:szCs w:val="52"/>
        </w:rPr>
      </w:pPr>
    </w:p>
    <w:p w14:paraId="60BAC9AF" w14:textId="77777777" w:rsidR="00620111" w:rsidRDefault="00620111">
      <w:pPr>
        <w:pStyle w:val="Default"/>
        <w:jc w:val="center"/>
        <w:rPr>
          <w:rFonts w:ascii="仿宋" w:eastAsia="仿宋" w:hAnsi="仿宋" w:cs="Times New Roman" w:hint="eastAsia"/>
          <w:sz w:val="32"/>
          <w:szCs w:val="32"/>
        </w:rPr>
      </w:pPr>
    </w:p>
    <w:sectPr w:rsidR="00620111" w:rsidSect="00620111">
      <w:pgSz w:w="11906" w:h="16838"/>
      <w:pgMar w:top="1418" w:right="737" w:bottom="1418"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64A4F" w14:textId="77777777" w:rsidR="00DC454C" w:rsidRDefault="00DC454C" w:rsidP="00620111">
      <w:r>
        <w:separator/>
      </w:r>
    </w:p>
  </w:endnote>
  <w:endnote w:type="continuationSeparator" w:id="0">
    <w:p w14:paraId="0424D14F" w14:textId="77777777" w:rsidR="00DC454C" w:rsidRDefault="00DC454C" w:rsidP="0062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0A67" w14:textId="77777777" w:rsidR="00620111" w:rsidRDefault="0062011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BB72" w14:textId="77777777" w:rsidR="00620111" w:rsidRDefault="00620111">
    <w:pPr>
      <w:pStyle w:val="aa"/>
      <w:jc w:val="center"/>
      <w:rPr>
        <w:rFonts w:ascii="仿宋" w:eastAsia="仿宋" w:hAnsi="仿宋" w:hint="eastAsia"/>
        <w:b/>
        <w:bCs/>
      </w:rPr>
    </w:pPr>
    <w:r>
      <w:rPr>
        <w:rFonts w:ascii="仿宋" w:eastAsia="仿宋" w:hAnsi="仿宋"/>
        <w:b/>
        <w:bCs/>
      </w:rPr>
      <w:fldChar w:fldCharType="begin"/>
    </w:r>
    <w:r w:rsidR="0031761C">
      <w:rPr>
        <w:rFonts w:ascii="仿宋" w:eastAsia="仿宋" w:hAnsi="仿宋"/>
        <w:b/>
        <w:bCs/>
      </w:rPr>
      <w:instrText>PAGE   \* MERGEFORMAT</w:instrText>
    </w:r>
    <w:r>
      <w:rPr>
        <w:rFonts w:ascii="仿宋" w:eastAsia="仿宋" w:hAnsi="仿宋"/>
        <w:b/>
        <w:bCs/>
      </w:rPr>
      <w:fldChar w:fldCharType="separate"/>
    </w:r>
    <w:r w:rsidR="00646E2A" w:rsidRPr="00646E2A">
      <w:rPr>
        <w:rFonts w:ascii="仿宋" w:eastAsia="仿宋" w:hAnsi="仿宋"/>
        <w:b/>
        <w:bCs/>
        <w:noProof/>
        <w:lang w:val="zh-CN"/>
      </w:rPr>
      <w:t>33</w:t>
    </w:r>
    <w:r>
      <w:rPr>
        <w:rFonts w:ascii="仿宋" w:eastAsia="仿宋" w:hAnsi="仿宋"/>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E4A09" w14:textId="77777777" w:rsidR="00DC454C" w:rsidRDefault="00DC454C" w:rsidP="00620111">
      <w:r>
        <w:separator/>
      </w:r>
    </w:p>
  </w:footnote>
  <w:footnote w:type="continuationSeparator" w:id="0">
    <w:p w14:paraId="18237744" w14:textId="77777777" w:rsidR="00DC454C" w:rsidRDefault="00DC454C" w:rsidP="00620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7C45" w14:textId="77777777" w:rsidR="00620111" w:rsidRDefault="00620111">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1B60" w14:textId="77777777" w:rsidR="00620111" w:rsidRDefault="00620111">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43D44B"/>
    <w:multiLevelType w:val="singleLevel"/>
    <w:tmpl w:val="9B43D44B"/>
    <w:lvl w:ilvl="0">
      <w:start w:val="10"/>
      <w:numFmt w:val="chineseCounting"/>
      <w:suff w:val="nothing"/>
      <w:lvlText w:val="%1、"/>
      <w:lvlJc w:val="left"/>
      <w:rPr>
        <w:rFonts w:hint="eastAsia"/>
      </w:rPr>
    </w:lvl>
  </w:abstractNum>
  <w:abstractNum w:abstractNumId="1" w15:restartNumberingAfterBreak="0">
    <w:nsid w:val="F27EB6DA"/>
    <w:multiLevelType w:val="singleLevel"/>
    <w:tmpl w:val="F27EB6DA"/>
    <w:lvl w:ilvl="0">
      <w:start w:val="2"/>
      <w:numFmt w:val="chineseCounting"/>
      <w:suff w:val="nothing"/>
      <w:lvlText w:val="（%1）"/>
      <w:lvlJc w:val="left"/>
      <w:rPr>
        <w:rFonts w:hint="eastAsia"/>
      </w:rPr>
    </w:lvl>
  </w:abstractNum>
  <w:abstractNum w:abstractNumId="2" w15:restartNumberingAfterBreak="0">
    <w:nsid w:val="20945C07"/>
    <w:multiLevelType w:val="singleLevel"/>
    <w:tmpl w:val="20945C07"/>
    <w:lvl w:ilvl="0">
      <w:start w:val="3"/>
      <w:numFmt w:val="decimal"/>
      <w:suff w:val="nothing"/>
      <w:lvlText w:val="%1、"/>
      <w:lvlJc w:val="left"/>
    </w:lvl>
  </w:abstractNum>
  <w:num w:numId="1" w16cid:durableId="234434724">
    <w:abstractNumId w:val="2"/>
  </w:num>
  <w:num w:numId="2" w16cid:durableId="1612281593">
    <w:abstractNumId w:val="1"/>
  </w:num>
  <w:num w:numId="3" w16cid:durableId="131120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63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DIxODdhOTU1MGJhZDQzNWQ2ZGZiMDEyMDVhMGY3YmMifQ=="/>
  </w:docVars>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1761C"/>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0111"/>
    <w:rsid w:val="00621120"/>
    <w:rsid w:val="0062378F"/>
    <w:rsid w:val="0062434D"/>
    <w:rsid w:val="00641842"/>
    <w:rsid w:val="00646E2A"/>
    <w:rsid w:val="00651EEC"/>
    <w:rsid w:val="00655276"/>
    <w:rsid w:val="0068313F"/>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1277"/>
    <w:rsid w:val="009E6817"/>
    <w:rsid w:val="009E6E9A"/>
    <w:rsid w:val="009F2F82"/>
    <w:rsid w:val="00A01D2B"/>
    <w:rsid w:val="00A07F5C"/>
    <w:rsid w:val="00A1392A"/>
    <w:rsid w:val="00A168D5"/>
    <w:rsid w:val="00A42218"/>
    <w:rsid w:val="00A53A76"/>
    <w:rsid w:val="00A70249"/>
    <w:rsid w:val="00A70B02"/>
    <w:rsid w:val="00A71D9F"/>
    <w:rsid w:val="00A810F3"/>
    <w:rsid w:val="00A813FD"/>
    <w:rsid w:val="00A90127"/>
    <w:rsid w:val="00A92E9F"/>
    <w:rsid w:val="00AB18FF"/>
    <w:rsid w:val="00AD17B0"/>
    <w:rsid w:val="00AE636D"/>
    <w:rsid w:val="00AE7864"/>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5341B"/>
    <w:rsid w:val="00D63780"/>
    <w:rsid w:val="00D644EE"/>
    <w:rsid w:val="00D658C5"/>
    <w:rsid w:val="00D707E8"/>
    <w:rsid w:val="00D92905"/>
    <w:rsid w:val="00DB31B2"/>
    <w:rsid w:val="00DC454C"/>
    <w:rsid w:val="00DD06FF"/>
    <w:rsid w:val="00DD5FE9"/>
    <w:rsid w:val="00DE1CFF"/>
    <w:rsid w:val="00E00C7A"/>
    <w:rsid w:val="00E37D6C"/>
    <w:rsid w:val="00E55B68"/>
    <w:rsid w:val="00E561AE"/>
    <w:rsid w:val="00E67BE6"/>
    <w:rsid w:val="00E8088C"/>
    <w:rsid w:val="00E8683C"/>
    <w:rsid w:val="00EA2B72"/>
    <w:rsid w:val="00EA4C40"/>
    <w:rsid w:val="00EC258B"/>
    <w:rsid w:val="00ED6DC1"/>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69B5E85"/>
    <w:rsid w:val="072429AD"/>
    <w:rsid w:val="0B5736CE"/>
    <w:rsid w:val="0F1467D4"/>
    <w:rsid w:val="12E67193"/>
    <w:rsid w:val="1D97DEFF"/>
    <w:rsid w:val="1DFF72E5"/>
    <w:rsid w:val="1EFC6F07"/>
    <w:rsid w:val="2FDF85B8"/>
    <w:rsid w:val="2FFFEE04"/>
    <w:rsid w:val="332B7662"/>
    <w:rsid w:val="34DF85B0"/>
    <w:rsid w:val="39E41C02"/>
    <w:rsid w:val="3B8F36BC"/>
    <w:rsid w:val="3C2531F5"/>
    <w:rsid w:val="3CE71D53"/>
    <w:rsid w:val="3E9C1E20"/>
    <w:rsid w:val="3EAD7F28"/>
    <w:rsid w:val="43035753"/>
    <w:rsid w:val="47702D8B"/>
    <w:rsid w:val="491FF225"/>
    <w:rsid w:val="4A7638C4"/>
    <w:rsid w:val="4B9B2795"/>
    <w:rsid w:val="4CF60855"/>
    <w:rsid w:val="4EA604F0"/>
    <w:rsid w:val="4FFD214C"/>
    <w:rsid w:val="50446212"/>
    <w:rsid w:val="558F7F2F"/>
    <w:rsid w:val="5777D4F5"/>
    <w:rsid w:val="588F4C03"/>
    <w:rsid w:val="59DD8326"/>
    <w:rsid w:val="5DEF592A"/>
    <w:rsid w:val="5FC6BB1E"/>
    <w:rsid w:val="5FF720F1"/>
    <w:rsid w:val="652B723C"/>
    <w:rsid w:val="66067D9A"/>
    <w:rsid w:val="66613293"/>
    <w:rsid w:val="67FF5C0B"/>
    <w:rsid w:val="6C0422DB"/>
    <w:rsid w:val="6D634D88"/>
    <w:rsid w:val="6EFC0924"/>
    <w:rsid w:val="6FB74722"/>
    <w:rsid w:val="6FEF8B7E"/>
    <w:rsid w:val="71704C61"/>
    <w:rsid w:val="71A6591B"/>
    <w:rsid w:val="732531F5"/>
    <w:rsid w:val="737D59BA"/>
    <w:rsid w:val="77C37683"/>
    <w:rsid w:val="79D19834"/>
    <w:rsid w:val="79FF515B"/>
    <w:rsid w:val="7BCD518A"/>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949CEF"/>
  <w15:docId w15:val="{87367C0C-E6BD-4DB9-A5DA-CD91EFE1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20111"/>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620111"/>
    <w:pPr>
      <w:snapToGrid w:val="0"/>
      <w:jc w:val="left"/>
    </w:pPr>
    <w:rPr>
      <w:sz w:val="18"/>
      <w:szCs w:val="18"/>
    </w:rPr>
  </w:style>
  <w:style w:type="paragraph" w:styleId="2">
    <w:name w:val="Body Text First Indent 2"/>
    <w:basedOn w:val="a4"/>
    <w:next w:val="a"/>
    <w:uiPriority w:val="99"/>
    <w:unhideWhenUsed/>
    <w:qFormat/>
    <w:rsid w:val="00620111"/>
    <w:pPr>
      <w:ind w:firstLineChars="200" w:firstLine="420"/>
    </w:pPr>
  </w:style>
  <w:style w:type="paragraph" w:styleId="a4">
    <w:name w:val="Body Text Indent"/>
    <w:basedOn w:val="a"/>
    <w:next w:val="2"/>
    <w:uiPriority w:val="99"/>
    <w:unhideWhenUsed/>
    <w:qFormat/>
    <w:rsid w:val="00620111"/>
    <w:pPr>
      <w:widowControl/>
      <w:spacing w:after="120"/>
      <w:ind w:leftChars="200" w:left="420"/>
      <w:jc w:val="left"/>
    </w:pPr>
    <w:rPr>
      <w:rFonts w:ascii="宋体" w:eastAsia="宋体" w:hAnsi="宋体" w:cs="宋体"/>
      <w:kern w:val="0"/>
      <w:sz w:val="24"/>
    </w:rPr>
  </w:style>
  <w:style w:type="paragraph" w:styleId="a5">
    <w:name w:val="Normal Indent"/>
    <w:basedOn w:val="a"/>
    <w:qFormat/>
    <w:rsid w:val="00620111"/>
    <w:pPr>
      <w:ind w:firstLine="420"/>
    </w:pPr>
    <w:rPr>
      <w:rFonts w:ascii="Calibri" w:eastAsia="宋体" w:hAnsi="Calibri" w:cs="Times New Roman"/>
      <w:szCs w:val="20"/>
    </w:rPr>
  </w:style>
  <w:style w:type="paragraph" w:styleId="a6">
    <w:name w:val="Body Text"/>
    <w:basedOn w:val="a"/>
    <w:link w:val="a7"/>
    <w:uiPriority w:val="1"/>
    <w:qFormat/>
    <w:rsid w:val="00620111"/>
    <w:rPr>
      <w:rFonts w:ascii="Calibri" w:eastAsia="宋体" w:hAnsi="Calibri" w:cs="Times New Roman"/>
      <w:sz w:val="32"/>
      <w:szCs w:val="32"/>
    </w:rPr>
  </w:style>
  <w:style w:type="paragraph" w:styleId="a8">
    <w:name w:val="Balloon Text"/>
    <w:basedOn w:val="a"/>
    <w:link w:val="a9"/>
    <w:uiPriority w:val="99"/>
    <w:semiHidden/>
    <w:unhideWhenUsed/>
    <w:qFormat/>
    <w:rsid w:val="00620111"/>
    <w:rPr>
      <w:sz w:val="18"/>
      <w:szCs w:val="18"/>
    </w:rPr>
  </w:style>
  <w:style w:type="paragraph" w:styleId="aa">
    <w:name w:val="footer"/>
    <w:basedOn w:val="a"/>
    <w:link w:val="ab"/>
    <w:uiPriority w:val="99"/>
    <w:unhideWhenUsed/>
    <w:qFormat/>
    <w:rsid w:val="00620111"/>
    <w:pPr>
      <w:tabs>
        <w:tab w:val="center" w:pos="4153"/>
        <w:tab w:val="right" w:pos="8306"/>
      </w:tabs>
      <w:snapToGrid w:val="0"/>
      <w:jc w:val="left"/>
    </w:pPr>
    <w:rPr>
      <w:sz w:val="18"/>
      <w:szCs w:val="18"/>
    </w:rPr>
  </w:style>
  <w:style w:type="paragraph" w:styleId="ac">
    <w:name w:val="header"/>
    <w:basedOn w:val="a"/>
    <w:link w:val="ad"/>
    <w:uiPriority w:val="99"/>
    <w:unhideWhenUsed/>
    <w:qFormat/>
    <w:rsid w:val="00620111"/>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unhideWhenUsed/>
    <w:qFormat/>
    <w:rsid w:val="00620111"/>
    <w:pPr>
      <w:spacing w:beforeAutospacing="1" w:afterAutospacing="1"/>
      <w:jc w:val="left"/>
    </w:pPr>
    <w:rPr>
      <w:rFonts w:cs="Times New Roman"/>
      <w:kern w:val="0"/>
      <w:sz w:val="24"/>
    </w:rPr>
  </w:style>
  <w:style w:type="character" w:customStyle="1" w:styleId="ad">
    <w:name w:val="页眉 字符"/>
    <w:basedOn w:val="a1"/>
    <w:link w:val="ac"/>
    <w:uiPriority w:val="99"/>
    <w:qFormat/>
    <w:rsid w:val="00620111"/>
    <w:rPr>
      <w:sz w:val="18"/>
      <w:szCs w:val="18"/>
    </w:rPr>
  </w:style>
  <w:style w:type="character" w:customStyle="1" w:styleId="ab">
    <w:name w:val="页脚 字符"/>
    <w:basedOn w:val="a1"/>
    <w:link w:val="aa"/>
    <w:uiPriority w:val="99"/>
    <w:qFormat/>
    <w:rsid w:val="00620111"/>
    <w:rPr>
      <w:sz w:val="18"/>
      <w:szCs w:val="18"/>
    </w:rPr>
  </w:style>
  <w:style w:type="paragraph" w:customStyle="1" w:styleId="Default">
    <w:name w:val="Default"/>
    <w:qFormat/>
    <w:rsid w:val="00620111"/>
    <w:pPr>
      <w:widowControl w:val="0"/>
      <w:autoSpaceDE w:val="0"/>
      <w:autoSpaceDN w:val="0"/>
      <w:adjustRightInd w:val="0"/>
    </w:pPr>
    <w:rPr>
      <w:rFonts w:ascii="黑体" w:eastAsia="黑体" w:hAnsiTheme="minorHAnsi" w:cs="黑体"/>
      <w:color w:val="000000"/>
      <w:sz w:val="24"/>
      <w:szCs w:val="24"/>
    </w:rPr>
  </w:style>
  <w:style w:type="paragraph" w:styleId="af">
    <w:name w:val="List Paragraph"/>
    <w:basedOn w:val="a"/>
    <w:uiPriority w:val="34"/>
    <w:qFormat/>
    <w:rsid w:val="00620111"/>
    <w:pPr>
      <w:ind w:firstLineChars="200" w:firstLine="420"/>
    </w:pPr>
  </w:style>
  <w:style w:type="character" w:customStyle="1" w:styleId="a9">
    <w:name w:val="批注框文本 字符"/>
    <w:basedOn w:val="a1"/>
    <w:link w:val="a8"/>
    <w:uiPriority w:val="99"/>
    <w:semiHidden/>
    <w:qFormat/>
    <w:rsid w:val="00620111"/>
    <w:rPr>
      <w:sz w:val="18"/>
      <w:szCs w:val="18"/>
    </w:rPr>
  </w:style>
  <w:style w:type="character" w:customStyle="1" w:styleId="font01">
    <w:name w:val="font01"/>
    <w:basedOn w:val="a1"/>
    <w:qFormat/>
    <w:rsid w:val="00620111"/>
    <w:rPr>
      <w:rFonts w:ascii="宋体" w:eastAsia="宋体" w:hAnsi="宋体" w:cs="宋体" w:hint="eastAsia"/>
      <w:color w:val="000000"/>
      <w:sz w:val="22"/>
      <w:szCs w:val="22"/>
      <w:u w:val="none"/>
    </w:rPr>
  </w:style>
  <w:style w:type="character" w:customStyle="1" w:styleId="font21">
    <w:name w:val="font21"/>
    <w:basedOn w:val="a1"/>
    <w:qFormat/>
    <w:rsid w:val="00620111"/>
    <w:rPr>
      <w:rFonts w:ascii="宋体" w:eastAsia="宋体" w:hAnsi="宋体" w:cs="宋体" w:hint="eastAsia"/>
      <w:color w:val="000000"/>
      <w:sz w:val="24"/>
      <w:szCs w:val="24"/>
      <w:u w:val="none"/>
    </w:rPr>
  </w:style>
  <w:style w:type="character" w:customStyle="1" w:styleId="font11">
    <w:name w:val="font11"/>
    <w:basedOn w:val="a1"/>
    <w:qFormat/>
    <w:rsid w:val="00620111"/>
    <w:rPr>
      <w:rFonts w:ascii="宋体" w:eastAsia="宋体" w:hAnsi="宋体" w:cs="宋体" w:hint="eastAsia"/>
      <w:color w:val="000000"/>
      <w:sz w:val="24"/>
      <w:szCs w:val="24"/>
      <w:u w:val="none"/>
    </w:rPr>
  </w:style>
  <w:style w:type="character" w:customStyle="1" w:styleId="a7">
    <w:name w:val="正文文本 字符"/>
    <w:basedOn w:val="a1"/>
    <w:link w:val="a6"/>
    <w:uiPriority w:val="1"/>
    <w:qFormat/>
    <w:rsid w:val="00620111"/>
    <w:rPr>
      <w:rFonts w:ascii="Calibri" w:hAnsi="Calibr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5302</Words>
  <Characters>6310</Characters>
  <Application>Microsoft Office Word</Application>
  <DocSecurity>0</DocSecurity>
  <Lines>1262</Lines>
  <Paragraphs>1161</Paragraphs>
  <ScaleCrop>false</ScaleCrop>
  <Company>Microsoft</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11797</dc:creator>
  <cp:lastModifiedBy>杨洁</cp:lastModifiedBy>
  <cp:revision>5</cp:revision>
  <cp:lastPrinted>2025-10-15T02:19:00Z</cp:lastPrinted>
  <dcterms:created xsi:type="dcterms:W3CDTF">2025-10-11T11:20:00Z</dcterms:created>
  <dcterms:modified xsi:type="dcterms:W3CDTF">2025-10-27T03:50:00Z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BB7B6AA21D207914D6FDA268992A22D6</vt:lpwstr>
  </property>
  <property fmtid="{D5CDD505-2E9C-101B-9397-08002B2CF9AE}" pid="4" name="KSOTemplateDocerSaveRecord">
    <vt:lpwstr>eyJoZGlkIjoiMzEwNTM5NzYwMDRjMzkwZTVkZjY2ODkwMGIxNGU0OTUiLCJ1c2VySWQiOiI5MzUzNzc3MjEifQ==</vt:lpwstr>
  </property>
</Properties>
</file>