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9C" w:rsidRDefault="00E7179C" w:rsidP="005B463B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部门整体支出绩效自评报告</w:t>
      </w:r>
    </w:p>
    <w:p w:rsidR="00E7179C" w:rsidRDefault="00E7179C" w:rsidP="005B463B">
      <w:pPr>
        <w:jc w:val="left"/>
        <w:rPr>
          <w:sz w:val="32"/>
          <w:szCs w:val="32"/>
        </w:rPr>
      </w:pPr>
    </w:p>
    <w:p w:rsidR="00E7179C" w:rsidRPr="005B463B" w:rsidRDefault="005B463B" w:rsidP="004E2F5B">
      <w:pPr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</w:t>
      </w:r>
      <w:r w:rsidR="004E2F5B">
        <w:rPr>
          <w:rFonts w:ascii="Times New Roman" w:eastAsia="黑体" w:hAnsi="Times New Roman" w:cs="黑体" w:hint="eastAsia"/>
          <w:sz w:val="32"/>
          <w:szCs w:val="32"/>
        </w:rPr>
        <w:t>、</w:t>
      </w:r>
      <w:r w:rsidR="00E7179C" w:rsidRPr="005B463B">
        <w:rPr>
          <w:rFonts w:ascii="Times New Roman" w:eastAsia="黑体" w:hAnsi="Times New Roman" w:cs="黑体" w:hint="eastAsia"/>
          <w:sz w:val="32"/>
          <w:szCs w:val="32"/>
        </w:rPr>
        <w:t>预算单位基本情况</w:t>
      </w:r>
    </w:p>
    <w:p w:rsidR="00E7179C" w:rsidRDefault="00E7179C" w:rsidP="005B463B">
      <w:pPr>
        <w:ind w:firstLineChars="150" w:firstLine="480"/>
        <w:jc w:val="left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本单位为株洲市渌口区</w:t>
      </w:r>
      <w:r w:rsidR="00356DB2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淦田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镇中心学校，所属二级</w:t>
      </w:r>
      <w:r>
        <w:rPr>
          <w:rFonts w:ascii="仿宋_GB2312" w:eastAsia="仿宋_GB2312" w:hAnsi="仿宋" w:cs="仿宋" w:hint="eastAsia"/>
          <w:bCs/>
          <w:color w:val="000000"/>
          <w:spacing w:val="14"/>
          <w:sz w:val="32"/>
          <w:szCs w:val="32"/>
        </w:rPr>
        <w:t>预算单位，单位性质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为财政补助事业单位。现有在编专任教师</w:t>
      </w:r>
      <w:r w:rsidR="00356DB2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44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名，事业单位工勤人员1名，退休教师</w:t>
      </w:r>
      <w:r w:rsidR="00356DB2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163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人，遗属</w:t>
      </w:r>
      <w:r w:rsidR="00356DB2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26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名。</w:t>
      </w:r>
    </w:p>
    <w:p w:rsidR="00E7179C" w:rsidRDefault="00E7179C" w:rsidP="005B463B">
      <w:pPr>
        <w:pStyle w:val="msolistparagraph0"/>
        <w:widowControl/>
        <w:spacing w:line="600" w:lineRule="exact"/>
        <w:ind w:left="307" w:hangingChars="96" w:hanging="307"/>
        <w:jc w:val="lef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5B463B" w:rsidRDefault="00E7179C" w:rsidP="005B463B">
      <w:pPr>
        <w:widowControl/>
        <w:spacing w:line="600" w:lineRule="exact"/>
        <w:ind w:firstLineChars="196" w:firstLine="62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（一）基本支出情况：</w:t>
      </w:r>
      <w:r>
        <w:rPr>
          <w:rFonts w:eastAsia="仿宋_GB2312" w:hint="eastAsia"/>
          <w:color w:val="000000"/>
          <w:kern w:val="0"/>
          <w:sz w:val="32"/>
          <w:szCs w:val="32"/>
        </w:rPr>
        <w:t>2024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="00530DF0">
        <w:rPr>
          <w:rFonts w:eastAsia="仿宋_GB2312" w:hint="eastAsia"/>
          <w:color w:val="000000"/>
          <w:kern w:val="0"/>
          <w:sz w:val="32"/>
          <w:szCs w:val="32"/>
        </w:rPr>
        <w:t>1174.76</w:t>
      </w:r>
      <w:r w:rsidR="00356DB2">
        <w:rPr>
          <w:rFonts w:eastAsia="仿宋_GB2312" w:hint="eastAsia"/>
          <w:color w:val="000000"/>
          <w:kern w:val="0"/>
          <w:sz w:val="32"/>
          <w:szCs w:val="32"/>
        </w:rPr>
        <w:t>万元。其</w:t>
      </w:r>
      <w:r>
        <w:rPr>
          <w:rFonts w:eastAsia="仿宋_GB2312"/>
          <w:color w:val="000000"/>
          <w:kern w:val="0"/>
          <w:sz w:val="32"/>
          <w:szCs w:val="32"/>
        </w:rPr>
        <w:t>中：</w:t>
      </w:r>
      <w:r>
        <w:rPr>
          <w:rFonts w:eastAsia="仿宋_GB2312" w:hint="eastAsia"/>
          <w:sz w:val="32"/>
          <w:szCs w:val="32"/>
        </w:rPr>
        <w:t>基本支出</w:t>
      </w:r>
      <w:r w:rsidR="00530DF0">
        <w:rPr>
          <w:rFonts w:eastAsia="仿宋_GB2312" w:hint="eastAsia"/>
          <w:color w:val="000000"/>
          <w:kern w:val="0"/>
          <w:sz w:val="32"/>
          <w:szCs w:val="32"/>
        </w:rPr>
        <w:t>1174.76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 w:rsidR="00102297">
        <w:rPr>
          <w:rFonts w:eastAsia="仿宋_GB2312"/>
          <w:color w:val="000000"/>
          <w:kern w:val="0"/>
          <w:sz w:val="32"/>
          <w:szCs w:val="32"/>
        </w:rPr>
        <w:t>。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 w:rsidR="00356DB2">
        <w:rPr>
          <w:rFonts w:eastAsia="仿宋_GB2312" w:hint="eastAsia"/>
          <w:color w:val="000000"/>
          <w:kern w:val="0"/>
          <w:sz w:val="32"/>
          <w:szCs w:val="32"/>
        </w:rPr>
        <w:t>958.52</w:t>
      </w:r>
      <w:r>
        <w:rPr>
          <w:rFonts w:eastAsia="仿宋_GB2312" w:hint="eastAsia"/>
          <w:color w:val="000000"/>
          <w:kern w:val="0"/>
          <w:sz w:val="32"/>
          <w:szCs w:val="32"/>
        </w:rPr>
        <w:t>用经费、业务性商品和服务支出、其他资本性支出</w:t>
      </w:r>
      <w:r w:rsidR="00530DF0">
        <w:rPr>
          <w:rFonts w:eastAsia="仿宋_GB2312" w:hint="eastAsia"/>
          <w:color w:val="000000"/>
          <w:kern w:val="0"/>
          <w:sz w:val="32"/>
          <w:szCs w:val="32"/>
        </w:rPr>
        <w:t>216.24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E7179C" w:rsidRPr="005B463B" w:rsidRDefault="00E7179C" w:rsidP="005B463B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（二）项目支出情况</w:t>
      </w:r>
    </w:p>
    <w:p w:rsidR="00E7179C" w:rsidRDefault="00E7179C" w:rsidP="005B463B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本单位年初预算项目支出为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</w:p>
    <w:p w:rsidR="00E7179C" w:rsidRDefault="00E7179C" w:rsidP="005B463B"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三、部门整体支出绩效情况</w:t>
      </w:r>
    </w:p>
    <w:p w:rsidR="00E7179C" w:rsidRDefault="00E7179C" w:rsidP="005B463B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202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4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="00530DF0">
        <w:rPr>
          <w:rFonts w:eastAsia="仿宋_GB2312" w:hint="eastAsia"/>
          <w:color w:val="000000"/>
          <w:kern w:val="0"/>
          <w:sz w:val="32"/>
          <w:szCs w:val="32"/>
        </w:rPr>
        <w:t>1174.76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>
        <w:rPr>
          <w:rFonts w:eastAsia="仿宋_GB2312" w:hint="eastAsia"/>
          <w:sz w:val="32"/>
          <w:szCs w:val="32"/>
        </w:rPr>
        <w:t>基本支出</w:t>
      </w:r>
      <w:r w:rsidR="00530DF0">
        <w:rPr>
          <w:rFonts w:eastAsia="仿宋_GB2312" w:hint="eastAsia"/>
          <w:color w:val="000000"/>
          <w:kern w:val="0"/>
          <w:sz w:val="32"/>
          <w:szCs w:val="32"/>
        </w:rPr>
        <w:t>1174.76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</w:t>
      </w:r>
      <w:r>
        <w:rPr>
          <w:rFonts w:eastAsia="仿宋_GB2312" w:hint="eastAsia"/>
          <w:color w:val="000000"/>
          <w:kern w:val="0"/>
          <w:sz w:val="32"/>
          <w:szCs w:val="32"/>
        </w:rPr>
        <w:lastRenderedPageBreak/>
        <w:t>于基本工资、津贴补贴等人员经费</w:t>
      </w:r>
      <w:r w:rsidR="00356DB2">
        <w:rPr>
          <w:rFonts w:eastAsia="仿宋_GB2312" w:hint="eastAsia"/>
          <w:color w:val="000000"/>
          <w:kern w:val="0"/>
          <w:sz w:val="32"/>
          <w:szCs w:val="32"/>
        </w:rPr>
        <w:t>958.52</w:t>
      </w:r>
      <w:r>
        <w:rPr>
          <w:rFonts w:eastAsia="仿宋_GB2312" w:hint="eastAsia"/>
          <w:color w:val="000000"/>
          <w:kern w:val="0"/>
          <w:sz w:val="32"/>
          <w:szCs w:val="32"/>
        </w:rPr>
        <w:t>万元，日常公用经费、业务性商品和服务支出、其他资本性支出</w:t>
      </w:r>
      <w:r w:rsidR="00530DF0">
        <w:rPr>
          <w:rFonts w:eastAsia="仿宋_GB2312" w:hint="eastAsia"/>
          <w:color w:val="000000"/>
          <w:kern w:val="0"/>
          <w:sz w:val="32"/>
          <w:szCs w:val="32"/>
        </w:rPr>
        <w:t>216.24</w:t>
      </w:r>
      <w:r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E7179C" w:rsidRDefault="00E7179C" w:rsidP="005B463B">
      <w:pPr>
        <w:pStyle w:val="msolistparagraph0"/>
        <w:widowControl/>
        <w:spacing w:line="600" w:lineRule="exact"/>
        <w:ind w:left="0" w:firstLine="0"/>
        <w:jc w:val="lef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四、存在的问题及原因分析</w:t>
      </w:r>
    </w:p>
    <w:p w:rsidR="00E7179C" w:rsidRDefault="00E7179C" w:rsidP="004E2F5B">
      <w:pPr>
        <w:pStyle w:val="msolistparagraph0"/>
        <w:widowControl/>
        <w:spacing w:line="600" w:lineRule="exact"/>
        <w:ind w:left="0" w:firstLine="0"/>
        <w:jc w:val="lef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1、绩效评价管理体制不健全</w:t>
      </w:r>
    </w:p>
    <w:p w:rsidR="00E7179C" w:rsidRDefault="00E7179C" w:rsidP="004E2F5B">
      <w:pPr>
        <w:pStyle w:val="msolistparagraph0"/>
        <w:widowControl/>
        <w:spacing w:line="600" w:lineRule="exact"/>
        <w:ind w:left="0" w:firstLine="0"/>
        <w:jc w:val="lef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2、业务素质有待进一步提高</w:t>
      </w:r>
    </w:p>
    <w:p w:rsidR="00E7179C" w:rsidRDefault="00E7179C" w:rsidP="004E2F5B">
      <w:pPr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五、下一步改进措施</w:t>
      </w:r>
    </w:p>
    <w:p w:rsidR="00E7179C" w:rsidRDefault="00E7179C" w:rsidP="004E2F5B">
      <w:pPr>
        <w:spacing w:line="600" w:lineRule="exact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1、加强业务学习。</w:t>
      </w:r>
    </w:p>
    <w:p w:rsidR="00E7179C" w:rsidRDefault="00E7179C" w:rsidP="004E2F5B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2、完善绩效评价工作制度。</w:t>
      </w:r>
    </w:p>
    <w:p w:rsidR="00E7179C" w:rsidRDefault="00E7179C" w:rsidP="004E2F5B">
      <w:pPr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六、绩效自评结果拟应用和公开情况</w:t>
      </w:r>
    </w:p>
    <w:p w:rsidR="00E7179C" w:rsidRDefault="00356DB2" w:rsidP="005B463B">
      <w:pPr>
        <w:ind w:firstLineChars="200" w:firstLine="640"/>
        <w:jc w:val="left"/>
        <w:rPr>
          <w:rFonts w:ascii="方正楷体_GB2312" w:eastAsia="方正楷体_GB2312" w:hAnsi="方正楷体_GB2312" w:cs="方正楷体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2835100</wp:posOffset>
            </wp:positionH>
            <wp:positionV relativeFrom="paragraph">
              <wp:posOffset>147355</wp:posOffset>
            </wp:positionV>
            <wp:extent cx="1440389" cy="1431890"/>
            <wp:effectExtent l="19050" t="0" r="7411" b="0"/>
            <wp:wrapNone/>
            <wp:docPr id="2" name="图片 1" descr="淦田公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淦田公章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389" cy="143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79C">
        <w:rPr>
          <w:rFonts w:ascii="方正仿宋_GB2312" w:eastAsia="方正仿宋_GB2312" w:hAnsi="方正仿宋_GB2312" w:cs="方正仿宋_GB2312" w:hint="eastAsia"/>
          <w:sz w:val="32"/>
          <w:szCs w:val="32"/>
        </w:rPr>
        <w:t>202</w:t>
      </w:r>
      <w:r w:rsidR="004E2F5B">
        <w:rPr>
          <w:rFonts w:ascii="方正仿宋_GB2312" w:eastAsia="方正仿宋_GB2312" w:hAnsi="方正仿宋_GB2312" w:cs="方正仿宋_GB2312" w:hint="eastAsia"/>
          <w:sz w:val="32"/>
          <w:szCs w:val="32"/>
        </w:rPr>
        <w:t>4</w:t>
      </w:r>
      <w:r w:rsidR="00E7179C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年预算和决算均公开在网络平台。 </w:t>
      </w:r>
    </w:p>
    <w:p w:rsidR="00E7179C" w:rsidRDefault="00E7179C" w:rsidP="005B463B">
      <w:pPr>
        <w:ind w:firstLineChars="800" w:firstLine="2560"/>
        <w:jc w:val="left"/>
        <w:rPr>
          <w:rFonts w:ascii="仿宋" w:eastAsia="仿宋" w:hAnsi="仿宋" w:cs="黑体"/>
          <w:sz w:val="32"/>
          <w:szCs w:val="32"/>
        </w:rPr>
      </w:pPr>
    </w:p>
    <w:p w:rsidR="00E7179C" w:rsidRPr="004E2F5B" w:rsidRDefault="00E7179C" w:rsidP="004E2F5B">
      <w:pPr>
        <w:jc w:val="right"/>
        <w:rPr>
          <w:rFonts w:asciiTheme="majorEastAsia" w:eastAsiaTheme="majorEastAsia" w:hAnsiTheme="majorEastAsia" w:cs="方正楷体_GB2312"/>
          <w:sz w:val="32"/>
          <w:szCs w:val="32"/>
        </w:rPr>
      </w:pP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>株洲市渌口区</w:t>
      </w:r>
      <w:r w:rsidR="00356DB2">
        <w:rPr>
          <w:rFonts w:asciiTheme="majorEastAsia" w:eastAsiaTheme="majorEastAsia" w:hAnsiTheme="majorEastAsia" w:cs="方正楷体_GB2312" w:hint="eastAsia"/>
          <w:sz w:val="32"/>
          <w:szCs w:val="32"/>
        </w:rPr>
        <w:t>淦田</w:t>
      </w: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>镇中心学校</w:t>
      </w:r>
    </w:p>
    <w:p w:rsidR="00E7179C" w:rsidRPr="004E2F5B" w:rsidRDefault="00E7179C" w:rsidP="005B463B">
      <w:pPr>
        <w:jc w:val="left"/>
        <w:rPr>
          <w:rFonts w:asciiTheme="majorEastAsia" w:eastAsiaTheme="majorEastAsia" w:hAnsiTheme="majorEastAsia" w:cs="方正楷体_GB2312"/>
          <w:sz w:val="32"/>
          <w:szCs w:val="32"/>
        </w:rPr>
      </w:pP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 xml:space="preserve">                           202</w:t>
      </w:r>
      <w:r w:rsidR="004E2F5B">
        <w:rPr>
          <w:rFonts w:asciiTheme="majorEastAsia" w:eastAsiaTheme="majorEastAsia" w:hAnsiTheme="majorEastAsia" w:cs="方正楷体_GB2312" w:hint="eastAsia"/>
          <w:sz w:val="32"/>
          <w:szCs w:val="32"/>
        </w:rPr>
        <w:t>5</w:t>
      </w: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>年</w:t>
      </w:r>
      <w:r w:rsidR="004E2F5B">
        <w:rPr>
          <w:rFonts w:asciiTheme="majorEastAsia" w:eastAsiaTheme="majorEastAsia" w:hAnsiTheme="majorEastAsia" w:cs="方正楷体_GB2312" w:hint="eastAsia"/>
          <w:sz w:val="32"/>
          <w:szCs w:val="32"/>
        </w:rPr>
        <w:t>5</w:t>
      </w: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>月15日</w:t>
      </w:r>
    </w:p>
    <w:p w:rsidR="00AF1BFB" w:rsidRPr="00E7179C" w:rsidRDefault="00AF1BFB" w:rsidP="005B463B">
      <w:pPr>
        <w:ind w:firstLine="2100"/>
        <w:jc w:val="left"/>
      </w:pPr>
    </w:p>
    <w:sectPr w:rsidR="00AF1BFB" w:rsidRPr="00E7179C" w:rsidSect="005B463B">
      <w:pgSz w:w="11055" w:h="14400"/>
      <w:pgMar w:top="873" w:right="1800" w:bottom="87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52E" w:rsidRDefault="005B552E">
      <w:r>
        <w:separator/>
      </w:r>
    </w:p>
  </w:endnote>
  <w:endnote w:type="continuationSeparator" w:id="1">
    <w:p w:rsidR="005B552E" w:rsidRDefault="005B5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52E" w:rsidRDefault="005B552E">
      <w:r>
        <w:separator/>
      </w:r>
    </w:p>
  </w:footnote>
  <w:footnote w:type="continuationSeparator" w:id="1">
    <w:p w:rsidR="005B552E" w:rsidRDefault="005B5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580"/>
    <w:multiLevelType w:val="multilevel"/>
    <w:tmpl w:val="1439058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79C"/>
    <w:rsid w:val="00102297"/>
    <w:rsid w:val="00356DB2"/>
    <w:rsid w:val="004A5D66"/>
    <w:rsid w:val="004E2F5B"/>
    <w:rsid w:val="00514050"/>
    <w:rsid w:val="00530DF0"/>
    <w:rsid w:val="005931B7"/>
    <w:rsid w:val="005B463B"/>
    <w:rsid w:val="005B552E"/>
    <w:rsid w:val="00AF1BFB"/>
    <w:rsid w:val="00D11254"/>
    <w:rsid w:val="00D943EC"/>
    <w:rsid w:val="00E7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717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autoRedefine/>
    <w:qFormat/>
    <w:rsid w:val="00E7179C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List Paragraph"/>
    <w:basedOn w:val="a"/>
    <w:autoRedefine/>
    <w:uiPriority w:val="99"/>
    <w:qFormat/>
    <w:rsid w:val="00E717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1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2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25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2F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2F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2025-05-22T01:04:00Z</dcterms:created>
  <dcterms:modified xsi:type="dcterms:W3CDTF">2025-05-22T02:47:00Z</dcterms:modified>
</cp:coreProperties>
</file>