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F314">
      <w:pPr>
        <w:pStyle w:val="15"/>
        <w:jc w:val="both"/>
        <w:rPr>
          <w:rFonts w:hint="eastAsia" w:ascii="仿宋" w:hAnsi="仿宋" w:eastAsia="仿宋"/>
          <w:sz w:val="36"/>
          <w:szCs w:val="36"/>
        </w:rPr>
      </w:pPr>
      <w:r>
        <w:rPr>
          <w:rFonts w:hint="eastAsia" w:ascii="仿宋" w:hAnsi="仿宋" w:eastAsia="仿宋"/>
          <w:sz w:val="36"/>
          <w:szCs w:val="36"/>
        </w:rPr>
        <w:t>附件1</w:t>
      </w:r>
    </w:p>
    <w:p w14:paraId="52FFEFEC">
      <w:pPr>
        <w:pStyle w:val="15"/>
        <w:jc w:val="center"/>
        <w:rPr>
          <w:rFonts w:hint="eastAsia" w:ascii="仿宋" w:hAnsi="仿宋" w:eastAsia="仿宋" w:cs="Times New Roman"/>
          <w:sz w:val="56"/>
          <w:szCs w:val="56"/>
        </w:rPr>
      </w:pPr>
    </w:p>
    <w:p w14:paraId="379AC375">
      <w:pPr>
        <w:pStyle w:val="15"/>
        <w:jc w:val="center"/>
        <w:rPr>
          <w:rFonts w:hint="eastAsia" w:ascii="仿宋" w:hAnsi="仿宋" w:eastAsia="仿宋" w:cs="Times New Roman"/>
          <w:sz w:val="84"/>
          <w:szCs w:val="84"/>
        </w:rPr>
      </w:pPr>
    </w:p>
    <w:p w14:paraId="6A60417B">
      <w:pPr>
        <w:pStyle w:val="15"/>
        <w:jc w:val="center"/>
        <w:rPr>
          <w:rFonts w:hint="eastAsia" w:ascii="仿宋" w:hAnsi="仿宋" w:eastAsia="仿宋" w:cs="Times New Roman"/>
          <w:sz w:val="84"/>
          <w:szCs w:val="84"/>
        </w:rPr>
      </w:pPr>
    </w:p>
    <w:p w14:paraId="3CE882B4">
      <w:pPr>
        <w:pStyle w:val="15"/>
        <w:jc w:val="center"/>
        <w:rPr>
          <w:rFonts w:hint="eastAsia" w:ascii="仿宋" w:hAnsi="仿宋" w:eastAsia="仿宋" w:cs="Times New Roman"/>
          <w:sz w:val="84"/>
          <w:szCs w:val="84"/>
        </w:rPr>
      </w:pPr>
    </w:p>
    <w:p w14:paraId="7B944E8A">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株洲市渌口区机关幼儿园</w:t>
      </w:r>
    </w:p>
    <w:p w14:paraId="4BF0F8AB">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5472BD4">
      <w:pPr>
        <w:pStyle w:val="15"/>
        <w:spacing w:line="600" w:lineRule="exact"/>
        <w:jc w:val="both"/>
        <w:rPr>
          <w:rFonts w:hint="eastAsia" w:ascii="仿宋" w:hAnsi="仿宋" w:eastAsia="仿宋" w:cs="Times New Roman"/>
          <w:b/>
          <w:sz w:val="36"/>
          <w:szCs w:val="28"/>
        </w:rPr>
      </w:pPr>
    </w:p>
    <w:p w14:paraId="775C4ECA">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B9C9321">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株洲市渌口区机关幼儿园</w:t>
      </w:r>
      <w:r>
        <w:rPr>
          <w:rFonts w:ascii="仿宋" w:hAnsi="仿宋" w:eastAsia="仿宋" w:cs="仿宋"/>
          <w:b/>
          <w:sz w:val="28"/>
        </w:rPr>
        <w:t>概况</w:t>
      </w:r>
    </w:p>
    <w:p w14:paraId="6A4AAA4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D44C00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370E608C">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5CB1466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4B0D018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025792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17AFD8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CAD269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4DFD75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60DA5A0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0327F0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23F736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137D6E1">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447D409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7177DA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20F5A9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3F54FCD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CE2990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4BAB50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E40A59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934C2E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1FF9A44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4C0D0C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992253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2E3C6E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75435F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EBF2A4D">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6955AF2">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5488529E">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A5BBA8E">
      <w:pPr>
        <w:spacing w:line="640" w:lineRule="exact"/>
        <w:rPr>
          <w:rFonts w:hint="eastAsia" w:ascii="仿宋" w:hAnsi="仿宋" w:eastAsia="仿宋" w:cs="Times New Roman"/>
          <w:sz w:val="72"/>
          <w:szCs w:val="72"/>
        </w:rPr>
      </w:pPr>
    </w:p>
    <w:p w14:paraId="0C8011FC">
      <w:pPr>
        <w:widowControl/>
        <w:spacing w:line="640" w:lineRule="exact"/>
        <w:jc w:val="center"/>
        <w:rPr>
          <w:rFonts w:hint="eastAsia" w:ascii="仿宋" w:hAnsi="仿宋" w:eastAsia="仿宋" w:cs="仿宋"/>
          <w:b/>
          <w:bCs/>
          <w:kern w:val="0"/>
          <w:sz w:val="52"/>
          <w:szCs w:val="52"/>
        </w:rPr>
      </w:pPr>
    </w:p>
    <w:p w14:paraId="5498283E">
      <w:pPr>
        <w:widowControl/>
        <w:spacing w:line="640" w:lineRule="exact"/>
        <w:jc w:val="center"/>
        <w:rPr>
          <w:rFonts w:hint="eastAsia" w:ascii="仿宋" w:hAnsi="仿宋" w:eastAsia="仿宋" w:cs="仿宋"/>
          <w:b/>
          <w:bCs/>
          <w:kern w:val="0"/>
          <w:sz w:val="52"/>
          <w:szCs w:val="52"/>
        </w:rPr>
      </w:pPr>
    </w:p>
    <w:p w14:paraId="4E56039F">
      <w:pPr>
        <w:widowControl/>
        <w:spacing w:line="640" w:lineRule="exact"/>
        <w:jc w:val="center"/>
        <w:rPr>
          <w:rFonts w:hint="eastAsia" w:ascii="仿宋" w:hAnsi="仿宋" w:eastAsia="仿宋" w:cs="仿宋"/>
          <w:b/>
          <w:bCs/>
          <w:kern w:val="0"/>
          <w:sz w:val="52"/>
          <w:szCs w:val="52"/>
        </w:rPr>
      </w:pPr>
    </w:p>
    <w:p w14:paraId="6206C6A0">
      <w:pPr>
        <w:widowControl/>
        <w:spacing w:line="640" w:lineRule="exact"/>
        <w:jc w:val="center"/>
        <w:rPr>
          <w:rFonts w:hint="eastAsia" w:ascii="仿宋" w:hAnsi="仿宋" w:eastAsia="仿宋" w:cs="仿宋"/>
          <w:b/>
          <w:bCs/>
          <w:kern w:val="0"/>
          <w:sz w:val="52"/>
          <w:szCs w:val="52"/>
        </w:rPr>
      </w:pPr>
    </w:p>
    <w:p w14:paraId="669BF0E1">
      <w:pPr>
        <w:widowControl/>
        <w:spacing w:line="640" w:lineRule="exact"/>
        <w:jc w:val="center"/>
        <w:rPr>
          <w:rFonts w:hint="eastAsia" w:ascii="仿宋" w:hAnsi="仿宋" w:eastAsia="仿宋" w:cs="仿宋"/>
          <w:b/>
          <w:bCs/>
          <w:kern w:val="0"/>
          <w:sz w:val="52"/>
          <w:szCs w:val="52"/>
        </w:rPr>
      </w:pPr>
    </w:p>
    <w:p w14:paraId="21E870F6">
      <w:pPr>
        <w:widowControl/>
        <w:spacing w:line="640" w:lineRule="exact"/>
        <w:jc w:val="center"/>
        <w:rPr>
          <w:rFonts w:hint="eastAsia" w:ascii="仿宋" w:hAnsi="仿宋" w:eastAsia="仿宋" w:cs="仿宋"/>
          <w:b/>
          <w:bCs/>
          <w:kern w:val="0"/>
          <w:sz w:val="52"/>
          <w:szCs w:val="52"/>
        </w:rPr>
      </w:pPr>
    </w:p>
    <w:p w14:paraId="6F40770C">
      <w:pPr>
        <w:widowControl/>
        <w:spacing w:line="640" w:lineRule="exact"/>
        <w:jc w:val="center"/>
        <w:rPr>
          <w:rFonts w:hint="eastAsia" w:ascii="仿宋" w:hAnsi="仿宋" w:eastAsia="仿宋" w:cs="仿宋"/>
          <w:b/>
          <w:bCs/>
          <w:kern w:val="0"/>
          <w:sz w:val="52"/>
          <w:szCs w:val="52"/>
        </w:rPr>
      </w:pPr>
    </w:p>
    <w:p w14:paraId="7CDAE604">
      <w:pPr>
        <w:widowControl/>
        <w:spacing w:line="640" w:lineRule="exact"/>
        <w:jc w:val="center"/>
        <w:rPr>
          <w:rFonts w:hint="eastAsia" w:ascii="仿宋" w:hAnsi="仿宋" w:eastAsia="仿宋" w:cs="仿宋"/>
          <w:b/>
          <w:bCs/>
          <w:kern w:val="0"/>
          <w:sz w:val="52"/>
          <w:szCs w:val="52"/>
        </w:rPr>
      </w:pPr>
    </w:p>
    <w:p w14:paraId="0FFD9EEC">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529EF701">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株洲市渌口区机关幼儿园部门</w:t>
      </w:r>
      <w:r>
        <w:rPr>
          <w:rFonts w:ascii="仿宋" w:hAnsi="仿宋" w:eastAsia="仿宋" w:cs="仿宋"/>
          <w:b/>
          <w:bCs/>
          <w:sz w:val="52"/>
          <w:szCs w:val="52"/>
        </w:rPr>
        <w:t>概况</w:t>
      </w:r>
    </w:p>
    <w:p w14:paraId="0BF4BCF7">
      <w:pPr>
        <w:pStyle w:val="5"/>
        <w:spacing w:line="640" w:lineRule="exact"/>
        <w:ind w:left="0" w:leftChars="0" w:firstLine="0" w:firstLineChars="0"/>
        <w:rPr>
          <w:rFonts w:hint="eastAsia" w:ascii="仿宋" w:hAnsi="仿宋" w:eastAsia="仿宋" w:cs="Times New Roman"/>
        </w:rPr>
      </w:pPr>
    </w:p>
    <w:p w14:paraId="37B1A3FF"/>
    <w:p w14:paraId="4C468669">
      <w:pPr>
        <w:pStyle w:val="9"/>
      </w:pPr>
    </w:p>
    <w:p w14:paraId="6B452446">
      <w:pPr>
        <w:pStyle w:val="5"/>
        <w:ind w:firstLine="480"/>
        <w:rPr>
          <w:rFonts w:hint="eastAsia"/>
        </w:rPr>
      </w:pPr>
    </w:p>
    <w:p w14:paraId="0800696D"/>
    <w:p w14:paraId="3955F4EA">
      <w:pPr>
        <w:pStyle w:val="9"/>
      </w:pPr>
    </w:p>
    <w:p w14:paraId="3BA492B0">
      <w:pPr>
        <w:pStyle w:val="5"/>
        <w:ind w:firstLine="480"/>
        <w:rPr>
          <w:rFonts w:hint="eastAsia"/>
        </w:rPr>
      </w:pPr>
    </w:p>
    <w:p w14:paraId="15290458"/>
    <w:p w14:paraId="4E7DCBC5">
      <w:pPr>
        <w:pStyle w:val="9"/>
      </w:pPr>
    </w:p>
    <w:p w14:paraId="022D9E91">
      <w:pPr>
        <w:pStyle w:val="5"/>
        <w:ind w:firstLine="480"/>
        <w:rPr>
          <w:rFonts w:hint="eastAsia"/>
        </w:rPr>
      </w:pPr>
    </w:p>
    <w:p w14:paraId="6B210403"/>
    <w:p w14:paraId="6C6A9DCE">
      <w:pPr>
        <w:pStyle w:val="9"/>
      </w:pPr>
    </w:p>
    <w:p w14:paraId="4EABA60D">
      <w:pPr>
        <w:pStyle w:val="5"/>
        <w:ind w:firstLine="480"/>
        <w:rPr>
          <w:rFonts w:hint="eastAsia"/>
        </w:rPr>
      </w:pPr>
    </w:p>
    <w:p w14:paraId="320AE942"/>
    <w:p w14:paraId="6F85D193">
      <w:pPr>
        <w:pStyle w:val="9"/>
      </w:pPr>
    </w:p>
    <w:p w14:paraId="7C056A35">
      <w:pPr>
        <w:pStyle w:val="5"/>
        <w:ind w:firstLine="480"/>
        <w:rPr>
          <w:rFonts w:hint="eastAsia"/>
        </w:rPr>
      </w:pPr>
    </w:p>
    <w:p w14:paraId="299D6298"/>
    <w:p w14:paraId="07345B95"/>
    <w:p w14:paraId="3840A855">
      <w:pPr>
        <w:pStyle w:val="9"/>
      </w:pPr>
    </w:p>
    <w:p w14:paraId="21FDC0EE">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A2FB506">
      <w:pPr>
        <w:pStyle w:val="22"/>
        <w:spacing w:before="0" w:beforeAutospacing="0" w:after="2" w:afterAutospacing="0"/>
        <w:ind w:left="0"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宋体" w:hAnsi="宋体" w:eastAsia="宋体" w:cs="宋体"/>
          <w:color w:val="000000"/>
          <w:sz w:val="32"/>
          <w:szCs w:val="32"/>
        </w:rPr>
        <w:t>贯彻执行国家、省、市有关教育工作的法律、法规和方针、政策；负责拟订机关幼儿园学前教育事业发展规划、实施办法、年度计划和教育体制改革方案并组织实施。</w:t>
      </w:r>
      <w:r>
        <w:rPr>
          <w:color w:val="000000"/>
          <w:sz w:val="32"/>
          <w:szCs w:val="32"/>
        </w:rPr>
        <w:t xml:space="preserve"> </w:t>
      </w:r>
    </w:p>
    <w:p w14:paraId="236ED08C">
      <w:pPr>
        <w:pStyle w:val="22"/>
        <w:spacing w:before="0" w:beforeAutospacing="0" w:after="2" w:afterAutospacing="0"/>
        <w:ind w:left="0" w:firstLine="641"/>
        <w:rPr>
          <w:sz w:val="27"/>
          <w:szCs w:val="27"/>
        </w:rPr>
      </w:pPr>
      <w:r>
        <w:rPr>
          <w:rFonts w:ascii="Times New Roman" w:hAnsi="Times New Roman" w:eastAsia="仿宋_GB2312" w:cs="Times New Roman"/>
          <w:sz w:val="32"/>
          <w:szCs w:val="32"/>
        </w:rPr>
        <w:t>（二）</w:t>
      </w:r>
      <w:r>
        <w:rPr>
          <w:rFonts w:ascii="宋体" w:hAnsi="宋体" w:eastAsia="宋体" w:cs="宋体"/>
          <w:color w:val="000000"/>
          <w:sz w:val="32"/>
          <w:szCs w:val="32"/>
        </w:rPr>
        <w:t>负责统筹管理本单位教育经费，监督管理本单位教育经费的筹措和使用情况；指导和组织实施本单位内部审计；指导管理本单位资助经济困难学生工作。</w:t>
      </w:r>
      <w:r>
        <w:rPr>
          <w:color w:val="000000"/>
          <w:sz w:val="32"/>
          <w:szCs w:val="32"/>
        </w:rPr>
        <w:t xml:space="preserve"> </w:t>
      </w:r>
    </w:p>
    <w:p w14:paraId="2800D22B">
      <w:pPr>
        <w:pStyle w:val="22"/>
        <w:spacing w:before="0" w:beforeAutospacing="0" w:after="2" w:afterAutospacing="0"/>
        <w:ind w:left="0" w:firstLine="641"/>
        <w:rPr>
          <w:rFonts w:ascii="Times New Roman" w:hAnsi="Times New Roman" w:eastAsia="仿宋_GB2312" w:cs="Times New Roman"/>
          <w:sz w:val="32"/>
          <w:szCs w:val="32"/>
        </w:rPr>
      </w:pPr>
      <w:r>
        <w:rPr>
          <w:rFonts w:ascii="宋体" w:hAnsi="宋体" w:eastAsia="宋体" w:cs="宋体"/>
          <w:color w:val="000000"/>
          <w:sz w:val="32"/>
          <w:szCs w:val="32"/>
        </w:rPr>
        <w:t>（三）开展学前教育教学的研究与改革，全面实施素质教育。</w:t>
      </w:r>
      <w:r>
        <w:rPr>
          <w:color w:val="000000"/>
          <w:sz w:val="32"/>
          <w:szCs w:val="32"/>
        </w:rPr>
        <w:t xml:space="preserve"> </w:t>
      </w:r>
    </w:p>
    <w:p w14:paraId="56AFEE8D">
      <w:pPr>
        <w:pStyle w:val="9"/>
        <w:rPr>
          <w:rFonts w:hint="eastAsia" w:ascii="仿宋" w:hAnsi="仿宋" w:eastAsia="仿宋"/>
        </w:rPr>
      </w:pPr>
    </w:p>
    <w:p w14:paraId="2ACD2B0F">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24E9ED3">
      <w:pPr>
        <w:widowControl/>
        <w:spacing w:line="60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宋体" w:hAnsi="宋体" w:eastAsia="宋体" w:cs="宋体"/>
          <w:i w:val="0"/>
          <w:iCs w:val="0"/>
          <w:caps w:val="0"/>
          <w:color w:val="000000"/>
          <w:spacing w:val="0"/>
          <w:sz w:val="32"/>
          <w:szCs w:val="32"/>
        </w:rPr>
        <w:t>株洲市渌口区机关幼儿园内设科室</w:t>
      </w:r>
      <w:r>
        <w:rPr>
          <w:rFonts w:hint="eastAsia" w:ascii="宋体" w:hAnsi="宋体" w:eastAsia="宋体" w:cs="宋体"/>
          <w:i w:val="0"/>
          <w:iCs w:val="0"/>
          <w:caps w:val="0"/>
          <w:color w:val="000000"/>
          <w:spacing w:val="0"/>
          <w:sz w:val="32"/>
          <w:szCs w:val="32"/>
          <w:lang w:val="en-US" w:eastAsia="zh-CN"/>
        </w:rPr>
        <w:t>4</w:t>
      </w:r>
      <w:r>
        <w:rPr>
          <w:rFonts w:hint="eastAsia" w:ascii="宋体" w:hAnsi="宋体" w:eastAsia="宋体" w:cs="宋体"/>
          <w:i w:val="0"/>
          <w:iCs w:val="0"/>
          <w:caps w:val="0"/>
          <w:color w:val="000000"/>
          <w:spacing w:val="0"/>
          <w:sz w:val="32"/>
          <w:szCs w:val="32"/>
        </w:rPr>
        <w:t>个包括：</w:t>
      </w:r>
      <w:r>
        <w:rPr>
          <w:rFonts w:ascii="宋体" w:hAnsi="宋体" w:eastAsia="宋体" w:cs="宋体"/>
          <w:i w:val="0"/>
          <w:iCs w:val="0"/>
          <w:caps w:val="0"/>
          <w:color w:val="000000"/>
          <w:spacing w:val="0"/>
          <w:sz w:val="32"/>
          <w:szCs w:val="32"/>
        </w:rPr>
        <w:t>财务室、</w:t>
      </w:r>
      <w:r>
        <w:rPr>
          <w:rFonts w:hint="eastAsia" w:ascii="宋体" w:hAnsi="宋体" w:eastAsia="宋体" w:cs="宋体"/>
          <w:i w:val="0"/>
          <w:iCs w:val="0"/>
          <w:caps w:val="0"/>
          <w:color w:val="000000"/>
          <w:spacing w:val="0"/>
          <w:sz w:val="32"/>
          <w:szCs w:val="32"/>
          <w:lang w:val="en-US" w:eastAsia="zh-CN"/>
        </w:rPr>
        <w:t>园长</w:t>
      </w:r>
      <w:r>
        <w:rPr>
          <w:rFonts w:ascii="宋体" w:hAnsi="宋体" w:eastAsia="宋体" w:cs="宋体"/>
          <w:i w:val="0"/>
          <w:iCs w:val="0"/>
          <w:caps w:val="0"/>
          <w:color w:val="000000"/>
          <w:spacing w:val="0"/>
          <w:sz w:val="32"/>
          <w:szCs w:val="32"/>
        </w:rPr>
        <w:t>办公室、教研室、保育室。本部门共有编制人数</w:t>
      </w:r>
      <w:r>
        <w:rPr>
          <w:rFonts w:hint="eastAsia" w:ascii="宋体" w:hAnsi="宋体" w:eastAsia="宋体" w:cs="宋体"/>
          <w:i w:val="0"/>
          <w:iCs w:val="0"/>
          <w:caps w:val="0"/>
          <w:color w:val="000000"/>
          <w:spacing w:val="0"/>
          <w:sz w:val="32"/>
          <w:szCs w:val="32"/>
          <w:lang w:val="en-US" w:eastAsia="zh-CN"/>
        </w:rPr>
        <w:t>16</w:t>
      </w:r>
      <w:r>
        <w:rPr>
          <w:rFonts w:ascii="宋体" w:hAnsi="宋体" w:eastAsia="宋体" w:cs="宋体"/>
          <w:i w:val="0"/>
          <w:iCs w:val="0"/>
          <w:caps w:val="0"/>
          <w:color w:val="000000"/>
          <w:spacing w:val="0"/>
          <w:sz w:val="32"/>
          <w:szCs w:val="32"/>
        </w:rPr>
        <w:t>人,实有人数2</w:t>
      </w:r>
      <w:r>
        <w:rPr>
          <w:rFonts w:hint="eastAsia" w:ascii="宋体" w:hAnsi="宋体" w:eastAsia="宋体" w:cs="宋体"/>
          <w:i w:val="0"/>
          <w:iCs w:val="0"/>
          <w:caps w:val="0"/>
          <w:color w:val="000000"/>
          <w:spacing w:val="0"/>
          <w:sz w:val="32"/>
          <w:szCs w:val="32"/>
          <w:lang w:val="en-US" w:eastAsia="zh-CN"/>
        </w:rPr>
        <w:t>3</w:t>
      </w:r>
      <w:r>
        <w:rPr>
          <w:rFonts w:ascii="宋体" w:hAnsi="宋体" w:eastAsia="宋体" w:cs="宋体"/>
          <w:i w:val="0"/>
          <w:iCs w:val="0"/>
          <w:caps w:val="0"/>
          <w:color w:val="000000"/>
          <w:spacing w:val="0"/>
          <w:sz w:val="32"/>
          <w:szCs w:val="32"/>
        </w:rPr>
        <w:t>人。</w:t>
      </w:r>
      <w:r>
        <w:rPr>
          <w:rFonts w:hint="eastAsia" w:ascii="宋体" w:hAnsi="宋体" w:eastAsia="宋体" w:cs="宋体"/>
          <w:b/>
          <w:bCs/>
          <w:color w:val="000000"/>
          <w:sz w:val="32"/>
          <w:szCs w:val="32"/>
        </w:rPr>
        <w:t> </w:t>
      </w:r>
    </w:p>
    <w:p w14:paraId="054333F3">
      <w:pPr>
        <w:jc w:val="left"/>
        <w:rPr>
          <w:rFonts w:ascii="仿宋_GB2312" w:eastAsia="仿宋_GB2312" w:hAnsiTheme="minorEastAsia"/>
          <w:sz w:val="28"/>
          <w:szCs w:val="32"/>
        </w:rPr>
      </w:pPr>
      <w:r>
        <w:rPr>
          <w:rFonts w:ascii="仿宋" w:hAnsi="仿宋" w:eastAsia="仿宋" w:cs="Times New Roman"/>
          <w:bCs/>
          <w:kern w:val="0"/>
          <w:sz w:val="32"/>
          <w:szCs w:val="32"/>
        </w:rPr>
        <w:t>（二）决算单位构成。</w:t>
      </w:r>
      <w:r>
        <w:rPr>
          <w:rFonts w:ascii="宋体" w:hAnsi="宋体" w:eastAsia="宋体" w:cs="宋体"/>
          <w:i w:val="0"/>
          <w:iCs w:val="0"/>
          <w:caps w:val="0"/>
          <w:color w:val="000000"/>
          <w:spacing w:val="0"/>
          <w:sz w:val="32"/>
          <w:szCs w:val="32"/>
        </w:rPr>
        <w:t>株洲市渌口区机关幼儿园本级</w:t>
      </w:r>
    </w:p>
    <w:p w14:paraId="4F9AFEFA">
      <w:pPr>
        <w:widowControl/>
        <w:spacing w:line="640" w:lineRule="exact"/>
        <w:rPr>
          <w:rFonts w:hint="eastAsia" w:ascii="仿宋" w:hAnsi="仿宋" w:eastAsia="仿宋" w:cs="Times New Roman"/>
          <w:bCs/>
          <w:kern w:val="0"/>
          <w:sz w:val="32"/>
          <w:szCs w:val="32"/>
        </w:rPr>
      </w:pPr>
    </w:p>
    <w:p w14:paraId="72EF7BC5">
      <w:pPr>
        <w:jc w:val="left"/>
        <w:rPr>
          <w:rFonts w:hint="eastAsia" w:ascii="仿宋" w:hAnsi="仿宋" w:eastAsia="仿宋" w:cs="Times New Roman"/>
          <w:sz w:val="28"/>
          <w:szCs w:val="32"/>
        </w:rPr>
      </w:pPr>
    </w:p>
    <w:p w14:paraId="4755D50B">
      <w:pPr>
        <w:jc w:val="center"/>
        <w:rPr>
          <w:rFonts w:hint="eastAsia" w:ascii="仿宋" w:hAnsi="仿宋" w:eastAsia="仿宋" w:cs="Times New Roman"/>
          <w:sz w:val="28"/>
          <w:szCs w:val="28"/>
        </w:rPr>
      </w:pPr>
    </w:p>
    <w:p w14:paraId="3D82DEFD">
      <w:pPr>
        <w:jc w:val="center"/>
        <w:rPr>
          <w:rFonts w:hint="eastAsia" w:ascii="仿宋" w:hAnsi="仿宋" w:eastAsia="仿宋" w:cs="Times New Roman"/>
          <w:sz w:val="28"/>
          <w:szCs w:val="28"/>
        </w:rPr>
      </w:pPr>
    </w:p>
    <w:p w14:paraId="7C5BA212">
      <w:pPr>
        <w:jc w:val="center"/>
        <w:rPr>
          <w:rFonts w:hint="eastAsia" w:ascii="仿宋" w:hAnsi="仿宋" w:eastAsia="仿宋" w:cs="Times New Roman"/>
          <w:sz w:val="28"/>
          <w:szCs w:val="28"/>
        </w:rPr>
      </w:pPr>
    </w:p>
    <w:p w14:paraId="0427BEC1">
      <w:pPr>
        <w:jc w:val="center"/>
        <w:rPr>
          <w:rFonts w:hint="eastAsia" w:ascii="仿宋" w:hAnsi="仿宋" w:eastAsia="仿宋" w:cs="Times New Roman"/>
          <w:sz w:val="28"/>
          <w:szCs w:val="28"/>
        </w:rPr>
      </w:pPr>
    </w:p>
    <w:p w14:paraId="32AE15CA">
      <w:pPr>
        <w:jc w:val="center"/>
        <w:rPr>
          <w:rFonts w:hint="eastAsia" w:ascii="仿宋" w:hAnsi="仿宋" w:eastAsia="仿宋" w:cs="Times New Roman"/>
          <w:sz w:val="28"/>
          <w:szCs w:val="28"/>
        </w:rPr>
      </w:pPr>
    </w:p>
    <w:p w14:paraId="5ED36D88">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77D6F07">
      <w:pPr>
        <w:widowControl/>
        <w:jc w:val="center"/>
        <w:rPr>
          <w:rFonts w:hint="eastAsia" w:ascii="仿宋" w:hAnsi="仿宋" w:eastAsia="仿宋" w:cs="仿宋"/>
          <w:b/>
          <w:bCs/>
          <w:kern w:val="0"/>
          <w:sz w:val="52"/>
          <w:szCs w:val="52"/>
        </w:rPr>
      </w:pPr>
    </w:p>
    <w:p w14:paraId="0520C97E">
      <w:pPr>
        <w:widowControl/>
        <w:jc w:val="center"/>
        <w:rPr>
          <w:rFonts w:hint="eastAsia" w:ascii="仿宋" w:hAnsi="仿宋" w:eastAsia="仿宋" w:cs="仿宋"/>
          <w:b/>
          <w:bCs/>
          <w:kern w:val="0"/>
          <w:sz w:val="52"/>
          <w:szCs w:val="52"/>
        </w:rPr>
      </w:pPr>
    </w:p>
    <w:p w14:paraId="05A0CEC6">
      <w:pPr>
        <w:widowControl/>
        <w:jc w:val="center"/>
        <w:rPr>
          <w:rFonts w:hint="eastAsia" w:ascii="仿宋" w:hAnsi="仿宋" w:eastAsia="仿宋" w:cs="仿宋"/>
          <w:b/>
          <w:bCs/>
          <w:kern w:val="0"/>
          <w:sz w:val="52"/>
          <w:szCs w:val="52"/>
        </w:rPr>
      </w:pPr>
    </w:p>
    <w:p w14:paraId="375D22CA">
      <w:pPr>
        <w:pStyle w:val="9"/>
      </w:pPr>
    </w:p>
    <w:p w14:paraId="59EF5F23">
      <w:pPr>
        <w:pStyle w:val="5"/>
        <w:ind w:firstLine="480"/>
        <w:rPr>
          <w:rFonts w:hint="eastAsia"/>
        </w:rPr>
      </w:pPr>
    </w:p>
    <w:p w14:paraId="2ABC795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08B982C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7EF70B96">
      <w:pPr>
        <w:pStyle w:val="9"/>
        <w:rPr>
          <w:rFonts w:hint="eastAsia" w:ascii="仿宋" w:hAnsi="仿宋" w:eastAsia="仿宋"/>
        </w:rPr>
      </w:pPr>
    </w:p>
    <w:p w14:paraId="19133AB2">
      <w:pPr>
        <w:pStyle w:val="5"/>
        <w:ind w:firstLine="480"/>
        <w:rPr>
          <w:rFonts w:hint="eastAsia" w:ascii="仿宋" w:hAnsi="仿宋" w:eastAsia="仿宋"/>
        </w:rPr>
      </w:pPr>
    </w:p>
    <w:p w14:paraId="4EDAAD41">
      <w:pPr>
        <w:rPr>
          <w:rFonts w:hint="eastAsia" w:ascii="仿宋" w:hAnsi="仿宋" w:eastAsia="仿宋"/>
        </w:rPr>
      </w:pPr>
    </w:p>
    <w:p w14:paraId="3AA29FC9">
      <w:pPr>
        <w:pStyle w:val="9"/>
        <w:rPr>
          <w:rFonts w:hint="eastAsia" w:ascii="仿宋" w:hAnsi="仿宋" w:eastAsia="仿宋"/>
        </w:rPr>
      </w:pPr>
    </w:p>
    <w:p w14:paraId="463214BA">
      <w:pPr>
        <w:pStyle w:val="5"/>
        <w:ind w:firstLine="480"/>
        <w:rPr>
          <w:rFonts w:hint="eastAsia" w:ascii="仿宋" w:hAnsi="仿宋" w:eastAsia="仿宋"/>
        </w:rPr>
      </w:pPr>
    </w:p>
    <w:p w14:paraId="4441CE36">
      <w:pPr>
        <w:rPr>
          <w:rFonts w:hint="eastAsia" w:ascii="仿宋" w:hAnsi="仿宋" w:eastAsia="仿宋"/>
        </w:rPr>
      </w:pPr>
    </w:p>
    <w:p w14:paraId="2E245301">
      <w:pPr>
        <w:pStyle w:val="9"/>
        <w:rPr>
          <w:rFonts w:hint="eastAsia" w:ascii="仿宋" w:hAnsi="仿宋" w:eastAsia="仿宋"/>
        </w:rPr>
      </w:pPr>
    </w:p>
    <w:p w14:paraId="01B1C932">
      <w:pPr>
        <w:pStyle w:val="5"/>
        <w:ind w:firstLine="480"/>
        <w:rPr>
          <w:rFonts w:hint="eastAsia" w:ascii="仿宋" w:hAnsi="仿宋" w:eastAsia="仿宋"/>
        </w:rPr>
      </w:pPr>
    </w:p>
    <w:p w14:paraId="1805640B">
      <w:pPr>
        <w:rPr>
          <w:rFonts w:hint="eastAsia" w:ascii="仿宋" w:hAnsi="仿宋" w:eastAsia="仿宋"/>
        </w:rPr>
      </w:pPr>
    </w:p>
    <w:p w14:paraId="000CA68C">
      <w:pPr>
        <w:pStyle w:val="5"/>
        <w:ind w:firstLine="480"/>
        <w:rPr>
          <w:rFonts w:hint="eastAsia" w:ascii="仿宋" w:hAnsi="仿宋" w:eastAsia="仿宋"/>
        </w:rPr>
      </w:pPr>
    </w:p>
    <w:p w14:paraId="025A2FA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DB5118D">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4DC2FAD5">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株洲市渌口区机关幼儿园</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6993BA3">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67912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FB3E0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A95AB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4CAC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5DD6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2A3B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E14D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61F4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119D2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04C6C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B97DF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C0DEE1">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BACB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612D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4F2B40">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FE95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98C03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F0CBA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FBA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488C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4E6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A2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FD2F8D">
            <w:pPr>
              <w:widowControl/>
              <w:spacing w:line="222" w:lineRule="exact"/>
              <w:jc w:val="center"/>
              <w:rPr>
                <w:rFonts w:hint="eastAsia" w:ascii="仿宋" w:hAnsi="仿宋" w:eastAsia="仿宋" w:cs="宋体"/>
                <w:kern w:val="0"/>
                <w:sz w:val="20"/>
                <w:szCs w:val="20"/>
              </w:rPr>
            </w:pPr>
          </w:p>
        </w:tc>
      </w:tr>
      <w:tr w14:paraId="2403FF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19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38D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14F80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635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46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30DE5D">
            <w:pPr>
              <w:widowControl/>
              <w:spacing w:line="222" w:lineRule="exact"/>
              <w:jc w:val="center"/>
              <w:rPr>
                <w:rFonts w:hint="eastAsia" w:ascii="仿宋" w:hAnsi="仿宋" w:eastAsia="仿宋" w:cs="宋体"/>
                <w:kern w:val="0"/>
                <w:sz w:val="20"/>
                <w:szCs w:val="20"/>
              </w:rPr>
            </w:pPr>
          </w:p>
        </w:tc>
      </w:tr>
      <w:tr w14:paraId="3BB0914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49F63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DD5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F4EA7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3CB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05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CB3687">
            <w:pPr>
              <w:widowControl/>
              <w:spacing w:line="222" w:lineRule="exact"/>
              <w:jc w:val="center"/>
              <w:rPr>
                <w:rFonts w:hint="eastAsia" w:ascii="仿宋" w:hAnsi="仿宋" w:eastAsia="仿宋" w:cs="宋体"/>
                <w:kern w:val="0"/>
                <w:sz w:val="20"/>
                <w:szCs w:val="20"/>
              </w:rPr>
            </w:pPr>
          </w:p>
        </w:tc>
      </w:tr>
      <w:tr w14:paraId="7AB146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2D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6DB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A915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241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23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482193">
            <w:pPr>
              <w:widowControl/>
              <w:spacing w:line="222" w:lineRule="exact"/>
              <w:jc w:val="center"/>
              <w:rPr>
                <w:rFonts w:hint="eastAsia" w:ascii="仿宋" w:hAnsi="仿宋" w:eastAsia="仿宋" w:cs="宋体"/>
                <w:kern w:val="0"/>
                <w:sz w:val="20"/>
                <w:szCs w:val="20"/>
              </w:rPr>
            </w:pPr>
          </w:p>
        </w:tc>
      </w:tr>
      <w:tr w14:paraId="34E132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85E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87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8AE40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90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BA9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4628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634.2</w:t>
            </w:r>
          </w:p>
        </w:tc>
      </w:tr>
      <w:tr w14:paraId="3FAF6AA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2C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74F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C3C56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2EC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2D7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862440">
            <w:pPr>
              <w:widowControl/>
              <w:spacing w:line="222" w:lineRule="exact"/>
              <w:jc w:val="center"/>
              <w:rPr>
                <w:rFonts w:hint="eastAsia" w:ascii="仿宋" w:hAnsi="仿宋" w:eastAsia="仿宋" w:cs="宋体"/>
                <w:kern w:val="0"/>
                <w:sz w:val="20"/>
                <w:szCs w:val="20"/>
              </w:rPr>
            </w:pPr>
          </w:p>
        </w:tc>
      </w:tr>
      <w:tr w14:paraId="62BC34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B08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D40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BA9C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FF6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9D4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A2E5D8">
            <w:pPr>
              <w:widowControl/>
              <w:spacing w:line="222" w:lineRule="exact"/>
              <w:jc w:val="center"/>
              <w:rPr>
                <w:rFonts w:hint="eastAsia" w:ascii="仿宋" w:hAnsi="仿宋" w:eastAsia="仿宋" w:cs="宋体"/>
                <w:kern w:val="0"/>
                <w:sz w:val="20"/>
                <w:szCs w:val="20"/>
              </w:rPr>
            </w:pPr>
          </w:p>
        </w:tc>
      </w:tr>
      <w:tr w14:paraId="35B761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428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74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13DC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95F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0D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F9145A">
            <w:pPr>
              <w:widowControl/>
              <w:spacing w:line="222" w:lineRule="exact"/>
              <w:jc w:val="center"/>
              <w:rPr>
                <w:rFonts w:hint="eastAsia" w:ascii="仿宋" w:hAnsi="仿宋" w:eastAsia="仿宋" w:cs="宋体"/>
                <w:kern w:val="0"/>
                <w:sz w:val="20"/>
                <w:szCs w:val="20"/>
              </w:rPr>
            </w:pPr>
          </w:p>
        </w:tc>
      </w:tr>
      <w:tr w14:paraId="69579B6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F07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0F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D598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AAF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41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964561">
            <w:pPr>
              <w:widowControl/>
              <w:spacing w:line="222" w:lineRule="exact"/>
              <w:jc w:val="center"/>
              <w:rPr>
                <w:rFonts w:hint="eastAsia" w:ascii="仿宋" w:hAnsi="仿宋" w:eastAsia="仿宋" w:cs="宋体"/>
                <w:kern w:val="0"/>
                <w:sz w:val="20"/>
                <w:szCs w:val="20"/>
              </w:rPr>
            </w:pPr>
          </w:p>
        </w:tc>
      </w:tr>
      <w:tr w14:paraId="24962E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2E47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94C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5C91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AAF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A7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3381CF">
            <w:pPr>
              <w:widowControl/>
              <w:spacing w:line="222" w:lineRule="exact"/>
              <w:jc w:val="center"/>
              <w:rPr>
                <w:rFonts w:hint="eastAsia" w:ascii="仿宋" w:hAnsi="仿宋" w:eastAsia="仿宋" w:cs="宋体"/>
                <w:kern w:val="0"/>
                <w:sz w:val="20"/>
                <w:szCs w:val="20"/>
              </w:rPr>
            </w:pPr>
          </w:p>
        </w:tc>
      </w:tr>
      <w:tr w14:paraId="7B745B2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C7E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5E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0648E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551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5E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8221ED">
            <w:pPr>
              <w:widowControl/>
              <w:spacing w:line="222" w:lineRule="exact"/>
              <w:jc w:val="center"/>
              <w:rPr>
                <w:rFonts w:hint="eastAsia" w:ascii="仿宋" w:hAnsi="仿宋" w:eastAsia="仿宋" w:cs="宋体"/>
                <w:kern w:val="0"/>
                <w:sz w:val="20"/>
                <w:szCs w:val="20"/>
              </w:rPr>
            </w:pPr>
          </w:p>
        </w:tc>
      </w:tr>
      <w:tr w14:paraId="329A56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320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98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EC245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B2D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0B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0071F8">
            <w:pPr>
              <w:widowControl/>
              <w:spacing w:line="222" w:lineRule="exact"/>
              <w:jc w:val="center"/>
              <w:rPr>
                <w:rFonts w:hint="eastAsia" w:ascii="仿宋" w:hAnsi="仿宋" w:eastAsia="仿宋" w:cs="宋体"/>
                <w:kern w:val="0"/>
                <w:sz w:val="20"/>
                <w:szCs w:val="20"/>
              </w:rPr>
            </w:pPr>
          </w:p>
        </w:tc>
      </w:tr>
      <w:tr w14:paraId="7BDDEB8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2A2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58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00A88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4AA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06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672D6C">
            <w:pPr>
              <w:widowControl/>
              <w:spacing w:line="222" w:lineRule="exact"/>
              <w:jc w:val="center"/>
              <w:rPr>
                <w:rFonts w:hint="eastAsia" w:ascii="仿宋" w:hAnsi="仿宋" w:eastAsia="仿宋" w:cs="宋体"/>
                <w:kern w:val="0"/>
                <w:sz w:val="20"/>
                <w:szCs w:val="20"/>
              </w:rPr>
            </w:pPr>
          </w:p>
        </w:tc>
      </w:tr>
      <w:tr w14:paraId="52F4F59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7C3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03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3A833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D00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FE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49A7C9">
            <w:pPr>
              <w:widowControl/>
              <w:spacing w:line="222" w:lineRule="exact"/>
              <w:jc w:val="center"/>
              <w:rPr>
                <w:rFonts w:hint="eastAsia" w:ascii="仿宋" w:hAnsi="仿宋" w:eastAsia="仿宋" w:cs="宋体"/>
                <w:kern w:val="0"/>
                <w:sz w:val="20"/>
                <w:szCs w:val="20"/>
              </w:rPr>
            </w:pPr>
          </w:p>
        </w:tc>
      </w:tr>
      <w:tr w14:paraId="5D9D9D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7337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DEC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C894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DD8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4CF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6F1D1F">
            <w:pPr>
              <w:widowControl/>
              <w:spacing w:line="222" w:lineRule="exact"/>
              <w:jc w:val="center"/>
              <w:rPr>
                <w:rFonts w:hint="eastAsia" w:ascii="仿宋" w:hAnsi="仿宋" w:eastAsia="仿宋" w:cs="宋体"/>
                <w:kern w:val="0"/>
                <w:sz w:val="20"/>
                <w:szCs w:val="20"/>
              </w:rPr>
            </w:pPr>
          </w:p>
        </w:tc>
      </w:tr>
      <w:tr w14:paraId="2F6001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45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C0E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F2CB2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D10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907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C21831">
            <w:pPr>
              <w:widowControl/>
              <w:spacing w:line="222" w:lineRule="exact"/>
              <w:jc w:val="center"/>
              <w:rPr>
                <w:rFonts w:hint="eastAsia" w:ascii="仿宋" w:hAnsi="仿宋" w:eastAsia="仿宋" w:cs="宋体"/>
                <w:kern w:val="0"/>
                <w:sz w:val="20"/>
                <w:szCs w:val="20"/>
              </w:rPr>
            </w:pPr>
          </w:p>
        </w:tc>
      </w:tr>
      <w:tr w14:paraId="3FCA18C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D55B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606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3F2C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310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01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E84CC2">
            <w:pPr>
              <w:widowControl/>
              <w:spacing w:line="222" w:lineRule="exact"/>
              <w:jc w:val="center"/>
              <w:rPr>
                <w:rFonts w:hint="eastAsia" w:ascii="仿宋" w:hAnsi="仿宋" w:eastAsia="仿宋" w:cs="宋体"/>
                <w:kern w:val="0"/>
                <w:sz w:val="20"/>
                <w:szCs w:val="20"/>
              </w:rPr>
            </w:pPr>
          </w:p>
        </w:tc>
      </w:tr>
      <w:tr w14:paraId="0EFC4C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201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E89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41C2A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1C5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C1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DB4D63">
            <w:pPr>
              <w:widowControl/>
              <w:spacing w:line="222" w:lineRule="exact"/>
              <w:jc w:val="center"/>
              <w:rPr>
                <w:rFonts w:hint="eastAsia" w:ascii="仿宋" w:hAnsi="仿宋" w:eastAsia="仿宋" w:cs="宋体"/>
                <w:kern w:val="0"/>
                <w:sz w:val="20"/>
                <w:szCs w:val="20"/>
              </w:rPr>
            </w:pPr>
          </w:p>
        </w:tc>
      </w:tr>
      <w:tr w14:paraId="7420933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2309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45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28C59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091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809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919C7C">
            <w:pPr>
              <w:widowControl/>
              <w:spacing w:line="222" w:lineRule="exact"/>
              <w:jc w:val="center"/>
              <w:rPr>
                <w:rFonts w:hint="eastAsia" w:ascii="仿宋" w:hAnsi="仿宋" w:eastAsia="仿宋" w:cs="宋体"/>
                <w:kern w:val="0"/>
                <w:sz w:val="20"/>
                <w:szCs w:val="20"/>
              </w:rPr>
            </w:pPr>
          </w:p>
        </w:tc>
      </w:tr>
      <w:tr w14:paraId="3572BD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C81A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576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FCC71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E9F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379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C88528">
            <w:pPr>
              <w:widowControl/>
              <w:spacing w:line="222" w:lineRule="exact"/>
              <w:jc w:val="center"/>
              <w:rPr>
                <w:rFonts w:hint="eastAsia" w:ascii="仿宋" w:hAnsi="仿宋" w:eastAsia="仿宋" w:cs="宋体"/>
                <w:kern w:val="0"/>
                <w:sz w:val="20"/>
                <w:szCs w:val="20"/>
              </w:rPr>
            </w:pPr>
          </w:p>
        </w:tc>
      </w:tr>
      <w:tr w14:paraId="4B8E2E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480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B30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EA806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49B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86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C0210A">
            <w:pPr>
              <w:widowControl/>
              <w:spacing w:line="222" w:lineRule="exact"/>
              <w:jc w:val="center"/>
              <w:rPr>
                <w:rFonts w:hint="eastAsia" w:ascii="仿宋" w:hAnsi="仿宋" w:eastAsia="仿宋" w:cs="宋体"/>
                <w:kern w:val="0"/>
                <w:sz w:val="20"/>
                <w:szCs w:val="20"/>
              </w:rPr>
            </w:pPr>
          </w:p>
        </w:tc>
      </w:tr>
      <w:tr w14:paraId="35B703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0B9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B7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95BA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401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29A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C7370E">
            <w:pPr>
              <w:widowControl/>
              <w:spacing w:line="222" w:lineRule="exact"/>
              <w:jc w:val="center"/>
              <w:rPr>
                <w:rFonts w:hint="eastAsia" w:ascii="仿宋" w:hAnsi="仿宋" w:eastAsia="仿宋" w:cs="宋体"/>
                <w:kern w:val="0"/>
                <w:sz w:val="20"/>
                <w:szCs w:val="20"/>
              </w:rPr>
            </w:pPr>
          </w:p>
        </w:tc>
      </w:tr>
      <w:tr w14:paraId="01813A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E5D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D7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CA97E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B6F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EA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FC4D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275.71</w:t>
            </w:r>
          </w:p>
        </w:tc>
      </w:tr>
      <w:tr w14:paraId="6F0227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959C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7C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961E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6A4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7B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B4FE93">
            <w:pPr>
              <w:widowControl/>
              <w:spacing w:line="222" w:lineRule="exact"/>
              <w:jc w:val="center"/>
              <w:rPr>
                <w:rFonts w:hint="eastAsia" w:ascii="仿宋" w:hAnsi="仿宋" w:eastAsia="仿宋" w:cs="宋体"/>
                <w:kern w:val="0"/>
                <w:sz w:val="20"/>
                <w:szCs w:val="20"/>
              </w:rPr>
            </w:pPr>
          </w:p>
        </w:tc>
      </w:tr>
      <w:tr w14:paraId="535D0C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1E5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DE1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46B65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E8C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C26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40DDA2">
            <w:pPr>
              <w:widowControl/>
              <w:spacing w:line="222" w:lineRule="exact"/>
              <w:jc w:val="center"/>
              <w:rPr>
                <w:rFonts w:hint="eastAsia" w:ascii="仿宋" w:hAnsi="仿宋" w:eastAsia="仿宋" w:cs="宋体"/>
                <w:kern w:val="0"/>
                <w:sz w:val="20"/>
                <w:szCs w:val="20"/>
              </w:rPr>
            </w:pPr>
          </w:p>
        </w:tc>
      </w:tr>
      <w:tr w14:paraId="1ECE10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612D46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E0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EF0DE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9E1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367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68A44F">
            <w:pPr>
              <w:widowControl/>
              <w:spacing w:line="222" w:lineRule="exact"/>
              <w:jc w:val="center"/>
              <w:rPr>
                <w:rFonts w:hint="eastAsia" w:ascii="仿宋" w:hAnsi="仿宋" w:eastAsia="仿宋" w:cs="宋体"/>
                <w:kern w:val="0"/>
                <w:sz w:val="20"/>
                <w:szCs w:val="20"/>
              </w:rPr>
            </w:pPr>
          </w:p>
        </w:tc>
      </w:tr>
      <w:tr w14:paraId="555A6D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8AA82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0F7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6881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909.91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8E1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B0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E127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909.91</w:t>
            </w:r>
          </w:p>
        </w:tc>
      </w:tr>
      <w:tr w14:paraId="186852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7050F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3CD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77C39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69D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FA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17886E">
            <w:pPr>
              <w:widowControl/>
              <w:spacing w:line="222" w:lineRule="exact"/>
              <w:jc w:val="center"/>
              <w:rPr>
                <w:rFonts w:hint="eastAsia" w:ascii="仿宋" w:hAnsi="仿宋" w:eastAsia="仿宋" w:cs="宋体"/>
                <w:kern w:val="0"/>
                <w:sz w:val="20"/>
                <w:szCs w:val="20"/>
              </w:rPr>
            </w:pPr>
          </w:p>
        </w:tc>
      </w:tr>
      <w:tr w14:paraId="52A456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CB1EC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FF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A532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800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5C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EF1A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10DC14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F2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DF8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D314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909.91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ED5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D1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AA93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909.91</w:t>
            </w:r>
          </w:p>
        </w:tc>
      </w:tr>
    </w:tbl>
    <w:p w14:paraId="476C2D54">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7813559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ECE9E9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9A84CEB">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0564EFBB">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株洲市渌口区机关幼儿园</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7382874">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51557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3FAB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D0F0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95C89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199A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0FAF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DFCBF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E2F0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D03FBE9">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E5BA7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57529C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A19B5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670EA3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F1C958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FAC740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2D2882A">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B78F51B">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BE3A61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F576DF4">
            <w:pPr>
              <w:widowControl/>
              <w:spacing w:line="222" w:lineRule="exact"/>
              <w:jc w:val="center"/>
              <w:rPr>
                <w:rFonts w:hint="eastAsia" w:ascii="仿宋" w:hAnsi="仿宋" w:eastAsia="仿宋" w:cs="宋体"/>
                <w:kern w:val="0"/>
                <w:sz w:val="20"/>
                <w:szCs w:val="20"/>
              </w:rPr>
            </w:pPr>
          </w:p>
        </w:tc>
      </w:tr>
      <w:tr w14:paraId="6AC1E9C8">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CED673A">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DB36465">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9EE183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5DEC5FF">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977037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689222C">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A598DAB">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978698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B4CFE98">
            <w:pPr>
              <w:widowControl/>
              <w:spacing w:line="222" w:lineRule="exact"/>
              <w:jc w:val="center"/>
              <w:rPr>
                <w:rFonts w:hint="eastAsia" w:ascii="仿宋" w:hAnsi="仿宋" w:eastAsia="仿宋" w:cs="宋体"/>
                <w:kern w:val="0"/>
                <w:sz w:val="20"/>
                <w:szCs w:val="20"/>
              </w:rPr>
            </w:pPr>
          </w:p>
        </w:tc>
      </w:tr>
      <w:tr w14:paraId="4B2AE00F">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8012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FB54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6873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EB50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F23AB8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EE36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6364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782D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45D39B8">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B28E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6B4B44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909.91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5FA3C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41F40F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CEE60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176.6</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3E4FD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CA5478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B33F4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99.11</w:t>
            </w:r>
          </w:p>
        </w:tc>
      </w:tr>
      <w:tr w14:paraId="60A49D1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4C6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EAC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17D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03B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7F5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ABF6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BD83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5354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604B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0F72E6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E81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7FF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0B2A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619.98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8E51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619.98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C9F9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795F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E284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B033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92D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6D240D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819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2749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B335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614.98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7692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614.98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5934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EBA9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7043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0C95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B229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2E3647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3A7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801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430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466E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AA4B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A9CC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0E52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2C44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71D4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C32810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404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81A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D2BD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83FE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B2D9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0785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82B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2A3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F473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4D0B5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332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A59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A360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11FD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33CF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1319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137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877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4EE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4B4BA5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F43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4179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E69B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D2D6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17E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72F1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0397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11C5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F23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39BAA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101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701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FE78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3F6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3679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A14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30A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3467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30D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061100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FCC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48A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3FBB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563D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BE45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110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F2B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0F15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B596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99.11</w:t>
            </w:r>
          </w:p>
        </w:tc>
      </w:tr>
      <w:tr w14:paraId="7A8BFA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2E01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2BF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C31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0AA2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0BF0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C12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8610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4728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6A1F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99.11</w:t>
            </w:r>
          </w:p>
        </w:tc>
      </w:tr>
      <w:tr w14:paraId="2B49193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C9A6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3FCC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B99E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BCE5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1A0E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07FC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A476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062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51A0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99.11</w:t>
            </w:r>
          </w:p>
        </w:tc>
      </w:tr>
    </w:tbl>
    <w:p w14:paraId="1F00AD7A">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29B5984D">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40A28C9C">
      <w:pPr>
        <w:widowControl/>
        <w:jc w:val="center"/>
        <w:textAlignment w:val="center"/>
        <w:rPr>
          <w:rFonts w:hint="eastAsia" w:ascii="仿宋" w:hAnsi="仿宋" w:eastAsia="仿宋" w:cs="Times New Roman"/>
          <w:color w:val="000000"/>
          <w:kern w:val="0"/>
          <w:sz w:val="32"/>
          <w:szCs w:val="32"/>
          <w:lang w:bidi="ar"/>
        </w:rPr>
      </w:pPr>
    </w:p>
    <w:p w14:paraId="618934E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57BA5432">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056CFA2">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株洲市渌口区机关幼儿园</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2617"/>
        <w:gridCol w:w="1192"/>
        <w:gridCol w:w="1190"/>
        <w:gridCol w:w="1144"/>
        <w:gridCol w:w="1220"/>
        <w:gridCol w:w="1157"/>
        <w:gridCol w:w="1171"/>
      </w:tblGrid>
      <w:tr w14:paraId="06100B96">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057E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8938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F8EF3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E309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1715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35A4F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3CC4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F0EBCAF">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6652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807E2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245DF9">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1079D418">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1F660729">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152171D6">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68DD8219">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597AF853">
            <w:pPr>
              <w:widowControl/>
              <w:spacing w:line="222" w:lineRule="exact"/>
              <w:jc w:val="center"/>
              <w:rPr>
                <w:rFonts w:hint="eastAsia" w:ascii="仿宋" w:hAnsi="仿宋" w:eastAsia="仿宋" w:cs="宋体"/>
                <w:kern w:val="0"/>
                <w:sz w:val="20"/>
                <w:szCs w:val="20"/>
              </w:rPr>
            </w:pPr>
          </w:p>
        </w:tc>
      </w:tr>
      <w:tr w14:paraId="0E50CA51">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9F6EF6">
            <w:pPr>
              <w:widowControl/>
              <w:spacing w:line="222" w:lineRule="exact"/>
              <w:jc w:val="center"/>
              <w:rPr>
                <w:rFonts w:hint="eastAsia"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1F21EBB">
            <w:pPr>
              <w:widowControl/>
              <w:spacing w:line="222" w:lineRule="exact"/>
              <w:jc w:val="center"/>
              <w:rPr>
                <w:rFonts w:hint="eastAsia"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1AB67C9">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59DA3191">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7FE408CF">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62AA25D9">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4513A4FC">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2E0B94D1">
            <w:pPr>
              <w:widowControl/>
              <w:spacing w:line="222" w:lineRule="exact"/>
              <w:jc w:val="center"/>
              <w:rPr>
                <w:rFonts w:hint="eastAsia" w:ascii="仿宋" w:hAnsi="仿宋" w:eastAsia="仿宋" w:cs="宋体"/>
                <w:kern w:val="0"/>
                <w:sz w:val="20"/>
                <w:szCs w:val="20"/>
              </w:rPr>
            </w:pPr>
          </w:p>
        </w:tc>
      </w:tr>
      <w:tr w14:paraId="4855EF89">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5B5E4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7751BE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3D87C9C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3351C3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761928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393D0F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64336C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A668DFF">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BBB09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761DF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909.91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566D57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909.91</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22EF91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3F979F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67A238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2DC644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FBC5D2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61F7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0BC673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1E1A73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634.2</w:t>
            </w:r>
          </w:p>
        </w:tc>
        <w:tc>
          <w:tcPr>
            <w:tcW w:w="440" w:type="pct"/>
            <w:tcBorders>
              <w:top w:val="nil"/>
              <w:left w:val="nil"/>
              <w:bottom w:val="single" w:color="auto" w:sz="4" w:space="0"/>
              <w:right w:val="single" w:color="auto" w:sz="4" w:space="0"/>
            </w:tcBorders>
            <w:noWrap/>
            <w:vAlign w:val="center"/>
          </w:tcPr>
          <w:p w14:paraId="28E788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634.2</w:t>
            </w:r>
          </w:p>
        </w:tc>
        <w:tc>
          <w:tcPr>
            <w:tcW w:w="423" w:type="pct"/>
            <w:tcBorders>
              <w:top w:val="nil"/>
              <w:left w:val="nil"/>
              <w:bottom w:val="single" w:color="auto" w:sz="4" w:space="0"/>
              <w:right w:val="single" w:color="auto" w:sz="4" w:space="0"/>
            </w:tcBorders>
            <w:noWrap/>
            <w:vAlign w:val="center"/>
          </w:tcPr>
          <w:p w14:paraId="5F014D11">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5DFFA48">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2BA110C">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E0D34CE">
            <w:pPr>
              <w:widowControl/>
              <w:spacing w:line="222" w:lineRule="exact"/>
              <w:jc w:val="right"/>
              <w:rPr>
                <w:rFonts w:hint="eastAsia" w:ascii="仿宋" w:hAnsi="仿宋" w:eastAsia="仿宋" w:cs="宋体"/>
                <w:kern w:val="0"/>
                <w:sz w:val="20"/>
                <w:szCs w:val="20"/>
              </w:rPr>
            </w:pPr>
          </w:p>
        </w:tc>
      </w:tr>
      <w:tr w14:paraId="5E30A3C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AEA3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50D547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389A2A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619.98</w:t>
            </w:r>
          </w:p>
        </w:tc>
        <w:tc>
          <w:tcPr>
            <w:tcW w:w="440" w:type="pct"/>
            <w:tcBorders>
              <w:top w:val="nil"/>
              <w:left w:val="nil"/>
              <w:bottom w:val="single" w:color="auto" w:sz="4" w:space="0"/>
              <w:right w:val="single" w:color="auto" w:sz="4" w:space="0"/>
            </w:tcBorders>
            <w:noWrap/>
            <w:vAlign w:val="center"/>
          </w:tcPr>
          <w:p w14:paraId="3195BB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619.98</w:t>
            </w:r>
          </w:p>
        </w:tc>
        <w:tc>
          <w:tcPr>
            <w:tcW w:w="423" w:type="pct"/>
            <w:tcBorders>
              <w:top w:val="nil"/>
              <w:left w:val="nil"/>
              <w:bottom w:val="single" w:color="auto" w:sz="4" w:space="0"/>
              <w:right w:val="single" w:color="auto" w:sz="4" w:space="0"/>
            </w:tcBorders>
            <w:noWrap/>
            <w:vAlign w:val="center"/>
          </w:tcPr>
          <w:p w14:paraId="656F06C0">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01CFA9A3">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615D58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C097F7B">
            <w:pPr>
              <w:widowControl/>
              <w:spacing w:line="222" w:lineRule="exact"/>
              <w:jc w:val="right"/>
              <w:rPr>
                <w:rFonts w:hint="eastAsia" w:ascii="仿宋" w:hAnsi="仿宋" w:eastAsia="仿宋" w:cs="宋体"/>
                <w:kern w:val="0"/>
                <w:sz w:val="20"/>
                <w:szCs w:val="20"/>
              </w:rPr>
            </w:pPr>
          </w:p>
        </w:tc>
      </w:tr>
      <w:tr w14:paraId="021B01B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6E29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968" w:type="pct"/>
            <w:tcBorders>
              <w:top w:val="nil"/>
              <w:left w:val="nil"/>
              <w:bottom w:val="single" w:color="auto" w:sz="4" w:space="0"/>
              <w:right w:val="single" w:color="auto" w:sz="4" w:space="0"/>
            </w:tcBorders>
            <w:shd w:val="clear" w:color="000000" w:fill="FFFFFF"/>
            <w:noWrap/>
            <w:vAlign w:val="center"/>
          </w:tcPr>
          <w:p w14:paraId="34C022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441" w:type="pct"/>
            <w:tcBorders>
              <w:top w:val="nil"/>
              <w:left w:val="nil"/>
              <w:bottom w:val="single" w:color="auto" w:sz="4" w:space="0"/>
              <w:right w:val="single" w:color="auto" w:sz="4" w:space="0"/>
            </w:tcBorders>
            <w:noWrap/>
            <w:vAlign w:val="center"/>
          </w:tcPr>
          <w:p w14:paraId="3FB120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614.98</w:t>
            </w:r>
          </w:p>
        </w:tc>
        <w:tc>
          <w:tcPr>
            <w:tcW w:w="440" w:type="pct"/>
            <w:tcBorders>
              <w:top w:val="nil"/>
              <w:left w:val="nil"/>
              <w:bottom w:val="single" w:color="auto" w:sz="4" w:space="0"/>
              <w:right w:val="single" w:color="auto" w:sz="4" w:space="0"/>
            </w:tcBorders>
            <w:noWrap/>
            <w:vAlign w:val="center"/>
          </w:tcPr>
          <w:p w14:paraId="082855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614.98</w:t>
            </w:r>
          </w:p>
        </w:tc>
        <w:tc>
          <w:tcPr>
            <w:tcW w:w="423" w:type="pct"/>
            <w:tcBorders>
              <w:top w:val="nil"/>
              <w:left w:val="nil"/>
              <w:bottom w:val="single" w:color="auto" w:sz="4" w:space="0"/>
              <w:right w:val="single" w:color="auto" w:sz="4" w:space="0"/>
            </w:tcBorders>
            <w:noWrap/>
            <w:vAlign w:val="center"/>
          </w:tcPr>
          <w:p w14:paraId="116E5F32">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1D9BBF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468491F">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249DBF9">
            <w:pPr>
              <w:widowControl/>
              <w:spacing w:line="222" w:lineRule="exact"/>
              <w:jc w:val="right"/>
              <w:rPr>
                <w:rFonts w:hint="eastAsia" w:ascii="仿宋" w:hAnsi="仿宋" w:eastAsia="仿宋" w:cs="宋体"/>
                <w:kern w:val="0"/>
                <w:sz w:val="20"/>
                <w:szCs w:val="20"/>
              </w:rPr>
            </w:pPr>
          </w:p>
        </w:tc>
      </w:tr>
      <w:tr w14:paraId="66FD736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FA0D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968" w:type="pct"/>
            <w:tcBorders>
              <w:top w:val="nil"/>
              <w:left w:val="nil"/>
              <w:bottom w:val="single" w:color="auto" w:sz="4" w:space="0"/>
              <w:right w:val="single" w:color="auto" w:sz="4" w:space="0"/>
            </w:tcBorders>
            <w:shd w:val="clear" w:color="000000" w:fill="FFFFFF"/>
            <w:noWrap/>
            <w:vAlign w:val="center"/>
          </w:tcPr>
          <w:p w14:paraId="512546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41" w:type="pct"/>
            <w:tcBorders>
              <w:top w:val="nil"/>
              <w:left w:val="nil"/>
              <w:bottom w:val="single" w:color="auto" w:sz="4" w:space="0"/>
              <w:right w:val="single" w:color="auto" w:sz="4" w:space="0"/>
            </w:tcBorders>
            <w:noWrap/>
            <w:vAlign w:val="center"/>
          </w:tcPr>
          <w:p w14:paraId="2AD8DD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40" w:type="pct"/>
            <w:tcBorders>
              <w:top w:val="nil"/>
              <w:left w:val="nil"/>
              <w:bottom w:val="single" w:color="auto" w:sz="4" w:space="0"/>
              <w:right w:val="single" w:color="auto" w:sz="4" w:space="0"/>
            </w:tcBorders>
            <w:noWrap/>
            <w:vAlign w:val="center"/>
          </w:tcPr>
          <w:p w14:paraId="580AC2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23" w:type="pct"/>
            <w:tcBorders>
              <w:top w:val="nil"/>
              <w:left w:val="nil"/>
              <w:bottom w:val="single" w:color="auto" w:sz="4" w:space="0"/>
              <w:right w:val="single" w:color="auto" w:sz="4" w:space="0"/>
            </w:tcBorders>
            <w:noWrap/>
            <w:vAlign w:val="center"/>
          </w:tcPr>
          <w:p w14:paraId="0150D7E5">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A7A2A4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70E541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10849A2">
            <w:pPr>
              <w:widowControl/>
              <w:spacing w:line="222" w:lineRule="exact"/>
              <w:jc w:val="right"/>
              <w:rPr>
                <w:rFonts w:hint="eastAsia" w:ascii="仿宋" w:hAnsi="仿宋" w:eastAsia="仿宋" w:cs="宋体"/>
                <w:kern w:val="0"/>
                <w:sz w:val="20"/>
                <w:szCs w:val="20"/>
              </w:rPr>
            </w:pPr>
          </w:p>
        </w:tc>
      </w:tr>
      <w:tr w14:paraId="5AAD344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2BFF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3DCAE0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297ADC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440" w:type="pct"/>
            <w:tcBorders>
              <w:top w:val="nil"/>
              <w:left w:val="nil"/>
              <w:bottom w:val="single" w:color="auto" w:sz="4" w:space="0"/>
              <w:right w:val="single" w:color="auto" w:sz="4" w:space="0"/>
            </w:tcBorders>
            <w:noWrap/>
            <w:vAlign w:val="center"/>
          </w:tcPr>
          <w:p w14:paraId="68E0FC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423" w:type="pct"/>
            <w:tcBorders>
              <w:top w:val="nil"/>
              <w:left w:val="nil"/>
              <w:bottom w:val="single" w:color="auto" w:sz="4" w:space="0"/>
              <w:right w:val="single" w:color="auto" w:sz="4" w:space="0"/>
            </w:tcBorders>
            <w:noWrap/>
            <w:vAlign w:val="center"/>
          </w:tcPr>
          <w:p w14:paraId="670E8878">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6BE01B3">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7EFCD5D">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DE89A36">
            <w:pPr>
              <w:widowControl/>
              <w:spacing w:line="222" w:lineRule="exact"/>
              <w:jc w:val="right"/>
              <w:rPr>
                <w:rFonts w:hint="eastAsia" w:ascii="仿宋" w:hAnsi="仿宋" w:eastAsia="仿宋" w:cs="宋体"/>
                <w:kern w:val="0"/>
                <w:sz w:val="20"/>
                <w:szCs w:val="20"/>
              </w:rPr>
            </w:pPr>
          </w:p>
        </w:tc>
      </w:tr>
      <w:tr w14:paraId="363C6A9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CE62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777141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63D2F8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440" w:type="pct"/>
            <w:tcBorders>
              <w:top w:val="nil"/>
              <w:left w:val="nil"/>
              <w:bottom w:val="single" w:color="auto" w:sz="4" w:space="0"/>
              <w:right w:val="single" w:color="auto" w:sz="4" w:space="0"/>
            </w:tcBorders>
            <w:noWrap/>
            <w:vAlign w:val="center"/>
          </w:tcPr>
          <w:p w14:paraId="053DE3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0.39</w:t>
            </w:r>
          </w:p>
        </w:tc>
        <w:tc>
          <w:tcPr>
            <w:tcW w:w="423" w:type="pct"/>
            <w:tcBorders>
              <w:top w:val="nil"/>
              <w:left w:val="nil"/>
              <w:bottom w:val="single" w:color="auto" w:sz="4" w:space="0"/>
              <w:right w:val="single" w:color="auto" w:sz="4" w:space="0"/>
            </w:tcBorders>
            <w:noWrap/>
            <w:vAlign w:val="center"/>
          </w:tcPr>
          <w:p w14:paraId="645C578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C548318">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2E70D17">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0EFCD17">
            <w:pPr>
              <w:widowControl/>
              <w:spacing w:line="222" w:lineRule="exact"/>
              <w:jc w:val="right"/>
              <w:rPr>
                <w:rFonts w:hint="eastAsia" w:ascii="仿宋" w:hAnsi="仿宋" w:eastAsia="仿宋" w:cs="宋体"/>
                <w:kern w:val="0"/>
                <w:sz w:val="20"/>
                <w:szCs w:val="20"/>
              </w:rPr>
            </w:pPr>
          </w:p>
        </w:tc>
      </w:tr>
      <w:tr w14:paraId="360AF10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98D8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2E5102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61BB7A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440" w:type="pct"/>
            <w:tcBorders>
              <w:top w:val="nil"/>
              <w:left w:val="nil"/>
              <w:bottom w:val="single" w:color="auto" w:sz="4" w:space="0"/>
              <w:right w:val="single" w:color="auto" w:sz="4" w:space="0"/>
            </w:tcBorders>
            <w:noWrap/>
            <w:vAlign w:val="center"/>
          </w:tcPr>
          <w:p w14:paraId="5661DE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423" w:type="pct"/>
            <w:tcBorders>
              <w:top w:val="nil"/>
              <w:left w:val="nil"/>
              <w:bottom w:val="single" w:color="auto" w:sz="4" w:space="0"/>
              <w:right w:val="single" w:color="auto" w:sz="4" w:space="0"/>
            </w:tcBorders>
            <w:noWrap/>
            <w:vAlign w:val="center"/>
          </w:tcPr>
          <w:p w14:paraId="7BD2CA14">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EFFA67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C23B4FE">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0469BE1">
            <w:pPr>
              <w:widowControl/>
              <w:spacing w:line="222" w:lineRule="exact"/>
              <w:jc w:val="right"/>
              <w:rPr>
                <w:rFonts w:hint="eastAsia" w:ascii="仿宋" w:hAnsi="仿宋" w:eastAsia="仿宋" w:cs="宋体"/>
                <w:kern w:val="0"/>
                <w:sz w:val="20"/>
                <w:szCs w:val="20"/>
              </w:rPr>
            </w:pPr>
          </w:p>
        </w:tc>
      </w:tr>
      <w:tr w14:paraId="36AFDBB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5E4B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590EF2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32532C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440" w:type="pct"/>
            <w:tcBorders>
              <w:top w:val="nil"/>
              <w:left w:val="nil"/>
              <w:bottom w:val="single" w:color="auto" w:sz="4" w:space="0"/>
              <w:right w:val="single" w:color="auto" w:sz="4" w:space="0"/>
            </w:tcBorders>
            <w:noWrap/>
            <w:vAlign w:val="center"/>
          </w:tcPr>
          <w:p w14:paraId="4B4696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13.84</w:t>
            </w:r>
          </w:p>
        </w:tc>
        <w:tc>
          <w:tcPr>
            <w:tcW w:w="423" w:type="pct"/>
            <w:tcBorders>
              <w:top w:val="nil"/>
              <w:left w:val="nil"/>
              <w:bottom w:val="single" w:color="auto" w:sz="4" w:space="0"/>
              <w:right w:val="single" w:color="auto" w:sz="4" w:space="0"/>
            </w:tcBorders>
            <w:noWrap/>
            <w:vAlign w:val="center"/>
          </w:tcPr>
          <w:p w14:paraId="370DF855">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4998A3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2F6D81D">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DA3D4EA">
            <w:pPr>
              <w:widowControl/>
              <w:spacing w:line="222" w:lineRule="exact"/>
              <w:jc w:val="right"/>
              <w:rPr>
                <w:rFonts w:hint="eastAsia" w:ascii="仿宋" w:hAnsi="仿宋" w:eastAsia="仿宋" w:cs="宋体"/>
                <w:kern w:val="0"/>
                <w:sz w:val="20"/>
                <w:szCs w:val="20"/>
              </w:rPr>
            </w:pPr>
          </w:p>
        </w:tc>
      </w:tr>
      <w:tr w14:paraId="2DC1DF6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221B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69A38B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2CB3AD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440" w:type="pct"/>
            <w:tcBorders>
              <w:top w:val="nil"/>
              <w:left w:val="nil"/>
              <w:bottom w:val="single" w:color="auto" w:sz="4" w:space="0"/>
              <w:right w:val="single" w:color="auto" w:sz="4" w:space="0"/>
            </w:tcBorders>
            <w:noWrap/>
            <w:vAlign w:val="center"/>
          </w:tcPr>
          <w:p w14:paraId="1BCCDC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423" w:type="pct"/>
            <w:tcBorders>
              <w:top w:val="nil"/>
              <w:left w:val="nil"/>
              <w:bottom w:val="single" w:color="auto" w:sz="4" w:space="0"/>
              <w:right w:val="single" w:color="auto" w:sz="4" w:space="0"/>
            </w:tcBorders>
            <w:noWrap/>
            <w:vAlign w:val="center"/>
          </w:tcPr>
          <w:p w14:paraId="3B44C182">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8C48040">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EF75018">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7DAF03F">
            <w:pPr>
              <w:widowControl/>
              <w:spacing w:line="222" w:lineRule="exact"/>
              <w:jc w:val="right"/>
              <w:rPr>
                <w:rFonts w:hint="eastAsia" w:ascii="仿宋" w:hAnsi="仿宋" w:eastAsia="仿宋" w:cs="宋体"/>
                <w:kern w:val="0"/>
                <w:sz w:val="20"/>
                <w:szCs w:val="20"/>
              </w:rPr>
            </w:pPr>
          </w:p>
        </w:tc>
      </w:tr>
      <w:tr w14:paraId="6DC918B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5B5C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10E0E2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526C04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440" w:type="pct"/>
            <w:tcBorders>
              <w:top w:val="nil"/>
              <w:left w:val="nil"/>
              <w:bottom w:val="single" w:color="auto" w:sz="4" w:space="0"/>
              <w:right w:val="single" w:color="auto" w:sz="4" w:space="0"/>
            </w:tcBorders>
            <w:noWrap/>
            <w:vAlign w:val="center"/>
          </w:tcPr>
          <w:p w14:paraId="28F089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423" w:type="pct"/>
            <w:tcBorders>
              <w:top w:val="nil"/>
              <w:left w:val="nil"/>
              <w:bottom w:val="single" w:color="auto" w:sz="4" w:space="0"/>
              <w:right w:val="single" w:color="auto" w:sz="4" w:space="0"/>
            </w:tcBorders>
            <w:noWrap/>
            <w:vAlign w:val="center"/>
          </w:tcPr>
          <w:p w14:paraId="08193ED6">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D0D9A6F">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756D98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3A90B76">
            <w:pPr>
              <w:widowControl/>
              <w:spacing w:line="222" w:lineRule="exact"/>
              <w:jc w:val="right"/>
              <w:rPr>
                <w:rFonts w:hint="eastAsia" w:ascii="仿宋" w:hAnsi="仿宋" w:eastAsia="仿宋" w:cs="宋体"/>
                <w:kern w:val="0"/>
                <w:sz w:val="20"/>
                <w:szCs w:val="20"/>
              </w:rPr>
            </w:pPr>
          </w:p>
        </w:tc>
      </w:tr>
      <w:tr w14:paraId="513D5D5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67FA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66C3EC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6ACD37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440" w:type="pct"/>
            <w:tcBorders>
              <w:top w:val="nil"/>
              <w:left w:val="nil"/>
              <w:bottom w:val="single" w:color="auto" w:sz="4" w:space="0"/>
              <w:right w:val="single" w:color="auto" w:sz="4" w:space="0"/>
            </w:tcBorders>
            <w:noWrap/>
            <w:vAlign w:val="center"/>
          </w:tcPr>
          <w:p w14:paraId="5BABC0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275.71</w:t>
            </w:r>
          </w:p>
        </w:tc>
        <w:tc>
          <w:tcPr>
            <w:tcW w:w="423" w:type="pct"/>
            <w:tcBorders>
              <w:top w:val="nil"/>
              <w:left w:val="nil"/>
              <w:bottom w:val="single" w:color="auto" w:sz="4" w:space="0"/>
              <w:right w:val="single" w:color="auto" w:sz="4" w:space="0"/>
            </w:tcBorders>
            <w:noWrap/>
            <w:vAlign w:val="center"/>
          </w:tcPr>
          <w:p w14:paraId="5E4DADDA">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6659EF6">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89AA933">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89EDBEA">
            <w:pPr>
              <w:widowControl/>
              <w:spacing w:line="222" w:lineRule="exact"/>
              <w:jc w:val="right"/>
              <w:rPr>
                <w:rFonts w:hint="eastAsia" w:ascii="仿宋" w:hAnsi="仿宋" w:eastAsia="仿宋" w:cs="宋体"/>
                <w:kern w:val="0"/>
                <w:sz w:val="20"/>
                <w:szCs w:val="20"/>
              </w:rPr>
            </w:pPr>
          </w:p>
        </w:tc>
      </w:tr>
    </w:tbl>
    <w:p w14:paraId="05DC63BD">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E92FA7F">
      <w:pPr>
        <w:pStyle w:val="9"/>
        <w:rPr>
          <w:rFonts w:hint="eastAsia" w:ascii="仿宋" w:hAnsi="仿宋" w:eastAsia="仿宋"/>
        </w:rPr>
      </w:pPr>
    </w:p>
    <w:p w14:paraId="13CFD3E3">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p>
    <w:p w14:paraId="2E40B5B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43A8E608">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E84335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株洲市渌口区机关幼儿园</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716"/>
        <w:gridCol w:w="1657"/>
        <w:gridCol w:w="1671"/>
        <w:gridCol w:w="1796"/>
      </w:tblGrid>
      <w:tr w14:paraId="1579A7E0">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C44C9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0FE5C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5220075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42789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6D87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B09A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09A0A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C109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BC36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80535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A9F2D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E5635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761E63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83D4D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0016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66226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5AE7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3365C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9B91E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1E4A4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C6370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9B51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5EBF2A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1AC7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1F6AD6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2E8AB2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634.2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0FC3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56D3F1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237462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69DB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28FE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475098">
            <w:pPr>
              <w:widowControl/>
              <w:spacing w:line="222" w:lineRule="exact"/>
              <w:jc w:val="right"/>
              <w:rPr>
                <w:rFonts w:hint="eastAsia" w:ascii="仿宋" w:hAnsi="仿宋" w:eastAsia="仿宋" w:cs="宋体"/>
                <w:kern w:val="0"/>
                <w:sz w:val="20"/>
                <w:szCs w:val="20"/>
              </w:rPr>
            </w:pPr>
          </w:p>
        </w:tc>
      </w:tr>
      <w:tr w14:paraId="7A072E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2451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A8DC1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F5D725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5841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231CD5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0B8821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FC70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33E7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00B732">
            <w:pPr>
              <w:widowControl/>
              <w:spacing w:line="222" w:lineRule="exact"/>
              <w:jc w:val="right"/>
              <w:rPr>
                <w:rFonts w:hint="eastAsia" w:ascii="仿宋" w:hAnsi="仿宋" w:eastAsia="仿宋" w:cs="宋体"/>
                <w:kern w:val="0"/>
                <w:sz w:val="20"/>
                <w:szCs w:val="20"/>
              </w:rPr>
            </w:pPr>
          </w:p>
        </w:tc>
      </w:tr>
      <w:tr w14:paraId="078256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E5F9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C924B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97A2C3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EF5E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611D3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277BD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4B7B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67C1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2B9B1">
            <w:pPr>
              <w:widowControl/>
              <w:spacing w:line="222" w:lineRule="exact"/>
              <w:jc w:val="right"/>
              <w:rPr>
                <w:rFonts w:hint="eastAsia" w:ascii="仿宋" w:hAnsi="仿宋" w:eastAsia="仿宋" w:cs="宋体"/>
                <w:kern w:val="0"/>
                <w:sz w:val="20"/>
                <w:szCs w:val="20"/>
              </w:rPr>
            </w:pPr>
          </w:p>
        </w:tc>
      </w:tr>
      <w:tr w14:paraId="2F86640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18AA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E8EA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1D2535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3581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554A65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DD87A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BC7D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893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5DB7E2">
            <w:pPr>
              <w:widowControl/>
              <w:spacing w:line="222" w:lineRule="exact"/>
              <w:jc w:val="right"/>
              <w:rPr>
                <w:rFonts w:hint="eastAsia" w:ascii="仿宋" w:hAnsi="仿宋" w:eastAsia="仿宋" w:cs="宋体"/>
                <w:kern w:val="0"/>
                <w:sz w:val="20"/>
                <w:szCs w:val="20"/>
              </w:rPr>
            </w:pPr>
          </w:p>
        </w:tc>
      </w:tr>
      <w:tr w14:paraId="16EF34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7609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9772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63C28EC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F29A3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B94C4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AC75F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nil"/>
              <w:left w:val="nil"/>
              <w:bottom w:val="single" w:color="auto" w:sz="4" w:space="0"/>
              <w:right w:val="single" w:color="auto" w:sz="4" w:space="0"/>
            </w:tcBorders>
            <w:noWrap/>
            <w:vAlign w:val="center"/>
          </w:tcPr>
          <w:p w14:paraId="2422F2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nil"/>
              <w:left w:val="nil"/>
              <w:bottom w:val="single" w:color="auto" w:sz="4" w:space="0"/>
              <w:right w:val="single" w:color="auto" w:sz="4" w:space="0"/>
            </w:tcBorders>
            <w:noWrap/>
            <w:vAlign w:val="center"/>
          </w:tcPr>
          <w:p w14:paraId="6FC155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45A393">
            <w:pPr>
              <w:widowControl/>
              <w:spacing w:line="222" w:lineRule="exact"/>
              <w:jc w:val="right"/>
              <w:rPr>
                <w:rFonts w:hint="eastAsia" w:ascii="仿宋" w:hAnsi="仿宋" w:eastAsia="仿宋" w:cs="宋体"/>
                <w:kern w:val="0"/>
                <w:sz w:val="20"/>
                <w:szCs w:val="20"/>
              </w:rPr>
            </w:pPr>
          </w:p>
        </w:tc>
      </w:tr>
      <w:tr w14:paraId="1EC36B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3DAE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B4A92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3FCB489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9ACE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3DF54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EF56E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F819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3C65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3EDC68">
            <w:pPr>
              <w:widowControl/>
              <w:spacing w:line="222" w:lineRule="exact"/>
              <w:jc w:val="right"/>
              <w:rPr>
                <w:rFonts w:hint="eastAsia" w:ascii="仿宋" w:hAnsi="仿宋" w:eastAsia="仿宋" w:cs="宋体"/>
                <w:kern w:val="0"/>
                <w:sz w:val="20"/>
                <w:szCs w:val="20"/>
              </w:rPr>
            </w:pPr>
          </w:p>
        </w:tc>
      </w:tr>
      <w:tr w14:paraId="1B5198F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F298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E5A7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6BC079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9044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67E15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6334D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F1DF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726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439C50">
            <w:pPr>
              <w:widowControl/>
              <w:spacing w:line="222" w:lineRule="exact"/>
              <w:jc w:val="right"/>
              <w:rPr>
                <w:rFonts w:hint="eastAsia" w:ascii="仿宋" w:hAnsi="仿宋" w:eastAsia="仿宋" w:cs="宋体"/>
                <w:kern w:val="0"/>
                <w:sz w:val="20"/>
                <w:szCs w:val="20"/>
              </w:rPr>
            </w:pPr>
          </w:p>
        </w:tc>
      </w:tr>
      <w:tr w14:paraId="61043FB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16569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786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44413A0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8670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54D10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2214F0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032B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FBB8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B6F00C">
            <w:pPr>
              <w:widowControl/>
              <w:spacing w:line="222" w:lineRule="exact"/>
              <w:jc w:val="right"/>
              <w:rPr>
                <w:rFonts w:hint="eastAsia" w:ascii="仿宋" w:hAnsi="仿宋" w:eastAsia="仿宋" w:cs="宋体"/>
                <w:kern w:val="0"/>
                <w:sz w:val="20"/>
                <w:szCs w:val="20"/>
              </w:rPr>
            </w:pPr>
          </w:p>
        </w:tc>
      </w:tr>
      <w:tr w14:paraId="64CE5F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AA020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0016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3082FDE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DD6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F2F4F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33E106D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CE05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4BE1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07078D">
            <w:pPr>
              <w:widowControl/>
              <w:spacing w:line="222" w:lineRule="exact"/>
              <w:jc w:val="right"/>
              <w:rPr>
                <w:rFonts w:hint="eastAsia" w:ascii="仿宋" w:hAnsi="仿宋" w:eastAsia="仿宋" w:cs="宋体"/>
                <w:kern w:val="0"/>
                <w:sz w:val="20"/>
                <w:szCs w:val="20"/>
              </w:rPr>
            </w:pPr>
          </w:p>
        </w:tc>
      </w:tr>
      <w:tr w14:paraId="2C2E01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CF0A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87FB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E12DB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3F67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E6FFD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586E9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2BC2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3CD8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B7CF4C">
            <w:pPr>
              <w:widowControl/>
              <w:spacing w:line="222" w:lineRule="exact"/>
              <w:jc w:val="right"/>
              <w:rPr>
                <w:rFonts w:hint="eastAsia" w:ascii="仿宋" w:hAnsi="仿宋" w:eastAsia="仿宋" w:cs="宋体"/>
                <w:kern w:val="0"/>
                <w:sz w:val="20"/>
                <w:szCs w:val="20"/>
              </w:rPr>
            </w:pPr>
          </w:p>
        </w:tc>
      </w:tr>
      <w:tr w14:paraId="0A7854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572D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F263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8DF7AC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50E4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5C6FF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7F685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88C1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2C4F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402E4D">
            <w:pPr>
              <w:widowControl/>
              <w:spacing w:line="222" w:lineRule="exact"/>
              <w:jc w:val="right"/>
              <w:rPr>
                <w:rFonts w:hint="eastAsia" w:ascii="仿宋" w:hAnsi="仿宋" w:eastAsia="仿宋" w:cs="宋体"/>
                <w:kern w:val="0"/>
                <w:sz w:val="20"/>
                <w:szCs w:val="20"/>
              </w:rPr>
            </w:pPr>
          </w:p>
        </w:tc>
      </w:tr>
      <w:tr w14:paraId="71B163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91EF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F95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AD7A13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8437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62B40F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512E7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DD4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1EA8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C1D1D2">
            <w:pPr>
              <w:widowControl/>
              <w:spacing w:line="222" w:lineRule="exact"/>
              <w:jc w:val="right"/>
              <w:rPr>
                <w:rFonts w:hint="eastAsia" w:ascii="仿宋" w:hAnsi="仿宋" w:eastAsia="仿宋" w:cs="宋体"/>
                <w:kern w:val="0"/>
                <w:sz w:val="20"/>
                <w:szCs w:val="20"/>
              </w:rPr>
            </w:pPr>
          </w:p>
        </w:tc>
      </w:tr>
      <w:tr w14:paraId="01EACF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2D1E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E57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D280E9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F41C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760F6D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2F46E2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B429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C14B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A8100E">
            <w:pPr>
              <w:widowControl/>
              <w:spacing w:line="222" w:lineRule="exact"/>
              <w:jc w:val="right"/>
              <w:rPr>
                <w:rFonts w:hint="eastAsia" w:ascii="仿宋" w:hAnsi="仿宋" w:eastAsia="仿宋" w:cs="宋体"/>
                <w:kern w:val="0"/>
                <w:sz w:val="20"/>
                <w:szCs w:val="20"/>
              </w:rPr>
            </w:pPr>
          </w:p>
        </w:tc>
      </w:tr>
      <w:tr w14:paraId="617161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F567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578E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26BCFF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5FA5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FFDBC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7260B1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770D8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B24D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11B2A">
            <w:pPr>
              <w:widowControl/>
              <w:spacing w:line="222" w:lineRule="exact"/>
              <w:jc w:val="right"/>
              <w:rPr>
                <w:rFonts w:hint="eastAsia" w:ascii="仿宋" w:hAnsi="仿宋" w:eastAsia="仿宋" w:cs="宋体"/>
                <w:kern w:val="0"/>
                <w:sz w:val="20"/>
                <w:szCs w:val="20"/>
              </w:rPr>
            </w:pPr>
          </w:p>
        </w:tc>
      </w:tr>
      <w:tr w14:paraId="2B4D5E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0D8C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B3C2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36602A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A03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144D8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72CF8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7F8F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5E1F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5147FA">
            <w:pPr>
              <w:widowControl/>
              <w:spacing w:line="222" w:lineRule="exact"/>
              <w:jc w:val="right"/>
              <w:rPr>
                <w:rFonts w:hint="eastAsia" w:ascii="仿宋" w:hAnsi="仿宋" w:eastAsia="仿宋" w:cs="宋体"/>
                <w:kern w:val="0"/>
                <w:sz w:val="20"/>
                <w:szCs w:val="20"/>
              </w:rPr>
            </w:pPr>
          </w:p>
        </w:tc>
      </w:tr>
      <w:tr w14:paraId="2D2DC6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96A4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C00B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73C9270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BBB9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86F82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CE004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3525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3DE0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F99B4E">
            <w:pPr>
              <w:widowControl/>
              <w:spacing w:line="222" w:lineRule="exact"/>
              <w:jc w:val="right"/>
              <w:rPr>
                <w:rFonts w:hint="eastAsia" w:ascii="仿宋" w:hAnsi="仿宋" w:eastAsia="仿宋" w:cs="宋体"/>
                <w:kern w:val="0"/>
                <w:sz w:val="20"/>
                <w:szCs w:val="20"/>
              </w:rPr>
            </w:pPr>
          </w:p>
        </w:tc>
      </w:tr>
      <w:tr w14:paraId="5B8FA26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93AD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0998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5E1903C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2665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730AB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4E34C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611C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96DD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070A08">
            <w:pPr>
              <w:widowControl/>
              <w:spacing w:line="222" w:lineRule="exact"/>
              <w:jc w:val="right"/>
              <w:rPr>
                <w:rFonts w:hint="eastAsia" w:ascii="仿宋" w:hAnsi="仿宋" w:eastAsia="仿宋" w:cs="宋体"/>
                <w:kern w:val="0"/>
                <w:sz w:val="20"/>
                <w:szCs w:val="20"/>
              </w:rPr>
            </w:pPr>
          </w:p>
        </w:tc>
      </w:tr>
      <w:tr w14:paraId="29A986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C8B3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4C70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00024B1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251B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83A6A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54A33B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7649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4AC5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6DEC4F">
            <w:pPr>
              <w:widowControl/>
              <w:spacing w:line="222" w:lineRule="exact"/>
              <w:jc w:val="right"/>
              <w:rPr>
                <w:rFonts w:hint="eastAsia" w:ascii="仿宋" w:hAnsi="仿宋" w:eastAsia="仿宋" w:cs="宋体"/>
                <w:kern w:val="0"/>
                <w:sz w:val="20"/>
                <w:szCs w:val="20"/>
              </w:rPr>
            </w:pPr>
          </w:p>
        </w:tc>
      </w:tr>
      <w:tr w14:paraId="713F582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05D7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3186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1E4E6E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8DF2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54AEDF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83162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54CC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BCE6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4E5CAF">
            <w:pPr>
              <w:widowControl/>
              <w:spacing w:line="222" w:lineRule="exact"/>
              <w:jc w:val="right"/>
              <w:rPr>
                <w:rFonts w:hint="eastAsia" w:ascii="仿宋" w:hAnsi="仿宋" w:eastAsia="仿宋" w:cs="宋体"/>
                <w:kern w:val="0"/>
                <w:sz w:val="20"/>
                <w:szCs w:val="20"/>
              </w:rPr>
            </w:pPr>
          </w:p>
        </w:tc>
      </w:tr>
      <w:tr w14:paraId="1B6BB0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ADB5F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763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183CB0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758C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2245A0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2E5E0F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AB6C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EB9B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E195D5">
            <w:pPr>
              <w:widowControl/>
              <w:spacing w:line="222" w:lineRule="exact"/>
              <w:jc w:val="right"/>
              <w:rPr>
                <w:rFonts w:hint="eastAsia" w:ascii="仿宋" w:hAnsi="仿宋" w:eastAsia="仿宋" w:cs="宋体"/>
                <w:kern w:val="0"/>
                <w:sz w:val="20"/>
                <w:szCs w:val="20"/>
              </w:rPr>
            </w:pPr>
          </w:p>
        </w:tc>
      </w:tr>
      <w:tr w14:paraId="2B2A432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4A6CB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99F9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B4D3BE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8F67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FBA9A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B570C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5340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3D0B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FD6784">
            <w:pPr>
              <w:widowControl/>
              <w:spacing w:line="222" w:lineRule="exact"/>
              <w:jc w:val="right"/>
              <w:rPr>
                <w:rFonts w:hint="eastAsia" w:ascii="仿宋" w:hAnsi="仿宋" w:eastAsia="仿宋" w:cs="宋体"/>
                <w:kern w:val="0"/>
                <w:sz w:val="20"/>
                <w:szCs w:val="20"/>
              </w:rPr>
            </w:pPr>
          </w:p>
        </w:tc>
      </w:tr>
      <w:tr w14:paraId="66B4D5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34BE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E4D5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46055F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6F8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7C94B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E1D67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BCD7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223B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B97CDC">
            <w:pPr>
              <w:widowControl/>
              <w:spacing w:line="222" w:lineRule="exact"/>
              <w:jc w:val="right"/>
              <w:rPr>
                <w:rFonts w:hint="eastAsia" w:ascii="仿宋" w:hAnsi="仿宋" w:eastAsia="仿宋" w:cs="宋体"/>
                <w:kern w:val="0"/>
                <w:sz w:val="20"/>
                <w:szCs w:val="20"/>
              </w:rPr>
            </w:pPr>
          </w:p>
        </w:tc>
      </w:tr>
      <w:tr w14:paraId="60B5C4F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44D0D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887A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30F728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89A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8CC8E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F7187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A3AF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9310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BA746F">
            <w:pPr>
              <w:widowControl/>
              <w:spacing w:line="222" w:lineRule="exact"/>
              <w:jc w:val="right"/>
              <w:rPr>
                <w:rFonts w:hint="eastAsia" w:ascii="仿宋" w:hAnsi="仿宋" w:eastAsia="仿宋" w:cs="宋体"/>
                <w:kern w:val="0"/>
                <w:sz w:val="20"/>
                <w:szCs w:val="20"/>
              </w:rPr>
            </w:pPr>
          </w:p>
        </w:tc>
      </w:tr>
      <w:tr w14:paraId="6A4218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B864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1247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1D00B7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2AB8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268E3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6AC8B0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4FBF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EB39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ACEE2D">
            <w:pPr>
              <w:widowControl/>
              <w:spacing w:line="222" w:lineRule="exact"/>
              <w:jc w:val="right"/>
              <w:rPr>
                <w:rFonts w:hint="eastAsia" w:ascii="仿宋" w:hAnsi="仿宋" w:eastAsia="仿宋" w:cs="宋体"/>
                <w:kern w:val="0"/>
                <w:sz w:val="20"/>
                <w:szCs w:val="20"/>
              </w:rPr>
            </w:pPr>
          </w:p>
        </w:tc>
      </w:tr>
      <w:tr w14:paraId="4174C4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4FCF0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654A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3E2D00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567C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4421D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298872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A665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D915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50DBD8">
            <w:pPr>
              <w:widowControl/>
              <w:spacing w:line="222" w:lineRule="exact"/>
              <w:jc w:val="right"/>
              <w:rPr>
                <w:rFonts w:hint="eastAsia" w:ascii="仿宋" w:hAnsi="仿宋" w:eastAsia="仿宋" w:cs="宋体"/>
                <w:kern w:val="0"/>
                <w:sz w:val="20"/>
                <w:szCs w:val="20"/>
              </w:rPr>
            </w:pPr>
          </w:p>
        </w:tc>
      </w:tr>
      <w:tr w14:paraId="315368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36D5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B1B49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3FD8A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933A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18C767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A4D43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331F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6705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D40AD">
            <w:pPr>
              <w:widowControl/>
              <w:spacing w:line="222" w:lineRule="exact"/>
              <w:jc w:val="center"/>
              <w:rPr>
                <w:rFonts w:hint="eastAsia" w:ascii="仿宋" w:hAnsi="仿宋" w:eastAsia="仿宋" w:cs="宋体"/>
                <w:kern w:val="0"/>
                <w:sz w:val="20"/>
                <w:szCs w:val="20"/>
              </w:rPr>
            </w:pPr>
          </w:p>
        </w:tc>
      </w:tr>
      <w:tr w14:paraId="1CB383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1D5D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25412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F0F0E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E802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37DC97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82524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nil"/>
              <w:left w:val="nil"/>
              <w:bottom w:val="single" w:color="auto" w:sz="4" w:space="0"/>
              <w:right w:val="single" w:color="auto" w:sz="4" w:space="0"/>
            </w:tcBorders>
            <w:noWrap/>
            <w:vAlign w:val="center"/>
          </w:tcPr>
          <w:p w14:paraId="31CCCD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nil"/>
              <w:left w:val="nil"/>
              <w:bottom w:val="single" w:color="auto" w:sz="4" w:space="0"/>
              <w:right w:val="single" w:color="auto" w:sz="4" w:space="0"/>
            </w:tcBorders>
            <w:noWrap/>
            <w:vAlign w:val="center"/>
          </w:tcPr>
          <w:p w14:paraId="09AC2F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BE7E31">
            <w:pPr>
              <w:widowControl/>
              <w:spacing w:line="222" w:lineRule="exact"/>
              <w:jc w:val="left"/>
              <w:rPr>
                <w:rFonts w:hint="eastAsia" w:ascii="仿宋" w:hAnsi="仿宋" w:eastAsia="仿宋" w:cs="宋体"/>
                <w:kern w:val="0"/>
                <w:sz w:val="20"/>
                <w:szCs w:val="20"/>
              </w:rPr>
            </w:pPr>
          </w:p>
        </w:tc>
      </w:tr>
      <w:tr w14:paraId="51CD6B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0E52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95B27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E9F1E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F4523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55B9B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0D9BA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1CB87C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09FE64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30977">
            <w:pPr>
              <w:widowControl/>
              <w:spacing w:line="222" w:lineRule="exact"/>
              <w:jc w:val="left"/>
              <w:rPr>
                <w:rFonts w:hint="eastAsia" w:ascii="仿宋" w:hAnsi="仿宋" w:eastAsia="仿宋" w:cs="宋体"/>
                <w:kern w:val="0"/>
                <w:sz w:val="20"/>
                <w:szCs w:val="20"/>
              </w:rPr>
            </w:pPr>
          </w:p>
        </w:tc>
      </w:tr>
      <w:tr w14:paraId="53EBC4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AAA2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8862A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24EF3C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AAA6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E087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BDA26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B01EF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1158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16D0FD">
            <w:pPr>
              <w:widowControl/>
              <w:spacing w:line="222" w:lineRule="exact"/>
              <w:jc w:val="left"/>
              <w:rPr>
                <w:rFonts w:hint="eastAsia" w:ascii="仿宋" w:hAnsi="仿宋" w:eastAsia="仿宋" w:cs="宋体"/>
                <w:kern w:val="0"/>
                <w:sz w:val="20"/>
                <w:szCs w:val="20"/>
              </w:rPr>
            </w:pPr>
          </w:p>
        </w:tc>
      </w:tr>
      <w:tr w14:paraId="7EE666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9A8F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21E69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5288A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C5A5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E5D5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C5F61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B3F00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83EA4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7E9EB1">
            <w:pPr>
              <w:widowControl/>
              <w:spacing w:line="222" w:lineRule="exact"/>
              <w:jc w:val="left"/>
              <w:rPr>
                <w:rFonts w:hint="eastAsia" w:ascii="仿宋" w:hAnsi="仿宋" w:eastAsia="仿宋" w:cs="宋体"/>
                <w:kern w:val="0"/>
                <w:sz w:val="20"/>
                <w:szCs w:val="20"/>
              </w:rPr>
            </w:pPr>
          </w:p>
        </w:tc>
      </w:tr>
      <w:tr w14:paraId="192A8E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4C7F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E9E33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7EA399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7A06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EF0F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5B158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E4A03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B79CB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BBF17E">
            <w:pPr>
              <w:widowControl/>
              <w:spacing w:line="222" w:lineRule="exact"/>
              <w:jc w:val="left"/>
              <w:rPr>
                <w:rFonts w:hint="eastAsia" w:ascii="仿宋" w:hAnsi="仿宋" w:eastAsia="仿宋" w:cs="宋体"/>
                <w:kern w:val="0"/>
                <w:sz w:val="20"/>
                <w:szCs w:val="20"/>
              </w:rPr>
            </w:pPr>
          </w:p>
        </w:tc>
      </w:tr>
      <w:tr w14:paraId="22A448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C3432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10E47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DD16A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17114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94431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5D395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nil"/>
              <w:left w:val="nil"/>
              <w:bottom w:val="single" w:color="auto" w:sz="4" w:space="0"/>
              <w:right w:val="single" w:color="auto" w:sz="4" w:space="0"/>
            </w:tcBorders>
            <w:shd w:val="clear" w:color="000000" w:fill="FFFFFF"/>
            <w:noWrap/>
            <w:vAlign w:val="center"/>
          </w:tcPr>
          <w:p w14:paraId="03FEF6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634.2</w:t>
            </w:r>
          </w:p>
        </w:tc>
        <w:tc>
          <w:tcPr>
            <w:tcW w:w="0" w:type="auto"/>
            <w:tcBorders>
              <w:top w:val="nil"/>
              <w:left w:val="nil"/>
              <w:bottom w:val="single" w:color="auto" w:sz="4" w:space="0"/>
              <w:right w:val="single" w:color="auto" w:sz="4" w:space="0"/>
            </w:tcBorders>
            <w:noWrap/>
            <w:vAlign w:val="center"/>
          </w:tcPr>
          <w:p w14:paraId="445EC85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2973CF">
            <w:pPr>
              <w:widowControl/>
              <w:spacing w:line="222" w:lineRule="exact"/>
              <w:jc w:val="left"/>
              <w:rPr>
                <w:rFonts w:hint="eastAsia" w:ascii="仿宋" w:hAnsi="仿宋" w:eastAsia="仿宋" w:cs="宋体"/>
                <w:kern w:val="0"/>
                <w:sz w:val="20"/>
                <w:szCs w:val="20"/>
              </w:rPr>
            </w:pPr>
          </w:p>
        </w:tc>
      </w:tr>
    </w:tbl>
    <w:p w14:paraId="6BD8EBB7">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0027B090">
      <w:pPr>
        <w:pStyle w:val="9"/>
      </w:pPr>
    </w:p>
    <w:p w14:paraId="1AF32E0D">
      <w:pPr>
        <w:pStyle w:val="5"/>
        <w:ind w:firstLine="480"/>
        <w:rPr>
          <w:rFonts w:hint="eastAsia"/>
        </w:rPr>
      </w:pPr>
    </w:p>
    <w:p w14:paraId="3DF6FC51"/>
    <w:p w14:paraId="5F810328">
      <w:pPr>
        <w:pStyle w:val="9"/>
      </w:pPr>
    </w:p>
    <w:p w14:paraId="7C018A34">
      <w:pPr>
        <w:pStyle w:val="5"/>
        <w:ind w:firstLine="480"/>
        <w:rPr>
          <w:rFonts w:hint="eastAsia"/>
        </w:rPr>
      </w:pPr>
    </w:p>
    <w:p w14:paraId="782B2C51"/>
    <w:p w14:paraId="0F26F3F2">
      <w:pPr>
        <w:pStyle w:val="9"/>
      </w:pPr>
    </w:p>
    <w:p w14:paraId="724BDFF8">
      <w:pPr>
        <w:widowControl/>
        <w:spacing w:after="156" w:afterLines="50"/>
        <w:jc w:val="both"/>
        <w:textAlignment w:val="center"/>
        <w:rPr>
          <w:rFonts w:hint="eastAsia" w:ascii="仿宋" w:hAnsi="仿宋" w:eastAsia="仿宋" w:cs="Times New Roman"/>
          <w:color w:val="000000"/>
          <w:kern w:val="0"/>
          <w:sz w:val="36"/>
          <w:szCs w:val="36"/>
          <w:lang w:bidi="ar"/>
        </w:rPr>
      </w:pPr>
    </w:p>
    <w:p w14:paraId="5007665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4E23EBC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90ECD4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株洲市渌口区机关幼儿园</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06080CB">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F1EB29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C55C87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17AFD575">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96B2C0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D0ECEA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E0316B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360DCF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7EFC2F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1775334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6B575C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A3E4DA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3D873B0">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213D5D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EAE4091">
            <w:pPr>
              <w:widowControl/>
              <w:jc w:val="left"/>
              <w:rPr>
                <w:rFonts w:hint="eastAsia" w:ascii="仿宋" w:hAnsi="仿宋" w:eastAsia="仿宋" w:cs="Times New Roman"/>
                <w:kern w:val="0"/>
                <w:sz w:val="20"/>
                <w:szCs w:val="20"/>
              </w:rPr>
            </w:pPr>
          </w:p>
        </w:tc>
      </w:tr>
      <w:tr w14:paraId="17CA470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D1FCB5D">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2BC6B6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327E4D0">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15940A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31421F0">
            <w:pPr>
              <w:widowControl/>
              <w:jc w:val="left"/>
              <w:rPr>
                <w:rFonts w:hint="eastAsia" w:ascii="仿宋" w:hAnsi="仿宋" w:eastAsia="仿宋" w:cs="Times New Roman"/>
                <w:kern w:val="0"/>
                <w:sz w:val="20"/>
                <w:szCs w:val="20"/>
              </w:rPr>
            </w:pPr>
          </w:p>
        </w:tc>
      </w:tr>
      <w:tr w14:paraId="10D4034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E3E8AF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EF480D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1279C6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2D4987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7377C35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8762DD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90281D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634.2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F030C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634.2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50331F9">
            <w:pPr>
              <w:widowControl/>
              <w:jc w:val="right"/>
              <w:rPr>
                <w:rFonts w:hint="eastAsia" w:ascii="仿宋" w:hAnsi="仿宋" w:eastAsia="仿宋" w:cs="Times New Roman"/>
                <w:kern w:val="0"/>
                <w:sz w:val="20"/>
                <w:szCs w:val="20"/>
              </w:rPr>
            </w:pPr>
          </w:p>
        </w:tc>
      </w:tr>
      <w:tr w14:paraId="7F74CAC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03C2F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1D14446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70435E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634.2</w:t>
            </w:r>
          </w:p>
        </w:tc>
        <w:tc>
          <w:tcPr>
            <w:tcW w:w="3492" w:type="dxa"/>
            <w:tcBorders>
              <w:top w:val="nil"/>
              <w:left w:val="nil"/>
              <w:bottom w:val="single" w:color="auto" w:sz="4" w:space="0"/>
              <w:right w:val="single" w:color="auto" w:sz="4" w:space="0"/>
            </w:tcBorders>
            <w:vAlign w:val="center"/>
          </w:tcPr>
          <w:p w14:paraId="5DA009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634.2</w:t>
            </w:r>
          </w:p>
        </w:tc>
        <w:tc>
          <w:tcPr>
            <w:tcW w:w="3000" w:type="dxa"/>
            <w:tcBorders>
              <w:top w:val="nil"/>
              <w:left w:val="nil"/>
              <w:bottom w:val="single" w:color="auto" w:sz="4" w:space="0"/>
              <w:right w:val="single" w:color="auto" w:sz="8" w:space="0"/>
            </w:tcBorders>
            <w:vAlign w:val="center"/>
          </w:tcPr>
          <w:p w14:paraId="58E65651">
            <w:pPr>
              <w:widowControl/>
              <w:jc w:val="right"/>
              <w:rPr>
                <w:rFonts w:hint="eastAsia" w:ascii="仿宋" w:hAnsi="仿宋" w:eastAsia="仿宋" w:cs="Times New Roman"/>
                <w:kern w:val="0"/>
                <w:sz w:val="20"/>
                <w:szCs w:val="20"/>
              </w:rPr>
            </w:pPr>
          </w:p>
        </w:tc>
      </w:tr>
      <w:tr w14:paraId="4CFC28F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69C9AC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50BBE45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152BDA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619.98</w:t>
            </w:r>
          </w:p>
        </w:tc>
        <w:tc>
          <w:tcPr>
            <w:tcW w:w="3492" w:type="dxa"/>
            <w:tcBorders>
              <w:top w:val="nil"/>
              <w:left w:val="nil"/>
              <w:bottom w:val="single" w:color="auto" w:sz="4" w:space="0"/>
              <w:right w:val="single" w:color="auto" w:sz="4" w:space="0"/>
            </w:tcBorders>
            <w:vAlign w:val="center"/>
          </w:tcPr>
          <w:p w14:paraId="7C47F3E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619.98</w:t>
            </w:r>
          </w:p>
        </w:tc>
        <w:tc>
          <w:tcPr>
            <w:tcW w:w="3000" w:type="dxa"/>
            <w:tcBorders>
              <w:top w:val="nil"/>
              <w:left w:val="nil"/>
              <w:bottom w:val="single" w:color="auto" w:sz="4" w:space="0"/>
              <w:right w:val="single" w:color="auto" w:sz="8" w:space="0"/>
            </w:tcBorders>
            <w:vAlign w:val="center"/>
          </w:tcPr>
          <w:p w14:paraId="7656CCBB">
            <w:pPr>
              <w:widowControl/>
              <w:jc w:val="right"/>
              <w:rPr>
                <w:rFonts w:hint="eastAsia" w:ascii="仿宋" w:hAnsi="仿宋" w:eastAsia="仿宋" w:cs="Times New Roman"/>
                <w:kern w:val="0"/>
                <w:sz w:val="20"/>
                <w:szCs w:val="20"/>
              </w:rPr>
            </w:pPr>
          </w:p>
        </w:tc>
      </w:tr>
      <w:tr w14:paraId="3DA8F53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9DD88C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5BB9DF0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2938FD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614.98</w:t>
            </w:r>
          </w:p>
        </w:tc>
        <w:tc>
          <w:tcPr>
            <w:tcW w:w="3492" w:type="dxa"/>
            <w:tcBorders>
              <w:top w:val="nil"/>
              <w:left w:val="nil"/>
              <w:bottom w:val="single" w:color="auto" w:sz="4" w:space="0"/>
              <w:right w:val="single" w:color="auto" w:sz="4" w:space="0"/>
            </w:tcBorders>
            <w:vAlign w:val="center"/>
          </w:tcPr>
          <w:p w14:paraId="0AEDAD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614.98</w:t>
            </w:r>
          </w:p>
        </w:tc>
        <w:tc>
          <w:tcPr>
            <w:tcW w:w="3000" w:type="dxa"/>
            <w:tcBorders>
              <w:top w:val="nil"/>
              <w:left w:val="nil"/>
              <w:bottom w:val="single" w:color="auto" w:sz="4" w:space="0"/>
              <w:right w:val="single" w:color="auto" w:sz="8" w:space="0"/>
            </w:tcBorders>
            <w:vAlign w:val="center"/>
          </w:tcPr>
          <w:p w14:paraId="0EBFA9D2">
            <w:pPr>
              <w:widowControl/>
              <w:jc w:val="right"/>
              <w:rPr>
                <w:rFonts w:hint="eastAsia" w:ascii="仿宋" w:hAnsi="仿宋" w:eastAsia="仿宋" w:cs="Times New Roman"/>
                <w:kern w:val="0"/>
                <w:sz w:val="20"/>
                <w:szCs w:val="20"/>
              </w:rPr>
            </w:pPr>
          </w:p>
        </w:tc>
      </w:tr>
      <w:tr w14:paraId="13D3C8E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4EB3C4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4F27C4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3E24E9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5649E2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000" w:type="dxa"/>
            <w:tcBorders>
              <w:top w:val="nil"/>
              <w:left w:val="nil"/>
              <w:bottom w:val="single" w:color="auto" w:sz="4" w:space="0"/>
              <w:right w:val="single" w:color="auto" w:sz="8" w:space="0"/>
            </w:tcBorders>
            <w:vAlign w:val="center"/>
          </w:tcPr>
          <w:p w14:paraId="1575C061">
            <w:pPr>
              <w:widowControl/>
              <w:jc w:val="right"/>
              <w:rPr>
                <w:rFonts w:hint="eastAsia" w:ascii="仿宋" w:hAnsi="仿宋" w:eastAsia="仿宋" w:cs="Times New Roman"/>
                <w:kern w:val="0"/>
                <w:sz w:val="20"/>
                <w:szCs w:val="20"/>
              </w:rPr>
            </w:pPr>
          </w:p>
        </w:tc>
      </w:tr>
      <w:tr w14:paraId="1CE816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2221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0273920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56D262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0.39</w:t>
            </w:r>
          </w:p>
        </w:tc>
        <w:tc>
          <w:tcPr>
            <w:tcW w:w="3492" w:type="dxa"/>
            <w:tcBorders>
              <w:top w:val="nil"/>
              <w:left w:val="nil"/>
              <w:bottom w:val="single" w:color="auto" w:sz="4" w:space="0"/>
              <w:right w:val="single" w:color="auto" w:sz="4" w:space="0"/>
            </w:tcBorders>
            <w:vAlign w:val="center"/>
          </w:tcPr>
          <w:p w14:paraId="52F75D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0.39</w:t>
            </w:r>
          </w:p>
        </w:tc>
        <w:tc>
          <w:tcPr>
            <w:tcW w:w="3000" w:type="dxa"/>
            <w:tcBorders>
              <w:top w:val="nil"/>
              <w:left w:val="nil"/>
              <w:bottom w:val="single" w:color="auto" w:sz="4" w:space="0"/>
              <w:right w:val="single" w:color="auto" w:sz="8" w:space="0"/>
            </w:tcBorders>
            <w:vAlign w:val="center"/>
          </w:tcPr>
          <w:p w14:paraId="05B671E4">
            <w:pPr>
              <w:widowControl/>
              <w:jc w:val="right"/>
              <w:rPr>
                <w:rFonts w:hint="eastAsia" w:ascii="仿宋" w:hAnsi="仿宋" w:eastAsia="仿宋" w:cs="Times New Roman"/>
                <w:kern w:val="0"/>
                <w:sz w:val="20"/>
                <w:szCs w:val="20"/>
              </w:rPr>
            </w:pPr>
          </w:p>
        </w:tc>
      </w:tr>
      <w:tr w14:paraId="2673E7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96D939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444FAB1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171B07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0.39</w:t>
            </w:r>
          </w:p>
        </w:tc>
        <w:tc>
          <w:tcPr>
            <w:tcW w:w="3492" w:type="dxa"/>
            <w:tcBorders>
              <w:top w:val="nil"/>
              <w:left w:val="nil"/>
              <w:bottom w:val="single" w:color="auto" w:sz="4" w:space="0"/>
              <w:right w:val="single" w:color="auto" w:sz="4" w:space="0"/>
            </w:tcBorders>
            <w:vAlign w:val="center"/>
          </w:tcPr>
          <w:p w14:paraId="2DDA59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0.39</w:t>
            </w:r>
          </w:p>
        </w:tc>
        <w:tc>
          <w:tcPr>
            <w:tcW w:w="3000" w:type="dxa"/>
            <w:tcBorders>
              <w:top w:val="nil"/>
              <w:left w:val="nil"/>
              <w:bottom w:val="single" w:color="auto" w:sz="4" w:space="0"/>
              <w:right w:val="single" w:color="auto" w:sz="8" w:space="0"/>
            </w:tcBorders>
            <w:vAlign w:val="center"/>
          </w:tcPr>
          <w:p w14:paraId="2EB7EC90">
            <w:pPr>
              <w:widowControl/>
              <w:jc w:val="right"/>
              <w:rPr>
                <w:rFonts w:hint="eastAsia" w:ascii="仿宋" w:hAnsi="仿宋" w:eastAsia="仿宋" w:cs="Times New Roman"/>
                <w:kern w:val="0"/>
                <w:sz w:val="20"/>
                <w:szCs w:val="20"/>
              </w:rPr>
            </w:pPr>
          </w:p>
        </w:tc>
      </w:tr>
      <w:tr w14:paraId="0A86DF6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321F9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727F794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C0534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13.84</w:t>
            </w:r>
          </w:p>
        </w:tc>
        <w:tc>
          <w:tcPr>
            <w:tcW w:w="3492" w:type="dxa"/>
            <w:tcBorders>
              <w:top w:val="nil"/>
              <w:left w:val="nil"/>
              <w:bottom w:val="single" w:color="auto" w:sz="4" w:space="0"/>
              <w:right w:val="single" w:color="auto" w:sz="4" w:space="0"/>
            </w:tcBorders>
            <w:vAlign w:val="center"/>
          </w:tcPr>
          <w:p w14:paraId="7F9935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13.84</w:t>
            </w:r>
          </w:p>
        </w:tc>
        <w:tc>
          <w:tcPr>
            <w:tcW w:w="3000" w:type="dxa"/>
            <w:tcBorders>
              <w:top w:val="nil"/>
              <w:left w:val="nil"/>
              <w:bottom w:val="single" w:color="auto" w:sz="4" w:space="0"/>
              <w:right w:val="single" w:color="auto" w:sz="8" w:space="0"/>
            </w:tcBorders>
            <w:vAlign w:val="center"/>
          </w:tcPr>
          <w:p w14:paraId="34931EDA">
            <w:pPr>
              <w:widowControl/>
              <w:jc w:val="right"/>
              <w:rPr>
                <w:rFonts w:hint="eastAsia" w:ascii="仿宋" w:hAnsi="仿宋" w:eastAsia="仿宋" w:cs="Times New Roman"/>
                <w:kern w:val="0"/>
                <w:sz w:val="20"/>
                <w:szCs w:val="20"/>
              </w:rPr>
            </w:pPr>
          </w:p>
        </w:tc>
      </w:tr>
      <w:tr w14:paraId="00BCA38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34A36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5FD94B9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2FFC32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13.84</w:t>
            </w:r>
          </w:p>
        </w:tc>
        <w:tc>
          <w:tcPr>
            <w:tcW w:w="3492" w:type="dxa"/>
            <w:tcBorders>
              <w:top w:val="nil"/>
              <w:left w:val="nil"/>
              <w:bottom w:val="single" w:color="auto" w:sz="4" w:space="0"/>
              <w:right w:val="single" w:color="auto" w:sz="4" w:space="0"/>
            </w:tcBorders>
            <w:vAlign w:val="center"/>
          </w:tcPr>
          <w:p w14:paraId="075DC4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13.84</w:t>
            </w:r>
          </w:p>
        </w:tc>
        <w:tc>
          <w:tcPr>
            <w:tcW w:w="3000" w:type="dxa"/>
            <w:tcBorders>
              <w:top w:val="nil"/>
              <w:left w:val="nil"/>
              <w:bottom w:val="single" w:color="auto" w:sz="4" w:space="0"/>
              <w:right w:val="single" w:color="auto" w:sz="8" w:space="0"/>
            </w:tcBorders>
            <w:vAlign w:val="center"/>
          </w:tcPr>
          <w:p w14:paraId="40737ABC">
            <w:pPr>
              <w:widowControl/>
              <w:jc w:val="right"/>
              <w:rPr>
                <w:rFonts w:hint="eastAsia" w:ascii="仿宋" w:hAnsi="仿宋" w:eastAsia="仿宋" w:cs="Times New Roman"/>
                <w:kern w:val="0"/>
                <w:sz w:val="20"/>
                <w:szCs w:val="20"/>
              </w:rPr>
            </w:pPr>
          </w:p>
        </w:tc>
      </w:tr>
    </w:tbl>
    <w:p w14:paraId="523BE443">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67096A8E">
      <w:pPr>
        <w:widowControl/>
        <w:jc w:val="left"/>
        <w:rPr>
          <w:rFonts w:hint="eastAsia" w:ascii="仿宋" w:hAnsi="仿宋" w:eastAsia="仿宋" w:cs="Times New Roman"/>
          <w:bCs/>
          <w:kern w:val="0"/>
          <w:szCs w:val="21"/>
        </w:rPr>
      </w:pPr>
    </w:p>
    <w:p w14:paraId="0FE60ED7">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19FA38D">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87ED540">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86CA45B">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株洲市渌口区机关幼儿园</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E8FA5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04921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C3263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D2BFD8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5355E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E2C28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00B2C4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1FF1CB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E2C4E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8C3B6D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A766C1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4B0B1B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78FF22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472FDE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352.64</w:t>
            </w:r>
          </w:p>
        </w:tc>
        <w:tc>
          <w:tcPr>
            <w:tcW w:w="1116" w:type="dxa"/>
            <w:tcBorders>
              <w:top w:val="nil"/>
              <w:left w:val="nil"/>
              <w:bottom w:val="single" w:color="auto" w:sz="4" w:space="0"/>
              <w:right w:val="single" w:color="auto" w:sz="4" w:space="0"/>
            </w:tcBorders>
            <w:noWrap/>
            <w:vAlign w:val="center"/>
          </w:tcPr>
          <w:p w14:paraId="32F0A6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389C86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4A2387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129.23</w:t>
            </w:r>
          </w:p>
        </w:tc>
        <w:tc>
          <w:tcPr>
            <w:tcW w:w="1217" w:type="dxa"/>
            <w:tcBorders>
              <w:top w:val="nil"/>
              <w:left w:val="nil"/>
              <w:bottom w:val="single" w:color="auto" w:sz="4" w:space="0"/>
              <w:right w:val="single" w:color="auto" w:sz="4" w:space="0"/>
            </w:tcBorders>
            <w:noWrap/>
            <w:vAlign w:val="center"/>
          </w:tcPr>
          <w:p w14:paraId="7B89FD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4986D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843D57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867E1EA">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983E5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1281C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7C99C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112.03</w:t>
            </w:r>
          </w:p>
        </w:tc>
        <w:tc>
          <w:tcPr>
            <w:tcW w:w="1116" w:type="dxa"/>
            <w:tcBorders>
              <w:top w:val="nil"/>
              <w:left w:val="nil"/>
              <w:bottom w:val="single" w:color="auto" w:sz="4" w:space="0"/>
              <w:right w:val="single" w:color="auto" w:sz="4" w:space="0"/>
            </w:tcBorders>
            <w:noWrap/>
            <w:vAlign w:val="center"/>
          </w:tcPr>
          <w:p w14:paraId="248750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C8C11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ED231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45.33</w:t>
            </w:r>
          </w:p>
        </w:tc>
        <w:tc>
          <w:tcPr>
            <w:tcW w:w="1217" w:type="dxa"/>
            <w:tcBorders>
              <w:top w:val="nil"/>
              <w:left w:val="nil"/>
              <w:bottom w:val="single" w:color="auto" w:sz="4" w:space="0"/>
              <w:right w:val="single" w:color="auto" w:sz="4" w:space="0"/>
            </w:tcBorders>
            <w:noWrap/>
            <w:vAlign w:val="center"/>
          </w:tcPr>
          <w:p w14:paraId="475C27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5A705C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F0F44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654479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7F7AF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30CE3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7441A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B4A76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74786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DEF46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w:t>
            </w:r>
          </w:p>
        </w:tc>
        <w:tc>
          <w:tcPr>
            <w:tcW w:w="1217" w:type="dxa"/>
            <w:tcBorders>
              <w:top w:val="nil"/>
              <w:left w:val="nil"/>
              <w:bottom w:val="single" w:color="auto" w:sz="4" w:space="0"/>
              <w:right w:val="single" w:color="auto" w:sz="4" w:space="0"/>
            </w:tcBorders>
            <w:noWrap/>
            <w:vAlign w:val="center"/>
          </w:tcPr>
          <w:p w14:paraId="01DBD9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987A3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2FA87B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5559C35">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1B7FE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6292E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5B4B2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71.36</w:t>
            </w:r>
          </w:p>
        </w:tc>
        <w:tc>
          <w:tcPr>
            <w:tcW w:w="1116" w:type="dxa"/>
            <w:tcBorders>
              <w:top w:val="nil"/>
              <w:left w:val="nil"/>
              <w:bottom w:val="single" w:color="auto" w:sz="4" w:space="0"/>
              <w:right w:val="single" w:color="auto" w:sz="4" w:space="0"/>
            </w:tcBorders>
            <w:noWrap/>
            <w:vAlign w:val="center"/>
          </w:tcPr>
          <w:p w14:paraId="289898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537AF7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ACEEA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2.22</w:t>
            </w:r>
          </w:p>
        </w:tc>
        <w:tc>
          <w:tcPr>
            <w:tcW w:w="1217" w:type="dxa"/>
            <w:tcBorders>
              <w:top w:val="nil"/>
              <w:left w:val="nil"/>
              <w:bottom w:val="single" w:color="auto" w:sz="4" w:space="0"/>
              <w:right w:val="single" w:color="auto" w:sz="4" w:space="0"/>
            </w:tcBorders>
            <w:noWrap/>
            <w:vAlign w:val="center"/>
          </w:tcPr>
          <w:p w14:paraId="10F14D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2800F2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A54C6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136.99</w:t>
            </w:r>
          </w:p>
        </w:tc>
      </w:tr>
      <w:tr w14:paraId="0CC991E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20182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590FD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A6F61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6.87</w:t>
            </w:r>
          </w:p>
        </w:tc>
        <w:tc>
          <w:tcPr>
            <w:tcW w:w="1116" w:type="dxa"/>
            <w:tcBorders>
              <w:top w:val="nil"/>
              <w:left w:val="nil"/>
              <w:bottom w:val="single" w:color="auto" w:sz="4" w:space="0"/>
              <w:right w:val="single" w:color="auto" w:sz="4" w:space="0"/>
            </w:tcBorders>
            <w:noWrap/>
            <w:vAlign w:val="center"/>
          </w:tcPr>
          <w:p w14:paraId="1F587C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0D4DF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AD412B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6CD89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203A29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87115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D16066B">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600AA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6D82B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FEA00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64.63</w:t>
            </w:r>
          </w:p>
        </w:tc>
        <w:tc>
          <w:tcPr>
            <w:tcW w:w="1116" w:type="dxa"/>
            <w:tcBorders>
              <w:top w:val="nil"/>
              <w:left w:val="nil"/>
              <w:bottom w:val="single" w:color="auto" w:sz="4" w:space="0"/>
              <w:right w:val="single" w:color="auto" w:sz="4" w:space="0"/>
            </w:tcBorders>
            <w:noWrap/>
            <w:vAlign w:val="center"/>
          </w:tcPr>
          <w:p w14:paraId="2695F9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85DB6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417ADE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w:t>
            </w:r>
          </w:p>
        </w:tc>
        <w:tc>
          <w:tcPr>
            <w:tcW w:w="1217" w:type="dxa"/>
            <w:tcBorders>
              <w:top w:val="nil"/>
              <w:left w:val="nil"/>
              <w:bottom w:val="single" w:color="auto" w:sz="4" w:space="0"/>
              <w:right w:val="single" w:color="auto" w:sz="4" w:space="0"/>
            </w:tcBorders>
            <w:noWrap/>
            <w:vAlign w:val="center"/>
          </w:tcPr>
          <w:p w14:paraId="207338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94D22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EA1BB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88.86</w:t>
            </w:r>
          </w:p>
        </w:tc>
      </w:tr>
      <w:tr w14:paraId="280FDBC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DBB69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1B087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10D5AD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38.55</w:t>
            </w:r>
          </w:p>
        </w:tc>
        <w:tc>
          <w:tcPr>
            <w:tcW w:w="1116" w:type="dxa"/>
            <w:tcBorders>
              <w:top w:val="nil"/>
              <w:left w:val="nil"/>
              <w:bottom w:val="single" w:color="auto" w:sz="4" w:space="0"/>
              <w:right w:val="single" w:color="auto" w:sz="4" w:space="0"/>
            </w:tcBorders>
            <w:noWrap/>
            <w:vAlign w:val="center"/>
          </w:tcPr>
          <w:p w14:paraId="7C9147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5B2D02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2B83AD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2.63</w:t>
            </w:r>
          </w:p>
        </w:tc>
        <w:tc>
          <w:tcPr>
            <w:tcW w:w="1217" w:type="dxa"/>
            <w:tcBorders>
              <w:top w:val="nil"/>
              <w:left w:val="nil"/>
              <w:bottom w:val="single" w:color="auto" w:sz="4" w:space="0"/>
              <w:right w:val="single" w:color="auto" w:sz="4" w:space="0"/>
            </w:tcBorders>
            <w:noWrap/>
            <w:vAlign w:val="center"/>
          </w:tcPr>
          <w:p w14:paraId="645081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D8A9A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1709B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39.88</w:t>
            </w:r>
          </w:p>
        </w:tc>
      </w:tr>
      <w:tr w14:paraId="05CBDE6D">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AEE42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DA7AB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A8AA5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45D5D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130A9A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455FA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217" w:type="dxa"/>
            <w:tcBorders>
              <w:top w:val="nil"/>
              <w:left w:val="nil"/>
              <w:bottom w:val="single" w:color="auto" w:sz="4" w:space="0"/>
              <w:right w:val="single" w:color="auto" w:sz="4" w:space="0"/>
            </w:tcBorders>
            <w:noWrap/>
            <w:vAlign w:val="center"/>
          </w:tcPr>
          <w:p w14:paraId="25412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CCCFE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176510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1AF4F25">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0EACC7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705E5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37F6237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15.9</w:t>
            </w:r>
          </w:p>
        </w:tc>
        <w:tc>
          <w:tcPr>
            <w:tcW w:w="1116" w:type="dxa"/>
            <w:tcBorders>
              <w:top w:val="nil"/>
              <w:left w:val="nil"/>
              <w:bottom w:val="single" w:color="auto" w:sz="4" w:space="0"/>
              <w:right w:val="single" w:color="auto" w:sz="4" w:space="0"/>
            </w:tcBorders>
            <w:noWrap/>
            <w:vAlign w:val="center"/>
          </w:tcPr>
          <w:p w14:paraId="7162A7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2E5C7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78A11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C6F9D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79F1C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F7397F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97F53C0">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9E70A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8DA15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561722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845FE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7849E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3AEF80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F52B8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332E9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260539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6.07</w:t>
            </w:r>
          </w:p>
        </w:tc>
      </w:tr>
      <w:tr w14:paraId="40459429">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18808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52C5D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6B0D6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w:t>
            </w:r>
          </w:p>
        </w:tc>
        <w:tc>
          <w:tcPr>
            <w:tcW w:w="1116" w:type="dxa"/>
            <w:tcBorders>
              <w:top w:val="nil"/>
              <w:left w:val="nil"/>
              <w:bottom w:val="single" w:color="auto" w:sz="4" w:space="0"/>
              <w:right w:val="single" w:color="auto" w:sz="4" w:space="0"/>
            </w:tcBorders>
            <w:noWrap/>
            <w:vAlign w:val="center"/>
          </w:tcPr>
          <w:p w14:paraId="6BA621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E0C7D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3431F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C2C7E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263558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398DC5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E627A7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4FFD1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9CCF3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296DDF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29.21</w:t>
            </w:r>
          </w:p>
        </w:tc>
        <w:tc>
          <w:tcPr>
            <w:tcW w:w="1116" w:type="dxa"/>
            <w:tcBorders>
              <w:top w:val="nil"/>
              <w:left w:val="nil"/>
              <w:bottom w:val="single" w:color="auto" w:sz="4" w:space="0"/>
              <w:right w:val="single" w:color="auto" w:sz="4" w:space="0"/>
            </w:tcBorders>
            <w:noWrap/>
            <w:vAlign w:val="center"/>
          </w:tcPr>
          <w:p w14:paraId="206741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7E0FD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BDB92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8FCE0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6A4D16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FA272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FE45422">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C2623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C04CB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6804CE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11.28</w:t>
            </w:r>
          </w:p>
        </w:tc>
        <w:tc>
          <w:tcPr>
            <w:tcW w:w="1116" w:type="dxa"/>
            <w:tcBorders>
              <w:top w:val="nil"/>
              <w:left w:val="nil"/>
              <w:bottom w:val="single" w:color="auto" w:sz="4" w:space="0"/>
              <w:right w:val="single" w:color="auto" w:sz="4" w:space="0"/>
            </w:tcBorders>
            <w:noWrap/>
            <w:vAlign w:val="center"/>
          </w:tcPr>
          <w:p w14:paraId="029828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7D9CF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32044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11.32</w:t>
            </w:r>
          </w:p>
        </w:tc>
        <w:tc>
          <w:tcPr>
            <w:tcW w:w="1217" w:type="dxa"/>
            <w:tcBorders>
              <w:top w:val="nil"/>
              <w:left w:val="nil"/>
              <w:bottom w:val="single" w:color="auto" w:sz="4" w:space="0"/>
              <w:right w:val="single" w:color="auto" w:sz="4" w:space="0"/>
            </w:tcBorders>
            <w:noWrap/>
            <w:vAlign w:val="center"/>
          </w:tcPr>
          <w:p w14:paraId="054450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3CE64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055FA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43F77AB">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052D6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5F19F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1FBB0D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67CDB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2ED9FD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0A476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A57B6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D36AB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DB196A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1100F7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0BCC0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7E42AD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D0BF14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15.34</w:t>
            </w:r>
          </w:p>
        </w:tc>
        <w:tc>
          <w:tcPr>
            <w:tcW w:w="1116" w:type="dxa"/>
            <w:tcBorders>
              <w:top w:val="nil"/>
              <w:left w:val="nil"/>
              <w:bottom w:val="single" w:color="auto" w:sz="4" w:space="0"/>
              <w:right w:val="single" w:color="auto" w:sz="4" w:space="0"/>
            </w:tcBorders>
            <w:noWrap/>
            <w:vAlign w:val="center"/>
          </w:tcPr>
          <w:p w14:paraId="261A5B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613C99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24ED38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BDF15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42162C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3F7DBA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AFF451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3B14D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7C84B0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BDC7BA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67879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56449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B8CB74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2.98</w:t>
            </w:r>
          </w:p>
        </w:tc>
        <w:tc>
          <w:tcPr>
            <w:tcW w:w="1217" w:type="dxa"/>
            <w:tcBorders>
              <w:top w:val="nil"/>
              <w:left w:val="nil"/>
              <w:bottom w:val="single" w:color="auto" w:sz="4" w:space="0"/>
              <w:right w:val="single" w:color="auto" w:sz="4" w:space="0"/>
            </w:tcBorders>
            <w:noWrap/>
            <w:vAlign w:val="center"/>
          </w:tcPr>
          <w:p w14:paraId="79F81E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60087F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E52048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07CD7C9">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297705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32647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3C337D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47FFD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E827B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70D93F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BD5FD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12EAB6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3FB9AF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35F0AC1">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B91A2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2B2C81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00FB9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B5828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F2429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7800A9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2657F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ABEDE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5620701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AE6A20E">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2F2B8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B9872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3542484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6.11</w:t>
            </w:r>
          </w:p>
        </w:tc>
        <w:tc>
          <w:tcPr>
            <w:tcW w:w="1116" w:type="dxa"/>
            <w:tcBorders>
              <w:top w:val="nil"/>
              <w:left w:val="nil"/>
              <w:bottom w:val="single" w:color="auto" w:sz="4" w:space="0"/>
              <w:right w:val="single" w:color="auto" w:sz="4" w:space="0"/>
            </w:tcBorders>
            <w:noWrap/>
            <w:vAlign w:val="center"/>
          </w:tcPr>
          <w:p w14:paraId="4ED5DA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42086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2CFD9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AFA09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046C0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BA5FF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04A5A2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1737B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A1640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21A64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2.77</w:t>
            </w:r>
          </w:p>
        </w:tc>
        <w:tc>
          <w:tcPr>
            <w:tcW w:w="1116" w:type="dxa"/>
            <w:tcBorders>
              <w:top w:val="nil"/>
              <w:left w:val="nil"/>
              <w:bottom w:val="single" w:color="auto" w:sz="4" w:space="0"/>
              <w:right w:val="single" w:color="auto" w:sz="4" w:space="0"/>
            </w:tcBorders>
            <w:noWrap/>
            <w:vAlign w:val="center"/>
          </w:tcPr>
          <w:p w14:paraId="733EBA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25621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A5C20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B22EB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EE112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8864E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2.18</w:t>
            </w:r>
          </w:p>
        </w:tc>
      </w:tr>
      <w:tr w14:paraId="2CCB8F7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A43F1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1B1F0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4DEBE96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70E35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06E9A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3576E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49.62</w:t>
            </w:r>
          </w:p>
        </w:tc>
        <w:tc>
          <w:tcPr>
            <w:tcW w:w="1217" w:type="dxa"/>
            <w:tcBorders>
              <w:top w:val="nil"/>
              <w:left w:val="nil"/>
              <w:bottom w:val="single" w:color="auto" w:sz="4" w:space="0"/>
              <w:right w:val="single" w:color="auto" w:sz="4" w:space="0"/>
            </w:tcBorders>
            <w:noWrap/>
            <w:vAlign w:val="center"/>
          </w:tcPr>
          <w:p w14:paraId="66323A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1EC320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47AB1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2FC2AB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CD48A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0AB6A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A5DCE1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5.57</w:t>
            </w:r>
          </w:p>
        </w:tc>
        <w:tc>
          <w:tcPr>
            <w:tcW w:w="1116" w:type="dxa"/>
            <w:tcBorders>
              <w:top w:val="nil"/>
              <w:left w:val="nil"/>
              <w:bottom w:val="single" w:color="auto" w:sz="4" w:space="0"/>
              <w:right w:val="single" w:color="auto" w:sz="4" w:space="0"/>
            </w:tcBorders>
            <w:noWrap/>
            <w:vAlign w:val="center"/>
          </w:tcPr>
          <w:p w14:paraId="5ACED8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799D7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A7A41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FA19B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2F63A1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4D4CA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6B1318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E25E2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7D422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6EF8F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C4D53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FCB22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F0B16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3.56</w:t>
            </w:r>
          </w:p>
        </w:tc>
        <w:tc>
          <w:tcPr>
            <w:tcW w:w="1217" w:type="dxa"/>
            <w:tcBorders>
              <w:top w:val="nil"/>
              <w:left w:val="nil"/>
              <w:bottom w:val="single" w:color="auto" w:sz="4" w:space="0"/>
              <w:right w:val="single" w:color="auto" w:sz="4" w:space="0"/>
            </w:tcBorders>
            <w:noWrap/>
            <w:vAlign w:val="center"/>
          </w:tcPr>
          <w:p w14:paraId="4C45B5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248969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F0353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125682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DD3A5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C70B3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09B1E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6492F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A7FF2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F968D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5.35</w:t>
            </w:r>
          </w:p>
        </w:tc>
        <w:tc>
          <w:tcPr>
            <w:tcW w:w="1217" w:type="dxa"/>
            <w:tcBorders>
              <w:top w:val="nil"/>
              <w:left w:val="nil"/>
              <w:bottom w:val="single" w:color="auto" w:sz="4" w:space="0"/>
              <w:right w:val="single" w:color="auto" w:sz="4" w:space="0"/>
            </w:tcBorders>
            <w:noWrap/>
            <w:vAlign w:val="center"/>
          </w:tcPr>
          <w:p w14:paraId="11AD87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CE71B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46035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7CE6C81">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F4FA45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0125A6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894416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A733FF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67DDFB1">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D5C45E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ABD34C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8F2181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57557D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8031481">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7500479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FECF54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31B0A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424389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E7675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C5877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8460C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1C207A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D2936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D8EEE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58F24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FE9830A">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A84DC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35BB8F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180281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AB955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BDBE1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1C608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59CAF4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7FF0CC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7C449C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D4D621F">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D3386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63886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7AC75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w:t>
            </w:r>
          </w:p>
        </w:tc>
        <w:tc>
          <w:tcPr>
            <w:tcW w:w="1116" w:type="dxa"/>
            <w:tcBorders>
              <w:top w:val="nil"/>
              <w:left w:val="nil"/>
              <w:bottom w:val="single" w:color="auto" w:sz="4" w:space="0"/>
              <w:right w:val="single" w:color="auto" w:sz="4" w:space="0"/>
            </w:tcBorders>
            <w:noWrap/>
            <w:vAlign w:val="center"/>
          </w:tcPr>
          <w:p w14:paraId="666310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82150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3C7A8F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6FDAA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3CDFE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687E0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945EBD2">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776EF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15D3E1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81C09D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8F985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FF2CB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6AD53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2.18</w:t>
            </w:r>
          </w:p>
        </w:tc>
        <w:tc>
          <w:tcPr>
            <w:tcW w:w="1217" w:type="dxa"/>
            <w:tcBorders>
              <w:top w:val="nil"/>
              <w:left w:val="nil"/>
              <w:bottom w:val="single" w:color="auto" w:sz="4" w:space="0"/>
              <w:right w:val="single" w:color="auto" w:sz="4" w:space="0"/>
            </w:tcBorders>
            <w:noWrap/>
            <w:vAlign w:val="center"/>
          </w:tcPr>
          <w:p w14:paraId="237F36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3FE5B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91E92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182347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52C05FF">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2FF6F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367.98</w:t>
            </w:r>
          </w:p>
        </w:tc>
        <w:tc>
          <w:tcPr>
            <w:tcW w:w="8801" w:type="dxa"/>
            <w:gridSpan w:val="5"/>
            <w:tcBorders>
              <w:top w:val="single" w:color="auto" w:sz="4" w:space="0"/>
              <w:left w:val="nil"/>
              <w:bottom w:val="single" w:color="auto" w:sz="4" w:space="0"/>
              <w:right w:val="single" w:color="auto" w:sz="4" w:space="0"/>
            </w:tcBorders>
            <w:noWrap/>
            <w:vAlign w:val="center"/>
          </w:tcPr>
          <w:p w14:paraId="6FA036BA">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0146C8A">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266.22</w:t>
            </w:r>
          </w:p>
        </w:tc>
      </w:tr>
    </w:tbl>
    <w:p w14:paraId="2500C2A7">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4E8A572">
      <w:pPr>
        <w:pStyle w:val="9"/>
        <w:rPr>
          <w:rFonts w:hint="eastAsia" w:ascii="仿宋" w:hAnsi="仿宋" w:eastAsia="仿宋"/>
        </w:rPr>
      </w:pPr>
    </w:p>
    <w:p w14:paraId="7D30D87D">
      <w:pPr>
        <w:pStyle w:val="5"/>
        <w:ind w:firstLine="480"/>
        <w:rPr>
          <w:rFonts w:hint="eastAsia" w:ascii="仿宋" w:hAnsi="仿宋" w:eastAsia="仿宋"/>
        </w:rPr>
      </w:pPr>
    </w:p>
    <w:p w14:paraId="6E06408A">
      <w:pPr>
        <w:rPr>
          <w:rFonts w:hint="eastAsia" w:ascii="仿宋" w:hAnsi="仿宋" w:eastAsia="仿宋"/>
        </w:rPr>
      </w:pPr>
    </w:p>
    <w:p w14:paraId="586724A1">
      <w:pPr>
        <w:pStyle w:val="9"/>
        <w:rPr>
          <w:rFonts w:hint="eastAsia" w:ascii="仿宋" w:hAnsi="仿宋" w:eastAsia="仿宋"/>
        </w:rPr>
      </w:pPr>
    </w:p>
    <w:p w14:paraId="11FAB19F">
      <w:pPr>
        <w:pStyle w:val="5"/>
        <w:ind w:firstLine="480"/>
        <w:rPr>
          <w:rFonts w:hint="eastAsia" w:ascii="仿宋" w:hAnsi="仿宋" w:eastAsia="仿宋"/>
        </w:rPr>
      </w:pPr>
    </w:p>
    <w:p w14:paraId="22B572D8">
      <w:pPr>
        <w:widowControl/>
        <w:spacing w:line="400" w:lineRule="exact"/>
        <w:textAlignment w:val="center"/>
        <w:rPr>
          <w:rFonts w:hint="eastAsia" w:ascii="仿宋" w:hAnsi="仿宋" w:eastAsia="仿宋" w:cs="Times New Roman"/>
          <w:color w:val="000000"/>
          <w:kern w:val="0"/>
          <w:sz w:val="32"/>
          <w:szCs w:val="32"/>
          <w:lang w:bidi="ar"/>
        </w:rPr>
      </w:pPr>
    </w:p>
    <w:p w14:paraId="53C177B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067C6FB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45A34A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株洲市渌口区机关幼儿园</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4B6DE5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59C1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2F7CF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2C20B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96054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4A58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3F96011E">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B6BC0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742F7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C46692">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625FB0">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17D00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468E8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68923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B4FB839">
            <w:pPr>
              <w:widowControl/>
              <w:jc w:val="center"/>
              <w:rPr>
                <w:rFonts w:hint="eastAsia" w:ascii="仿宋" w:hAnsi="仿宋" w:eastAsia="仿宋" w:cs="Times New Roman"/>
                <w:color w:val="000000"/>
                <w:sz w:val="20"/>
                <w:szCs w:val="20"/>
              </w:rPr>
            </w:pPr>
          </w:p>
        </w:tc>
      </w:tr>
      <w:tr w14:paraId="5648AD4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BCD5B58">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E5EA95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87C315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40AA23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3A3AF7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9F88E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FC60511">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DB46358">
            <w:pPr>
              <w:jc w:val="center"/>
              <w:rPr>
                <w:rFonts w:hint="eastAsia" w:ascii="仿宋" w:hAnsi="仿宋" w:eastAsia="仿宋" w:cs="Times New Roman"/>
                <w:color w:val="000000"/>
                <w:sz w:val="20"/>
                <w:szCs w:val="20"/>
              </w:rPr>
            </w:pPr>
          </w:p>
        </w:tc>
      </w:tr>
      <w:tr w14:paraId="65F50869">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816907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22B6D8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C0BE2F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E5464F2">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544499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FF7664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E8C6880">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9463D13">
            <w:pPr>
              <w:jc w:val="center"/>
              <w:rPr>
                <w:rFonts w:hint="eastAsia" w:ascii="仿宋" w:hAnsi="仿宋" w:eastAsia="仿宋" w:cs="Times New Roman"/>
                <w:color w:val="000000"/>
                <w:sz w:val="20"/>
                <w:szCs w:val="20"/>
              </w:rPr>
            </w:pPr>
          </w:p>
        </w:tc>
      </w:tr>
      <w:tr w14:paraId="5C973C7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29881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00876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2A45E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99E4E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853DB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B8D94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A25C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08EED1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D6D10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DD372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ADF6C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DFF46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883A4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98DB2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742BD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78AC593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D337D5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3CC3A70">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DE030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51BE8C">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CB2964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C4BA71B">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D911C8D">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A696EAD">
            <w:pPr>
              <w:jc w:val="right"/>
              <w:rPr>
                <w:rFonts w:hint="eastAsia" w:ascii="仿宋" w:hAnsi="仿宋" w:eastAsia="仿宋" w:cs="Times New Roman"/>
                <w:color w:val="000000"/>
                <w:sz w:val="20"/>
                <w:szCs w:val="20"/>
              </w:rPr>
            </w:pPr>
          </w:p>
        </w:tc>
      </w:tr>
    </w:tbl>
    <w:p w14:paraId="5B2EAB68">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8B2C2AD">
      <w:pPr>
        <w:widowControl/>
        <w:jc w:val="center"/>
        <w:rPr>
          <w:rFonts w:hint="eastAsia" w:ascii="仿宋" w:hAnsi="仿宋" w:eastAsia="仿宋" w:cs="Times New Roman"/>
          <w:color w:val="000000"/>
          <w:kern w:val="0"/>
          <w:sz w:val="36"/>
          <w:szCs w:val="36"/>
        </w:rPr>
      </w:pPr>
    </w:p>
    <w:p w14:paraId="0C6B509B">
      <w:pPr>
        <w:widowControl/>
        <w:spacing w:line="400" w:lineRule="exact"/>
        <w:textAlignment w:val="center"/>
        <w:rPr>
          <w:rFonts w:hint="eastAsia" w:ascii="仿宋" w:hAnsi="仿宋" w:eastAsia="仿宋" w:cs="Times New Roman"/>
          <w:color w:val="000000"/>
          <w:kern w:val="0"/>
          <w:sz w:val="36"/>
          <w:szCs w:val="36"/>
          <w:lang w:bidi="ar"/>
        </w:rPr>
      </w:pPr>
    </w:p>
    <w:p w14:paraId="19BCBABF">
      <w:pPr>
        <w:pStyle w:val="9"/>
        <w:rPr>
          <w:lang w:bidi="ar"/>
        </w:rPr>
      </w:pPr>
    </w:p>
    <w:p w14:paraId="47BD5B06">
      <w:pPr>
        <w:pStyle w:val="9"/>
        <w:rPr>
          <w:lang w:bidi="ar"/>
        </w:rPr>
      </w:pPr>
    </w:p>
    <w:p w14:paraId="7FB8BC05">
      <w:pPr>
        <w:pStyle w:val="5"/>
        <w:rPr>
          <w:lang w:bidi="ar"/>
        </w:rPr>
      </w:pPr>
    </w:p>
    <w:p w14:paraId="442201A6">
      <w:pPr>
        <w:rPr>
          <w:lang w:bidi="ar"/>
        </w:rPr>
      </w:pPr>
    </w:p>
    <w:p w14:paraId="6471C988">
      <w:pPr>
        <w:rPr>
          <w:lang w:bidi="ar"/>
        </w:rPr>
      </w:pPr>
    </w:p>
    <w:p w14:paraId="79B7111B">
      <w:pPr>
        <w:rPr>
          <w:lang w:bidi="ar"/>
        </w:rPr>
      </w:pPr>
    </w:p>
    <w:p w14:paraId="05823171">
      <w:pPr>
        <w:rPr>
          <w:lang w:bidi="ar"/>
        </w:rPr>
      </w:pPr>
    </w:p>
    <w:p w14:paraId="21149E64">
      <w:pPr>
        <w:rPr>
          <w:lang w:bidi="ar"/>
        </w:rPr>
      </w:pPr>
    </w:p>
    <w:p w14:paraId="1F2DB21D">
      <w:pPr>
        <w:rPr>
          <w:lang w:bidi="ar"/>
        </w:rPr>
      </w:pPr>
    </w:p>
    <w:p w14:paraId="485D0E76">
      <w:pPr>
        <w:pStyle w:val="5"/>
        <w:ind w:firstLine="480"/>
        <w:rPr>
          <w:rFonts w:hint="eastAsia"/>
          <w:lang w:bidi="ar"/>
        </w:rPr>
      </w:pPr>
    </w:p>
    <w:p w14:paraId="2675D91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5B99AC1">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8DBC19E">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株洲市渌口区机关幼儿园</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403F9C7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FE318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E9B5E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BB91C9D">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D3D72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758F7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8B58C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71772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71750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5DF436E4">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8F6BB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3B19BA">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AAA58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2FE3B2">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B2A63F">
            <w:pPr>
              <w:jc w:val="center"/>
              <w:rPr>
                <w:rFonts w:hint="eastAsia" w:ascii="仿宋" w:hAnsi="仿宋" w:eastAsia="仿宋" w:cs="Times New Roman"/>
                <w:color w:val="000000"/>
                <w:sz w:val="24"/>
                <w:szCs w:val="24"/>
              </w:rPr>
            </w:pPr>
          </w:p>
        </w:tc>
      </w:tr>
      <w:tr w14:paraId="308C927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6838F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D4D323">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D36B5">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096D46">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5DFF5F">
            <w:pPr>
              <w:jc w:val="center"/>
              <w:rPr>
                <w:rFonts w:hint="eastAsia" w:ascii="仿宋" w:hAnsi="仿宋" w:eastAsia="仿宋" w:cs="Times New Roman"/>
                <w:color w:val="000000"/>
                <w:sz w:val="24"/>
                <w:szCs w:val="24"/>
              </w:rPr>
            </w:pPr>
          </w:p>
        </w:tc>
      </w:tr>
      <w:tr w14:paraId="1C5CBC5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889A1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AEBDB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27055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E0F40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70815B2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857D3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01C88C">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9C5BDA">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6BBF48">
            <w:pPr>
              <w:jc w:val="right"/>
              <w:rPr>
                <w:rFonts w:hint="eastAsia" w:ascii="仿宋" w:hAnsi="仿宋" w:eastAsia="仿宋" w:cs="Times New Roman"/>
                <w:color w:val="000000"/>
                <w:sz w:val="24"/>
                <w:szCs w:val="24"/>
              </w:rPr>
            </w:pPr>
          </w:p>
        </w:tc>
      </w:tr>
      <w:tr w14:paraId="648FDB2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810093F">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2E28845">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46CB622">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0744E5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A942279">
            <w:pPr>
              <w:jc w:val="right"/>
              <w:rPr>
                <w:rFonts w:hint="eastAsia" w:ascii="仿宋" w:hAnsi="仿宋" w:eastAsia="仿宋" w:cs="Times New Roman"/>
                <w:color w:val="000000"/>
                <w:sz w:val="20"/>
                <w:szCs w:val="20"/>
              </w:rPr>
            </w:pPr>
          </w:p>
        </w:tc>
      </w:tr>
    </w:tbl>
    <w:p w14:paraId="0132512E">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1F1FD9C">
      <w:pPr>
        <w:pStyle w:val="9"/>
        <w:rPr>
          <w:rFonts w:hint="eastAsia" w:ascii="仿宋" w:hAnsi="仿宋" w:eastAsia="仿宋"/>
          <w:lang w:bidi="ar"/>
        </w:rPr>
      </w:pPr>
    </w:p>
    <w:p w14:paraId="46A059B6">
      <w:pPr>
        <w:pStyle w:val="5"/>
        <w:ind w:firstLine="480"/>
        <w:rPr>
          <w:rFonts w:hint="eastAsia" w:ascii="仿宋" w:hAnsi="仿宋" w:eastAsia="仿宋"/>
          <w:lang w:bidi="ar"/>
        </w:rPr>
      </w:pPr>
    </w:p>
    <w:p w14:paraId="51C5789C">
      <w:pPr>
        <w:pStyle w:val="9"/>
        <w:rPr>
          <w:rFonts w:hint="eastAsia" w:ascii="仿宋" w:hAnsi="仿宋" w:eastAsia="仿宋"/>
          <w:lang w:bidi="ar"/>
        </w:rPr>
      </w:pPr>
    </w:p>
    <w:p w14:paraId="05F76594">
      <w:pPr>
        <w:pStyle w:val="5"/>
        <w:rPr>
          <w:rFonts w:hint="eastAsia" w:ascii="仿宋" w:hAnsi="仿宋" w:eastAsia="仿宋"/>
          <w:lang w:bidi="ar"/>
        </w:rPr>
      </w:pPr>
    </w:p>
    <w:p w14:paraId="0A84143B">
      <w:pPr>
        <w:rPr>
          <w:rFonts w:hint="eastAsia" w:ascii="仿宋" w:hAnsi="仿宋" w:eastAsia="仿宋"/>
          <w:lang w:bidi="ar"/>
        </w:rPr>
      </w:pPr>
    </w:p>
    <w:p w14:paraId="46EAE563">
      <w:pPr>
        <w:rPr>
          <w:rFonts w:hint="eastAsia" w:ascii="仿宋" w:hAnsi="仿宋" w:eastAsia="仿宋"/>
          <w:lang w:bidi="ar"/>
        </w:rPr>
      </w:pPr>
    </w:p>
    <w:p w14:paraId="67D206C3">
      <w:pPr>
        <w:rPr>
          <w:rFonts w:hint="eastAsia" w:ascii="仿宋" w:hAnsi="仿宋" w:eastAsia="仿宋"/>
          <w:lang w:bidi="ar"/>
        </w:rPr>
      </w:pPr>
    </w:p>
    <w:p w14:paraId="54E38B5B">
      <w:pPr>
        <w:rPr>
          <w:rFonts w:hint="eastAsia" w:ascii="仿宋" w:hAnsi="仿宋" w:eastAsia="仿宋"/>
          <w:lang w:bidi="ar"/>
        </w:rPr>
      </w:pPr>
    </w:p>
    <w:p w14:paraId="0ED5884D">
      <w:pPr>
        <w:rPr>
          <w:rFonts w:hint="eastAsia" w:ascii="仿宋" w:hAnsi="仿宋" w:eastAsia="仿宋"/>
          <w:lang w:bidi="ar"/>
        </w:rPr>
      </w:pPr>
    </w:p>
    <w:p w14:paraId="54BC20B8">
      <w:pPr>
        <w:rPr>
          <w:rFonts w:hint="eastAsia" w:ascii="仿宋" w:hAnsi="仿宋" w:eastAsia="仿宋"/>
          <w:lang w:bidi="ar"/>
        </w:rPr>
      </w:pPr>
    </w:p>
    <w:p w14:paraId="3FB2FB38">
      <w:pPr>
        <w:rPr>
          <w:rFonts w:hint="eastAsia" w:ascii="仿宋" w:hAnsi="仿宋" w:eastAsia="仿宋"/>
          <w:lang w:bidi="ar"/>
        </w:rPr>
      </w:pPr>
    </w:p>
    <w:p w14:paraId="0BE8BF54">
      <w:pPr>
        <w:pStyle w:val="9"/>
        <w:spacing w:line="400" w:lineRule="exact"/>
        <w:rPr>
          <w:rFonts w:hint="eastAsia" w:ascii="仿宋" w:hAnsi="仿宋" w:eastAsia="仿宋" w:cs="Times New Roman"/>
          <w:color w:val="000000"/>
          <w:kern w:val="0"/>
          <w:sz w:val="32"/>
          <w:szCs w:val="32"/>
          <w:lang w:bidi="ar"/>
        </w:rPr>
      </w:pPr>
    </w:p>
    <w:p w14:paraId="4B9ECD6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2A8442D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292202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株洲市渌口区机关幼儿园</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0B37BEB">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977F2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8EA2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41712B5C">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7ABD5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556D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A3E03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E2E5D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2BB5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F95A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BD736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6154A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35494F9E">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25AD1E">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A96C6B">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305B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9E7C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E75A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A058F9">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66B336">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3B2A9B">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C068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18391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07C0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4359A1">
            <w:pPr>
              <w:jc w:val="center"/>
              <w:rPr>
                <w:rFonts w:hint="eastAsia" w:ascii="仿宋" w:hAnsi="仿宋" w:eastAsia="仿宋" w:cs="Times New Roman"/>
                <w:color w:val="000000"/>
                <w:sz w:val="20"/>
                <w:szCs w:val="20"/>
              </w:rPr>
            </w:pPr>
          </w:p>
        </w:tc>
      </w:tr>
      <w:tr w14:paraId="735703E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E7EF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818EE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EA4E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662E3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0A499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E41DC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FAC21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85518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7E2A1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5D58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4A1C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62326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5B26032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BAE801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1B67FBB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48A87C1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9890C8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F31F8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4830B7F5">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394A44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3A61D6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5D6B9A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8DBF58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EADA43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790B22E">
            <w:pPr>
              <w:rPr>
                <w:rFonts w:hint="eastAsia" w:ascii="仿宋" w:hAnsi="仿宋" w:eastAsia="仿宋" w:cs="Times New Roman"/>
                <w:color w:val="000000"/>
                <w:sz w:val="20"/>
                <w:szCs w:val="20"/>
              </w:rPr>
            </w:pPr>
          </w:p>
        </w:tc>
      </w:tr>
    </w:tbl>
    <w:p w14:paraId="4205303E">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467E811">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51AB379">
      <w:pPr>
        <w:pStyle w:val="15"/>
        <w:spacing w:line="640" w:lineRule="exact"/>
        <w:ind w:firstLine="522" w:firstLineChars="100"/>
        <w:jc w:val="center"/>
        <w:rPr>
          <w:rFonts w:hint="eastAsia" w:ascii="仿宋" w:hAnsi="仿宋" w:eastAsia="仿宋" w:cs="仿宋"/>
          <w:b/>
          <w:bCs/>
          <w:sz w:val="52"/>
          <w:szCs w:val="52"/>
        </w:rPr>
      </w:pPr>
    </w:p>
    <w:p w14:paraId="4E3CD7B6">
      <w:pPr>
        <w:pStyle w:val="15"/>
        <w:spacing w:line="640" w:lineRule="exact"/>
        <w:ind w:firstLine="522" w:firstLineChars="100"/>
        <w:jc w:val="center"/>
        <w:rPr>
          <w:rFonts w:hint="eastAsia" w:ascii="仿宋" w:hAnsi="仿宋" w:eastAsia="仿宋" w:cs="仿宋"/>
          <w:b/>
          <w:bCs/>
          <w:sz w:val="52"/>
          <w:szCs w:val="52"/>
        </w:rPr>
      </w:pPr>
    </w:p>
    <w:p w14:paraId="1FAB7E15">
      <w:pPr>
        <w:pStyle w:val="15"/>
        <w:spacing w:line="640" w:lineRule="exact"/>
        <w:ind w:firstLine="522" w:firstLineChars="100"/>
        <w:jc w:val="center"/>
        <w:rPr>
          <w:rFonts w:hint="eastAsia" w:ascii="仿宋" w:hAnsi="仿宋" w:eastAsia="仿宋" w:cs="仿宋"/>
          <w:b/>
          <w:bCs/>
          <w:sz w:val="52"/>
          <w:szCs w:val="52"/>
        </w:rPr>
      </w:pPr>
    </w:p>
    <w:p w14:paraId="017495F7">
      <w:pPr>
        <w:pStyle w:val="15"/>
        <w:spacing w:line="640" w:lineRule="exact"/>
        <w:ind w:firstLine="522" w:firstLineChars="100"/>
        <w:jc w:val="center"/>
        <w:rPr>
          <w:rFonts w:hint="eastAsia" w:ascii="仿宋" w:hAnsi="仿宋" w:eastAsia="仿宋" w:cs="仿宋"/>
          <w:b/>
          <w:bCs/>
          <w:sz w:val="52"/>
          <w:szCs w:val="52"/>
        </w:rPr>
      </w:pPr>
    </w:p>
    <w:p w14:paraId="07490D58">
      <w:pPr>
        <w:pStyle w:val="15"/>
        <w:spacing w:line="640" w:lineRule="exact"/>
        <w:ind w:firstLine="522" w:firstLineChars="100"/>
        <w:jc w:val="center"/>
        <w:rPr>
          <w:rFonts w:hint="eastAsia" w:ascii="仿宋" w:hAnsi="仿宋" w:eastAsia="仿宋" w:cs="仿宋"/>
          <w:b/>
          <w:bCs/>
          <w:sz w:val="52"/>
          <w:szCs w:val="52"/>
        </w:rPr>
      </w:pPr>
    </w:p>
    <w:p w14:paraId="5D413DC7">
      <w:pPr>
        <w:pStyle w:val="15"/>
        <w:spacing w:line="640" w:lineRule="exact"/>
        <w:ind w:firstLine="522" w:firstLineChars="100"/>
        <w:jc w:val="center"/>
        <w:rPr>
          <w:rFonts w:hint="eastAsia" w:ascii="仿宋" w:hAnsi="仿宋" w:eastAsia="仿宋" w:cs="仿宋"/>
          <w:b/>
          <w:bCs/>
          <w:sz w:val="52"/>
          <w:szCs w:val="52"/>
        </w:rPr>
      </w:pPr>
    </w:p>
    <w:p w14:paraId="5D62A527">
      <w:pPr>
        <w:pStyle w:val="15"/>
        <w:spacing w:line="640" w:lineRule="exact"/>
        <w:ind w:firstLine="522" w:firstLineChars="100"/>
        <w:jc w:val="center"/>
        <w:rPr>
          <w:rFonts w:hint="eastAsia" w:ascii="仿宋" w:hAnsi="仿宋" w:eastAsia="仿宋" w:cs="仿宋"/>
          <w:b/>
          <w:bCs/>
          <w:sz w:val="52"/>
          <w:szCs w:val="52"/>
        </w:rPr>
      </w:pPr>
    </w:p>
    <w:p w14:paraId="3CFDB956">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1D5F047">
      <w:pPr>
        <w:pStyle w:val="15"/>
        <w:spacing w:line="640" w:lineRule="exact"/>
        <w:jc w:val="center"/>
        <w:rPr>
          <w:rFonts w:hint="eastAsia" w:ascii="仿宋" w:hAnsi="仿宋" w:eastAsia="仿宋" w:cs="仿宋"/>
          <w:b/>
          <w:bCs/>
          <w:sz w:val="52"/>
          <w:szCs w:val="52"/>
        </w:rPr>
      </w:pPr>
    </w:p>
    <w:p w14:paraId="2439B459">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ED08FD6">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AF0908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956AEC1">
      <w:pPr>
        <w:pStyle w:val="22"/>
        <w:spacing w:before="0" w:beforeAutospacing="0" w:after="2" w:afterAutospacing="0"/>
        <w:ind w:left="0" w:firstLine="641"/>
        <w:rPr>
          <w:rFonts w:hint="eastAsia" w:ascii="仿宋" w:hAnsi="仿宋" w:eastAsia="仿宋" w:cs="仿宋"/>
          <w:color w:val="000000"/>
          <w:kern w:val="2"/>
          <w:sz w:val="32"/>
          <w:szCs w:val="32"/>
          <w:lang w:val="en-US" w:eastAsia="zh-CN"/>
        </w:rPr>
      </w:pPr>
      <w:r>
        <w:rPr>
          <w:rFonts w:ascii="仿宋" w:hAnsi="仿宋" w:eastAsia="仿宋" w:cs="仿宋"/>
          <w:sz w:val="32"/>
          <w:szCs w:val="32"/>
        </w:rPr>
        <w:t>2024年度收、支总计</w:t>
      </w:r>
      <w:r>
        <w:rPr>
          <w:rFonts w:hint="eastAsia" w:ascii="仿宋" w:hAnsi="仿宋" w:eastAsia="仿宋" w:cs="仿宋"/>
          <w:sz w:val="32"/>
          <w:szCs w:val="32"/>
        </w:rPr>
        <w:t>909.91</w:t>
      </w:r>
      <w:r>
        <w:rPr>
          <w:rFonts w:ascii="仿宋" w:hAnsi="仿宋" w:eastAsia="仿宋" w:cs="仿宋"/>
          <w:sz w:val="32"/>
          <w:szCs w:val="32"/>
        </w:rPr>
        <w:t>万元。与上年相比，增加</w:t>
      </w:r>
      <w:r>
        <w:rPr>
          <w:rFonts w:hint="eastAsia" w:ascii="仿宋" w:hAnsi="仿宋" w:eastAsia="仿宋" w:cs="仿宋"/>
          <w:sz w:val="32"/>
          <w:szCs w:val="32"/>
          <w:lang w:val="en-US" w:eastAsia="zh-CN"/>
        </w:rPr>
        <w:t>213.75</w:t>
      </w:r>
      <w:r>
        <w:rPr>
          <w:rFonts w:ascii="仿宋" w:hAnsi="仿宋" w:eastAsia="仿宋" w:cs="仿宋"/>
          <w:sz w:val="32"/>
          <w:szCs w:val="32"/>
        </w:rPr>
        <w:t>万元，增长</w:t>
      </w:r>
      <w:r>
        <w:rPr>
          <w:rFonts w:hint="eastAsia" w:ascii="仿宋" w:hAnsi="仿宋" w:eastAsia="仿宋" w:cs="仿宋"/>
          <w:sz w:val="32"/>
          <w:szCs w:val="32"/>
          <w:lang w:val="en-US" w:eastAsia="zh-CN"/>
        </w:rPr>
        <w:t>30.7</w:t>
      </w:r>
      <w:r>
        <w:rPr>
          <w:rFonts w:ascii="仿宋" w:hAnsi="仿宋" w:eastAsia="仿宋" w:cs="仿宋"/>
          <w:sz w:val="32"/>
          <w:szCs w:val="32"/>
        </w:rPr>
        <w:t>%，主要是因</w:t>
      </w:r>
      <w:r>
        <w:rPr>
          <w:rFonts w:hint="eastAsia" w:ascii="仿宋" w:hAnsi="仿宋" w:eastAsia="仿宋" w:cs="仿宋"/>
          <w:sz w:val="32"/>
          <w:szCs w:val="32"/>
          <w:lang w:val="en-US" w:eastAsia="zh-CN"/>
        </w:rPr>
        <w:t>为增加了</w:t>
      </w:r>
      <w:r>
        <w:rPr>
          <w:rFonts w:hint="eastAsia" w:ascii="仿宋" w:hAnsi="仿宋" w:eastAsia="仿宋" w:cs="仿宋"/>
          <w:color w:val="000000"/>
          <w:kern w:val="2"/>
          <w:sz w:val="32"/>
          <w:szCs w:val="32"/>
        </w:rPr>
        <w:t>为发展学前教育对幼儿园软硬件建设</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lang w:val="en-US" w:eastAsia="zh-CN"/>
        </w:rPr>
        <w:t>增加食堂收支；增加了教师普调工资。</w:t>
      </w:r>
    </w:p>
    <w:p w14:paraId="1AA934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p>
    <w:p w14:paraId="30A3804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759437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909.91</w:t>
      </w:r>
      <w:r>
        <w:rPr>
          <w:rFonts w:ascii="仿宋" w:hAnsi="仿宋" w:eastAsia="仿宋" w:cs="仿宋"/>
        </w:rPr>
        <w:t>万元，其中：财政拨款收入</w:t>
      </w:r>
      <w:r>
        <w:rPr>
          <w:rFonts w:hint="eastAsia" w:ascii="仿宋" w:hAnsi="仿宋" w:eastAsia="仿宋" w:cs="仿宋"/>
        </w:rPr>
        <w:t>634.2</w:t>
      </w:r>
      <w:r>
        <w:rPr>
          <w:rFonts w:ascii="仿宋" w:hAnsi="仿宋" w:eastAsia="仿宋" w:cs="仿宋"/>
        </w:rPr>
        <w:t>万元，占</w:t>
      </w:r>
      <w:r>
        <w:rPr>
          <w:rFonts w:hint="eastAsia" w:ascii="仿宋" w:hAnsi="仿宋" w:eastAsia="仿宋" w:cs="仿宋"/>
        </w:rPr>
        <w:t>69.70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176.6</w:t>
      </w:r>
      <w:r>
        <w:rPr>
          <w:rFonts w:ascii="仿宋" w:hAnsi="仿宋" w:eastAsia="仿宋" w:cs="仿宋"/>
        </w:rPr>
        <w:t>万元，占</w:t>
      </w:r>
      <w:r>
        <w:rPr>
          <w:rFonts w:hint="eastAsia" w:ascii="仿宋" w:hAnsi="仿宋" w:eastAsia="仿宋" w:cs="仿宋"/>
        </w:rPr>
        <w:t>19.41</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99.11</w:t>
      </w:r>
      <w:r>
        <w:rPr>
          <w:rFonts w:ascii="仿宋" w:hAnsi="仿宋" w:eastAsia="仿宋" w:cs="仿宋"/>
        </w:rPr>
        <w:t>万元，占</w:t>
      </w:r>
      <w:r>
        <w:rPr>
          <w:rFonts w:hint="eastAsia" w:ascii="仿宋" w:hAnsi="仿宋" w:eastAsia="仿宋" w:cs="仿宋"/>
        </w:rPr>
        <w:t>10.89</w:t>
      </w:r>
      <w:r>
        <w:rPr>
          <w:rFonts w:ascii="仿宋" w:hAnsi="仿宋" w:eastAsia="仿宋" w:cs="仿宋"/>
        </w:rPr>
        <w:t xml:space="preserve"> %。</w:t>
      </w:r>
    </w:p>
    <w:p w14:paraId="3345E7C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B737BE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909.91</w:t>
      </w:r>
      <w:r>
        <w:rPr>
          <w:rFonts w:ascii="仿宋" w:hAnsi="仿宋" w:eastAsia="仿宋" w:cs="仿宋"/>
        </w:rPr>
        <w:t>万元，其中：基本支出</w:t>
      </w:r>
      <w:r>
        <w:rPr>
          <w:rFonts w:hint="eastAsia" w:ascii="仿宋" w:hAnsi="仿宋" w:eastAsia="仿宋" w:cs="仿宋"/>
        </w:rPr>
        <w:t>909.91</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48C9B4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1105651">
      <w:pPr>
        <w:pStyle w:val="22"/>
        <w:spacing w:before="0" w:beforeAutospacing="0" w:after="2" w:afterAutospacing="0"/>
        <w:ind w:left="0" w:firstLine="641"/>
        <w:rPr>
          <w:rFonts w:hint="eastAsia" w:ascii="仿宋" w:hAnsi="仿宋" w:eastAsia="仿宋" w:cs="仿宋"/>
          <w:color w:val="000000"/>
          <w:kern w:val="2"/>
          <w:sz w:val="32"/>
          <w:szCs w:val="32"/>
          <w:lang w:val="en-US" w:eastAsia="zh-CN"/>
        </w:rPr>
      </w:pPr>
      <w:r>
        <w:rPr>
          <w:rFonts w:ascii="仿宋" w:hAnsi="仿宋" w:eastAsia="仿宋" w:cs="仿宋"/>
          <w:sz w:val="32"/>
          <w:szCs w:val="32"/>
        </w:rPr>
        <w:t>2024年度财政拨款收、支总计</w:t>
      </w:r>
      <w:r>
        <w:rPr>
          <w:rFonts w:hint="eastAsia" w:ascii="仿宋" w:hAnsi="仿宋" w:eastAsia="仿宋" w:cs="仿宋"/>
          <w:sz w:val="32"/>
          <w:szCs w:val="32"/>
        </w:rPr>
        <w:t>634.2</w:t>
      </w:r>
      <w:r>
        <w:rPr>
          <w:rFonts w:ascii="仿宋" w:hAnsi="仿宋" w:eastAsia="仿宋" w:cs="仿宋"/>
          <w:sz w:val="32"/>
          <w:szCs w:val="32"/>
        </w:rPr>
        <w:t>万元，与上年相比，增加</w:t>
      </w:r>
      <w:r>
        <w:rPr>
          <w:rFonts w:hint="eastAsia" w:ascii="仿宋" w:hAnsi="仿宋" w:eastAsia="仿宋" w:cs="仿宋"/>
          <w:sz w:val="32"/>
          <w:szCs w:val="32"/>
          <w:lang w:val="en-US" w:eastAsia="zh-CN"/>
        </w:rPr>
        <w:t>124.57</w:t>
      </w:r>
      <w:r>
        <w:rPr>
          <w:rFonts w:ascii="仿宋" w:hAnsi="仿宋" w:eastAsia="仿宋" w:cs="仿宋"/>
          <w:sz w:val="32"/>
          <w:szCs w:val="32"/>
        </w:rPr>
        <w:t>万元,增长</w:t>
      </w:r>
      <w:r>
        <w:rPr>
          <w:rFonts w:hint="eastAsia" w:ascii="仿宋" w:hAnsi="仿宋" w:eastAsia="仿宋" w:cs="仿宋"/>
          <w:sz w:val="32"/>
          <w:szCs w:val="32"/>
          <w:lang w:val="en-US" w:eastAsia="zh-CN"/>
        </w:rPr>
        <w:t>19.64</w:t>
      </w:r>
      <w:r>
        <w:rPr>
          <w:rFonts w:ascii="仿宋" w:hAnsi="仿宋" w:eastAsia="仿宋" w:cs="仿宋"/>
          <w:sz w:val="32"/>
          <w:szCs w:val="32"/>
        </w:rPr>
        <w:t>%，主要是因</w:t>
      </w:r>
      <w:r>
        <w:rPr>
          <w:rFonts w:hint="eastAsia" w:ascii="仿宋" w:hAnsi="仿宋" w:eastAsia="仿宋" w:cs="仿宋"/>
          <w:sz w:val="32"/>
          <w:szCs w:val="32"/>
          <w:lang w:val="en-US" w:eastAsia="zh-CN"/>
        </w:rPr>
        <w:t>为增加了</w:t>
      </w:r>
      <w:r>
        <w:rPr>
          <w:rFonts w:hint="eastAsia" w:ascii="仿宋" w:hAnsi="仿宋" w:eastAsia="仿宋" w:cs="仿宋"/>
          <w:color w:val="000000"/>
          <w:kern w:val="2"/>
          <w:sz w:val="32"/>
          <w:szCs w:val="32"/>
        </w:rPr>
        <w:t>为发展学前教育对幼儿园软硬件建设</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lang w:val="en-US" w:eastAsia="zh-CN"/>
        </w:rPr>
        <w:t>增加了教师普调工资。</w:t>
      </w:r>
    </w:p>
    <w:p w14:paraId="5FD9A4A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p>
    <w:p w14:paraId="76030E8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400918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2027F11">
      <w:pPr>
        <w:pStyle w:val="22"/>
        <w:spacing w:before="0" w:beforeAutospacing="0" w:after="2" w:afterAutospacing="0"/>
        <w:ind w:left="0" w:firstLine="641"/>
        <w:rPr>
          <w:rFonts w:hint="eastAsia" w:ascii="仿宋" w:hAnsi="仿宋" w:eastAsia="仿宋" w:cs="仿宋"/>
          <w:color w:val="000000"/>
          <w:kern w:val="2"/>
          <w:sz w:val="32"/>
          <w:szCs w:val="32"/>
          <w:lang w:val="en-US" w:eastAsia="zh-CN"/>
        </w:rPr>
      </w:pPr>
      <w:r>
        <w:rPr>
          <w:rFonts w:ascii="仿宋" w:hAnsi="仿宋" w:eastAsia="仿宋" w:cs="仿宋"/>
          <w:sz w:val="32"/>
          <w:szCs w:val="32"/>
        </w:rPr>
        <w:t>2024年度财政拨款支出</w:t>
      </w:r>
      <w:r>
        <w:rPr>
          <w:rFonts w:hint="eastAsia" w:ascii="仿宋" w:hAnsi="仿宋" w:eastAsia="仿宋" w:cs="仿宋"/>
          <w:sz w:val="32"/>
          <w:szCs w:val="32"/>
        </w:rPr>
        <w:t>634.2</w:t>
      </w:r>
      <w:r>
        <w:rPr>
          <w:rFonts w:ascii="仿宋" w:hAnsi="仿宋" w:eastAsia="仿宋" w:cs="仿宋"/>
          <w:sz w:val="32"/>
          <w:szCs w:val="32"/>
        </w:rPr>
        <w:t>万元，占本年支出合计的</w:t>
      </w:r>
      <w:r>
        <w:rPr>
          <w:rFonts w:hint="eastAsia" w:ascii="仿宋" w:hAnsi="仿宋" w:eastAsia="仿宋" w:cs="仿宋"/>
          <w:sz w:val="32"/>
          <w:szCs w:val="32"/>
        </w:rPr>
        <w:t>69.70</w:t>
      </w:r>
      <w:r>
        <w:rPr>
          <w:rFonts w:ascii="仿宋" w:hAnsi="仿宋" w:eastAsia="仿宋" w:cs="仿宋"/>
          <w:sz w:val="32"/>
          <w:szCs w:val="32"/>
        </w:rPr>
        <w:t xml:space="preserve"> %，与上年相比，财政拨款支出增加</w:t>
      </w:r>
      <w:r>
        <w:rPr>
          <w:rFonts w:hint="eastAsia" w:ascii="仿宋" w:hAnsi="仿宋" w:eastAsia="仿宋" w:cs="仿宋"/>
          <w:sz w:val="32"/>
          <w:szCs w:val="32"/>
          <w:lang w:val="en-US" w:eastAsia="zh-CN"/>
        </w:rPr>
        <w:t>124.57</w:t>
      </w:r>
      <w:r>
        <w:rPr>
          <w:rFonts w:ascii="仿宋" w:hAnsi="仿宋" w:eastAsia="仿宋" w:cs="仿宋"/>
          <w:sz w:val="32"/>
          <w:szCs w:val="32"/>
        </w:rPr>
        <w:t>万元，增长</w:t>
      </w:r>
      <w:r>
        <w:rPr>
          <w:rFonts w:hint="eastAsia" w:ascii="仿宋" w:hAnsi="仿宋" w:eastAsia="仿宋" w:cs="仿宋"/>
          <w:sz w:val="32"/>
          <w:szCs w:val="32"/>
          <w:lang w:val="en-US" w:eastAsia="zh-CN"/>
        </w:rPr>
        <w:t>19.64</w:t>
      </w:r>
      <w:r>
        <w:rPr>
          <w:rFonts w:ascii="仿宋" w:hAnsi="仿宋" w:eastAsia="仿宋" w:cs="仿宋"/>
          <w:sz w:val="32"/>
          <w:szCs w:val="32"/>
        </w:rPr>
        <w:t>%，主要是因为</w:t>
      </w:r>
      <w:r>
        <w:rPr>
          <w:rFonts w:hint="eastAsia" w:ascii="仿宋" w:hAnsi="仿宋" w:eastAsia="仿宋" w:cs="仿宋"/>
          <w:sz w:val="32"/>
          <w:szCs w:val="32"/>
          <w:lang w:val="en-US" w:eastAsia="zh-CN"/>
        </w:rPr>
        <w:t>增加了</w:t>
      </w:r>
      <w:r>
        <w:rPr>
          <w:rFonts w:hint="eastAsia" w:ascii="仿宋" w:hAnsi="仿宋" w:eastAsia="仿宋" w:cs="仿宋"/>
          <w:color w:val="000000"/>
          <w:kern w:val="2"/>
          <w:sz w:val="32"/>
          <w:szCs w:val="32"/>
        </w:rPr>
        <w:t>为发展学前教育对幼儿园软硬件建设</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lang w:val="en-US" w:eastAsia="zh-CN"/>
        </w:rPr>
        <w:t>增加了教师普调工资。</w:t>
      </w:r>
    </w:p>
    <w:p w14:paraId="6FF7525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05247B3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FD25BCA">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634.2</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634.2</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69CF4DA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38899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327.66</w:t>
      </w:r>
      <w:r>
        <w:rPr>
          <w:rFonts w:ascii="仿宋" w:hAnsi="仿宋" w:eastAsia="仿宋" w:cs="仿宋"/>
        </w:rPr>
        <w:t>万元，支出决算数为</w:t>
      </w:r>
      <w:r>
        <w:rPr>
          <w:rFonts w:hint="eastAsia" w:ascii="仿宋" w:hAnsi="仿宋" w:eastAsia="仿宋" w:cs="仿宋"/>
          <w:lang w:val="en-US" w:eastAsia="zh-CN"/>
        </w:rPr>
        <w:t>634.2</w:t>
      </w:r>
      <w:r>
        <w:rPr>
          <w:rFonts w:ascii="仿宋" w:hAnsi="仿宋" w:eastAsia="仿宋" w:cs="仿宋"/>
        </w:rPr>
        <w:t>万元，完成年初预算的</w:t>
      </w:r>
      <w:r>
        <w:rPr>
          <w:rFonts w:hint="eastAsia" w:ascii="仿宋" w:hAnsi="仿宋" w:eastAsia="仿宋" w:cs="仿宋"/>
          <w:lang w:val="en-US" w:eastAsia="zh-CN"/>
        </w:rPr>
        <w:t>193.55</w:t>
      </w:r>
      <w:r>
        <w:rPr>
          <w:rFonts w:ascii="仿宋" w:hAnsi="仿宋" w:eastAsia="仿宋" w:cs="仿宋"/>
        </w:rPr>
        <w:t>%，其中：</w:t>
      </w:r>
    </w:p>
    <w:p w14:paraId="32BAD7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学期教育</w:t>
      </w:r>
      <w:r>
        <w:rPr>
          <w:rFonts w:ascii="仿宋" w:hAnsi="仿宋" w:eastAsia="仿宋" w:cs="仿宋"/>
        </w:rPr>
        <w:t>（项）。</w:t>
      </w:r>
    </w:p>
    <w:p w14:paraId="2C6A95FA">
      <w:pPr>
        <w:pStyle w:val="22"/>
        <w:spacing w:before="0" w:beforeAutospacing="0" w:after="2" w:afterAutospacing="0"/>
        <w:ind w:left="0" w:firstLine="641"/>
        <w:rPr>
          <w:rFonts w:hint="eastAsia" w:ascii="仿宋" w:hAnsi="仿宋" w:eastAsia="仿宋" w:cs="仿宋"/>
          <w:color w:val="000000"/>
          <w:kern w:val="2"/>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327.66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614.97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187.68</w:t>
      </w:r>
      <w:r>
        <w:rPr>
          <w:rFonts w:hint="eastAsia" w:ascii="仿宋" w:hAnsi="仿宋" w:eastAsia="仿宋" w:cs="仿宋"/>
          <w:sz w:val="32"/>
          <w:szCs w:val="32"/>
        </w:rPr>
        <w:t>%，决算数大于年初预算数的主要原因是：</w:t>
      </w:r>
      <w:r>
        <w:rPr>
          <w:rFonts w:hint="eastAsia" w:ascii="仿宋" w:hAnsi="仿宋" w:eastAsia="仿宋" w:cs="仿宋"/>
          <w:color w:val="000000"/>
          <w:kern w:val="2"/>
          <w:sz w:val="32"/>
          <w:szCs w:val="32"/>
          <w:lang w:val="en-US" w:eastAsia="zh-CN"/>
        </w:rPr>
        <w:t>追加了人员经费和教育公用经费支出</w:t>
      </w:r>
    </w:p>
    <w:p w14:paraId="050F56D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281CE11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val="0"/>
          <w:bCs/>
        </w:rPr>
      </w:pPr>
      <w:r>
        <w:rPr>
          <w:rFonts w:ascii="仿宋" w:hAnsi="仿宋" w:eastAsia="仿宋" w:cs="仿宋"/>
        </w:rPr>
        <w:t>2、一般公共服务</w:t>
      </w:r>
      <w:r>
        <w:rPr>
          <w:rFonts w:hint="eastAsia" w:ascii="仿宋" w:hAnsi="仿宋" w:eastAsia="仿宋" w:cs="仿宋"/>
          <w:lang w:val="en-US" w:eastAsia="zh-CN"/>
        </w:rPr>
        <w:t>教育支出</w:t>
      </w:r>
      <w:r>
        <w:rPr>
          <w:rFonts w:ascii="仿宋" w:hAnsi="仿宋" w:eastAsia="仿宋" w:cs="仿宋"/>
        </w:rPr>
        <w:t>（类）</w:t>
      </w:r>
      <w:r>
        <w:rPr>
          <w:rStyle w:val="23"/>
          <w:rFonts w:hint="eastAsia" w:ascii="仿宋" w:hAnsi="仿宋" w:eastAsia="仿宋" w:cs="仿宋"/>
          <w:b w:val="0"/>
          <w:bCs/>
          <w:color w:val="000000"/>
          <w:sz w:val="32"/>
          <w:szCs w:val="32"/>
        </w:rPr>
        <w:t>普通教育</w:t>
      </w:r>
      <w:r>
        <w:rPr>
          <w:rFonts w:hint="eastAsia" w:ascii="仿宋" w:hAnsi="仿宋" w:eastAsia="仿宋" w:cs="仿宋"/>
          <w:b w:val="0"/>
          <w:bCs/>
        </w:rPr>
        <w:t>（款）</w:t>
      </w:r>
      <w:r>
        <w:rPr>
          <w:rStyle w:val="23"/>
          <w:rFonts w:hint="eastAsia" w:ascii="仿宋" w:hAnsi="仿宋" w:eastAsia="仿宋" w:cs="仿宋"/>
          <w:b w:val="0"/>
          <w:bCs/>
          <w:color w:val="000000"/>
          <w:sz w:val="32"/>
          <w:szCs w:val="32"/>
        </w:rPr>
        <w:t>其他普通教育支出</w:t>
      </w:r>
      <w:r>
        <w:rPr>
          <w:rFonts w:hint="eastAsia" w:ascii="仿宋" w:hAnsi="仿宋" w:eastAsia="仿宋" w:cs="仿宋"/>
          <w:b w:val="0"/>
          <w:bCs/>
        </w:rPr>
        <w:t>（项）。</w:t>
      </w:r>
    </w:p>
    <w:p w14:paraId="3301CE1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000000"/>
          <w:kern w:val="2"/>
          <w:sz w:val="32"/>
          <w:szCs w:val="32"/>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5</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%，决算数大于年初预算数的主要原因</w:t>
      </w:r>
      <w:r>
        <w:rPr>
          <w:rFonts w:hint="eastAsia" w:ascii="仿宋" w:hAnsi="仿宋" w:eastAsia="仿宋" w:cs="仿宋"/>
        </w:rPr>
        <w:t>是：</w:t>
      </w:r>
      <w:r>
        <w:rPr>
          <w:rFonts w:hint="eastAsia" w:ascii="仿宋" w:hAnsi="仿宋" w:eastAsia="仿宋" w:cs="仿宋"/>
          <w:color w:val="000000"/>
          <w:kern w:val="2"/>
          <w:sz w:val="32"/>
          <w:szCs w:val="32"/>
        </w:rPr>
        <w:t>指标追加</w:t>
      </w:r>
      <w:r>
        <w:rPr>
          <w:rFonts w:hint="eastAsia" w:ascii="仿宋" w:hAnsi="仿宋" w:eastAsia="仿宋" w:cs="仿宋"/>
          <w:color w:val="000000"/>
          <w:kern w:val="2"/>
          <w:sz w:val="32"/>
          <w:szCs w:val="32"/>
          <w:lang w:eastAsia="zh-CN"/>
        </w:rPr>
        <w:t>。</w:t>
      </w:r>
    </w:p>
    <w:p w14:paraId="63E3E4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val="0"/>
          <w:bCs/>
        </w:rPr>
      </w:pPr>
      <w:r>
        <w:rPr>
          <w:rFonts w:hint="eastAsia" w:ascii="仿宋" w:hAnsi="仿宋" w:eastAsia="仿宋" w:cs="仿宋"/>
          <w:lang w:val="en-US" w:eastAsia="zh-CN"/>
        </w:rPr>
        <w:t>3</w:t>
      </w:r>
      <w:r>
        <w:rPr>
          <w:rFonts w:ascii="仿宋" w:hAnsi="仿宋" w:eastAsia="仿宋" w:cs="仿宋"/>
        </w:rPr>
        <w:t>、一般公共服务</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教育费附加安排支出</w:t>
      </w:r>
      <w:r>
        <w:rPr>
          <w:rFonts w:hint="eastAsia" w:ascii="仿宋" w:hAnsi="仿宋" w:eastAsia="仿宋" w:cs="仿宋"/>
          <w:b w:val="0"/>
          <w:bCs/>
        </w:rPr>
        <w:t>（款）</w:t>
      </w:r>
      <w:r>
        <w:rPr>
          <w:rStyle w:val="23"/>
          <w:rFonts w:hint="eastAsia" w:ascii="仿宋" w:hAnsi="仿宋" w:eastAsia="仿宋" w:cs="仿宋"/>
          <w:b w:val="0"/>
          <w:bCs/>
          <w:color w:val="000000"/>
          <w:sz w:val="32"/>
          <w:szCs w:val="32"/>
        </w:rPr>
        <w:t>其他</w:t>
      </w:r>
      <w:r>
        <w:rPr>
          <w:rFonts w:hint="eastAsia" w:ascii="仿宋" w:hAnsi="仿宋" w:eastAsia="仿宋" w:cs="仿宋"/>
          <w:lang w:val="en-US" w:eastAsia="zh-CN"/>
        </w:rPr>
        <w:t>教育费附加安排</w:t>
      </w:r>
      <w:r>
        <w:rPr>
          <w:rStyle w:val="23"/>
          <w:rFonts w:hint="eastAsia" w:ascii="仿宋" w:hAnsi="仿宋" w:eastAsia="仿宋" w:cs="仿宋"/>
          <w:b w:val="0"/>
          <w:bCs/>
          <w:color w:val="000000"/>
          <w:sz w:val="32"/>
          <w:szCs w:val="32"/>
        </w:rPr>
        <w:t>支出</w:t>
      </w:r>
      <w:r>
        <w:rPr>
          <w:rFonts w:hint="eastAsia" w:ascii="仿宋" w:hAnsi="仿宋" w:eastAsia="仿宋" w:cs="仿宋"/>
          <w:b w:val="0"/>
          <w:bCs/>
        </w:rPr>
        <w:t>（项）。</w:t>
      </w:r>
    </w:p>
    <w:p w14:paraId="2D360D5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000000"/>
          <w:kern w:val="2"/>
          <w:sz w:val="32"/>
          <w:szCs w:val="32"/>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0.39</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%，决算数大于年初预算数的主要原因</w:t>
      </w:r>
      <w:r>
        <w:rPr>
          <w:rFonts w:hint="eastAsia" w:ascii="仿宋" w:hAnsi="仿宋" w:eastAsia="仿宋" w:cs="仿宋"/>
        </w:rPr>
        <w:t>是：</w:t>
      </w:r>
      <w:r>
        <w:rPr>
          <w:rFonts w:hint="eastAsia" w:ascii="仿宋" w:hAnsi="仿宋" w:eastAsia="仿宋" w:cs="仿宋"/>
          <w:color w:val="000000"/>
          <w:kern w:val="2"/>
          <w:sz w:val="32"/>
          <w:szCs w:val="32"/>
        </w:rPr>
        <w:t>指标追加</w:t>
      </w:r>
      <w:r>
        <w:rPr>
          <w:rFonts w:hint="eastAsia" w:ascii="仿宋" w:hAnsi="仿宋" w:eastAsia="仿宋" w:cs="仿宋"/>
          <w:color w:val="000000"/>
          <w:kern w:val="2"/>
          <w:sz w:val="32"/>
          <w:szCs w:val="32"/>
          <w:lang w:eastAsia="zh-CN"/>
        </w:rPr>
        <w:t>。</w:t>
      </w:r>
    </w:p>
    <w:p w14:paraId="1EFFE86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val="0"/>
          <w:bCs/>
        </w:rPr>
      </w:pPr>
      <w:r>
        <w:rPr>
          <w:rFonts w:hint="eastAsia" w:ascii="仿宋" w:hAnsi="仿宋" w:eastAsia="仿宋" w:cs="仿宋"/>
          <w:lang w:val="en-US" w:eastAsia="zh-CN"/>
        </w:rPr>
        <w:t>4</w:t>
      </w:r>
      <w:r>
        <w:rPr>
          <w:rFonts w:ascii="仿宋" w:hAnsi="仿宋" w:eastAsia="仿宋" w:cs="仿宋"/>
        </w:rPr>
        <w:t>、一般公共服务</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其它教育支出</w:t>
      </w:r>
      <w:r>
        <w:rPr>
          <w:rFonts w:hint="eastAsia" w:ascii="仿宋" w:hAnsi="仿宋" w:eastAsia="仿宋" w:cs="仿宋"/>
          <w:b w:val="0"/>
          <w:bCs/>
        </w:rPr>
        <w:t>（款）</w:t>
      </w:r>
      <w:r>
        <w:rPr>
          <w:rStyle w:val="23"/>
          <w:rFonts w:hint="eastAsia" w:ascii="仿宋" w:hAnsi="仿宋" w:eastAsia="仿宋" w:cs="仿宋"/>
          <w:b w:val="0"/>
          <w:bCs/>
          <w:color w:val="000000"/>
          <w:sz w:val="32"/>
          <w:szCs w:val="32"/>
        </w:rPr>
        <w:t>其他</w:t>
      </w:r>
      <w:r>
        <w:rPr>
          <w:rFonts w:hint="eastAsia" w:ascii="仿宋" w:hAnsi="仿宋" w:eastAsia="仿宋" w:cs="仿宋"/>
          <w:lang w:val="en-US" w:eastAsia="zh-CN"/>
        </w:rPr>
        <w:t>教育</w:t>
      </w:r>
      <w:r>
        <w:rPr>
          <w:rStyle w:val="23"/>
          <w:rFonts w:hint="eastAsia" w:ascii="仿宋" w:hAnsi="仿宋" w:eastAsia="仿宋" w:cs="仿宋"/>
          <w:b w:val="0"/>
          <w:bCs/>
          <w:color w:val="000000"/>
          <w:sz w:val="32"/>
          <w:szCs w:val="32"/>
        </w:rPr>
        <w:t>支出</w:t>
      </w:r>
      <w:r>
        <w:rPr>
          <w:rFonts w:hint="eastAsia" w:ascii="仿宋" w:hAnsi="仿宋" w:eastAsia="仿宋" w:cs="仿宋"/>
          <w:b w:val="0"/>
          <w:bCs/>
        </w:rPr>
        <w:t>（项）。</w:t>
      </w:r>
    </w:p>
    <w:p w14:paraId="6EC3CDE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宋体"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13.84</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%，决算数大于年初预算数的主要原因</w:t>
      </w:r>
      <w:r>
        <w:rPr>
          <w:rFonts w:hint="eastAsia" w:ascii="仿宋" w:hAnsi="仿宋" w:eastAsia="仿宋" w:cs="仿宋"/>
        </w:rPr>
        <w:t>是：</w:t>
      </w:r>
      <w:r>
        <w:rPr>
          <w:rFonts w:hint="eastAsia" w:ascii="仿宋" w:hAnsi="仿宋" w:eastAsia="仿宋" w:cs="仿宋"/>
          <w:color w:val="000000"/>
          <w:kern w:val="2"/>
          <w:sz w:val="32"/>
          <w:szCs w:val="32"/>
        </w:rPr>
        <w:t>指标追加</w:t>
      </w:r>
      <w:r>
        <w:rPr>
          <w:rFonts w:hint="eastAsia" w:ascii="仿宋" w:hAnsi="仿宋" w:eastAsia="仿宋" w:cs="仿宋"/>
          <w:color w:val="000000"/>
          <w:kern w:val="2"/>
          <w:sz w:val="32"/>
          <w:szCs w:val="32"/>
          <w:lang w:eastAsia="zh-CN"/>
        </w:rPr>
        <w:t>。</w:t>
      </w:r>
    </w:p>
    <w:p w14:paraId="35005AB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宋体" w:cs="仿宋"/>
          <w:lang w:eastAsia="zh-CN"/>
        </w:rPr>
      </w:pPr>
    </w:p>
    <w:p w14:paraId="2779A27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宋体" w:cs="仿宋"/>
          <w:lang w:eastAsia="zh-CN"/>
        </w:rPr>
      </w:pPr>
    </w:p>
    <w:p w14:paraId="5F6EB86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05AB159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634.20</w:t>
      </w:r>
      <w:r>
        <w:rPr>
          <w:rFonts w:ascii="仿宋" w:hAnsi="仿宋" w:eastAsia="仿宋" w:cs="仿宋"/>
        </w:rPr>
        <w:t>万元，其中：</w:t>
      </w:r>
    </w:p>
    <w:p w14:paraId="2C449135">
      <w:pPr>
        <w:pStyle w:val="24"/>
        <w:spacing w:before="0" w:beforeAutospacing="0" w:after="2" w:afterAutospacing="0"/>
        <w:ind w:left="0" w:firstLine="641"/>
        <w:rPr>
          <w:rFonts w:hint="eastAsia" w:ascii="仿宋" w:hAnsi="仿宋" w:eastAsia="仿宋" w:cs="仿宋"/>
        </w:rPr>
      </w:pPr>
      <w:r>
        <w:rPr>
          <w:rFonts w:hint="eastAsia" w:ascii="仿宋" w:hAnsi="仿宋" w:eastAsia="仿宋" w:cs="仿宋"/>
          <w:sz w:val="30"/>
          <w:szCs w:val="30"/>
        </w:rPr>
        <w:t>人员经费367.98万元，占基本支出的58.02 %,主要包括基本工资、津贴补贴、奖金、伙食补助费。公用经费266.22万元，占基本支出的41.98 %，主要包括</w:t>
      </w:r>
      <w:r>
        <w:rPr>
          <w:rFonts w:hint="eastAsia" w:ascii="仿宋" w:hAnsi="仿宋" w:eastAsia="仿宋" w:cs="仿宋"/>
          <w:color w:val="000000"/>
          <w:kern w:val="2"/>
          <w:sz w:val="30"/>
          <w:szCs w:val="30"/>
        </w:rPr>
        <w:t>办公设备购置、专用设备购置、信息网络及软件购置更新、其他资本性支出、办公费、水费、电费、邮电费、差旅费、维修（护）费、培训费、劳务费、工会经费、福利费、其他商品和服务支出。</w:t>
      </w:r>
      <w:r>
        <w:rPr>
          <w:rFonts w:hint="eastAsia" w:ascii="等线" w:hAnsi="等线" w:eastAsia="等线" w:cs="Times New Roman"/>
          <w:color w:val="000000"/>
          <w:kern w:val="2"/>
          <w:sz w:val="27"/>
          <w:szCs w:val="27"/>
        </w:rPr>
        <w:t xml:space="preserve"> </w:t>
      </w:r>
    </w:p>
    <w:p w14:paraId="1F7A773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643F50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7D05DF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%。决算数大于（小于）预算数的主要原因</w:t>
      </w:r>
      <w:r>
        <w:rPr>
          <w:rFonts w:hint="eastAsia" w:ascii="仿宋" w:hAnsi="仿宋" w:eastAsia="仿宋" w:cs="仿宋"/>
          <w:lang w:val="en-US" w:eastAsia="zh-CN"/>
        </w:rPr>
        <w:t>是无</w:t>
      </w:r>
      <w:r>
        <w:rPr>
          <w:rFonts w:ascii="仿宋" w:hAnsi="仿宋" w:eastAsia="仿宋" w:cs="仿宋"/>
        </w:rPr>
        <w:t>。决算数大于（小于）上年数的主要原因是</w:t>
      </w:r>
      <w:r>
        <w:rPr>
          <w:rFonts w:hint="eastAsia" w:ascii="仿宋" w:hAnsi="仿宋" w:eastAsia="仿宋" w:cs="仿宋"/>
          <w:lang w:val="en-US" w:eastAsia="zh-CN"/>
        </w:rPr>
        <w:t>无</w:t>
      </w:r>
      <w:r>
        <w:rPr>
          <w:rFonts w:ascii="仿宋" w:hAnsi="仿宋" w:eastAsia="仿宋" w:cs="仿宋"/>
        </w:rPr>
        <w:t>。</w:t>
      </w:r>
    </w:p>
    <w:p w14:paraId="0C19F20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05804E46">
      <w:pPr>
        <w:pStyle w:val="22"/>
        <w:spacing w:before="0" w:beforeAutospacing="0" w:after="2" w:afterAutospacing="0"/>
        <w:ind w:left="0" w:firstLine="640"/>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因公出国（境）费支出预算为0万元，支出决算为0万元，决算数与预算数一致，我单位严格按预算执行决算，因公出国（境）费支出与上年持平。 </w:t>
      </w:r>
    </w:p>
    <w:p w14:paraId="51135AD2">
      <w:pPr>
        <w:pStyle w:val="22"/>
        <w:spacing w:before="0" w:beforeAutospacing="0" w:after="2" w:afterAutospacing="0"/>
        <w:ind w:left="0" w:firstLine="640"/>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公务接待费支出预算为0万元，支出决算为0万元，决算数与预算数一致，我单位严格按预算执行决算，公务接待费支出与上年持平。 </w:t>
      </w:r>
    </w:p>
    <w:p w14:paraId="78512F1B">
      <w:pPr>
        <w:pStyle w:val="22"/>
        <w:spacing w:before="0" w:beforeAutospacing="0" w:after="2" w:afterAutospacing="0"/>
        <w:ind w:left="0" w:firstLine="640"/>
        <w:rPr>
          <w:rFonts w:hint="eastAsia" w:ascii="仿宋" w:hAnsi="仿宋" w:eastAsia="仿宋" w:cs="仿宋"/>
          <w:kern w:val="2"/>
          <w:sz w:val="32"/>
          <w:szCs w:val="32"/>
        </w:rPr>
      </w:pPr>
      <w:r>
        <w:rPr>
          <w:rFonts w:hint="eastAsia" w:ascii="仿宋" w:hAnsi="仿宋" w:eastAsia="仿宋" w:cs="仿宋"/>
          <w:color w:val="000000"/>
          <w:kern w:val="2"/>
          <w:sz w:val="32"/>
          <w:szCs w:val="32"/>
        </w:rPr>
        <w:t>公务用车购置费支出预算为0万元，支出决算为0万元，决算数与预算数一致，我单位严格按预算执行决算，公务用车购置费支出与上年持平。</w:t>
      </w:r>
    </w:p>
    <w:p w14:paraId="40D3B984">
      <w:pPr>
        <w:pStyle w:val="22"/>
        <w:spacing w:before="0" w:beforeAutospacing="0" w:after="2" w:afterAutospacing="0"/>
        <w:ind w:left="0" w:firstLine="640"/>
        <w:rPr>
          <w:rFonts w:hint="eastAsia" w:ascii="仿宋" w:hAnsi="仿宋" w:eastAsia="仿宋" w:cs="仿宋"/>
          <w:kern w:val="2"/>
          <w:sz w:val="32"/>
          <w:szCs w:val="32"/>
        </w:rPr>
      </w:pPr>
      <w:r>
        <w:rPr>
          <w:rFonts w:hint="eastAsia" w:ascii="仿宋" w:hAnsi="仿宋" w:eastAsia="仿宋" w:cs="仿宋"/>
          <w:color w:val="000000"/>
          <w:kern w:val="2"/>
          <w:sz w:val="32"/>
          <w:szCs w:val="32"/>
        </w:rPr>
        <w:t>公务用车运行维护费支出预算为0万元，支出决算为0万元，决算数与预算数一致，我单位严格按预算执行决算，公务用车运行维护费支出与上年持平。</w:t>
      </w:r>
    </w:p>
    <w:p w14:paraId="1EEF26F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7A4FF89">
      <w:pPr>
        <w:pStyle w:val="22"/>
        <w:spacing w:before="0" w:beforeAutospacing="0" w:after="2" w:afterAutospacing="0"/>
        <w:ind w:left="0" w:firstLine="641"/>
        <w:rPr>
          <w:rFonts w:hint="eastAsia" w:ascii="等线" w:hAnsi="等线" w:eastAsia="等线" w:cs="Times New Roman"/>
          <w:kern w:val="2"/>
          <w:sz w:val="32"/>
          <w:szCs w:val="32"/>
        </w:rPr>
      </w:pPr>
      <w:r>
        <w:rPr>
          <w:rFonts w:hint="eastAsia" w:ascii="Times New Roman" w:hAnsi="Times New Roman" w:eastAsia="仿宋_GB2312"/>
          <w:sz w:val="32"/>
          <w:szCs w:val="32"/>
        </w:rPr>
        <w:t xml:space="preserve"> </w:t>
      </w:r>
      <w:r>
        <w:rPr>
          <w:rFonts w:hint="eastAsia" w:ascii="仿宋" w:hAnsi="仿宋" w:eastAsia="仿宋" w:cs="仿宋"/>
          <w:color w:val="000000"/>
          <w:kern w:val="2"/>
          <w:sz w:val="32"/>
          <w:szCs w:val="32"/>
        </w:rPr>
        <w:t>株洲市渌口区机关幼儿园202</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 xml:space="preserve">年度没有政府性基金收入，也没有使用政府性基金安排的支出，并已公开空表。 </w:t>
      </w:r>
    </w:p>
    <w:p w14:paraId="7C8D4B9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3D9271E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129.23</w:t>
      </w:r>
      <w:r>
        <w:rPr>
          <w:rFonts w:ascii="仿宋" w:hAnsi="仿宋" w:eastAsia="仿宋" w:cs="仿宋"/>
        </w:rPr>
        <w:t>万元，比年初预算数增加</w:t>
      </w:r>
      <w:r>
        <w:rPr>
          <w:rFonts w:hint="eastAsia" w:ascii="仿宋" w:hAnsi="仿宋" w:eastAsia="仿宋" w:cs="仿宋"/>
          <w:lang w:val="en-US" w:eastAsia="zh-CN"/>
        </w:rPr>
        <w:t>129.23</w:t>
      </w:r>
      <w:r>
        <w:rPr>
          <w:rFonts w:ascii="仿宋" w:hAnsi="仿宋" w:eastAsia="仿宋" w:cs="仿宋"/>
        </w:rPr>
        <w:t>万元，增长</w:t>
      </w:r>
      <w:r>
        <w:rPr>
          <w:rFonts w:hint="eastAsia" w:ascii="仿宋" w:hAnsi="仿宋" w:eastAsia="仿宋" w:cs="仿宋"/>
          <w:lang w:val="en-US" w:eastAsia="zh-CN"/>
        </w:rPr>
        <w:t>100</w:t>
      </w:r>
      <w:r>
        <w:rPr>
          <w:rFonts w:ascii="仿宋" w:hAnsi="仿宋" w:eastAsia="仿宋" w:cs="仿宋"/>
        </w:rPr>
        <w:t>%。主要原因是：</w:t>
      </w:r>
      <w:r>
        <w:rPr>
          <w:rFonts w:hint="eastAsia" w:ascii="仿宋" w:hAnsi="仿宋" w:eastAsia="仿宋" w:cs="仿宋"/>
          <w:lang w:val="en-US" w:eastAsia="zh-CN"/>
        </w:rPr>
        <w:t>保障学期教育正常运行</w:t>
      </w:r>
      <w:r>
        <w:rPr>
          <w:rFonts w:ascii="仿宋" w:hAnsi="仿宋" w:eastAsia="仿宋" w:cs="仿宋"/>
        </w:rPr>
        <w:t>。</w:t>
      </w:r>
    </w:p>
    <w:p w14:paraId="540DF7B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0912BD1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宋体" w:cs="仿宋"/>
          <w:lang w:val="en-US" w:eastAsia="zh-CN"/>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color w:val="000000"/>
          <w:kern w:val="2"/>
          <w:sz w:val="32"/>
          <w:szCs w:val="32"/>
        </w:rPr>
        <w:t>我单位202</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年度无会议费支出</w:t>
      </w:r>
      <w:r>
        <w:rPr>
          <w:rFonts w:ascii="仿宋" w:hAnsi="仿宋" w:eastAsia="仿宋" w:cs="仿宋"/>
        </w:rPr>
        <w:t>；开支培训费</w:t>
      </w:r>
      <w:r>
        <w:rPr>
          <w:rFonts w:hint="eastAsia" w:ascii="仿宋" w:hAnsi="仿宋" w:eastAsia="仿宋" w:cs="仿宋"/>
        </w:rPr>
        <w:t>2.98</w:t>
      </w:r>
      <w:r>
        <w:rPr>
          <w:rFonts w:ascii="仿宋" w:hAnsi="仿宋" w:eastAsia="仿宋" w:cs="仿宋"/>
        </w:rPr>
        <w:t>万元，用于开展</w:t>
      </w:r>
      <w:r>
        <w:rPr>
          <w:rFonts w:hint="eastAsia" w:ascii="仿宋" w:hAnsi="仿宋" w:eastAsia="仿宋" w:cs="仿宋"/>
          <w:color w:val="000000"/>
          <w:kern w:val="2"/>
          <w:sz w:val="32"/>
          <w:szCs w:val="32"/>
        </w:rPr>
        <w:t>开展教师培训、园长培训、保育员培训</w:t>
      </w:r>
      <w:r>
        <w:rPr>
          <w:rFonts w:hint="eastAsia" w:ascii="仿宋" w:hAnsi="仿宋" w:eastAsia="仿宋" w:cs="仿宋"/>
        </w:rPr>
        <w:t>培训</w:t>
      </w:r>
      <w:r>
        <w:rPr>
          <w:rFonts w:ascii="仿宋" w:hAnsi="仿宋" w:eastAsia="仿宋" w:cs="仿宋"/>
        </w:rPr>
        <w:t>，人数</w:t>
      </w:r>
      <w:r>
        <w:rPr>
          <w:rFonts w:hint="eastAsia" w:ascii="仿宋" w:hAnsi="仿宋" w:eastAsia="仿宋" w:cs="仿宋"/>
          <w:lang w:val="en-US" w:eastAsia="zh-CN"/>
        </w:rPr>
        <w:t>23</w:t>
      </w:r>
      <w:r>
        <w:rPr>
          <w:rFonts w:ascii="仿宋" w:hAnsi="仿宋" w:eastAsia="仿宋" w:cs="仿宋"/>
        </w:rPr>
        <w:t>人，内容为</w:t>
      </w:r>
      <w:r>
        <w:rPr>
          <w:rFonts w:hint="eastAsia" w:ascii="仿宋" w:hAnsi="仿宋" w:eastAsia="仿宋" w:cs="仿宋"/>
          <w:color w:val="000000"/>
          <w:kern w:val="2"/>
          <w:sz w:val="32"/>
          <w:szCs w:val="32"/>
        </w:rPr>
        <w:t>种子园长培训、优秀教师培训、保育员</w:t>
      </w:r>
      <w:r>
        <w:rPr>
          <w:rFonts w:hint="eastAsia" w:ascii="仿宋" w:hAnsi="仿宋" w:eastAsia="仿宋" w:cs="仿宋"/>
          <w:color w:val="000000"/>
          <w:kern w:val="2"/>
          <w:sz w:val="32"/>
          <w:szCs w:val="32"/>
          <w:lang w:val="en-US" w:eastAsia="zh-CN"/>
        </w:rPr>
        <w:t>素养</w:t>
      </w:r>
      <w:r>
        <w:rPr>
          <w:rFonts w:hint="eastAsia" w:ascii="仿宋" w:hAnsi="仿宋" w:eastAsia="仿宋" w:cs="仿宋"/>
          <w:color w:val="000000"/>
          <w:kern w:val="2"/>
          <w:sz w:val="32"/>
          <w:szCs w:val="32"/>
        </w:rPr>
        <w:t>培训</w:t>
      </w:r>
      <w:r>
        <w:rPr>
          <w:rFonts w:ascii="仿宋" w:hAnsi="仿宋" w:eastAsia="仿宋" w:cs="仿宋"/>
        </w:rPr>
        <w:t>；</w:t>
      </w:r>
      <w:r>
        <w:rPr>
          <w:rFonts w:hint="eastAsia" w:ascii="仿宋" w:hAnsi="仿宋" w:eastAsia="仿宋" w:cs="仿宋"/>
          <w:color w:val="000000"/>
          <w:kern w:val="2"/>
          <w:sz w:val="32"/>
          <w:szCs w:val="32"/>
        </w:rPr>
        <w:t>未举办节庆、晚会、论坛、赛事活动等</w:t>
      </w:r>
      <w:r>
        <w:rPr>
          <w:rFonts w:hint="eastAsia" w:ascii="仿宋" w:hAnsi="仿宋" w:eastAsia="仿宋" w:cs="仿宋"/>
          <w:color w:val="000000"/>
          <w:kern w:val="2"/>
          <w:sz w:val="32"/>
          <w:szCs w:val="32"/>
          <w:lang w:val="en-US" w:eastAsia="zh-CN"/>
        </w:rPr>
        <w:t>.</w:t>
      </w:r>
    </w:p>
    <w:p w14:paraId="7607E61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2A4E821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160.97</w:t>
      </w:r>
      <w:r>
        <w:rPr>
          <w:rFonts w:ascii="仿宋" w:hAnsi="仿宋" w:eastAsia="仿宋" w:cs="仿宋"/>
        </w:rPr>
        <w:t>万元，其中：政府采购货物支出</w:t>
      </w:r>
      <w:r>
        <w:rPr>
          <w:rFonts w:hint="eastAsia" w:ascii="仿宋" w:hAnsi="仿宋" w:eastAsia="仿宋" w:cs="仿宋"/>
          <w:lang w:val="en-US" w:eastAsia="zh-CN"/>
        </w:rPr>
        <w:t>160.97</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160.97</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160.97</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4009295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47A48D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辆，其他用车主要是</w:t>
      </w:r>
      <w:r>
        <w:rPr>
          <w:rFonts w:hint="eastAsia" w:ascii="仿宋" w:hAnsi="仿宋" w:eastAsia="仿宋" w:cs="仿宋"/>
          <w:lang w:val="en-US" w:eastAsia="zh-CN"/>
        </w:rPr>
        <w:t>无</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53FC92B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BF86F9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A3303E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kern w:val="0"/>
          <w:sz w:val="32"/>
          <w:szCs w:val="32"/>
        </w:rPr>
        <w:t>一是绩效自评开展情况。</w:t>
      </w:r>
      <w:r>
        <w:rPr>
          <w:rFonts w:hint="eastAsia" w:ascii="仿宋" w:hAnsi="仿宋" w:eastAsia="仿宋" w:cs="仿宋"/>
          <w:b w:val="0"/>
          <w:bCs w:val="0"/>
          <w:sz w:val="32"/>
          <w:szCs w:val="32"/>
          <w:lang w:eastAsia="zh-CN"/>
        </w:rPr>
        <w:t>加强领导，建章建制， 确保绩效考核工作顺利开展</w:t>
      </w:r>
    </w:p>
    <w:p w14:paraId="12F7D50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一是领导重视，提供组织保障。我</w:t>
      </w:r>
      <w:r>
        <w:rPr>
          <w:rFonts w:hint="eastAsia" w:ascii="仿宋" w:hAnsi="仿宋" w:eastAsia="仿宋" w:cs="仿宋"/>
          <w:b w:val="0"/>
          <w:bCs w:val="0"/>
          <w:sz w:val="32"/>
          <w:szCs w:val="32"/>
          <w:lang w:val="en-US" w:eastAsia="zh-CN"/>
        </w:rPr>
        <w:t>单位</w:t>
      </w:r>
      <w:r>
        <w:rPr>
          <w:rFonts w:hint="eastAsia" w:ascii="仿宋" w:hAnsi="仿宋" w:eastAsia="仿宋" w:cs="仿宋"/>
          <w:b w:val="0"/>
          <w:bCs w:val="0"/>
          <w:sz w:val="32"/>
          <w:szCs w:val="32"/>
          <w:lang w:eastAsia="zh-CN"/>
        </w:rPr>
        <w:t>先后多次召开党组会、</w:t>
      </w:r>
      <w:r>
        <w:rPr>
          <w:rFonts w:hint="eastAsia" w:ascii="仿宋" w:hAnsi="仿宋" w:eastAsia="仿宋" w:cs="仿宋"/>
          <w:b w:val="0"/>
          <w:bCs w:val="0"/>
          <w:sz w:val="32"/>
          <w:szCs w:val="32"/>
          <w:lang w:val="en-US" w:eastAsia="zh-CN"/>
        </w:rPr>
        <w:t>班子成员</w:t>
      </w:r>
      <w:r>
        <w:rPr>
          <w:rFonts w:hint="eastAsia" w:ascii="仿宋" w:hAnsi="仿宋" w:eastAsia="仿宋" w:cs="仿宋"/>
          <w:b w:val="0"/>
          <w:bCs w:val="0"/>
          <w:sz w:val="32"/>
          <w:szCs w:val="32"/>
          <w:lang w:eastAsia="zh-CN"/>
        </w:rPr>
        <w:t>专题研究绩效考核工作，成立了由</w:t>
      </w:r>
      <w:r>
        <w:rPr>
          <w:rFonts w:hint="eastAsia" w:ascii="仿宋" w:hAnsi="仿宋" w:eastAsia="仿宋" w:cs="仿宋"/>
          <w:b w:val="0"/>
          <w:bCs w:val="0"/>
          <w:sz w:val="32"/>
          <w:szCs w:val="32"/>
          <w:lang w:val="en-US" w:eastAsia="zh-CN"/>
        </w:rPr>
        <w:t>园</w:t>
      </w:r>
      <w:r>
        <w:rPr>
          <w:rFonts w:hint="eastAsia" w:ascii="仿宋" w:hAnsi="仿宋" w:eastAsia="仿宋" w:cs="仿宋"/>
          <w:b w:val="0"/>
          <w:bCs w:val="0"/>
          <w:sz w:val="32"/>
          <w:szCs w:val="32"/>
          <w:lang w:eastAsia="zh-CN"/>
        </w:rPr>
        <w:t>长任组长， 分</w:t>
      </w:r>
      <w:r>
        <w:rPr>
          <w:rFonts w:hint="eastAsia" w:ascii="仿宋" w:hAnsi="仿宋" w:eastAsia="仿宋" w:cs="仿宋"/>
          <w:b w:val="0"/>
          <w:bCs w:val="0"/>
          <w:sz w:val="32"/>
          <w:szCs w:val="32"/>
          <w:lang w:val="en-US" w:eastAsia="zh-CN"/>
        </w:rPr>
        <w:t>园园</w:t>
      </w:r>
      <w:r>
        <w:rPr>
          <w:rFonts w:hint="eastAsia" w:ascii="仿宋" w:hAnsi="仿宋" w:eastAsia="仿宋" w:cs="仿宋"/>
          <w:b w:val="0"/>
          <w:bCs w:val="0"/>
          <w:sz w:val="32"/>
          <w:szCs w:val="32"/>
          <w:lang w:eastAsia="zh-CN"/>
        </w:rPr>
        <w:t>长任副组长，</w:t>
      </w:r>
      <w:r>
        <w:rPr>
          <w:rFonts w:hint="eastAsia" w:ascii="仿宋" w:hAnsi="仿宋" w:eastAsia="仿宋" w:cs="仿宋"/>
          <w:b w:val="0"/>
          <w:bCs w:val="0"/>
          <w:sz w:val="32"/>
          <w:szCs w:val="32"/>
          <w:lang w:val="en-US" w:eastAsia="zh-CN"/>
        </w:rPr>
        <w:t>副园长</w:t>
      </w:r>
      <w:r>
        <w:rPr>
          <w:rFonts w:hint="eastAsia" w:ascii="仿宋" w:hAnsi="仿宋" w:eastAsia="仿宋" w:cs="仿宋"/>
          <w:b w:val="0"/>
          <w:bCs w:val="0"/>
          <w:sz w:val="32"/>
          <w:szCs w:val="32"/>
          <w:lang w:eastAsia="zh-CN"/>
        </w:rPr>
        <w:t>为成员的考核小组，下设办公室，由</w:t>
      </w:r>
      <w:r>
        <w:rPr>
          <w:rFonts w:hint="eastAsia" w:ascii="仿宋" w:hAnsi="仿宋" w:eastAsia="仿宋" w:cs="仿宋"/>
          <w:b w:val="0"/>
          <w:bCs w:val="0"/>
          <w:sz w:val="32"/>
          <w:szCs w:val="32"/>
          <w:lang w:val="en-US" w:eastAsia="zh-CN"/>
        </w:rPr>
        <w:t>办公室主任担任</w:t>
      </w:r>
      <w:r>
        <w:rPr>
          <w:rFonts w:hint="eastAsia" w:ascii="仿宋" w:hAnsi="仿宋" w:eastAsia="仿宋" w:cs="仿宋"/>
          <w:b w:val="0"/>
          <w:bCs w:val="0"/>
          <w:sz w:val="32"/>
          <w:szCs w:val="32"/>
          <w:lang w:eastAsia="zh-CN"/>
        </w:rPr>
        <w:t xml:space="preserve">考核办主任，具体负责日常考核工作，确保了绩效考核工作的全面推进。 </w:t>
      </w:r>
    </w:p>
    <w:p w14:paraId="51B0EB2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二是建章健制，提供制度保障。根据</w:t>
      </w:r>
      <w:r>
        <w:rPr>
          <w:rFonts w:hint="eastAsia" w:ascii="仿宋" w:hAnsi="仿宋" w:eastAsia="仿宋" w:cs="仿宋"/>
          <w:b w:val="0"/>
          <w:bCs w:val="0"/>
          <w:sz w:val="32"/>
          <w:szCs w:val="32"/>
          <w:lang w:val="en-US" w:eastAsia="zh-CN"/>
        </w:rPr>
        <w:t>上级</w:t>
      </w:r>
      <w:r>
        <w:rPr>
          <w:rFonts w:hint="eastAsia" w:ascii="仿宋" w:hAnsi="仿宋" w:eastAsia="仿宋" w:cs="仿宋"/>
          <w:b w:val="0"/>
          <w:bCs w:val="0"/>
          <w:sz w:val="32"/>
          <w:szCs w:val="32"/>
          <w:lang w:eastAsia="zh-CN"/>
        </w:rPr>
        <w:t>绩效考核办法和一系列文件精神，结合</w:t>
      </w:r>
      <w:r>
        <w:rPr>
          <w:rFonts w:hint="eastAsia" w:ascii="仿宋" w:hAnsi="仿宋" w:eastAsia="仿宋" w:cs="仿宋"/>
          <w:b w:val="0"/>
          <w:bCs w:val="0"/>
          <w:sz w:val="32"/>
          <w:szCs w:val="32"/>
          <w:lang w:val="en-US" w:eastAsia="zh-CN"/>
        </w:rPr>
        <w:t>本单位</w:t>
      </w:r>
      <w:r>
        <w:rPr>
          <w:rFonts w:hint="eastAsia" w:ascii="仿宋" w:hAnsi="仿宋" w:eastAsia="仿宋" w:cs="仿宋"/>
          <w:b w:val="0"/>
          <w:bCs w:val="0"/>
          <w:sz w:val="32"/>
          <w:szCs w:val="32"/>
          <w:lang w:eastAsia="zh-CN"/>
        </w:rPr>
        <w:t>实际，细化指标，完善标准， 修改制定了《</w:t>
      </w:r>
      <w:r>
        <w:rPr>
          <w:rFonts w:hint="eastAsia" w:ascii="仿宋" w:hAnsi="仿宋" w:eastAsia="仿宋" w:cs="仿宋"/>
          <w:b w:val="0"/>
          <w:bCs w:val="0"/>
          <w:sz w:val="32"/>
          <w:szCs w:val="32"/>
          <w:lang w:val="en-US" w:eastAsia="zh-CN"/>
        </w:rPr>
        <w:t>株洲市渌口区机关幼儿园</w:t>
      </w:r>
      <w:r>
        <w:rPr>
          <w:rFonts w:hint="eastAsia" w:ascii="仿宋" w:hAnsi="仿宋" w:eastAsia="仿宋" w:cs="仿宋"/>
          <w:b w:val="0"/>
          <w:bCs w:val="0"/>
          <w:sz w:val="32"/>
          <w:szCs w:val="32"/>
          <w:lang w:eastAsia="zh-CN"/>
        </w:rPr>
        <w:t>绩效考核办法及实施细则》，进一步明确了绩效考核工作目标，明确考核责任。使我</w:t>
      </w:r>
      <w:r>
        <w:rPr>
          <w:rFonts w:hint="eastAsia" w:ascii="仿宋" w:hAnsi="仿宋" w:eastAsia="仿宋" w:cs="仿宋"/>
          <w:b w:val="0"/>
          <w:bCs w:val="0"/>
          <w:sz w:val="32"/>
          <w:szCs w:val="32"/>
          <w:lang w:val="en-US" w:eastAsia="zh-CN"/>
        </w:rPr>
        <w:t>单位</w:t>
      </w:r>
      <w:r>
        <w:rPr>
          <w:rFonts w:hint="eastAsia" w:ascii="仿宋" w:hAnsi="仿宋" w:eastAsia="仿宋" w:cs="仿宋"/>
          <w:b w:val="0"/>
          <w:bCs w:val="0"/>
          <w:sz w:val="32"/>
          <w:szCs w:val="32"/>
          <w:lang w:eastAsia="zh-CN"/>
        </w:rPr>
        <w:t>的各项工作有标准、有措施的稳步开展。 三是齐抓共管，提供实绩保障。</w:t>
      </w:r>
      <w:r>
        <w:rPr>
          <w:rFonts w:hint="eastAsia" w:ascii="仿宋" w:hAnsi="仿宋" w:eastAsia="仿宋" w:cs="仿宋"/>
          <w:b w:val="0"/>
          <w:bCs w:val="0"/>
          <w:sz w:val="32"/>
          <w:szCs w:val="32"/>
          <w:lang w:val="en-US" w:eastAsia="zh-CN"/>
        </w:rPr>
        <w:t>按</w:t>
      </w:r>
      <w:r>
        <w:rPr>
          <w:rFonts w:hint="eastAsia" w:ascii="仿宋" w:hAnsi="仿宋" w:eastAsia="仿宋" w:cs="仿宋"/>
          <w:b w:val="0"/>
          <w:bCs w:val="0"/>
          <w:sz w:val="32"/>
          <w:szCs w:val="32"/>
          <w:lang w:eastAsia="zh-CN"/>
        </w:rPr>
        <w:t>考核积分细则，必须考核到岗、到人，严格执行考核办法，不能走过场， 每月考核，每季度进行汇总，并结合考核结果进行总结讲评，确保</w:t>
      </w:r>
      <w:r>
        <w:rPr>
          <w:rFonts w:hint="eastAsia" w:ascii="仿宋" w:hAnsi="仿宋" w:eastAsia="仿宋" w:cs="仿宋"/>
          <w:b w:val="0"/>
          <w:bCs w:val="0"/>
          <w:sz w:val="32"/>
          <w:szCs w:val="32"/>
          <w:lang w:val="en-US" w:eastAsia="zh-CN"/>
        </w:rPr>
        <w:t>绩效管理工作顺利进行。</w:t>
      </w:r>
    </w:p>
    <w:p w14:paraId="40642F0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个，共涉及资金万元。其中，一般公共预算项目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15533C3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val="en-US" w:eastAsia="zh-CN"/>
        </w:rPr>
        <w:t>0</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0</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AD368E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4B548591">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2FB5C571">
      <w:pPr>
        <w:adjustRightInd w:val="0"/>
        <w:snapToGrid w:val="0"/>
        <w:spacing w:line="560" w:lineRule="exact"/>
        <w:ind w:firstLine="643" w:firstLineChars="200"/>
        <w:jc w:val="left"/>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327.66</w:t>
      </w:r>
      <w:r>
        <w:rPr>
          <w:rFonts w:ascii="仿宋" w:hAnsi="仿宋" w:eastAsia="仿宋" w:cs="仿宋"/>
          <w:sz w:val="32"/>
          <w:szCs w:val="32"/>
        </w:rPr>
        <w:t>万元，执行数</w:t>
      </w:r>
      <w:r>
        <w:rPr>
          <w:rFonts w:hint="eastAsia" w:ascii="仿宋" w:hAnsi="仿宋" w:eastAsia="仿宋" w:cs="仿宋"/>
          <w:sz w:val="32"/>
          <w:szCs w:val="32"/>
          <w:lang w:val="en-US" w:eastAsia="zh-CN"/>
        </w:rPr>
        <w:t>909.91</w:t>
      </w:r>
      <w:r>
        <w:rPr>
          <w:rFonts w:ascii="仿宋" w:hAnsi="仿宋" w:eastAsia="仿宋" w:cs="仿宋"/>
          <w:sz w:val="32"/>
          <w:szCs w:val="32"/>
        </w:rPr>
        <w:t>万元，完成预算的</w:t>
      </w:r>
      <w:r>
        <w:rPr>
          <w:rFonts w:hint="eastAsia" w:ascii="仿宋" w:hAnsi="仿宋" w:eastAsia="仿宋" w:cs="仿宋"/>
          <w:sz w:val="32"/>
          <w:szCs w:val="32"/>
          <w:lang w:val="en-US" w:eastAsia="zh-CN"/>
        </w:rPr>
        <w:t>36.01</w:t>
      </w:r>
      <w:r>
        <w:rPr>
          <w:rFonts w:ascii="仿宋" w:hAnsi="仿宋" w:eastAsia="仿宋" w:cs="仿宋"/>
          <w:sz w:val="32"/>
          <w:szCs w:val="32"/>
        </w:rPr>
        <w:t>%，绩效自评得分</w:t>
      </w:r>
      <w:r>
        <w:rPr>
          <w:rFonts w:hint="eastAsia" w:ascii="仿宋" w:hAnsi="仿宋" w:eastAsia="仿宋" w:cs="仿宋"/>
          <w:sz w:val="32"/>
          <w:szCs w:val="32"/>
          <w:lang w:val="en-US" w:eastAsia="zh-CN"/>
        </w:rPr>
        <w:t>97</w:t>
      </w:r>
      <w:r>
        <w:rPr>
          <w:rFonts w:ascii="仿宋" w:hAnsi="仿宋" w:eastAsia="仿宋" w:cs="仿宋"/>
          <w:sz w:val="32"/>
          <w:szCs w:val="32"/>
        </w:rPr>
        <w:t>分，评价等级为“</w:t>
      </w:r>
      <w:r>
        <w:rPr>
          <w:rFonts w:hint="eastAsia" w:ascii="仿宋" w:hAnsi="仿宋" w:eastAsia="仿宋" w:cs="仿宋"/>
          <w:sz w:val="32"/>
          <w:szCs w:val="32"/>
          <w:lang w:val="en-US" w:eastAsia="zh-CN"/>
        </w:rPr>
        <w:t>合格</w:t>
      </w:r>
      <w:r>
        <w:rPr>
          <w:rFonts w:ascii="仿宋" w:hAnsi="仿宋" w:eastAsia="仿宋" w:cs="仿宋"/>
          <w:sz w:val="32"/>
          <w:szCs w:val="32"/>
        </w:rPr>
        <w:t>”。</w:t>
      </w:r>
    </w:p>
    <w:p w14:paraId="7F5AF87E">
      <w:pPr>
        <w:adjustRightInd w:val="0"/>
        <w:snapToGrid w:val="0"/>
        <w:spacing w:line="560" w:lineRule="exact"/>
        <w:ind w:firstLine="640" w:firstLineChars="200"/>
        <w:jc w:val="left"/>
        <w:rPr>
          <w:rFonts w:ascii="仿宋_GB2312" w:hAnsi="宋体" w:eastAsia="仿宋_GB2312" w:cs="黑体"/>
          <w:color w:val="000000"/>
          <w:kern w:val="0"/>
          <w:sz w:val="32"/>
          <w:szCs w:val="32"/>
        </w:rPr>
      </w:pPr>
      <w:r>
        <w:rPr>
          <w:rFonts w:ascii="仿宋" w:hAnsi="仿宋" w:eastAsia="仿宋" w:cs="仿宋"/>
          <w:sz w:val="32"/>
          <w:szCs w:val="32"/>
        </w:rPr>
        <w:t>绩效目标完成情况：</w:t>
      </w:r>
      <w:r>
        <w:rPr>
          <w:rFonts w:hint="eastAsia" w:ascii="仿宋_GB2312" w:hAnsi="宋体" w:eastAsia="仿宋_GB2312" w:cs="黑体"/>
          <w:color w:val="000000"/>
          <w:kern w:val="0"/>
          <w:sz w:val="32"/>
          <w:szCs w:val="32"/>
        </w:rPr>
        <w:t>1.产出指标完成情况</w:t>
      </w:r>
    </w:p>
    <w:p w14:paraId="1C4837EA">
      <w:pPr>
        <w:adjustRightInd w:val="0"/>
        <w:snapToGrid w:val="0"/>
        <w:spacing w:line="560" w:lineRule="exact"/>
        <w:ind w:firstLine="640" w:firstLineChars="200"/>
        <w:jc w:val="left"/>
        <w:rPr>
          <w:rFonts w:hint="default"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rPr>
        <w:t>（1）数量指标。</w:t>
      </w:r>
      <w:r>
        <w:rPr>
          <w:rFonts w:hint="eastAsia" w:ascii="宋体" w:hAnsi="宋体" w:cs="宋体"/>
          <w:color w:val="000000"/>
          <w:kern w:val="0"/>
          <w:sz w:val="32"/>
          <w:szCs w:val="32"/>
        </w:rPr>
        <w:t>幼儿培育</w:t>
      </w:r>
      <w:r>
        <w:rPr>
          <w:rFonts w:hint="eastAsia" w:ascii="宋体" w:hAnsi="宋体" w:cs="宋体"/>
          <w:color w:val="000000"/>
          <w:kern w:val="0"/>
          <w:sz w:val="32"/>
          <w:szCs w:val="32"/>
          <w:lang w:val="en-US" w:eastAsia="zh-CN"/>
        </w:rPr>
        <w:t>数528</w:t>
      </w:r>
      <w:r>
        <w:rPr>
          <w:rFonts w:hint="eastAsia" w:ascii="宋体" w:hAnsi="宋体" w:cs="宋体"/>
          <w:color w:val="000000"/>
          <w:kern w:val="0"/>
          <w:sz w:val="32"/>
          <w:szCs w:val="32"/>
        </w:rPr>
        <w:t>人</w:t>
      </w:r>
      <w:r>
        <w:rPr>
          <w:rFonts w:hint="eastAsia" w:ascii="仿宋_GB2312" w:hAnsi="宋体" w:eastAsia="仿宋_GB2312" w:cs="黑体"/>
          <w:color w:val="000000"/>
          <w:kern w:val="0"/>
          <w:sz w:val="32"/>
          <w:szCs w:val="32"/>
        </w:rPr>
        <w:t>、</w:t>
      </w:r>
      <w:r>
        <w:rPr>
          <w:rFonts w:hint="eastAsia" w:ascii="仿宋_GB2312" w:hAnsi="宋体" w:eastAsia="仿宋_GB2312" w:cs="黑体"/>
          <w:color w:val="000000"/>
          <w:kern w:val="0"/>
          <w:sz w:val="32"/>
          <w:szCs w:val="32"/>
          <w:lang w:val="en-US" w:eastAsia="zh-CN"/>
        </w:rPr>
        <w:t>预算指标支付率100%</w:t>
      </w:r>
      <w:r>
        <w:rPr>
          <w:rFonts w:hint="eastAsia" w:ascii="仿宋_GB2312" w:hAnsi="宋体" w:eastAsia="仿宋_GB2312" w:cs="黑体"/>
          <w:color w:val="000000"/>
          <w:kern w:val="0"/>
          <w:sz w:val="32"/>
          <w:szCs w:val="32"/>
          <w:lang w:eastAsia="zh-CN"/>
        </w:rPr>
        <w:t>、</w:t>
      </w:r>
      <w:r>
        <w:rPr>
          <w:rFonts w:hint="eastAsia" w:ascii="仿宋_GB2312" w:hAnsi="宋体" w:eastAsia="仿宋_GB2312" w:cs="黑体"/>
          <w:color w:val="000000"/>
          <w:kern w:val="0"/>
          <w:sz w:val="32"/>
          <w:szCs w:val="32"/>
          <w:lang w:val="en-US" w:eastAsia="zh-CN"/>
        </w:rPr>
        <w:t>家长开放日活动3次、完成教学论文撰写篇8篇、开放班级数19个。</w:t>
      </w:r>
    </w:p>
    <w:p w14:paraId="1B942E65">
      <w:pPr>
        <w:adjustRightInd w:val="0"/>
        <w:snapToGrid w:val="0"/>
        <w:spacing w:line="560" w:lineRule="exact"/>
        <w:ind w:firstLine="640" w:firstLineChars="200"/>
        <w:jc w:val="left"/>
        <w:rPr>
          <w:rFonts w:hint="eastAsia"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rPr>
        <w:t>（2）质量指标。</w:t>
      </w:r>
      <w:r>
        <w:rPr>
          <w:rFonts w:hint="eastAsia" w:ascii="仿宋_GB2312" w:hAnsi="宋体" w:eastAsia="仿宋_GB2312" w:cs="黑体"/>
          <w:color w:val="000000"/>
          <w:kern w:val="0"/>
          <w:sz w:val="32"/>
          <w:szCs w:val="32"/>
          <w:lang w:val="en-US" w:eastAsia="zh-CN"/>
        </w:rPr>
        <w:t>项目完成合格率100%、幼儿评估合格率100%、教师年度考核合格达标率100%</w:t>
      </w:r>
    </w:p>
    <w:p w14:paraId="28161431">
      <w:pPr>
        <w:adjustRightInd w:val="0"/>
        <w:snapToGrid w:val="0"/>
        <w:spacing w:line="560" w:lineRule="exact"/>
        <w:ind w:firstLine="640" w:firstLineChars="200"/>
        <w:jc w:val="left"/>
        <w:rPr>
          <w:rFonts w:hint="eastAsia" w:ascii="仿宋_GB2312" w:hAnsi="宋体" w:eastAsia="仿宋_GB2312" w:cs="黑体"/>
          <w:color w:val="000000"/>
          <w:kern w:val="0"/>
          <w:sz w:val="32"/>
          <w:szCs w:val="32"/>
          <w:lang w:eastAsia="zh-CN"/>
        </w:rPr>
      </w:pPr>
      <w:r>
        <w:rPr>
          <w:rFonts w:hint="eastAsia" w:ascii="仿宋_GB2312" w:hAnsi="宋体" w:eastAsia="仿宋_GB2312" w:cs="黑体"/>
          <w:color w:val="000000"/>
          <w:kern w:val="0"/>
          <w:sz w:val="32"/>
          <w:szCs w:val="32"/>
        </w:rPr>
        <w:t>(3)时效指标。</w:t>
      </w:r>
      <w:r>
        <w:rPr>
          <w:rFonts w:hint="eastAsia" w:ascii="仿宋_GB2312" w:hAnsi="宋体" w:eastAsia="仿宋_GB2312" w:cs="黑体"/>
          <w:color w:val="000000"/>
          <w:kern w:val="0"/>
          <w:sz w:val="32"/>
          <w:szCs w:val="32"/>
          <w:lang w:val="en-US" w:eastAsia="zh-CN"/>
        </w:rPr>
        <w:t>人员经费按期支付率100%</w:t>
      </w:r>
      <w:r>
        <w:rPr>
          <w:rFonts w:hint="eastAsia" w:ascii="仿宋_GB2312" w:hAnsi="宋体" w:eastAsia="仿宋_GB2312" w:cs="黑体"/>
          <w:color w:val="000000"/>
          <w:kern w:val="0"/>
          <w:sz w:val="32"/>
          <w:szCs w:val="32"/>
          <w:lang w:eastAsia="zh-CN"/>
        </w:rPr>
        <w:t>。</w:t>
      </w:r>
    </w:p>
    <w:p w14:paraId="3416B679">
      <w:pPr>
        <w:adjustRightInd w:val="0"/>
        <w:snapToGrid w:val="0"/>
        <w:spacing w:line="560" w:lineRule="exact"/>
        <w:ind w:firstLine="640" w:firstLineChars="200"/>
        <w:jc w:val="left"/>
        <w:rPr>
          <w:rFonts w:hint="eastAsia" w:ascii="仿宋_GB2312" w:hAnsi="宋体" w:eastAsia="仿宋_GB2312" w:cs="黑体"/>
          <w:color w:val="000000"/>
          <w:kern w:val="0"/>
          <w:sz w:val="32"/>
          <w:szCs w:val="32"/>
          <w:lang w:eastAsia="zh-CN"/>
        </w:rPr>
      </w:pPr>
      <w:r>
        <w:rPr>
          <w:rFonts w:hint="eastAsia" w:ascii="仿宋_GB2312" w:hAnsi="宋体" w:eastAsia="仿宋_GB2312" w:cs="黑体"/>
          <w:color w:val="000000"/>
          <w:kern w:val="0"/>
          <w:sz w:val="32"/>
          <w:szCs w:val="32"/>
        </w:rPr>
        <w:t>（4）成本指标。</w:t>
      </w:r>
      <w:r>
        <w:rPr>
          <w:rFonts w:hint="eastAsia" w:ascii="仿宋_GB2312" w:hAnsi="宋体" w:eastAsia="仿宋_GB2312" w:cs="黑体"/>
          <w:color w:val="000000"/>
          <w:kern w:val="0"/>
          <w:sz w:val="32"/>
          <w:szCs w:val="32"/>
          <w:lang w:val="en-US" w:eastAsia="zh-CN"/>
        </w:rPr>
        <w:t>人员经费</w:t>
      </w:r>
      <w:r>
        <w:rPr>
          <w:rFonts w:hint="eastAsia" w:ascii="仿宋_GB2312" w:hAnsi="宋体" w:eastAsia="仿宋_GB2312" w:cs="黑体"/>
          <w:color w:val="000000"/>
          <w:kern w:val="0"/>
          <w:sz w:val="32"/>
          <w:szCs w:val="32"/>
        </w:rPr>
        <w:t>投入为</w:t>
      </w:r>
      <w:r>
        <w:rPr>
          <w:rFonts w:hint="eastAsia" w:ascii="仿宋_GB2312" w:hAnsi="宋体" w:eastAsia="仿宋_GB2312" w:cs="黑体"/>
          <w:color w:val="000000"/>
          <w:kern w:val="0"/>
          <w:sz w:val="32"/>
          <w:szCs w:val="32"/>
          <w:lang w:val="en-US" w:eastAsia="zh-CN"/>
        </w:rPr>
        <w:t>367.98</w:t>
      </w:r>
      <w:r>
        <w:rPr>
          <w:rFonts w:hint="eastAsia" w:ascii="仿宋_GB2312" w:hAnsi="宋体" w:eastAsia="仿宋_GB2312" w:cs="黑体"/>
          <w:color w:val="000000"/>
          <w:kern w:val="0"/>
          <w:sz w:val="32"/>
          <w:szCs w:val="32"/>
        </w:rPr>
        <w:t>万元,</w:t>
      </w:r>
      <w:r>
        <w:rPr>
          <w:rFonts w:hint="eastAsia" w:ascii="仿宋_GB2312" w:hAnsi="宋体" w:eastAsia="仿宋_GB2312" w:cs="黑体"/>
          <w:color w:val="000000"/>
          <w:kern w:val="0"/>
          <w:sz w:val="32"/>
          <w:szCs w:val="32"/>
          <w:lang w:val="en-US" w:eastAsia="zh-CN"/>
        </w:rPr>
        <w:t>公用经费投入</w:t>
      </w:r>
      <w:r>
        <w:rPr>
          <w:rFonts w:hint="eastAsia" w:ascii="仿宋_GB2312" w:hAnsi="宋体" w:eastAsia="仿宋_GB2312" w:cs="黑体"/>
          <w:color w:val="000000"/>
          <w:kern w:val="0"/>
          <w:sz w:val="32"/>
          <w:szCs w:val="32"/>
        </w:rPr>
        <w:t>为</w:t>
      </w:r>
      <w:r>
        <w:rPr>
          <w:rFonts w:hint="eastAsia" w:ascii="仿宋_GB2312" w:hAnsi="宋体" w:eastAsia="仿宋_GB2312" w:cs="黑体"/>
          <w:color w:val="000000"/>
          <w:kern w:val="0"/>
          <w:sz w:val="32"/>
          <w:szCs w:val="32"/>
          <w:lang w:val="en-US" w:eastAsia="zh-CN"/>
        </w:rPr>
        <w:t>266.22</w:t>
      </w:r>
      <w:r>
        <w:rPr>
          <w:rFonts w:hint="eastAsia" w:ascii="仿宋_GB2312" w:hAnsi="宋体" w:eastAsia="仿宋_GB2312" w:cs="黑体"/>
          <w:color w:val="000000"/>
          <w:kern w:val="0"/>
          <w:sz w:val="32"/>
          <w:szCs w:val="32"/>
        </w:rPr>
        <w:t>万元</w:t>
      </w:r>
      <w:r>
        <w:rPr>
          <w:rFonts w:hint="eastAsia" w:ascii="仿宋_GB2312" w:hAnsi="宋体" w:eastAsia="仿宋_GB2312" w:cs="黑体"/>
          <w:color w:val="000000"/>
          <w:kern w:val="0"/>
          <w:sz w:val="32"/>
          <w:szCs w:val="32"/>
          <w:lang w:eastAsia="zh-CN"/>
        </w:rPr>
        <w:t>。</w:t>
      </w:r>
    </w:p>
    <w:p w14:paraId="63D4DFD1">
      <w:pPr>
        <w:adjustRightInd w:val="0"/>
        <w:snapToGrid w:val="0"/>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2、效益指标完成情况分析</w:t>
      </w:r>
    </w:p>
    <w:p w14:paraId="5335487A">
      <w:pPr>
        <w:adjustRightInd w:val="0"/>
        <w:snapToGrid w:val="0"/>
        <w:spacing w:line="560" w:lineRule="exact"/>
        <w:ind w:firstLine="640" w:firstLineChars="200"/>
        <w:jc w:val="left"/>
        <w:rPr>
          <w:rFonts w:hint="eastAsia"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rPr>
        <w:t>（</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）社会效益。</w:t>
      </w:r>
      <w:r>
        <w:rPr>
          <w:rFonts w:hint="eastAsia" w:ascii="仿宋_GB2312" w:hAnsi="宋体" w:eastAsia="仿宋_GB2312" w:cs="黑体"/>
          <w:color w:val="000000"/>
          <w:kern w:val="0"/>
          <w:sz w:val="32"/>
          <w:szCs w:val="32"/>
          <w:lang w:val="en-US" w:eastAsia="zh-CN"/>
        </w:rPr>
        <w:t>学校安全运转无任何违规现象、学校教育教学质量稳步提升</w:t>
      </w:r>
    </w:p>
    <w:p w14:paraId="07A4FA26">
      <w:pPr>
        <w:adjustRightInd w:val="0"/>
        <w:snapToGrid w:val="0"/>
        <w:spacing w:line="560" w:lineRule="exact"/>
        <w:ind w:firstLine="640" w:firstLineChars="200"/>
        <w:jc w:val="left"/>
        <w:rPr>
          <w:rFonts w:hint="eastAsia" w:ascii="仿宋_GB2312" w:hAnsi="宋体" w:eastAsia="仿宋_GB2312" w:cs="黑体"/>
          <w:color w:val="000000"/>
          <w:kern w:val="0"/>
          <w:sz w:val="32"/>
          <w:szCs w:val="32"/>
          <w:lang w:eastAsia="zh-CN"/>
        </w:rPr>
      </w:pPr>
      <w:r>
        <w:rPr>
          <w:rFonts w:hint="eastAsia" w:ascii="仿宋_GB2312" w:hAnsi="宋体" w:eastAsia="仿宋_GB2312" w:cs="黑体"/>
          <w:color w:val="000000"/>
          <w:kern w:val="0"/>
          <w:sz w:val="32"/>
          <w:szCs w:val="32"/>
        </w:rPr>
        <w:t>（</w:t>
      </w:r>
      <w:r>
        <w:rPr>
          <w:rFonts w:hint="eastAsia" w:ascii="仿宋_GB2312" w:hAnsi="宋体" w:eastAsia="仿宋_GB2312" w:cs="黑体"/>
          <w:color w:val="000000"/>
          <w:kern w:val="0"/>
          <w:sz w:val="32"/>
          <w:szCs w:val="32"/>
          <w:lang w:val="en-US" w:eastAsia="zh-CN"/>
        </w:rPr>
        <w:t>2</w:t>
      </w:r>
      <w:r>
        <w:rPr>
          <w:rFonts w:hint="eastAsia" w:ascii="仿宋_GB2312" w:hAnsi="宋体" w:eastAsia="仿宋_GB2312" w:cs="黑体"/>
          <w:color w:val="000000"/>
          <w:kern w:val="0"/>
          <w:sz w:val="32"/>
          <w:szCs w:val="32"/>
        </w:rPr>
        <w:t>）生态效益。</w:t>
      </w:r>
      <w:r>
        <w:rPr>
          <w:rFonts w:hint="eastAsia" w:ascii="仿宋_GB2312" w:hAnsi="宋体" w:eastAsia="仿宋_GB2312" w:cs="黑体"/>
          <w:color w:val="000000"/>
          <w:kern w:val="0"/>
          <w:sz w:val="32"/>
          <w:szCs w:val="32"/>
          <w:lang w:val="en-US" w:eastAsia="zh-CN"/>
        </w:rPr>
        <w:t>教育教研及创新氛围有效形成</w:t>
      </w:r>
      <w:r>
        <w:rPr>
          <w:rFonts w:hint="eastAsia" w:ascii="仿宋_GB2312" w:hAnsi="宋体" w:eastAsia="仿宋_GB2312" w:cs="黑体"/>
          <w:color w:val="000000"/>
          <w:kern w:val="0"/>
          <w:sz w:val="32"/>
          <w:szCs w:val="32"/>
          <w:lang w:eastAsia="zh-CN"/>
        </w:rPr>
        <w:t>。</w:t>
      </w:r>
    </w:p>
    <w:p w14:paraId="61CF3789">
      <w:pPr>
        <w:adjustRightInd w:val="0"/>
        <w:snapToGrid w:val="0"/>
        <w:spacing w:line="560" w:lineRule="exact"/>
        <w:ind w:firstLine="640" w:firstLineChars="200"/>
        <w:jc w:val="left"/>
        <w:rPr>
          <w:rFonts w:hint="eastAsia" w:ascii="仿宋_GB2312" w:hAnsi="宋体" w:eastAsia="仿宋_GB2312" w:cs="黑体"/>
          <w:color w:val="000000"/>
          <w:kern w:val="0"/>
          <w:sz w:val="32"/>
          <w:szCs w:val="32"/>
          <w:lang w:eastAsia="zh-CN"/>
        </w:rPr>
      </w:pPr>
      <w:r>
        <w:rPr>
          <w:rFonts w:hint="eastAsia" w:ascii="仿宋_GB2312" w:hAnsi="宋体" w:eastAsia="仿宋_GB2312" w:cs="黑体"/>
          <w:color w:val="000000"/>
          <w:kern w:val="0"/>
          <w:sz w:val="32"/>
          <w:szCs w:val="32"/>
        </w:rPr>
        <w:t>3.满意度指标完成情况分析。</w:t>
      </w:r>
      <w:r>
        <w:rPr>
          <w:rFonts w:hint="eastAsia" w:ascii="仿宋_GB2312" w:hAnsi="宋体" w:eastAsia="仿宋_GB2312" w:cs="黑体"/>
          <w:color w:val="000000"/>
          <w:kern w:val="0"/>
          <w:sz w:val="32"/>
          <w:szCs w:val="32"/>
          <w:lang w:val="en-US" w:eastAsia="zh-CN"/>
        </w:rPr>
        <w:t>主管部门</w:t>
      </w:r>
      <w:r>
        <w:rPr>
          <w:rFonts w:hint="eastAsia" w:ascii="仿宋_GB2312" w:hAnsi="宋体" w:eastAsia="仿宋_GB2312" w:cs="黑体"/>
          <w:color w:val="000000"/>
          <w:kern w:val="0"/>
          <w:sz w:val="32"/>
          <w:szCs w:val="32"/>
        </w:rPr>
        <w:t>满意度达9</w:t>
      </w:r>
      <w:r>
        <w:rPr>
          <w:rFonts w:hint="eastAsia" w:ascii="仿宋_GB2312" w:hAnsi="宋体" w:eastAsia="仿宋_GB2312" w:cs="黑体"/>
          <w:color w:val="000000"/>
          <w:kern w:val="0"/>
          <w:sz w:val="32"/>
          <w:szCs w:val="32"/>
          <w:lang w:val="en-US" w:eastAsia="zh-CN"/>
        </w:rPr>
        <w:t>6</w:t>
      </w:r>
      <w:r>
        <w:rPr>
          <w:rFonts w:hint="eastAsia" w:ascii="仿宋_GB2312" w:hAnsi="宋体" w:eastAsia="仿宋_GB2312" w:cs="黑体"/>
          <w:color w:val="000000"/>
          <w:kern w:val="0"/>
          <w:sz w:val="32"/>
          <w:szCs w:val="32"/>
        </w:rPr>
        <w:t>%以上</w:t>
      </w:r>
      <w:r>
        <w:rPr>
          <w:rFonts w:hint="eastAsia" w:ascii="仿宋_GB2312" w:hAnsi="宋体" w:eastAsia="仿宋_GB2312" w:cs="黑体"/>
          <w:color w:val="000000"/>
          <w:kern w:val="0"/>
          <w:sz w:val="32"/>
          <w:szCs w:val="32"/>
          <w:lang w:eastAsia="zh-CN"/>
        </w:rPr>
        <w:t>、</w:t>
      </w:r>
      <w:r>
        <w:rPr>
          <w:rFonts w:hint="eastAsia" w:ascii="仿宋_GB2312" w:hAnsi="宋体" w:eastAsia="仿宋_GB2312" w:cs="黑体"/>
          <w:color w:val="000000"/>
          <w:kern w:val="0"/>
          <w:sz w:val="32"/>
          <w:szCs w:val="32"/>
          <w:lang w:val="en-US" w:eastAsia="zh-CN"/>
        </w:rPr>
        <w:t>家长及幼儿</w:t>
      </w:r>
      <w:r>
        <w:rPr>
          <w:rFonts w:hint="eastAsia" w:ascii="仿宋_GB2312" w:hAnsi="宋体" w:eastAsia="仿宋_GB2312" w:cs="黑体"/>
          <w:color w:val="000000"/>
          <w:kern w:val="0"/>
          <w:sz w:val="32"/>
          <w:szCs w:val="32"/>
        </w:rPr>
        <w:t>满意度达9</w:t>
      </w:r>
      <w:r>
        <w:rPr>
          <w:rFonts w:hint="eastAsia" w:ascii="仿宋_GB2312" w:hAnsi="宋体" w:eastAsia="仿宋_GB2312" w:cs="黑体"/>
          <w:color w:val="000000"/>
          <w:kern w:val="0"/>
          <w:sz w:val="32"/>
          <w:szCs w:val="32"/>
          <w:lang w:val="en-US" w:eastAsia="zh-CN"/>
        </w:rPr>
        <w:t>6</w:t>
      </w:r>
      <w:r>
        <w:rPr>
          <w:rFonts w:hint="eastAsia" w:ascii="仿宋_GB2312" w:hAnsi="宋体" w:eastAsia="仿宋_GB2312" w:cs="黑体"/>
          <w:color w:val="000000"/>
          <w:kern w:val="0"/>
          <w:sz w:val="32"/>
          <w:szCs w:val="32"/>
        </w:rPr>
        <w:t>%以上</w:t>
      </w:r>
      <w:r>
        <w:rPr>
          <w:rFonts w:hint="eastAsia" w:ascii="仿宋_GB2312" w:hAnsi="宋体" w:eastAsia="仿宋_GB2312" w:cs="黑体"/>
          <w:color w:val="000000"/>
          <w:kern w:val="0"/>
          <w:sz w:val="32"/>
          <w:szCs w:val="32"/>
          <w:lang w:eastAsia="zh-CN"/>
        </w:rPr>
        <w:t>。</w:t>
      </w:r>
    </w:p>
    <w:p w14:paraId="409C6134">
      <w:pPr>
        <w:tabs>
          <w:tab w:val="left" w:pos="3381"/>
        </w:tabs>
        <w:overflowPunct w:val="0"/>
        <w:spacing w:before="15" w:beforeLines="5"/>
        <w:ind w:right="155" w:rightChars="74"/>
        <w:rPr>
          <w:rFonts w:hint="eastAsia" w:ascii="仿宋" w:hAnsi="仿宋" w:eastAsia="仿宋" w:cs="仿宋"/>
          <w:sz w:val="32"/>
          <w:szCs w:val="32"/>
          <w:lang w:val="en-US" w:eastAsia="zh-CN"/>
        </w:rPr>
      </w:pPr>
      <w:r>
        <w:rPr>
          <w:rFonts w:ascii="仿宋" w:hAnsi="仿宋" w:eastAsia="仿宋" w:cs="仿宋"/>
          <w:sz w:val="32"/>
          <w:szCs w:val="32"/>
        </w:rPr>
        <w:t>发现的主要问题及原因：</w:t>
      </w:r>
      <w:r>
        <w:rPr>
          <w:rFonts w:hint="eastAsia" w:ascii="仿宋" w:hAnsi="仿宋" w:eastAsia="仿宋" w:cs="仿宋"/>
          <w:sz w:val="32"/>
          <w:szCs w:val="32"/>
          <w:lang w:val="en-US" w:eastAsia="zh-CN"/>
        </w:rPr>
        <w:t>无</w:t>
      </w:r>
    </w:p>
    <w:p w14:paraId="5628587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项目全年预算数</w:t>
      </w:r>
      <w:r>
        <w:rPr>
          <w:rFonts w:hint="eastAsia" w:ascii="仿宋" w:hAnsi="仿宋" w:eastAsia="仿宋" w:cs="仿宋"/>
          <w:sz w:val="32"/>
          <w:szCs w:val="32"/>
          <w:lang w:val="en-US" w:eastAsia="zh-CN"/>
        </w:rPr>
        <w:t>0</w:t>
      </w:r>
      <w:r>
        <w:rPr>
          <w:rFonts w:ascii="仿宋" w:hAnsi="仿宋" w:eastAsia="仿宋" w:cs="仿宋"/>
          <w:sz w:val="32"/>
          <w:szCs w:val="32"/>
        </w:rPr>
        <w:t>万元，执行数</w:t>
      </w:r>
      <w:r>
        <w:rPr>
          <w:rFonts w:hint="eastAsia" w:ascii="仿宋" w:hAnsi="仿宋" w:eastAsia="仿宋" w:cs="仿宋"/>
          <w:sz w:val="32"/>
          <w:szCs w:val="32"/>
          <w:lang w:val="en-US" w:eastAsia="zh-CN"/>
        </w:rPr>
        <w:t>0</w:t>
      </w:r>
      <w:r>
        <w:rPr>
          <w:rFonts w:ascii="仿宋" w:hAnsi="仿宋" w:eastAsia="仿宋" w:cs="仿宋"/>
          <w:sz w:val="32"/>
          <w:szCs w:val="32"/>
        </w:rPr>
        <w:t>万元，完成预算的</w:t>
      </w:r>
      <w:r>
        <w:rPr>
          <w:rFonts w:hint="eastAsia" w:ascii="仿宋" w:hAnsi="仿宋" w:eastAsia="仿宋" w:cs="仿宋"/>
          <w:sz w:val="32"/>
          <w:szCs w:val="32"/>
          <w:lang w:val="en-US" w:eastAsia="zh-CN"/>
        </w:rPr>
        <w:t>0</w:t>
      </w:r>
      <w:r>
        <w:rPr>
          <w:rFonts w:ascii="仿宋" w:hAnsi="仿宋" w:eastAsia="仿宋" w:cs="仿宋"/>
          <w:sz w:val="32"/>
          <w:szCs w:val="32"/>
        </w:rPr>
        <w:t>%，部门评价得分</w:t>
      </w:r>
      <w:r>
        <w:rPr>
          <w:rFonts w:hint="eastAsia" w:ascii="仿宋" w:hAnsi="仿宋" w:eastAsia="仿宋" w:cs="仿宋"/>
          <w:sz w:val="32"/>
          <w:szCs w:val="32"/>
          <w:lang w:val="en-US" w:eastAsia="zh-CN"/>
        </w:rPr>
        <w:t>0</w:t>
      </w:r>
      <w:r>
        <w:rPr>
          <w:rFonts w:ascii="仿宋" w:hAnsi="仿宋" w:eastAsia="仿宋" w:cs="仿宋"/>
          <w:sz w:val="32"/>
          <w:szCs w:val="32"/>
        </w:rPr>
        <w:t>分，评价等级为“XX”。发现的主要问题及原因：</w:t>
      </w:r>
      <w:r>
        <w:rPr>
          <w:rFonts w:hint="eastAsia" w:ascii="仿宋" w:hAnsi="仿宋" w:eastAsia="仿宋" w:cs="仿宋"/>
          <w:sz w:val="32"/>
          <w:szCs w:val="32"/>
          <w:lang w:val="en-US" w:eastAsia="zh-CN"/>
        </w:rPr>
        <w:t>无。</w:t>
      </w:r>
      <w:r>
        <w:rPr>
          <w:rFonts w:ascii="仿宋" w:hAnsi="仿宋" w:eastAsia="仿宋" w:cs="仿宋"/>
          <w:sz w:val="32"/>
          <w:szCs w:val="32"/>
        </w:rPr>
        <w:t>下一步改进措施：</w:t>
      </w:r>
      <w:r>
        <w:rPr>
          <w:rFonts w:hint="eastAsia" w:ascii="仿宋" w:hAnsi="仿宋" w:eastAsia="仿宋" w:cs="仿宋"/>
          <w:sz w:val="32"/>
          <w:szCs w:val="32"/>
          <w:lang w:val="en-US" w:eastAsia="zh-CN"/>
        </w:rPr>
        <w:t>无</w:t>
      </w:r>
      <w:r>
        <w:rPr>
          <w:rFonts w:ascii="仿宋" w:hAnsi="仿宋" w:eastAsia="仿宋" w:cs="仿宋"/>
          <w:sz w:val="32"/>
          <w:szCs w:val="32"/>
        </w:rPr>
        <w:t>。</w:t>
      </w:r>
    </w:p>
    <w:p w14:paraId="571543C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9DA2C96">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7F2C07C5">
      <w:pPr>
        <w:pStyle w:val="15"/>
        <w:spacing w:line="640" w:lineRule="exact"/>
        <w:jc w:val="center"/>
        <w:rPr>
          <w:rFonts w:hint="eastAsia" w:ascii="仿宋" w:hAnsi="仿宋" w:eastAsia="仿宋" w:cs="Times New Roman"/>
          <w:sz w:val="72"/>
          <w:szCs w:val="72"/>
        </w:rPr>
      </w:pPr>
    </w:p>
    <w:p w14:paraId="53AB0602">
      <w:pPr>
        <w:pStyle w:val="15"/>
        <w:spacing w:line="640" w:lineRule="exact"/>
        <w:jc w:val="center"/>
        <w:rPr>
          <w:rFonts w:hint="eastAsia" w:ascii="仿宋" w:hAnsi="仿宋" w:eastAsia="仿宋" w:cs="Times New Roman"/>
          <w:sz w:val="72"/>
          <w:szCs w:val="72"/>
        </w:rPr>
      </w:pPr>
    </w:p>
    <w:p w14:paraId="056F44F7">
      <w:pPr>
        <w:pStyle w:val="15"/>
        <w:spacing w:line="640" w:lineRule="exact"/>
        <w:jc w:val="center"/>
        <w:rPr>
          <w:rFonts w:hint="eastAsia" w:ascii="仿宋" w:hAnsi="仿宋" w:eastAsia="仿宋" w:cs="Times New Roman"/>
          <w:sz w:val="72"/>
          <w:szCs w:val="72"/>
        </w:rPr>
      </w:pPr>
    </w:p>
    <w:p w14:paraId="4748E9A0">
      <w:pPr>
        <w:pStyle w:val="15"/>
        <w:spacing w:line="640" w:lineRule="exact"/>
        <w:jc w:val="center"/>
        <w:rPr>
          <w:rFonts w:hint="eastAsia" w:ascii="仿宋" w:hAnsi="仿宋" w:eastAsia="仿宋" w:cs="Times New Roman"/>
          <w:sz w:val="72"/>
          <w:szCs w:val="72"/>
        </w:rPr>
      </w:pPr>
    </w:p>
    <w:p w14:paraId="6B9390FA">
      <w:pPr>
        <w:pStyle w:val="15"/>
        <w:spacing w:line="640" w:lineRule="exact"/>
        <w:jc w:val="center"/>
        <w:rPr>
          <w:rFonts w:hint="eastAsia" w:ascii="仿宋" w:hAnsi="仿宋" w:eastAsia="仿宋" w:cs="Times New Roman"/>
          <w:sz w:val="72"/>
          <w:szCs w:val="72"/>
        </w:rPr>
      </w:pPr>
    </w:p>
    <w:p w14:paraId="15FB5BED">
      <w:pPr>
        <w:pStyle w:val="15"/>
        <w:spacing w:line="640" w:lineRule="exact"/>
        <w:jc w:val="center"/>
        <w:rPr>
          <w:rFonts w:hint="eastAsia" w:ascii="仿宋" w:hAnsi="仿宋" w:eastAsia="仿宋" w:cs="Times New Roman"/>
          <w:sz w:val="72"/>
          <w:szCs w:val="72"/>
        </w:rPr>
      </w:pPr>
    </w:p>
    <w:p w14:paraId="16945C6B">
      <w:pPr>
        <w:pStyle w:val="15"/>
        <w:spacing w:line="640" w:lineRule="exact"/>
        <w:jc w:val="center"/>
        <w:rPr>
          <w:rFonts w:hint="eastAsia" w:ascii="仿宋" w:hAnsi="仿宋" w:eastAsia="仿宋" w:cs="Times New Roman"/>
          <w:sz w:val="72"/>
          <w:szCs w:val="72"/>
        </w:rPr>
      </w:pPr>
    </w:p>
    <w:p w14:paraId="25C4CAE1">
      <w:pPr>
        <w:pStyle w:val="15"/>
        <w:spacing w:line="640" w:lineRule="exact"/>
        <w:jc w:val="center"/>
        <w:rPr>
          <w:rFonts w:hint="eastAsia" w:ascii="仿宋" w:hAnsi="仿宋" w:eastAsia="仿宋" w:cs="Times New Roman"/>
          <w:sz w:val="72"/>
          <w:szCs w:val="72"/>
        </w:rPr>
      </w:pPr>
    </w:p>
    <w:p w14:paraId="5E76BAEB">
      <w:pPr>
        <w:pStyle w:val="15"/>
        <w:spacing w:line="640" w:lineRule="exact"/>
        <w:jc w:val="center"/>
        <w:rPr>
          <w:rFonts w:hint="eastAsia" w:ascii="仿宋" w:hAnsi="仿宋" w:eastAsia="仿宋" w:cs="Times New Roman"/>
          <w:sz w:val="72"/>
          <w:szCs w:val="72"/>
        </w:rPr>
      </w:pPr>
    </w:p>
    <w:p w14:paraId="7AF3505A">
      <w:pPr>
        <w:pStyle w:val="15"/>
        <w:spacing w:line="640" w:lineRule="exact"/>
        <w:jc w:val="center"/>
        <w:rPr>
          <w:rFonts w:hint="eastAsia" w:ascii="仿宋" w:hAnsi="仿宋" w:eastAsia="仿宋" w:cs="Times New Roman"/>
          <w:sz w:val="72"/>
          <w:szCs w:val="72"/>
        </w:rPr>
      </w:pPr>
    </w:p>
    <w:p w14:paraId="190A4BDF">
      <w:pPr>
        <w:pStyle w:val="15"/>
        <w:spacing w:line="640" w:lineRule="exact"/>
        <w:jc w:val="both"/>
        <w:rPr>
          <w:rFonts w:hint="eastAsia" w:ascii="仿宋" w:hAnsi="仿宋" w:eastAsia="仿宋" w:cs="Times New Roman"/>
          <w:sz w:val="72"/>
          <w:szCs w:val="72"/>
        </w:rPr>
      </w:pPr>
    </w:p>
    <w:p w14:paraId="6B32730A">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9EE7FB1">
      <w:pPr>
        <w:pStyle w:val="15"/>
        <w:spacing w:line="640" w:lineRule="exact"/>
        <w:jc w:val="both"/>
        <w:rPr>
          <w:rFonts w:hint="eastAsia" w:ascii="仿宋" w:hAnsi="仿宋" w:eastAsia="仿宋" w:cs="Times New Roman"/>
          <w:sz w:val="32"/>
          <w:szCs w:val="32"/>
        </w:rPr>
      </w:pPr>
    </w:p>
    <w:p w14:paraId="3AA191CF">
      <w:pPr>
        <w:pStyle w:val="15"/>
        <w:spacing w:line="640" w:lineRule="exact"/>
        <w:jc w:val="center"/>
        <w:rPr>
          <w:rFonts w:hint="eastAsia" w:ascii="仿宋" w:hAnsi="仿宋" w:eastAsia="仿宋" w:cs="Times New Roman"/>
          <w:sz w:val="32"/>
          <w:szCs w:val="32"/>
        </w:rPr>
      </w:pPr>
    </w:p>
    <w:p w14:paraId="3E32DBA9">
      <w:pPr>
        <w:pStyle w:val="15"/>
        <w:spacing w:line="640" w:lineRule="exact"/>
        <w:jc w:val="center"/>
        <w:rPr>
          <w:rFonts w:hint="eastAsia" w:ascii="仿宋" w:hAnsi="仿宋" w:eastAsia="仿宋" w:cs="Times New Roman"/>
          <w:sz w:val="32"/>
          <w:szCs w:val="32"/>
        </w:rPr>
      </w:pPr>
    </w:p>
    <w:p w14:paraId="31477337">
      <w:pPr>
        <w:pStyle w:val="15"/>
        <w:spacing w:line="640" w:lineRule="exact"/>
        <w:jc w:val="center"/>
        <w:rPr>
          <w:rFonts w:hint="eastAsia" w:ascii="仿宋" w:hAnsi="仿宋" w:eastAsia="仿宋" w:cs="Times New Roman"/>
          <w:sz w:val="32"/>
          <w:szCs w:val="32"/>
        </w:rPr>
      </w:pPr>
    </w:p>
    <w:p w14:paraId="334CBBD6">
      <w:pPr>
        <w:pStyle w:val="15"/>
        <w:spacing w:line="640" w:lineRule="exact"/>
        <w:jc w:val="center"/>
        <w:rPr>
          <w:rFonts w:hint="eastAsia" w:ascii="仿宋" w:hAnsi="仿宋" w:eastAsia="仿宋" w:cs="Times New Roman"/>
          <w:sz w:val="32"/>
          <w:szCs w:val="32"/>
        </w:rPr>
      </w:pPr>
    </w:p>
    <w:p w14:paraId="2B4A0C03">
      <w:pPr>
        <w:pStyle w:val="15"/>
        <w:spacing w:line="640" w:lineRule="exact"/>
        <w:jc w:val="center"/>
        <w:rPr>
          <w:rFonts w:hint="eastAsia" w:ascii="仿宋" w:hAnsi="仿宋" w:eastAsia="仿宋" w:cs="Times New Roman"/>
          <w:sz w:val="32"/>
          <w:szCs w:val="32"/>
        </w:rPr>
      </w:pPr>
    </w:p>
    <w:p w14:paraId="713DD1FC">
      <w:pPr>
        <w:pStyle w:val="15"/>
        <w:spacing w:line="640" w:lineRule="exact"/>
        <w:rPr>
          <w:rFonts w:hint="eastAsia" w:ascii="仿宋" w:hAnsi="仿宋" w:eastAsia="仿宋" w:cs="Times New Roman"/>
          <w:sz w:val="32"/>
          <w:szCs w:val="32"/>
        </w:rPr>
      </w:pPr>
    </w:p>
    <w:p w14:paraId="1562AF1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35644D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72E4251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42BB436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C47A20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67F2E77">
      <w:pPr>
        <w:pStyle w:val="15"/>
        <w:spacing w:line="640" w:lineRule="exact"/>
        <w:jc w:val="center"/>
        <w:rPr>
          <w:rFonts w:hint="eastAsia" w:ascii="仿宋" w:hAnsi="仿宋" w:eastAsia="仿宋" w:cs="Times New Roman"/>
          <w:sz w:val="72"/>
          <w:szCs w:val="72"/>
        </w:rPr>
      </w:pPr>
    </w:p>
    <w:p w14:paraId="57453992">
      <w:pPr>
        <w:pStyle w:val="15"/>
        <w:spacing w:line="640" w:lineRule="exact"/>
        <w:jc w:val="center"/>
        <w:rPr>
          <w:rFonts w:hint="eastAsia" w:ascii="仿宋" w:hAnsi="仿宋" w:eastAsia="仿宋" w:cs="Times New Roman"/>
          <w:sz w:val="72"/>
          <w:szCs w:val="72"/>
        </w:rPr>
      </w:pPr>
    </w:p>
    <w:p w14:paraId="24406489">
      <w:pPr>
        <w:pStyle w:val="15"/>
        <w:spacing w:line="640" w:lineRule="exact"/>
        <w:jc w:val="center"/>
        <w:rPr>
          <w:rFonts w:hint="eastAsia" w:ascii="仿宋" w:hAnsi="仿宋" w:eastAsia="仿宋" w:cs="Times New Roman"/>
          <w:sz w:val="72"/>
          <w:szCs w:val="72"/>
        </w:rPr>
      </w:pPr>
    </w:p>
    <w:p w14:paraId="106FFD95">
      <w:pPr>
        <w:pStyle w:val="15"/>
        <w:spacing w:line="640" w:lineRule="exact"/>
        <w:jc w:val="center"/>
        <w:rPr>
          <w:rFonts w:hint="eastAsia" w:ascii="仿宋" w:hAnsi="仿宋" w:eastAsia="仿宋" w:cs="Times New Roman"/>
          <w:sz w:val="72"/>
          <w:szCs w:val="72"/>
        </w:rPr>
      </w:pPr>
    </w:p>
    <w:p w14:paraId="4966963D">
      <w:pPr>
        <w:pStyle w:val="15"/>
        <w:spacing w:line="640" w:lineRule="exact"/>
        <w:jc w:val="center"/>
        <w:rPr>
          <w:rFonts w:hint="eastAsia" w:ascii="仿宋" w:hAnsi="仿宋" w:eastAsia="仿宋" w:cs="Times New Roman"/>
          <w:sz w:val="72"/>
          <w:szCs w:val="72"/>
        </w:rPr>
      </w:pPr>
    </w:p>
    <w:p w14:paraId="04FE0899">
      <w:pPr>
        <w:pStyle w:val="15"/>
        <w:spacing w:line="640" w:lineRule="exact"/>
        <w:jc w:val="center"/>
        <w:rPr>
          <w:rFonts w:hint="eastAsia" w:ascii="仿宋" w:hAnsi="仿宋" w:eastAsia="仿宋" w:cs="Times New Roman"/>
          <w:sz w:val="72"/>
          <w:szCs w:val="72"/>
        </w:rPr>
      </w:pPr>
    </w:p>
    <w:p w14:paraId="6C76CFCF">
      <w:pPr>
        <w:pStyle w:val="15"/>
        <w:spacing w:line="640" w:lineRule="exact"/>
        <w:jc w:val="center"/>
        <w:rPr>
          <w:rFonts w:hint="eastAsia" w:ascii="仿宋" w:hAnsi="仿宋" w:eastAsia="仿宋" w:cs="Times New Roman"/>
          <w:sz w:val="72"/>
          <w:szCs w:val="72"/>
        </w:rPr>
      </w:pPr>
    </w:p>
    <w:p w14:paraId="5D49022A">
      <w:pPr>
        <w:pStyle w:val="15"/>
        <w:spacing w:line="640" w:lineRule="exact"/>
        <w:jc w:val="center"/>
        <w:rPr>
          <w:rFonts w:hint="eastAsia" w:ascii="仿宋" w:hAnsi="仿宋" w:eastAsia="仿宋" w:cs="Times New Roman"/>
          <w:sz w:val="72"/>
          <w:szCs w:val="72"/>
        </w:rPr>
      </w:pPr>
    </w:p>
    <w:p w14:paraId="0324FA7C">
      <w:pPr>
        <w:pStyle w:val="15"/>
        <w:spacing w:line="640" w:lineRule="exact"/>
        <w:jc w:val="center"/>
        <w:rPr>
          <w:rFonts w:hint="eastAsia" w:ascii="仿宋" w:hAnsi="仿宋" w:eastAsia="仿宋" w:cs="Times New Roman"/>
          <w:sz w:val="72"/>
          <w:szCs w:val="72"/>
        </w:rPr>
      </w:pPr>
    </w:p>
    <w:p w14:paraId="177C7834">
      <w:pPr>
        <w:pStyle w:val="15"/>
        <w:spacing w:line="640" w:lineRule="exact"/>
        <w:jc w:val="center"/>
        <w:rPr>
          <w:rFonts w:hint="eastAsia" w:ascii="仿宋" w:hAnsi="仿宋" w:eastAsia="仿宋" w:cs="Times New Roman"/>
          <w:sz w:val="72"/>
          <w:szCs w:val="72"/>
        </w:rPr>
      </w:pPr>
    </w:p>
    <w:p w14:paraId="75438D7D">
      <w:pPr>
        <w:pStyle w:val="15"/>
        <w:spacing w:line="640" w:lineRule="exact"/>
        <w:jc w:val="center"/>
        <w:rPr>
          <w:rFonts w:hint="eastAsia" w:ascii="仿宋" w:hAnsi="仿宋" w:eastAsia="仿宋" w:cs="Times New Roman"/>
          <w:sz w:val="72"/>
          <w:szCs w:val="72"/>
        </w:rPr>
      </w:pPr>
    </w:p>
    <w:p w14:paraId="29B7AC7C">
      <w:pPr>
        <w:pStyle w:val="15"/>
        <w:spacing w:line="640" w:lineRule="exact"/>
        <w:jc w:val="center"/>
        <w:rPr>
          <w:rFonts w:hint="eastAsia" w:ascii="仿宋" w:hAnsi="仿宋" w:eastAsia="仿宋" w:cs="Times New Roman"/>
          <w:sz w:val="72"/>
          <w:szCs w:val="72"/>
        </w:rPr>
      </w:pPr>
    </w:p>
    <w:p w14:paraId="1A9882FD">
      <w:pPr>
        <w:pStyle w:val="15"/>
        <w:spacing w:line="640" w:lineRule="exact"/>
        <w:jc w:val="center"/>
        <w:rPr>
          <w:rFonts w:hint="eastAsia" w:ascii="仿宋" w:hAnsi="仿宋" w:eastAsia="仿宋" w:cs="Times New Roman"/>
          <w:sz w:val="72"/>
          <w:szCs w:val="72"/>
        </w:rPr>
      </w:pPr>
    </w:p>
    <w:p w14:paraId="38C96455">
      <w:pPr>
        <w:pStyle w:val="15"/>
        <w:spacing w:line="640" w:lineRule="exact"/>
        <w:jc w:val="center"/>
        <w:rPr>
          <w:rFonts w:hint="eastAsia" w:ascii="仿宋" w:hAnsi="仿宋" w:eastAsia="仿宋" w:cs="Times New Roman"/>
          <w:sz w:val="72"/>
          <w:szCs w:val="72"/>
        </w:rPr>
      </w:pPr>
    </w:p>
    <w:p w14:paraId="70B2928F">
      <w:pPr>
        <w:pStyle w:val="15"/>
        <w:spacing w:line="640" w:lineRule="exact"/>
        <w:jc w:val="center"/>
        <w:rPr>
          <w:rFonts w:hint="eastAsia" w:ascii="仿宋" w:hAnsi="仿宋" w:eastAsia="仿宋" w:cs="Times New Roman"/>
          <w:sz w:val="72"/>
          <w:szCs w:val="72"/>
        </w:rPr>
      </w:pPr>
    </w:p>
    <w:p w14:paraId="4D548DB9">
      <w:pPr>
        <w:pStyle w:val="15"/>
        <w:spacing w:line="640" w:lineRule="exact"/>
        <w:jc w:val="center"/>
        <w:rPr>
          <w:rFonts w:hint="eastAsia" w:ascii="仿宋" w:hAnsi="仿宋" w:eastAsia="仿宋" w:cs="Times New Roman"/>
          <w:sz w:val="72"/>
          <w:szCs w:val="72"/>
        </w:rPr>
      </w:pPr>
    </w:p>
    <w:p w14:paraId="3A3E2CE2">
      <w:pPr>
        <w:pStyle w:val="15"/>
        <w:spacing w:line="640" w:lineRule="exact"/>
        <w:jc w:val="center"/>
        <w:rPr>
          <w:rFonts w:hint="eastAsia" w:ascii="仿宋" w:hAnsi="仿宋" w:eastAsia="仿宋" w:cs="Times New Roman"/>
          <w:sz w:val="72"/>
          <w:szCs w:val="72"/>
        </w:rPr>
      </w:pPr>
    </w:p>
    <w:p w14:paraId="08A79B74">
      <w:pPr>
        <w:pStyle w:val="15"/>
        <w:spacing w:line="640" w:lineRule="exact"/>
        <w:jc w:val="center"/>
        <w:rPr>
          <w:rFonts w:hint="eastAsia" w:ascii="仿宋" w:hAnsi="仿宋" w:eastAsia="仿宋" w:cs="Times New Roman"/>
          <w:sz w:val="72"/>
          <w:szCs w:val="72"/>
        </w:rPr>
      </w:pPr>
    </w:p>
    <w:p w14:paraId="7CEA8BF3">
      <w:pPr>
        <w:pStyle w:val="15"/>
        <w:spacing w:line="640" w:lineRule="exact"/>
        <w:jc w:val="center"/>
        <w:rPr>
          <w:rFonts w:hint="eastAsia" w:ascii="仿宋" w:hAnsi="仿宋" w:eastAsia="仿宋" w:cs="Times New Roman"/>
          <w:sz w:val="72"/>
          <w:szCs w:val="72"/>
        </w:rPr>
      </w:pPr>
    </w:p>
    <w:p w14:paraId="2C76EC17">
      <w:pPr>
        <w:pStyle w:val="15"/>
        <w:spacing w:line="640" w:lineRule="exact"/>
        <w:jc w:val="both"/>
        <w:rPr>
          <w:rFonts w:hint="eastAsia" w:ascii="仿宋" w:hAnsi="仿宋" w:eastAsia="仿宋" w:cs="Times New Roman"/>
          <w:sz w:val="72"/>
          <w:szCs w:val="72"/>
        </w:rPr>
      </w:pPr>
    </w:p>
    <w:p w14:paraId="3F819314">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44ED9496">
      <w:pPr>
        <w:pStyle w:val="2"/>
        <w:ind w:firstLine="0"/>
        <w:jc w:val="center"/>
        <w:rPr>
          <w:rFonts w:hint="eastAsia" w:ascii="仿宋" w:hAnsi="仿宋" w:eastAsia="仿宋"/>
          <w:sz w:val="52"/>
          <w:szCs w:val="52"/>
        </w:rPr>
      </w:pPr>
    </w:p>
    <w:p w14:paraId="5E88E2E0">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4A94FB2D">
      <w:pPr>
        <w:pStyle w:val="15"/>
        <w:spacing w:line="640" w:lineRule="exact"/>
        <w:jc w:val="center"/>
        <w:rPr>
          <w:rFonts w:hint="eastAsia" w:ascii="仿宋" w:hAnsi="仿宋" w:eastAsia="仿宋" w:cs="Times New Roman"/>
          <w:sz w:val="52"/>
          <w:szCs w:val="52"/>
        </w:rPr>
      </w:pPr>
    </w:p>
    <w:p w14:paraId="0A56F73C">
      <w:pPr>
        <w:pStyle w:val="15"/>
        <w:spacing w:line="640" w:lineRule="exact"/>
        <w:jc w:val="center"/>
        <w:rPr>
          <w:rFonts w:hint="eastAsia" w:ascii="仿宋" w:hAnsi="仿宋" w:eastAsia="仿宋" w:cs="Times New Roman"/>
          <w:sz w:val="52"/>
          <w:szCs w:val="52"/>
        </w:rPr>
      </w:pPr>
    </w:p>
    <w:p w14:paraId="420F04C3">
      <w:pPr>
        <w:pStyle w:val="15"/>
        <w:spacing w:line="640" w:lineRule="exact"/>
        <w:jc w:val="center"/>
        <w:rPr>
          <w:rFonts w:hint="eastAsia" w:ascii="仿宋" w:hAnsi="仿宋" w:eastAsia="仿宋" w:cs="Times New Roman"/>
          <w:sz w:val="52"/>
          <w:szCs w:val="52"/>
        </w:rPr>
      </w:pPr>
    </w:p>
    <w:p w14:paraId="3FEC9A08">
      <w:pPr>
        <w:pStyle w:val="15"/>
        <w:spacing w:line="640" w:lineRule="exact"/>
        <w:jc w:val="center"/>
        <w:rPr>
          <w:rFonts w:hint="eastAsia" w:ascii="仿宋" w:hAnsi="仿宋" w:eastAsia="仿宋" w:cs="Times New Roman"/>
          <w:sz w:val="52"/>
          <w:szCs w:val="52"/>
        </w:rPr>
      </w:pPr>
    </w:p>
    <w:p w14:paraId="49898888">
      <w:pPr>
        <w:pStyle w:val="15"/>
        <w:spacing w:line="640" w:lineRule="exact"/>
        <w:jc w:val="center"/>
        <w:rPr>
          <w:rFonts w:hint="eastAsia" w:ascii="仿宋" w:hAnsi="仿宋" w:eastAsia="仿宋" w:cs="Times New Roman"/>
          <w:sz w:val="52"/>
          <w:szCs w:val="52"/>
        </w:rPr>
      </w:pPr>
    </w:p>
    <w:p w14:paraId="1BB25AF1">
      <w:pPr>
        <w:pStyle w:val="15"/>
        <w:spacing w:line="640" w:lineRule="exact"/>
        <w:jc w:val="center"/>
        <w:rPr>
          <w:rFonts w:hint="eastAsia" w:ascii="仿宋" w:hAnsi="仿宋" w:eastAsia="仿宋" w:cs="Times New Roman"/>
          <w:sz w:val="52"/>
          <w:szCs w:val="52"/>
        </w:rPr>
      </w:pPr>
    </w:p>
    <w:p w14:paraId="020A4184">
      <w:pPr>
        <w:pStyle w:val="15"/>
        <w:spacing w:line="640" w:lineRule="exact"/>
        <w:jc w:val="center"/>
        <w:rPr>
          <w:rFonts w:hint="eastAsia" w:ascii="仿宋" w:hAnsi="仿宋" w:eastAsia="仿宋" w:cs="Times New Roman"/>
          <w:sz w:val="52"/>
          <w:szCs w:val="52"/>
        </w:rPr>
      </w:pPr>
    </w:p>
    <w:p w14:paraId="4ECA8A19">
      <w:pPr>
        <w:pStyle w:val="15"/>
        <w:spacing w:line="640" w:lineRule="exact"/>
        <w:jc w:val="center"/>
        <w:rPr>
          <w:rFonts w:hint="eastAsia" w:ascii="仿宋" w:hAnsi="仿宋" w:eastAsia="仿宋" w:cs="Times New Roman"/>
          <w:sz w:val="52"/>
          <w:szCs w:val="52"/>
        </w:rPr>
      </w:pPr>
    </w:p>
    <w:p w14:paraId="77DB333E">
      <w:pPr>
        <w:pStyle w:val="15"/>
        <w:spacing w:line="640" w:lineRule="exact"/>
        <w:jc w:val="center"/>
        <w:rPr>
          <w:rFonts w:hint="eastAsia" w:ascii="仿宋" w:hAnsi="仿宋" w:eastAsia="仿宋" w:cs="Times New Roman"/>
          <w:sz w:val="52"/>
          <w:szCs w:val="52"/>
        </w:rPr>
      </w:pPr>
    </w:p>
    <w:p w14:paraId="3FE7B9E7">
      <w:pPr>
        <w:pStyle w:val="15"/>
        <w:spacing w:line="640" w:lineRule="exact"/>
        <w:jc w:val="center"/>
        <w:rPr>
          <w:rFonts w:hint="eastAsia" w:ascii="仿宋" w:hAnsi="仿宋" w:eastAsia="仿宋" w:cs="Times New Roman"/>
          <w:sz w:val="52"/>
          <w:szCs w:val="52"/>
        </w:rPr>
      </w:pPr>
    </w:p>
    <w:p w14:paraId="4755928E">
      <w:pPr>
        <w:spacing w:line="640" w:lineRule="exact"/>
        <w:rPr>
          <w:rFonts w:hint="eastAsia" w:ascii="仿宋" w:hAnsi="仿宋" w:eastAsia="仿宋" w:cs="Times New Roman"/>
          <w:sz w:val="72"/>
          <w:szCs w:val="72"/>
        </w:rPr>
      </w:pPr>
    </w:p>
    <w:p w14:paraId="46217277">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B89973E">
      <w:pPr>
        <w:pStyle w:val="15"/>
        <w:jc w:val="center"/>
        <w:rPr>
          <w:rFonts w:hint="eastAsia" w:ascii="仿宋" w:hAnsi="仿宋" w:eastAsia="仿宋" w:cs="Times New Roman"/>
          <w:sz w:val="72"/>
          <w:szCs w:val="72"/>
        </w:rPr>
      </w:pPr>
    </w:p>
    <w:p w14:paraId="67D6394C">
      <w:pPr>
        <w:pStyle w:val="15"/>
        <w:jc w:val="center"/>
        <w:rPr>
          <w:rFonts w:hint="eastAsia" w:ascii="仿宋" w:hAnsi="仿宋" w:eastAsia="仿宋" w:cs="Times New Roman"/>
          <w:sz w:val="72"/>
          <w:szCs w:val="72"/>
        </w:rPr>
      </w:pPr>
    </w:p>
    <w:p w14:paraId="40652FC3">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25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912C">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622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FBC2">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906F7"/>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D97DEFF"/>
    <w:rsid w:val="1DFF72E5"/>
    <w:rsid w:val="1EFC6F07"/>
    <w:rsid w:val="2CAF3E39"/>
    <w:rsid w:val="2FDF85B8"/>
    <w:rsid w:val="2FFFEE04"/>
    <w:rsid w:val="312F3694"/>
    <w:rsid w:val="34DF85B0"/>
    <w:rsid w:val="39E41C02"/>
    <w:rsid w:val="3B8F36BC"/>
    <w:rsid w:val="3C2531F5"/>
    <w:rsid w:val="3CE71D53"/>
    <w:rsid w:val="40C876EA"/>
    <w:rsid w:val="47702D8B"/>
    <w:rsid w:val="491FF225"/>
    <w:rsid w:val="4EA604F0"/>
    <w:rsid w:val="4FFD214C"/>
    <w:rsid w:val="5777D4F5"/>
    <w:rsid w:val="59DD8326"/>
    <w:rsid w:val="5DEF592A"/>
    <w:rsid w:val="5FC6BB1E"/>
    <w:rsid w:val="5FF720F1"/>
    <w:rsid w:val="62F228BC"/>
    <w:rsid w:val="67FF5C0B"/>
    <w:rsid w:val="6EFC0924"/>
    <w:rsid w:val="6FB74722"/>
    <w:rsid w:val="6FEF8B7E"/>
    <w:rsid w:val="71A6591B"/>
    <w:rsid w:val="737D59BA"/>
    <w:rsid w:val="76D77E2C"/>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23">
    <w:name w:val="16"/>
    <w:basedOn w:val="12"/>
    <w:qFormat/>
    <w:uiPriority w:val="0"/>
    <w:rPr>
      <w:rFonts w:hint="default" w:ascii="Times New Roman" w:hAnsi="Times New Roman" w:cs="Times New Roman"/>
      <w:b/>
    </w:rPr>
  </w:style>
  <w:style w:type="paragraph" w:customStyle="1" w:styleId="24">
    <w:name w:val="181"/>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1109</Words>
  <Characters>1165</Characters>
  <Lines>91</Lines>
  <Paragraphs>25</Paragraphs>
  <TotalTime>4</TotalTime>
  <ScaleCrop>false</ScaleCrop>
  <LinksUpToDate>false</LinksUpToDate>
  <CharactersWithSpaces>1298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2025-10-11T11:15:00Z</dcterms:created>
  <dc:creator>11797</dc:creator>
  <cp:lastModifiedBy>松哥</cp:lastModifiedBy>
  <cp:lastPrinted>2024-08-08T18:20:00Z</cp:lastPrinted>
  <dcterms:modified xsi:type="dcterms:W3CDTF">2025-10-24T08:37:58Z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B007C91818254809A02294B95275D849_13</vt:lpwstr>
  </property>
  <property fmtid="{D5CDD505-2E9C-101B-9397-08002B2CF9AE}" pid="4" name="KSOTemplateDocerSaveRecord">
    <vt:lpwstr>eyJoZGlkIjoiNjcyYjg2ZDVmZTlmMjUwYjVkMTMwNWU1OGYxNWE5NGEiLCJ1c2VySWQiOiIzMjEzMzU1MTEifQ==</vt:lpwstr>
  </property>
</Properties>
</file>