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9510">
      <w:pPr>
        <w:spacing w:line="660" w:lineRule="exact"/>
        <w:ind w:firstLine="2200" w:firstLineChars="500"/>
        <w:jc w:val="both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部门整体支出绩效自评报告</w:t>
      </w:r>
    </w:p>
    <w:p w14:paraId="02242370">
      <w:pPr>
        <w:rPr>
          <w:rFonts w:ascii="Times New Roman" w:hAnsi="Times New Roman" w:cs="Times New Roman"/>
          <w:sz w:val="32"/>
          <w:szCs w:val="32"/>
        </w:rPr>
      </w:pPr>
    </w:p>
    <w:p w14:paraId="6A218B7F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预算单位基本情况</w:t>
      </w:r>
    </w:p>
    <w:p w14:paraId="14AFF88F"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本单位为株洲市渌口区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育红小学</w:t>
      </w:r>
      <w:r>
        <w:rPr>
          <w:rFonts w:ascii="Times New Roman" w:hAnsi="Times New Roman" w:eastAsia="楷体_GB2312" w:cs="Times New Roman"/>
          <w:sz w:val="32"/>
          <w:szCs w:val="32"/>
        </w:rPr>
        <w:t>，所属二级预算单位，单位性质为财政补助事业单位。现有在编专任教师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105</w:t>
      </w:r>
      <w:r>
        <w:rPr>
          <w:rFonts w:ascii="Times New Roman" w:hAnsi="Times New Roman" w:eastAsia="楷体_GB2312" w:cs="Times New Roman"/>
          <w:sz w:val="32"/>
          <w:szCs w:val="32"/>
        </w:rPr>
        <w:t>名，退休教师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81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名</w:t>
      </w:r>
      <w:r>
        <w:rPr>
          <w:rFonts w:ascii="Times New Roman" w:hAnsi="Times New Roman" w:eastAsia="楷体_GB2312" w:cs="Times New Roman"/>
          <w:sz w:val="32"/>
          <w:szCs w:val="32"/>
        </w:rPr>
        <w:t>。</w:t>
      </w:r>
    </w:p>
    <w:p w14:paraId="5364CA88">
      <w:pPr>
        <w:pStyle w:val="9"/>
        <w:widowControl/>
        <w:spacing w:line="600" w:lineRule="exact"/>
        <w:ind w:left="0"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二、一般公共预算支出情况</w:t>
      </w:r>
    </w:p>
    <w:p w14:paraId="60A8E178">
      <w:pPr>
        <w:pStyle w:val="9"/>
        <w:widowControl/>
        <w:spacing w:line="600" w:lineRule="exact"/>
        <w:rPr>
          <w:rFonts w:hint="default" w:ascii="Times New Roman" w:hAnsi="Times New Roman" w:eastAsia="楷体_GB2312"/>
          <w:sz w:val="32"/>
          <w:szCs w:val="32"/>
        </w:rPr>
      </w:pPr>
      <w:r>
        <w:rPr>
          <w:rFonts w:hint="default" w:ascii="Times New Roman" w:hAnsi="Times New Roman" w:eastAsia="楷体_GB2312"/>
          <w:sz w:val="32"/>
          <w:szCs w:val="32"/>
        </w:rPr>
        <w:t>（一）基本支出情况</w:t>
      </w:r>
    </w:p>
    <w:p w14:paraId="05DDEA0E">
      <w:pPr>
        <w:pStyle w:val="9"/>
        <w:widowControl/>
        <w:spacing w:line="600" w:lineRule="exact"/>
        <w:ind w:left="0" w:firstLine="640" w:firstLineChars="200"/>
        <w:rPr>
          <w:rFonts w:hint="default" w:ascii="Times New Roman" w:hAnsi="Times New Roman" w:eastAsia="楷体_GB2312"/>
          <w:sz w:val="32"/>
          <w:szCs w:val="32"/>
        </w:rPr>
      </w:pPr>
      <w:r>
        <w:rPr>
          <w:rFonts w:hint="default" w:ascii="Times New Roman" w:hAnsi="Times New Roman" w:eastAsia="楷体_GB2312"/>
          <w:sz w:val="32"/>
          <w:szCs w:val="32"/>
        </w:rPr>
        <w:t>202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/>
          <w:sz w:val="32"/>
          <w:szCs w:val="32"/>
        </w:rPr>
        <w:t>年一般公共预算财政拨款支出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1856.555474</w:t>
      </w:r>
      <w:r>
        <w:rPr>
          <w:rFonts w:hint="default" w:ascii="Times New Roman" w:hAnsi="Times New Roman" w:eastAsia="楷体_GB2312"/>
          <w:sz w:val="32"/>
          <w:szCs w:val="32"/>
        </w:rPr>
        <w:t>万元，其中：基本支出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1856.555474</w:t>
      </w:r>
      <w:r>
        <w:rPr>
          <w:rFonts w:hint="default" w:ascii="Times New Roman" w:hAnsi="Times New Roman" w:eastAsia="楷体_GB2312"/>
          <w:sz w:val="32"/>
          <w:szCs w:val="32"/>
        </w:rPr>
        <w:t>万元，指为保障单位机构正常运转、完成日常工作任务而发生的各项支出。包括用于基本工资、津贴补贴等人员经费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1628.265183</w:t>
      </w:r>
      <w:r>
        <w:rPr>
          <w:rFonts w:hint="default" w:ascii="Times New Roman" w:hAnsi="Times New Roman" w:eastAsia="楷体_GB2312"/>
          <w:sz w:val="32"/>
          <w:szCs w:val="32"/>
        </w:rPr>
        <w:t>万元，日常公用经费、业务性商品和服务支出、其他资本性支出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228.290291</w:t>
      </w:r>
      <w:r>
        <w:rPr>
          <w:rFonts w:hint="default" w:ascii="Times New Roman" w:hAnsi="Times New Roman" w:eastAsia="楷体_GB2312"/>
          <w:sz w:val="32"/>
          <w:szCs w:val="32"/>
        </w:rPr>
        <w:t>万元。</w:t>
      </w:r>
    </w:p>
    <w:p w14:paraId="1916AD83">
      <w:pPr>
        <w:pStyle w:val="9"/>
        <w:widowControl/>
        <w:spacing w:line="600" w:lineRule="exact"/>
        <w:rPr>
          <w:rFonts w:hint="default" w:ascii="Times New Roman" w:hAnsi="Times New Roman" w:eastAsia="楷体_GB2312"/>
          <w:sz w:val="32"/>
          <w:szCs w:val="32"/>
        </w:rPr>
      </w:pPr>
      <w:r>
        <w:rPr>
          <w:rFonts w:hint="default" w:ascii="Times New Roman" w:hAnsi="Times New Roman" w:eastAsia="楷体_GB2312"/>
          <w:sz w:val="32"/>
          <w:szCs w:val="32"/>
        </w:rPr>
        <w:t>（二）项目支出情况</w:t>
      </w:r>
    </w:p>
    <w:p w14:paraId="560F728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本单位年初预算项目支出为0万元.</w:t>
      </w:r>
    </w:p>
    <w:p w14:paraId="2AC3399D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三、部门整体支出绩效情况</w:t>
      </w:r>
    </w:p>
    <w:p w14:paraId="3A3E20C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共有学生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1843</w:t>
      </w:r>
      <w:r>
        <w:rPr>
          <w:rFonts w:ascii="Times New Roman" w:hAnsi="Times New Roman" w:eastAsia="仿宋_GB2312" w:cs="Times New Roman"/>
          <w:sz w:val="32"/>
          <w:szCs w:val="32"/>
        </w:rPr>
        <w:t>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仿宋_GB2312" w:cs="Times New Roman"/>
          <w:sz w:val="32"/>
          <w:szCs w:val="32"/>
        </w:rPr>
        <w:t>个教学班，在编教师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</w:t>
      </w:r>
      <w:r>
        <w:rPr>
          <w:rFonts w:ascii="Times New Roman" w:hAnsi="Times New Roman" w:eastAsia="仿宋_GB2312" w:cs="Times New Roman"/>
          <w:sz w:val="32"/>
          <w:szCs w:val="32"/>
        </w:rPr>
        <w:t>人。202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年，学校主要完成的工作有：</w:t>
      </w:r>
    </w:p>
    <w:p w14:paraId="05C347E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1.按照上级教育部门的要求，较好的完成了教育教学工作。</w:t>
      </w:r>
    </w:p>
    <w:p w14:paraId="08CF7F7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2.建设了精致课程体系，通过对教师的各类师资培训与学习，涌现出一批优秀的教师。</w:t>
      </w:r>
    </w:p>
    <w:p w14:paraId="2268AA3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3.较好的实施了家校共育工作，师生满意度高，社会效应好。</w:t>
      </w:r>
    </w:p>
    <w:p w14:paraId="32AE69E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经过一年的努力，学校开展好了辖区内义务教育阶段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小学</w:t>
      </w:r>
      <w:r>
        <w:rPr>
          <w:rFonts w:ascii="Times New Roman" w:hAnsi="Times New Roman" w:eastAsia="仿宋_GB2312" w:cs="Times New Roman"/>
          <w:sz w:val="32"/>
          <w:szCs w:val="32"/>
        </w:rPr>
        <w:t>教育教学和日常管理工作，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在2024年分别获得第五届全民阅读“书香株洲·爱心无限”公益活动三等奖</w:t>
      </w:r>
    </w:p>
    <w:p w14:paraId="3839F054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基础教育课程教学改革深化行动“深度学习”项目实施示范学校</w:t>
      </w:r>
    </w:p>
    <w:p w14:paraId="21075816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2024年株洲市中小学生运动会象棋比赛小学组团体第一名</w:t>
      </w:r>
    </w:p>
    <w:p w14:paraId="76FFA9CA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2024年株洲市中小学生运动会跆拳道比赛体育道德风尚奖</w:t>
      </w:r>
    </w:p>
    <w:p w14:paraId="6BB8164B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株洲市第二届儿童青少年跳绳比赛团队耐力赛第三名青少年组</w:t>
      </w:r>
    </w:p>
    <w:p w14:paraId="3D22841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株洲市第二届儿童青少年跳绳比赛团队“8”字跳第四名青少年组</w:t>
      </w:r>
    </w:p>
    <w:p w14:paraId="6AE6825B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株洲市第二届儿童青少年跳绳比赛优秀组织奖</w:t>
      </w:r>
    </w:p>
    <w:p w14:paraId="73507BD2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在第五届湖南省学校文化建设创新成果评审活动中申报的成果《株洲市渌口区育红小学微信公众号》荣获等奖。</w:t>
      </w:r>
    </w:p>
    <w:p w14:paraId="7F5A391E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课堂教学竞赛优秀组织奖</w:t>
      </w:r>
    </w:p>
    <w:p w14:paraId="6A0C59D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株洲市小学学具乐器比赛三等奖</w:t>
      </w:r>
    </w:p>
    <w:p w14:paraId="236D0839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株洲市第八届中小学生艺术展演声乐（校队）一等奖</w:t>
      </w:r>
    </w:p>
    <w:p w14:paraId="673D00A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株洲市第八届中小学生艺术展演声乐（班班唱）二等奖，</w:t>
      </w:r>
      <w:r>
        <w:rPr>
          <w:rFonts w:ascii="Times New Roman" w:hAnsi="Times New Roman" w:eastAsia="仿宋_GB2312" w:cs="Times New Roman"/>
          <w:sz w:val="32"/>
          <w:szCs w:val="32"/>
        </w:rPr>
        <w:t>学校赢得了社会广泛赞誉。</w:t>
      </w:r>
    </w:p>
    <w:p w14:paraId="5E0C920A">
      <w:pPr>
        <w:pStyle w:val="9"/>
        <w:widowControl/>
        <w:spacing w:line="600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四、存在的问题及原因分析</w:t>
      </w:r>
    </w:p>
    <w:p w14:paraId="3809F8F0">
      <w:pPr>
        <w:pStyle w:val="9"/>
        <w:widowControl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ascii="仿宋" w:hAnsi="仿宋" w:eastAsia="仿宋"/>
          <w:sz w:val="32"/>
          <w:szCs w:val="32"/>
        </w:rPr>
        <w:t>绩效评价管理体制不健全</w:t>
      </w:r>
    </w:p>
    <w:p w14:paraId="7CDC4D4A">
      <w:pPr>
        <w:pStyle w:val="9"/>
        <w:widowControl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2、业务素质有待进一步提高。</w:t>
      </w:r>
    </w:p>
    <w:p w14:paraId="21028B5E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下一步改进措施</w:t>
      </w:r>
    </w:p>
    <w:p w14:paraId="2A830C61">
      <w:pPr>
        <w:numPr>
          <w:numId w:val="0"/>
        </w:num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DDE9235">
      <w:pPr>
        <w:numPr>
          <w:ilvl w:val="0"/>
          <w:numId w:val="3"/>
        </w:numPr>
        <w:spacing w:line="600" w:lineRule="exact"/>
        <w:ind w:left="638" w:leftChars="304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加强预算绩效管理： </w:t>
      </w:r>
    </w:p>
    <w:p w14:paraId="7D144CDA">
      <w:pPr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强化各项目预算资金管理，加大预算编制与执行管控力度，提升资金使用效率。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2．优化绩效目标：</w:t>
      </w:r>
    </w:p>
    <w:p w14:paraId="5A74D8C7">
      <w:pPr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绩效指标需科学、合理、可衡量，兼顾可实施性与可考核性，注重量化设定。</w:t>
      </w:r>
    </w:p>
    <w:p w14:paraId="28CD2E5A">
      <w:pPr>
        <w:numPr>
          <w:ilvl w:val="0"/>
          <w:numId w:val="3"/>
        </w:numPr>
        <w:spacing w:line="600" w:lineRule="exact"/>
        <w:ind w:left="638" w:leftChars="304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结果运用：</w:t>
      </w:r>
    </w:p>
    <w:p w14:paraId="6ACEDDB9">
      <w:pPr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重视绩效评价结果应用，对照问题与整改意见完善预算管理，强化支出责任、资金规范使用及监督检查，提升财政资金使用效益。</w:t>
      </w:r>
    </w:p>
    <w:p w14:paraId="5A1CD7EA">
      <w:pPr>
        <w:numPr>
          <w:numId w:val="0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六、绩效自评结果拟应用和公开情况</w:t>
      </w:r>
    </w:p>
    <w:p w14:paraId="71EA952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年度的财政资金使用情况进行了公示</w:t>
      </w:r>
    </w:p>
    <w:p w14:paraId="7A3E03C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4E82251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株洲市渌口区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育红小学</w:t>
      </w:r>
    </w:p>
    <w:p w14:paraId="00598689">
      <w:pPr>
        <w:spacing w:line="600" w:lineRule="exact"/>
        <w:ind w:firstLine="5920" w:firstLineChars="18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28907B85">
      <w:pPr>
        <w:widowControl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1294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EB78F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B78F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F8048"/>
    <w:multiLevelType w:val="singleLevel"/>
    <w:tmpl w:val="9D8F8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910FE5"/>
    <w:multiLevelType w:val="singleLevel"/>
    <w:tmpl w:val="D0910FE5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168A8D1C"/>
    <w:multiLevelType w:val="singleLevel"/>
    <w:tmpl w:val="168A8D1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WRhZjZkNDU0Yjk5MDI2MTJhNTdhMmQ2OTE0NWEifQ=="/>
  </w:docVars>
  <w:rsids>
    <w:rsidRoot w:val="00B015ED"/>
    <w:rsid w:val="006447CB"/>
    <w:rsid w:val="00B015ED"/>
    <w:rsid w:val="00DF4D01"/>
    <w:rsid w:val="05436869"/>
    <w:rsid w:val="09282434"/>
    <w:rsid w:val="0D564DFD"/>
    <w:rsid w:val="0DB57CB4"/>
    <w:rsid w:val="0E8845BE"/>
    <w:rsid w:val="1059665E"/>
    <w:rsid w:val="14274190"/>
    <w:rsid w:val="18D620ED"/>
    <w:rsid w:val="18D97BBF"/>
    <w:rsid w:val="1C9A5481"/>
    <w:rsid w:val="1EE65901"/>
    <w:rsid w:val="1F397586"/>
    <w:rsid w:val="20221513"/>
    <w:rsid w:val="21C276E9"/>
    <w:rsid w:val="254324F4"/>
    <w:rsid w:val="2B95569E"/>
    <w:rsid w:val="2BD35FB5"/>
    <w:rsid w:val="2EFFB905"/>
    <w:rsid w:val="314969DA"/>
    <w:rsid w:val="37A570FA"/>
    <w:rsid w:val="3E6A6D4F"/>
    <w:rsid w:val="3FE693AD"/>
    <w:rsid w:val="4035158F"/>
    <w:rsid w:val="455137CA"/>
    <w:rsid w:val="498A7FB7"/>
    <w:rsid w:val="4A9A5B32"/>
    <w:rsid w:val="4AF01932"/>
    <w:rsid w:val="4DD57ADF"/>
    <w:rsid w:val="4F3BD62E"/>
    <w:rsid w:val="524C14DA"/>
    <w:rsid w:val="536974C6"/>
    <w:rsid w:val="53CB15B5"/>
    <w:rsid w:val="577C6C0C"/>
    <w:rsid w:val="590F614C"/>
    <w:rsid w:val="5A204695"/>
    <w:rsid w:val="5B7E0763"/>
    <w:rsid w:val="5DCF13C6"/>
    <w:rsid w:val="5E3D48E1"/>
    <w:rsid w:val="6186789B"/>
    <w:rsid w:val="62935AD4"/>
    <w:rsid w:val="63B32BC4"/>
    <w:rsid w:val="64CB5136"/>
    <w:rsid w:val="652C53C5"/>
    <w:rsid w:val="65876CFA"/>
    <w:rsid w:val="6B0851D1"/>
    <w:rsid w:val="77B909F0"/>
    <w:rsid w:val="78540864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autoRedefine/>
    <w:qFormat/>
    <w:uiPriority w:val="0"/>
    <w:rPr>
      <w:rFonts w:hint="eastAsia" w:ascii="宋体" w:hAnsi="宋体" w:eastAsia="宋体" w:cs="Times New Roman"/>
      <w:sz w:val="33"/>
      <w:szCs w:val="33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1 Char"/>
    <w:basedOn w:val="7"/>
    <w:link w:val="2"/>
    <w:autoRedefine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9">
    <w:name w:val="msolistparagraph"/>
    <w:basedOn w:val="1"/>
    <w:autoRedefine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  <w:style w:type="character" w:customStyle="1" w:styleId="10">
    <w:name w:val="正文文本 Char"/>
    <w:basedOn w:val="7"/>
    <w:link w:val="3"/>
    <w:autoRedefine/>
    <w:qFormat/>
    <w:uiPriority w:val="0"/>
    <w:rPr>
      <w:rFonts w:hint="eastAsia" w:ascii="宋体" w:hAnsi="宋体" w:eastAsia="宋体" w:cs="宋体"/>
      <w:kern w:val="2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896</Words>
  <Characters>969</Characters>
  <Lines>11</Lines>
  <Paragraphs>3</Paragraphs>
  <TotalTime>45</TotalTime>
  <ScaleCrop>false</ScaleCrop>
  <LinksUpToDate>false</LinksUpToDate>
  <CharactersWithSpaces>999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2024-04-12T02:02:00Z</dcterms:created>
  <dc:creator>Administrator</dc:creator>
  <cp:lastModifiedBy>佩佩</cp:lastModifiedBy>
  <cp:lastPrinted>2025-05-21T03:21:00Z</cp:lastPrinted>
  <dcterms:modified xsi:type="dcterms:W3CDTF">2025-08-18T02:04:20Z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E690F4038660421D858789D93C36D0A2_13</vt:lpwstr>
  </property>
  <property fmtid="{D5CDD505-2E9C-101B-9397-08002B2CF9AE}" pid="4" name="KSOTemplateDocerSaveRecord">
    <vt:lpwstr>eyJoZGlkIjoiZDVjODIzZDU1YzNjNmQyNjRlZjZlODBhMWIyZjEwMDAiLCJ1c2VySWQiOiI2NTQ3NjQxMjAifQ==</vt:lpwstr>
  </property>
</Properties>
</file>