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7FF3" w14:textId="77777777" w:rsidR="00D82BC8" w:rsidRDefault="00DE4152">
      <w:pPr>
        <w:pStyle w:val="Default"/>
        <w:jc w:val="both"/>
        <w:rPr>
          <w:rFonts w:ascii="仿宋" w:eastAsia="仿宋" w:hAnsi="仿宋" w:hint="eastAsia"/>
          <w:sz w:val="36"/>
          <w:szCs w:val="36"/>
        </w:rPr>
      </w:pPr>
      <w:r>
        <w:rPr>
          <w:rFonts w:ascii="仿宋" w:eastAsia="仿宋" w:hAnsi="仿宋" w:hint="eastAsia"/>
          <w:sz w:val="36"/>
          <w:szCs w:val="36"/>
        </w:rPr>
        <w:t>附件1</w:t>
      </w:r>
    </w:p>
    <w:p w14:paraId="0DA5C867" w14:textId="77777777" w:rsidR="00D82BC8" w:rsidRDefault="00D82BC8">
      <w:pPr>
        <w:pStyle w:val="Default"/>
        <w:jc w:val="center"/>
        <w:rPr>
          <w:rFonts w:ascii="仿宋" w:eastAsia="仿宋" w:hAnsi="仿宋" w:cs="Times New Roman" w:hint="eastAsia"/>
          <w:sz w:val="56"/>
          <w:szCs w:val="56"/>
        </w:rPr>
      </w:pPr>
    </w:p>
    <w:p w14:paraId="08A43D5D" w14:textId="77777777" w:rsidR="00D82BC8" w:rsidRDefault="00D82BC8">
      <w:pPr>
        <w:pStyle w:val="Default"/>
        <w:jc w:val="center"/>
        <w:rPr>
          <w:rFonts w:ascii="仿宋" w:eastAsia="仿宋" w:hAnsi="仿宋" w:cs="Times New Roman" w:hint="eastAsia"/>
          <w:sz w:val="84"/>
          <w:szCs w:val="84"/>
        </w:rPr>
      </w:pPr>
    </w:p>
    <w:p w14:paraId="39AC1269" w14:textId="77777777" w:rsidR="00D82BC8" w:rsidRDefault="00D82BC8">
      <w:pPr>
        <w:pStyle w:val="Default"/>
        <w:jc w:val="center"/>
        <w:rPr>
          <w:rFonts w:ascii="仿宋" w:eastAsia="仿宋" w:hAnsi="仿宋" w:cs="Times New Roman" w:hint="eastAsia"/>
          <w:sz w:val="84"/>
          <w:szCs w:val="84"/>
        </w:rPr>
      </w:pPr>
    </w:p>
    <w:p w14:paraId="5580E18B" w14:textId="77777777" w:rsidR="00D82BC8" w:rsidRDefault="00D82BC8">
      <w:pPr>
        <w:pStyle w:val="Default"/>
        <w:jc w:val="center"/>
        <w:rPr>
          <w:rFonts w:ascii="仿宋" w:eastAsia="仿宋" w:hAnsi="仿宋" w:cs="Times New Roman" w:hint="eastAsia"/>
          <w:sz w:val="84"/>
          <w:szCs w:val="84"/>
        </w:rPr>
      </w:pPr>
    </w:p>
    <w:p w14:paraId="7449D93B" w14:textId="77777777" w:rsidR="00D82BC8" w:rsidRDefault="00DE4152">
      <w:pPr>
        <w:pStyle w:val="Default"/>
        <w:jc w:val="center"/>
        <w:rPr>
          <w:rFonts w:ascii="仿宋" w:eastAsia="仿宋" w:hAnsi="仿宋" w:cs="宋体" w:hint="eastAsia"/>
          <w:b/>
          <w:bCs/>
          <w:sz w:val="52"/>
          <w:szCs w:val="52"/>
        </w:rPr>
      </w:pPr>
      <w:r>
        <w:rPr>
          <w:rFonts w:ascii="仿宋" w:eastAsia="仿宋" w:hAnsi="仿宋" w:cs="宋体"/>
          <w:b/>
          <w:bCs/>
          <w:sz w:val="52"/>
          <w:szCs w:val="52"/>
        </w:rPr>
        <w:t>2024年度</w:t>
      </w:r>
      <w:r>
        <w:rPr>
          <w:rFonts w:ascii="仿宋" w:eastAsia="仿宋" w:hAnsi="仿宋" w:cs="宋体" w:hint="eastAsia"/>
          <w:b/>
          <w:bCs/>
          <w:sz w:val="52"/>
          <w:szCs w:val="52"/>
        </w:rPr>
        <w:t>株洲市</w:t>
      </w:r>
      <w:proofErr w:type="gramStart"/>
      <w:r>
        <w:rPr>
          <w:rFonts w:ascii="仿宋" w:eastAsia="仿宋" w:hAnsi="仿宋" w:cs="宋体" w:hint="eastAsia"/>
          <w:b/>
          <w:bCs/>
          <w:sz w:val="52"/>
          <w:szCs w:val="52"/>
        </w:rPr>
        <w:t>渌</w:t>
      </w:r>
      <w:proofErr w:type="gramEnd"/>
      <w:r>
        <w:rPr>
          <w:rFonts w:ascii="仿宋" w:eastAsia="仿宋" w:hAnsi="仿宋" w:cs="宋体" w:hint="eastAsia"/>
          <w:b/>
          <w:bCs/>
          <w:sz w:val="52"/>
          <w:szCs w:val="52"/>
        </w:rPr>
        <w:t>口区职业中等专业学校</w:t>
      </w:r>
    </w:p>
    <w:p w14:paraId="50A0431F" w14:textId="77777777" w:rsidR="00D82BC8" w:rsidRDefault="00DE4152">
      <w:pPr>
        <w:pStyle w:val="Default"/>
        <w:jc w:val="center"/>
        <w:rPr>
          <w:rFonts w:ascii="仿宋" w:eastAsia="仿宋" w:hAnsi="仿宋" w:cs="宋体" w:hint="eastAsia"/>
          <w:b/>
          <w:bCs/>
          <w:sz w:val="52"/>
          <w:szCs w:val="52"/>
        </w:rPr>
        <w:sectPr w:rsidR="00D82BC8">
          <w:headerReference w:type="even" r:id="rId8"/>
          <w:headerReference w:type="default" r:id="rId9"/>
          <w:pgSz w:w="11906" w:h="16838"/>
          <w:pgMar w:top="1417" w:right="1588" w:bottom="1417" w:left="1588" w:header="851" w:footer="992" w:gutter="0"/>
          <w:cols w:space="425"/>
          <w:docGrid w:type="lines" w:linePitch="312"/>
        </w:sectPr>
      </w:pPr>
      <w:r>
        <w:rPr>
          <w:rFonts w:ascii="仿宋" w:eastAsia="仿宋" w:hAnsi="仿宋" w:cs="宋体"/>
          <w:b/>
          <w:sz w:val="52"/>
        </w:rPr>
        <w:t>部门</w:t>
      </w:r>
      <w:r>
        <w:rPr>
          <w:rFonts w:ascii="仿宋" w:eastAsia="仿宋" w:hAnsi="仿宋" w:cs="宋体" w:hint="eastAsia"/>
          <w:b/>
          <w:bCs/>
          <w:sz w:val="52"/>
          <w:szCs w:val="52"/>
        </w:rPr>
        <w:t>决算</w:t>
      </w:r>
    </w:p>
    <w:p w14:paraId="08FC29AC" w14:textId="77777777" w:rsidR="00D82BC8" w:rsidRDefault="00D82BC8">
      <w:pPr>
        <w:pStyle w:val="Default"/>
        <w:spacing w:line="600" w:lineRule="exact"/>
        <w:jc w:val="both"/>
        <w:rPr>
          <w:rFonts w:ascii="仿宋" w:eastAsia="仿宋" w:hAnsi="仿宋" w:cs="Times New Roman" w:hint="eastAsia"/>
          <w:b/>
          <w:sz w:val="36"/>
          <w:szCs w:val="28"/>
        </w:rPr>
      </w:pPr>
    </w:p>
    <w:p w14:paraId="756A56A1" w14:textId="77777777" w:rsidR="00D82BC8" w:rsidRDefault="00DE4152">
      <w:pPr>
        <w:widowControl/>
        <w:spacing w:line="640" w:lineRule="exact"/>
        <w:jc w:val="center"/>
        <w:rPr>
          <w:rFonts w:ascii="仿宋" w:eastAsia="仿宋" w:hAnsi="仿宋" w:cs="仿宋" w:hint="eastAsia"/>
          <w:b/>
          <w:kern w:val="0"/>
          <w:sz w:val="32"/>
          <w:szCs w:val="32"/>
        </w:rPr>
      </w:pPr>
      <w:r>
        <w:rPr>
          <w:rFonts w:ascii="仿宋" w:eastAsia="仿宋" w:hAnsi="仿宋" w:cs="仿宋"/>
          <w:b/>
          <w:kern w:val="0"/>
          <w:sz w:val="32"/>
          <w:szCs w:val="32"/>
        </w:rPr>
        <w:t>目  录</w:t>
      </w:r>
    </w:p>
    <w:p w14:paraId="49F2F603" w14:textId="77777777" w:rsidR="00D82BC8" w:rsidRDefault="00DE4152">
      <w:pPr>
        <w:pStyle w:val="Default"/>
        <w:adjustRightInd/>
        <w:spacing w:line="640" w:lineRule="exact"/>
        <w:rPr>
          <w:rFonts w:ascii="仿宋" w:eastAsia="仿宋" w:hAnsi="仿宋" w:cs="仿宋" w:hint="eastAsia"/>
          <w:b/>
          <w:sz w:val="28"/>
        </w:rPr>
      </w:pPr>
      <w:r>
        <w:rPr>
          <w:rFonts w:ascii="仿宋" w:eastAsia="仿宋" w:hAnsi="仿宋" w:cs="仿宋"/>
          <w:b/>
          <w:sz w:val="28"/>
        </w:rPr>
        <w:t xml:space="preserve">第一部分 </w:t>
      </w:r>
      <w:r>
        <w:rPr>
          <w:rFonts w:ascii="仿宋" w:eastAsia="仿宋" w:hAnsi="仿宋" w:cs="仿宋" w:hint="eastAsia"/>
          <w:b/>
          <w:sz w:val="28"/>
        </w:rPr>
        <w:t>株洲市</w:t>
      </w:r>
      <w:proofErr w:type="gramStart"/>
      <w:r>
        <w:rPr>
          <w:rFonts w:ascii="仿宋" w:eastAsia="仿宋" w:hAnsi="仿宋" w:cs="仿宋" w:hint="eastAsia"/>
          <w:b/>
          <w:sz w:val="28"/>
        </w:rPr>
        <w:t>渌</w:t>
      </w:r>
      <w:proofErr w:type="gramEnd"/>
      <w:r>
        <w:rPr>
          <w:rFonts w:ascii="仿宋" w:eastAsia="仿宋" w:hAnsi="仿宋" w:cs="仿宋" w:hint="eastAsia"/>
          <w:b/>
          <w:sz w:val="28"/>
        </w:rPr>
        <w:t>口区职业中等专业学校</w:t>
      </w:r>
      <w:r>
        <w:rPr>
          <w:rFonts w:ascii="仿宋" w:eastAsia="仿宋" w:hAnsi="仿宋" w:cs="仿宋"/>
          <w:b/>
          <w:sz w:val="28"/>
        </w:rPr>
        <w:t>概况</w:t>
      </w:r>
    </w:p>
    <w:p w14:paraId="404BFBFA"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一、部门职责</w:t>
      </w:r>
    </w:p>
    <w:p w14:paraId="12C490B6"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二、机构设置及决算单位构成</w:t>
      </w:r>
    </w:p>
    <w:p w14:paraId="5CCF3124" w14:textId="77777777" w:rsidR="00D82BC8" w:rsidRDefault="00DE4152">
      <w:pPr>
        <w:pStyle w:val="Default"/>
        <w:adjustRightInd/>
        <w:spacing w:line="640" w:lineRule="exact"/>
        <w:rPr>
          <w:rFonts w:ascii="仿宋" w:eastAsia="仿宋" w:hAnsi="仿宋" w:cs="仿宋" w:hint="eastAsia"/>
          <w:b/>
          <w:sz w:val="28"/>
        </w:rPr>
      </w:pPr>
      <w:r>
        <w:rPr>
          <w:rFonts w:ascii="仿宋" w:eastAsia="仿宋" w:hAnsi="仿宋" w:cs="仿宋"/>
          <w:b/>
          <w:sz w:val="28"/>
        </w:rPr>
        <w:t>第二部分 部门决算表</w:t>
      </w:r>
    </w:p>
    <w:p w14:paraId="77D905E0"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一、收入支出决算总表</w:t>
      </w:r>
    </w:p>
    <w:p w14:paraId="35723AE6"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二、收入决算表</w:t>
      </w:r>
    </w:p>
    <w:p w14:paraId="5F398B1D"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三、支出决算表</w:t>
      </w:r>
    </w:p>
    <w:p w14:paraId="493C51F3"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四、财政拨款收入支出决算总表</w:t>
      </w:r>
    </w:p>
    <w:p w14:paraId="5D9552E7"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五、一般公共预算财政拨款支出决算表</w:t>
      </w:r>
    </w:p>
    <w:p w14:paraId="5444B64D"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六、一般公共预算财政拨款基本支出决算明细表</w:t>
      </w:r>
    </w:p>
    <w:p w14:paraId="6759B769"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七、政府性基金预算财政拨款收入支出决算表</w:t>
      </w:r>
    </w:p>
    <w:p w14:paraId="0E586618"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八、国有资本经营预算财政拨款支出决算表</w:t>
      </w:r>
    </w:p>
    <w:p w14:paraId="7578EFEC"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九、财政拨款“三公”经费支出决算表</w:t>
      </w:r>
    </w:p>
    <w:p w14:paraId="31026004" w14:textId="77777777" w:rsidR="00D82BC8" w:rsidRDefault="00DE4152">
      <w:pPr>
        <w:pStyle w:val="Default"/>
        <w:adjustRightInd/>
        <w:spacing w:line="640" w:lineRule="exact"/>
        <w:rPr>
          <w:rFonts w:ascii="仿宋" w:eastAsia="仿宋" w:hAnsi="仿宋" w:cs="仿宋" w:hint="eastAsia"/>
          <w:b/>
          <w:sz w:val="28"/>
        </w:rPr>
      </w:pPr>
      <w:r>
        <w:rPr>
          <w:rFonts w:ascii="仿宋" w:eastAsia="仿宋" w:hAnsi="仿宋" w:cs="仿宋"/>
          <w:b/>
          <w:sz w:val="28"/>
        </w:rPr>
        <w:t>第三部分 部门决算情况说明</w:t>
      </w:r>
    </w:p>
    <w:p w14:paraId="081E0FD2"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一、收入支出决算总体情况说明</w:t>
      </w:r>
    </w:p>
    <w:p w14:paraId="7A4385AE"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二、收入决算情况说明</w:t>
      </w:r>
    </w:p>
    <w:p w14:paraId="6A1CF961"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三、支出决算情况说明</w:t>
      </w:r>
    </w:p>
    <w:p w14:paraId="14F18DC4"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四、财政拨款收入支出决算总体情况说明</w:t>
      </w:r>
    </w:p>
    <w:p w14:paraId="2E3C2DF8"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五、一般公共预算财政拨款支出决算情况说明</w:t>
      </w:r>
    </w:p>
    <w:p w14:paraId="4406DE06"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lastRenderedPageBreak/>
        <w:t>六、一般公共预算财政拨款基本支出决算情况说明</w:t>
      </w:r>
    </w:p>
    <w:p w14:paraId="3D0B7B10"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七、财政拨款“三公”经费支出决算情况说明</w:t>
      </w:r>
    </w:p>
    <w:p w14:paraId="5B8716A4"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八、政府性基金预算收入支出决算情况</w:t>
      </w:r>
    </w:p>
    <w:p w14:paraId="6FF6BE00"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九、关于机关运行经费支出说明</w:t>
      </w:r>
    </w:p>
    <w:p w14:paraId="64923D51"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十、一般性支出情况说明</w:t>
      </w:r>
    </w:p>
    <w:p w14:paraId="050773FE"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十一、关于政府采购支出说明</w:t>
      </w:r>
    </w:p>
    <w:p w14:paraId="32B1A957"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十二、关于国有资产占用情况说明</w:t>
      </w:r>
    </w:p>
    <w:p w14:paraId="07B378AF" w14:textId="77777777" w:rsidR="00D82BC8" w:rsidRDefault="00DE4152">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十三、关于2024年度预算绩效管理情况的说明</w:t>
      </w:r>
    </w:p>
    <w:p w14:paraId="568F15B5" w14:textId="77777777" w:rsidR="00D82BC8" w:rsidRDefault="00DE4152">
      <w:pPr>
        <w:pStyle w:val="Default"/>
        <w:adjustRightInd/>
        <w:spacing w:line="640" w:lineRule="exact"/>
        <w:rPr>
          <w:rFonts w:ascii="仿宋" w:eastAsia="仿宋" w:hAnsi="仿宋" w:cs="仿宋" w:hint="eastAsia"/>
          <w:b/>
          <w:sz w:val="28"/>
        </w:rPr>
      </w:pPr>
      <w:r>
        <w:rPr>
          <w:rFonts w:ascii="仿宋" w:eastAsia="仿宋" w:hAnsi="仿宋" w:cs="仿宋"/>
          <w:b/>
          <w:sz w:val="28"/>
        </w:rPr>
        <w:t>第四部分 名词解释</w:t>
      </w:r>
    </w:p>
    <w:p w14:paraId="7C58AE5A" w14:textId="77777777" w:rsidR="00D82BC8" w:rsidRDefault="00DE4152">
      <w:pPr>
        <w:pStyle w:val="Default"/>
        <w:adjustRightInd/>
        <w:spacing w:line="640" w:lineRule="exact"/>
        <w:rPr>
          <w:rFonts w:ascii="仿宋" w:eastAsia="仿宋" w:hAnsi="仿宋" w:cs="仿宋" w:hint="eastAsia"/>
          <w:b/>
          <w:sz w:val="28"/>
        </w:rPr>
      </w:pPr>
      <w:r>
        <w:rPr>
          <w:rFonts w:ascii="仿宋" w:eastAsia="仿宋" w:hAnsi="仿宋" w:cs="仿宋"/>
          <w:b/>
          <w:sz w:val="28"/>
        </w:rPr>
        <w:t>第五部分 附件</w:t>
      </w:r>
    </w:p>
    <w:p w14:paraId="63CEC2BC" w14:textId="77777777" w:rsidR="00D82BC8" w:rsidRDefault="00D82BC8">
      <w:pPr>
        <w:pStyle w:val="a0"/>
        <w:spacing w:line="640" w:lineRule="exact"/>
        <w:rPr>
          <w:rFonts w:ascii="仿宋" w:eastAsia="仿宋" w:hAnsi="仿宋" w:cs="Times New Roman" w:hint="eastAsia"/>
        </w:rPr>
        <w:sectPr w:rsidR="00D82BC8">
          <w:footerReference w:type="default" r:id="rId10"/>
          <w:pgSz w:w="11906" w:h="16838"/>
          <w:pgMar w:top="1417" w:right="1588" w:bottom="1417" w:left="1588" w:header="851" w:footer="992" w:gutter="0"/>
          <w:pgNumType w:start="1"/>
          <w:cols w:space="425"/>
          <w:docGrid w:type="lines" w:linePitch="312"/>
        </w:sectPr>
      </w:pPr>
    </w:p>
    <w:p w14:paraId="6B2077AA" w14:textId="77777777" w:rsidR="00D82BC8" w:rsidRDefault="00D82BC8">
      <w:pPr>
        <w:spacing w:line="640" w:lineRule="exact"/>
        <w:rPr>
          <w:rFonts w:ascii="仿宋" w:eastAsia="仿宋" w:hAnsi="仿宋" w:cs="Times New Roman" w:hint="eastAsia"/>
          <w:sz w:val="72"/>
          <w:szCs w:val="72"/>
        </w:rPr>
      </w:pPr>
    </w:p>
    <w:p w14:paraId="3218E91D" w14:textId="77777777" w:rsidR="00D82BC8" w:rsidRDefault="00D82BC8">
      <w:pPr>
        <w:widowControl/>
        <w:spacing w:line="640" w:lineRule="exact"/>
        <w:jc w:val="center"/>
        <w:rPr>
          <w:rFonts w:ascii="仿宋" w:eastAsia="仿宋" w:hAnsi="仿宋" w:cs="仿宋" w:hint="eastAsia"/>
          <w:b/>
          <w:bCs/>
          <w:kern w:val="0"/>
          <w:sz w:val="52"/>
          <w:szCs w:val="52"/>
        </w:rPr>
      </w:pPr>
    </w:p>
    <w:p w14:paraId="4D8EAFD5" w14:textId="77777777" w:rsidR="00D82BC8" w:rsidRDefault="00D82BC8">
      <w:pPr>
        <w:widowControl/>
        <w:spacing w:line="640" w:lineRule="exact"/>
        <w:jc w:val="center"/>
        <w:rPr>
          <w:rFonts w:ascii="仿宋" w:eastAsia="仿宋" w:hAnsi="仿宋" w:cs="仿宋" w:hint="eastAsia"/>
          <w:b/>
          <w:bCs/>
          <w:kern w:val="0"/>
          <w:sz w:val="52"/>
          <w:szCs w:val="52"/>
        </w:rPr>
      </w:pPr>
    </w:p>
    <w:p w14:paraId="6BB6F9B2" w14:textId="77777777" w:rsidR="00D82BC8" w:rsidRDefault="00D82BC8">
      <w:pPr>
        <w:widowControl/>
        <w:spacing w:line="640" w:lineRule="exact"/>
        <w:jc w:val="center"/>
        <w:rPr>
          <w:rFonts w:ascii="仿宋" w:eastAsia="仿宋" w:hAnsi="仿宋" w:cs="仿宋" w:hint="eastAsia"/>
          <w:b/>
          <w:bCs/>
          <w:kern w:val="0"/>
          <w:sz w:val="52"/>
          <w:szCs w:val="52"/>
        </w:rPr>
      </w:pPr>
    </w:p>
    <w:p w14:paraId="3364C9F8" w14:textId="77777777" w:rsidR="00D82BC8" w:rsidRDefault="00D82BC8">
      <w:pPr>
        <w:widowControl/>
        <w:spacing w:line="640" w:lineRule="exact"/>
        <w:jc w:val="center"/>
        <w:rPr>
          <w:rFonts w:ascii="仿宋" w:eastAsia="仿宋" w:hAnsi="仿宋" w:cs="仿宋" w:hint="eastAsia"/>
          <w:b/>
          <w:bCs/>
          <w:kern w:val="0"/>
          <w:sz w:val="52"/>
          <w:szCs w:val="52"/>
        </w:rPr>
      </w:pPr>
    </w:p>
    <w:p w14:paraId="4E3B99E1" w14:textId="77777777" w:rsidR="00D82BC8" w:rsidRDefault="00D82BC8">
      <w:pPr>
        <w:widowControl/>
        <w:spacing w:line="640" w:lineRule="exact"/>
        <w:jc w:val="center"/>
        <w:rPr>
          <w:rFonts w:ascii="仿宋" w:eastAsia="仿宋" w:hAnsi="仿宋" w:cs="仿宋" w:hint="eastAsia"/>
          <w:b/>
          <w:bCs/>
          <w:kern w:val="0"/>
          <w:sz w:val="52"/>
          <w:szCs w:val="52"/>
        </w:rPr>
      </w:pPr>
    </w:p>
    <w:p w14:paraId="1D342E7C" w14:textId="77777777" w:rsidR="00D82BC8" w:rsidRDefault="00D82BC8">
      <w:pPr>
        <w:widowControl/>
        <w:spacing w:line="640" w:lineRule="exact"/>
        <w:jc w:val="center"/>
        <w:rPr>
          <w:rFonts w:ascii="仿宋" w:eastAsia="仿宋" w:hAnsi="仿宋" w:cs="仿宋" w:hint="eastAsia"/>
          <w:b/>
          <w:bCs/>
          <w:kern w:val="0"/>
          <w:sz w:val="52"/>
          <w:szCs w:val="52"/>
        </w:rPr>
      </w:pPr>
    </w:p>
    <w:p w14:paraId="70F55137" w14:textId="77777777" w:rsidR="00D82BC8" w:rsidRDefault="00D82BC8">
      <w:pPr>
        <w:widowControl/>
        <w:spacing w:line="640" w:lineRule="exact"/>
        <w:jc w:val="center"/>
        <w:rPr>
          <w:rFonts w:ascii="仿宋" w:eastAsia="仿宋" w:hAnsi="仿宋" w:cs="仿宋" w:hint="eastAsia"/>
          <w:b/>
          <w:bCs/>
          <w:kern w:val="0"/>
          <w:sz w:val="52"/>
          <w:szCs w:val="52"/>
        </w:rPr>
      </w:pPr>
    </w:p>
    <w:p w14:paraId="071D0361" w14:textId="77777777" w:rsidR="00D82BC8" w:rsidRDefault="00D82BC8">
      <w:pPr>
        <w:widowControl/>
        <w:spacing w:line="640" w:lineRule="exact"/>
        <w:jc w:val="center"/>
        <w:rPr>
          <w:rFonts w:ascii="仿宋" w:eastAsia="仿宋" w:hAnsi="仿宋" w:cs="仿宋" w:hint="eastAsia"/>
          <w:b/>
          <w:bCs/>
          <w:kern w:val="0"/>
          <w:sz w:val="52"/>
          <w:szCs w:val="52"/>
        </w:rPr>
      </w:pPr>
    </w:p>
    <w:p w14:paraId="14FC0146" w14:textId="77777777" w:rsidR="00D82BC8" w:rsidRDefault="00DE4152">
      <w:pPr>
        <w:widowControl/>
        <w:spacing w:line="640" w:lineRule="exact"/>
        <w:jc w:val="center"/>
        <w:rPr>
          <w:rFonts w:ascii="仿宋" w:eastAsia="仿宋" w:hAnsi="仿宋" w:cs="仿宋" w:hint="eastAsia"/>
          <w:b/>
          <w:bCs/>
          <w:kern w:val="0"/>
          <w:sz w:val="52"/>
          <w:szCs w:val="52"/>
        </w:rPr>
      </w:pPr>
      <w:r>
        <w:rPr>
          <w:rFonts w:ascii="仿宋" w:eastAsia="仿宋" w:hAnsi="仿宋" w:cs="仿宋"/>
          <w:b/>
          <w:bCs/>
          <w:kern w:val="0"/>
          <w:sz w:val="52"/>
          <w:szCs w:val="52"/>
        </w:rPr>
        <w:t>第一部分</w:t>
      </w:r>
    </w:p>
    <w:p w14:paraId="22BC5A4A" w14:textId="77777777" w:rsidR="00D82BC8" w:rsidRDefault="00DE4152">
      <w:pPr>
        <w:pStyle w:val="Default"/>
        <w:spacing w:line="640" w:lineRule="exact"/>
        <w:jc w:val="center"/>
        <w:rPr>
          <w:rFonts w:ascii="仿宋" w:eastAsia="仿宋" w:hAnsi="仿宋" w:cs="仿宋" w:hint="eastAsia"/>
          <w:b/>
          <w:bCs/>
          <w:sz w:val="52"/>
          <w:szCs w:val="52"/>
        </w:rPr>
      </w:pPr>
      <w:r>
        <w:rPr>
          <w:rFonts w:ascii="仿宋" w:eastAsia="仿宋" w:hAnsi="仿宋" w:cs="仿宋" w:hint="eastAsia"/>
          <w:b/>
          <w:bCs/>
          <w:sz w:val="52"/>
          <w:szCs w:val="52"/>
        </w:rPr>
        <w:t>株洲市</w:t>
      </w:r>
      <w:proofErr w:type="gramStart"/>
      <w:r>
        <w:rPr>
          <w:rFonts w:ascii="仿宋" w:eastAsia="仿宋" w:hAnsi="仿宋" w:cs="仿宋" w:hint="eastAsia"/>
          <w:b/>
          <w:bCs/>
          <w:sz w:val="52"/>
          <w:szCs w:val="52"/>
        </w:rPr>
        <w:t>渌</w:t>
      </w:r>
      <w:proofErr w:type="gramEnd"/>
      <w:r>
        <w:rPr>
          <w:rFonts w:ascii="仿宋" w:eastAsia="仿宋" w:hAnsi="仿宋" w:cs="仿宋" w:hint="eastAsia"/>
          <w:b/>
          <w:bCs/>
          <w:sz w:val="52"/>
          <w:szCs w:val="52"/>
        </w:rPr>
        <w:t>口区职业中等专业学校部门</w:t>
      </w:r>
      <w:r>
        <w:rPr>
          <w:rFonts w:ascii="仿宋" w:eastAsia="仿宋" w:hAnsi="仿宋" w:cs="仿宋"/>
          <w:b/>
          <w:bCs/>
          <w:sz w:val="52"/>
          <w:szCs w:val="52"/>
        </w:rPr>
        <w:t>概况</w:t>
      </w:r>
    </w:p>
    <w:p w14:paraId="3AB9AE28" w14:textId="77777777" w:rsidR="00D82BC8" w:rsidRDefault="00D82BC8">
      <w:pPr>
        <w:pStyle w:val="2"/>
        <w:spacing w:line="640" w:lineRule="exact"/>
        <w:ind w:leftChars="0" w:left="0" w:firstLineChars="0" w:firstLine="0"/>
        <w:rPr>
          <w:rFonts w:ascii="仿宋" w:eastAsia="仿宋" w:hAnsi="仿宋" w:cs="Times New Roman" w:hint="eastAsia"/>
        </w:rPr>
      </w:pPr>
    </w:p>
    <w:p w14:paraId="66A45AF6" w14:textId="77777777" w:rsidR="00D82BC8" w:rsidRDefault="00D82BC8"/>
    <w:p w14:paraId="7AAE4441" w14:textId="77777777" w:rsidR="00D82BC8" w:rsidRDefault="00D82BC8">
      <w:pPr>
        <w:pStyle w:val="a0"/>
      </w:pPr>
    </w:p>
    <w:p w14:paraId="5E2CB736" w14:textId="77777777" w:rsidR="00D82BC8" w:rsidRDefault="00D82BC8">
      <w:pPr>
        <w:pStyle w:val="2"/>
        <w:ind w:firstLine="480"/>
        <w:rPr>
          <w:rFonts w:hint="eastAsia"/>
        </w:rPr>
      </w:pPr>
    </w:p>
    <w:p w14:paraId="3031FFA1" w14:textId="77777777" w:rsidR="00D82BC8" w:rsidRDefault="00D82BC8"/>
    <w:p w14:paraId="03614166" w14:textId="77777777" w:rsidR="00D82BC8" w:rsidRDefault="00D82BC8">
      <w:pPr>
        <w:pStyle w:val="a0"/>
      </w:pPr>
    </w:p>
    <w:p w14:paraId="258BCD1E" w14:textId="77777777" w:rsidR="00D82BC8" w:rsidRDefault="00D82BC8">
      <w:pPr>
        <w:pStyle w:val="2"/>
        <w:ind w:firstLine="480"/>
        <w:rPr>
          <w:rFonts w:hint="eastAsia"/>
        </w:rPr>
      </w:pPr>
    </w:p>
    <w:p w14:paraId="23058AE2" w14:textId="77777777" w:rsidR="00D82BC8" w:rsidRDefault="00D82BC8"/>
    <w:p w14:paraId="47FFC83C" w14:textId="77777777" w:rsidR="00D82BC8" w:rsidRDefault="00D82BC8">
      <w:pPr>
        <w:pStyle w:val="a0"/>
      </w:pPr>
    </w:p>
    <w:p w14:paraId="666081E9" w14:textId="77777777" w:rsidR="00D82BC8" w:rsidRDefault="00D82BC8">
      <w:pPr>
        <w:pStyle w:val="2"/>
        <w:ind w:firstLine="480"/>
        <w:rPr>
          <w:rFonts w:hint="eastAsia"/>
        </w:rPr>
      </w:pPr>
    </w:p>
    <w:p w14:paraId="2E1A9B1E" w14:textId="77777777" w:rsidR="00D82BC8" w:rsidRDefault="00D82BC8"/>
    <w:p w14:paraId="3B51A656" w14:textId="77777777" w:rsidR="00D82BC8" w:rsidRDefault="00D82BC8">
      <w:pPr>
        <w:pStyle w:val="a0"/>
      </w:pPr>
    </w:p>
    <w:p w14:paraId="56D85B4B" w14:textId="77777777" w:rsidR="00D82BC8" w:rsidRDefault="00D82BC8">
      <w:pPr>
        <w:pStyle w:val="2"/>
        <w:ind w:firstLine="480"/>
        <w:rPr>
          <w:rFonts w:hint="eastAsia"/>
        </w:rPr>
      </w:pPr>
    </w:p>
    <w:p w14:paraId="4242A4B7" w14:textId="77777777" w:rsidR="00D82BC8" w:rsidRDefault="00D82BC8"/>
    <w:p w14:paraId="6A3310AC" w14:textId="77777777" w:rsidR="00D82BC8" w:rsidRDefault="00D82BC8">
      <w:pPr>
        <w:pStyle w:val="a0"/>
      </w:pPr>
    </w:p>
    <w:p w14:paraId="314DD559" w14:textId="77777777" w:rsidR="00D82BC8" w:rsidRDefault="00D82BC8">
      <w:pPr>
        <w:pStyle w:val="2"/>
        <w:ind w:firstLine="480"/>
        <w:rPr>
          <w:rFonts w:hint="eastAsia"/>
        </w:rPr>
      </w:pPr>
    </w:p>
    <w:p w14:paraId="718F2EAB" w14:textId="77777777" w:rsidR="00D82BC8" w:rsidRDefault="00D82BC8"/>
    <w:p w14:paraId="2C4A33F9" w14:textId="77777777" w:rsidR="00D82BC8" w:rsidRDefault="00D82BC8"/>
    <w:p w14:paraId="7EA6424C" w14:textId="77777777" w:rsidR="00D82BC8" w:rsidRDefault="00D82BC8">
      <w:pPr>
        <w:pStyle w:val="a0"/>
      </w:pPr>
    </w:p>
    <w:p w14:paraId="648182DA" w14:textId="77777777" w:rsidR="00D82BC8" w:rsidRDefault="00DE4152">
      <w:pPr>
        <w:pStyle w:val="a6"/>
        <w:suppressAutoHyphens/>
        <w:spacing w:line="640" w:lineRule="exact"/>
        <w:ind w:rightChars="229" w:right="481"/>
        <w:rPr>
          <w:rFonts w:ascii="仿宋" w:eastAsia="仿宋" w:hAnsi="仿宋" w:cs="仿宋" w:hint="eastAsia"/>
          <w:b/>
          <w:bCs/>
          <w:kern w:val="0"/>
          <w:lang w:bidi="zh-CN"/>
        </w:rPr>
      </w:pPr>
      <w:r>
        <w:rPr>
          <w:rFonts w:ascii="仿宋" w:eastAsia="仿宋" w:hAnsi="仿宋" w:cs="仿宋" w:hint="eastAsia"/>
          <w:b/>
          <w:bCs/>
          <w:kern w:val="0"/>
          <w:lang w:bidi="zh-CN"/>
        </w:rPr>
        <w:t>一、</w:t>
      </w:r>
      <w:r>
        <w:rPr>
          <w:rFonts w:ascii="仿宋" w:eastAsia="仿宋" w:hAnsi="仿宋" w:cs="仿宋"/>
          <w:b/>
          <w:bCs/>
          <w:kern w:val="0"/>
          <w:lang w:bidi="zh-CN"/>
        </w:rPr>
        <w:t>部门职责</w:t>
      </w:r>
    </w:p>
    <w:p w14:paraId="66A3739F" w14:textId="304E48D2" w:rsidR="00A07AD1" w:rsidRDefault="00DE4152" w:rsidP="00A07AD1">
      <w:pPr>
        <w:pStyle w:val="18"/>
        <w:spacing w:after="2" w:line="360" w:lineRule="auto"/>
        <w:ind w:firstLine="641"/>
        <w:rPr>
          <w:sz w:val="27"/>
          <w:szCs w:val="27"/>
        </w:rPr>
      </w:pPr>
      <w:r>
        <w:rPr>
          <w:rFonts w:ascii="仿宋" w:eastAsia="仿宋" w:hAnsi="仿宋"/>
          <w:sz w:val="32"/>
          <w:szCs w:val="32"/>
        </w:rPr>
        <w:t>（一）</w:t>
      </w:r>
      <w:r w:rsidR="00A07AD1">
        <w:rPr>
          <w:rFonts w:ascii="宋体" w:eastAsia="宋体" w:hAnsi="宋体" w:cs="宋体"/>
          <w:color w:val="000000"/>
          <w:sz w:val="32"/>
          <w:szCs w:val="32"/>
        </w:rPr>
        <w:t>严格按照教育法组织教育教学工作，加强教育教学管理，提高教育教学质量。强化师德师风建设，宣传贯彻执行党和国家的教育方针、教育政策、教育法律和教育法规，贯彻执行上级教育行政部门的行政规章。</w:t>
      </w:r>
      <w:r w:rsidR="00A07AD1">
        <w:rPr>
          <w:color w:val="000000"/>
          <w:sz w:val="27"/>
          <w:szCs w:val="27"/>
        </w:rPr>
        <w:t xml:space="preserve"> </w:t>
      </w:r>
    </w:p>
    <w:p w14:paraId="27977594" w14:textId="373EEBF2" w:rsidR="00A07AD1" w:rsidRDefault="00A07AD1" w:rsidP="00A07AD1">
      <w:pPr>
        <w:tabs>
          <w:tab w:val="left" w:pos="7560"/>
        </w:tabs>
        <w:adjustRightInd w:val="0"/>
        <w:snapToGrid w:val="0"/>
        <w:spacing w:line="360" w:lineRule="auto"/>
        <w:ind w:firstLineChars="200" w:firstLine="640"/>
        <w:rPr>
          <w:rFonts w:eastAsia="仿宋_GB2312"/>
          <w:sz w:val="32"/>
          <w:szCs w:val="32"/>
        </w:rPr>
      </w:pPr>
      <w:r>
        <w:rPr>
          <w:rFonts w:ascii="仿宋" w:eastAsia="仿宋" w:hAnsi="仿宋" w:cs="Times New Roman"/>
          <w:sz w:val="32"/>
          <w:szCs w:val="32"/>
        </w:rPr>
        <w:t>（</w:t>
      </w:r>
      <w:r>
        <w:rPr>
          <w:rFonts w:ascii="仿宋" w:eastAsia="仿宋" w:hAnsi="仿宋" w:cs="Times New Roman" w:hint="eastAsia"/>
          <w:sz w:val="32"/>
          <w:szCs w:val="32"/>
        </w:rPr>
        <w:t>二</w:t>
      </w:r>
      <w:r>
        <w:rPr>
          <w:rFonts w:ascii="仿宋" w:eastAsia="仿宋" w:hAnsi="仿宋" w:cs="Times New Roman"/>
          <w:sz w:val="32"/>
          <w:szCs w:val="32"/>
        </w:rPr>
        <w:t>）</w:t>
      </w:r>
      <w:r>
        <w:rPr>
          <w:rFonts w:ascii="宋体" w:hAnsi="宋体" w:cs="宋体" w:hint="eastAsia"/>
          <w:color w:val="000000"/>
          <w:sz w:val="32"/>
          <w:szCs w:val="32"/>
        </w:rPr>
        <w:t>承担</w:t>
      </w:r>
      <w:r>
        <w:rPr>
          <w:rFonts w:ascii="宋体" w:hAnsi="宋体" w:cs="宋体"/>
          <w:color w:val="000000"/>
          <w:sz w:val="32"/>
          <w:szCs w:val="32"/>
        </w:rPr>
        <w:t>中等职业教育教学工作</w:t>
      </w:r>
      <w:r>
        <w:rPr>
          <w:rFonts w:ascii="宋体" w:hAnsi="宋体" w:cs="宋体" w:hint="eastAsia"/>
          <w:color w:val="000000"/>
          <w:sz w:val="32"/>
          <w:szCs w:val="32"/>
        </w:rPr>
        <w:t>；</w:t>
      </w:r>
      <w:r>
        <w:rPr>
          <w:rFonts w:ascii="宋体" w:hAnsi="宋体" w:cs="宋体"/>
          <w:color w:val="000000"/>
          <w:sz w:val="32"/>
          <w:szCs w:val="32"/>
        </w:rPr>
        <w:t>区域内中小学教师继续教育培训等教育教学工作。我校是中央广播电视大学株洲</w:t>
      </w:r>
      <w:r>
        <w:rPr>
          <w:rFonts w:ascii="宋体" w:hAnsi="宋体" w:cs="宋体" w:hint="eastAsia"/>
          <w:color w:val="000000"/>
          <w:sz w:val="32"/>
          <w:szCs w:val="32"/>
        </w:rPr>
        <w:t>市</w:t>
      </w:r>
      <w:proofErr w:type="gramStart"/>
      <w:r>
        <w:rPr>
          <w:rFonts w:ascii="宋体" w:hAnsi="宋体" w:cs="宋体" w:hint="eastAsia"/>
          <w:color w:val="000000"/>
          <w:sz w:val="32"/>
          <w:szCs w:val="32"/>
        </w:rPr>
        <w:t>渌</w:t>
      </w:r>
      <w:proofErr w:type="gramEnd"/>
      <w:r>
        <w:rPr>
          <w:rFonts w:ascii="宋体" w:hAnsi="宋体" w:cs="宋体" w:hint="eastAsia"/>
          <w:color w:val="000000"/>
          <w:sz w:val="32"/>
          <w:szCs w:val="32"/>
        </w:rPr>
        <w:t>口区</w:t>
      </w:r>
      <w:r>
        <w:rPr>
          <w:rFonts w:ascii="宋体" w:hAnsi="宋体" w:cs="宋体"/>
          <w:color w:val="000000"/>
          <w:sz w:val="32"/>
          <w:szCs w:val="32"/>
        </w:rPr>
        <w:t>教学点，承担着国家计划的非全日制本、专科</w:t>
      </w:r>
      <w:r>
        <w:rPr>
          <w:rFonts w:ascii="宋体" w:hAnsi="宋体" w:cs="宋体" w:hint="eastAsia"/>
          <w:color w:val="000000"/>
          <w:sz w:val="32"/>
          <w:szCs w:val="32"/>
        </w:rPr>
        <w:t>教育</w:t>
      </w:r>
      <w:r>
        <w:rPr>
          <w:rFonts w:ascii="宋体" w:hAnsi="宋体" w:cs="宋体"/>
          <w:color w:val="000000"/>
          <w:sz w:val="32"/>
          <w:szCs w:val="32"/>
        </w:rPr>
        <w:t>教学任务。</w:t>
      </w:r>
    </w:p>
    <w:p w14:paraId="488A515F" w14:textId="1BD17540" w:rsidR="00D82BC8" w:rsidRDefault="00A07AD1" w:rsidP="00A07AD1">
      <w:pPr>
        <w:spacing w:line="640" w:lineRule="exact"/>
        <w:ind w:firstLineChars="200" w:firstLine="640"/>
        <w:jc w:val="left"/>
        <w:rPr>
          <w:rFonts w:ascii="仿宋" w:eastAsia="仿宋" w:hAnsi="仿宋" w:cs="Times New Roman" w:hint="eastAsia"/>
          <w:sz w:val="32"/>
          <w:szCs w:val="32"/>
        </w:rPr>
      </w:pPr>
      <w:r>
        <w:rPr>
          <w:rFonts w:ascii="仿宋" w:eastAsia="仿宋" w:hAnsi="仿宋" w:cs="Times New Roman"/>
          <w:sz w:val="32"/>
          <w:szCs w:val="32"/>
        </w:rPr>
        <w:t>（</w:t>
      </w:r>
      <w:r>
        <w:rPr>
          <w:rFonts w:ascii="仿宋" w:eastAsia="仿宋" w:hAnsi="仿宋" w:cs="Times New Roman" w:hint="eastAsia"/>
          <w:sz w:val="32"/>
          <w:szCs w:val="32"/>
        </w:rPr>
        <w:t>三</w:t>
      </w:r>
      <w:r>
        <w:rPr>
          <w:rFonts w:ascii="仿宋" w:eastAsia="仿宋" w:hAnsi="仿宋" w:cs="Times New Roman"/>
          <w:sz w:val="32"/>
          <w:szCs w:val="32"/>
        </w:rPr>
        <w:t>）</w:t>
      </w:r>
      <w:r>
        <w:rPr>
          <w:rFonts w:ascii="宋体" w:hAnsi="宋体" w:cs="宋体" w:hint="eastAsia"/>
          <w:color w:val="000000"/>
          <w:kern w:val="0"/>
          <w:sz w:val="30"/>
          <w:szCs w:val="30"/>
        </w:rPr>
        <w:t>完成上级部门交给的其他任务。</w:t>
      </w:r>
    </w:p>
    <w:p w14:paraId="679FC1D1" w14:textId="77777777" w:rsidR="00A07AD1" w:rsidRDefault="00A07AD1">
      <w:pPr>
        <w:pStyle w:val="a6"/>
        <w:suppressAutoHyphens/>
        <w:spacing w:line="640" w:lineRule="exact"/>
        <w:ind w:rightChars="229" w:right="481"/>
        <w:rPr>
          <w:rFonts w:ascii="仿宋" w:eastAsia="仿宋" w:hAnsi="仿宋" w:cs="仿宋" w:hint="eastAsia"/>
          <w:b/>
          <w:bCs/>
          <w:kern w:val="0"/>
          <w:lang w:bidi="zh-CN"/>
        </w:rPr>
      </w:pPr>
    </w:p>
    <w:p w14:paraId="3F5E49BD" w14:textId="6939C0A1" w:rsidR="00D82BC8" w:rsidRDefault="00DE4152">
      <w:pPr>
        <w:pStyle w:val="a6"/>
        <w:suppressAutoHyphens/>
        <w:spacing w:line="640" w:lineRule="exact"/>
        <w:ind w:rightChars="229" w:right="481"/>
        <w:rPr>
          <w:rFonts w:ascii="仿宋" w:eastAsia="仿宋" w:hAnsi="仿宋" w:cs="仿宋" w:hint="eastAsia"/>
          <w:b/>
          <w:bCs/>
          <w:kern w:val="0"/>
          <w:lang w:bidi="zh-CN"/>
        </w:rPr>
      </w:pPr>
      <w:r>
        <w:rPr>
          <w:rFonts w:ascii="仿宋" w:eastAsia="仿宋" w:hAnsi="仿宋" w:cs="仿宋"/>
          <w:b/>
          <w:bCs/>
          <w:kern w:val="0"/>
          <w:lang w:bidi="zh-CN"/>
        </w:rPr>
        <w:t>二、机构设置及决算单位构成</w:t>
      </w:r>
    </w:p>
    <w:p w14:paraId="3CA9E1AA" w14:textId="77777777" w:rsidR="00A07AD1" w:rsidRDefault="00DE4152" w:rsidP="00A07AD1">
      <w:pPr>
        <w:spacing w:line="360" w:lineRule="auto"/>
        <w:ind w:firstLineChars="200" w:firstLine="640"/>
        <w:rPr>
          <w:rFonts w:ascii="宋体" w:hAnsi="宋体" w:cs="宋体" w:hint="eastAsia"/>
          <w:color w:val="000000"/>
          <w:kern w:val="0"/>
          <w:sz w:val="30"/>
          <w:szCs w:val="30"/>
        </w:rPr>
      </w:pPr>
      <w:r>
        <w:rPr>
          <w:rFonts w:ascii="仿宋" w:eastAsia="仿宋" w:hAnsi="仿宋" w:cs="Times New Roman"/>
          <w:bCs/>
          <w:kern w:val="0"/>
          <w:sz w:val="32"/>
          <w:szCs w:val="32"/>
        </w:rPr>
        <w:t>（一）内设机构设置。</w:t>
      </w:r>
      <w:r w:rsidR="00A07AD1">
        <w:rPr>
          <w:rFonts w:ascii="宋体" w:hAnsi="宋体" w:cs="宋体"/>
          <w:color w:val="000000"/>
          <w:kern w:val="0"/>
          <w:sz w:val="30"/>
          <w:szCs w:val="30"/>
        </w:rPr>
        <w:t>株洲市</w:t>
      </w:r>
      <w:proofErr w:type="gramStart"/>
      <w:r w:rsidR="00A07AD1">
        <w:rPr>
          <w:rFonts w:ascii="宋体" w:hAnsi="宋体" w:cs="宋体"/>
          <w:color w:val="000000"/>
          <w:kern w:val="0"/>
          <w:sz w:val="30"/>
          <w:szCs w:val="30"/>
        </w:rPr>
        <w:t>渌</w:t>
      </w:r>
      <w:proofErr w:type="gramEnd"/>
      <w:r w:rsidR="00A07AD1">
        <w:rPr>
          <w:rFonts w:ascii="宋体" w:hAnsi="宋体" w:cs="宋体"/>
          <w:color w:val="000000"/>
          <w:kern w:val="0"/>
          <w:sz w:val="30"/>
          <w:szCs w:val="30"/>
        </w:rPr>
        <w:t>口区</w:t>
      </w:r>
      <w:r w:rsidR="00A07AD1">
        <w:rPr>
          <w:rFonts w:ascii="宋体" w:hAnsi="宋体" w:cs="宋体" w:hint="eastAsia"/>
          <w:color w:val="000000"/>
          <w:kern w:val="0"/>
          <w:sz w:val="30"/>
          <w:szCs w:val="30"/>
        </w:rPr>
        <w:t>职业中等专业学校内设部门7个，包括：教学部、总务处、学工处、招生就业处、督导办、党建办公室、电大培训部。本部门共有编制人数135人,实有人数113人。</w:t>
      </w:r>
    </w:p>
    <w:p w14:paraId="130D9F36" w14:textId="5A2394E0" w:rsidR="00D82BC8" w:rsidRDefault="00DE4152" w:rsidP="00A07AD1">
      <w:pPr>
        <w:widowControl/>
        <w:spacing w:line="640" w:lineRule="exact"/>
        <w:ind w:firstLineChars="200" w:firstLine="640"/>
        <w:rPr>
          <w:rFonts w:ascii="仿宋" w:eastAsia="仿宋" w:hAnsi="仿宋" w:cs="Times New Roman" w:hint="eastAsia"/>
          <w:bCs/>
          <w:kern w:val="0"/>
          <w:sz w:val="32"/>
          <w:szCs w:val="32"/>
        </w:rPr>
      </w:pPr>
      <w:r>
        <w:rPr>
          <w:rFonts w:ascii="仿宋" w:eastAsia="仿宋" w:hAnsi="仿宋" w:cs="Times New Roman"/>
          <w:bCs/>
          <w:kern w:val="0"/>
          <w:sz w:val="32"/>
          <w:szCs w:val="32"/>
        </w:rPr>
        <w:t>（二）决算单位构成。</w:t>
      </w:r>
      <w:r w:rsidR="00A07AD1">
        <w:rPr>
          <w:rFonts w:ascii="宋体" w:hAnsi="宋体" w:cs="宋体"/>
          <w:color w:val="000000"/>
          <w:kern w:val="0"/>
          <w:sz w:val="30"/>
          <w:szCs w:val="30"/>
        </w:rPr>
        <w:t>株洲市</w:t>
      </w:r>
      <w:proofErr w:type="gramStart"/>
      <w:r w:rsidR="00A07AD1">
        <w:rPr>
          <w:rFonts w:ascii="宋体" w:hAnsi="宋体" w:cs="宋体"/>
          <w:color w:val="000000"/>
          <w:kern w:val="0"/>
          <w:sz w:val="30"/>
          <w:szCs w:val="30"/>
        </w:rPr>
        <w:t>渌</w:t>
      </w:r>
      <w:proofErr w:type="gramEnd"/>
      <w:r w:rsidR="00A07AD1">
        <w:rPr>
          <w:rFonts w:ascii="宋体" w:hAnsi="宋体" w:cs="宋体"/>
          <w:color w:val="000000"/>
          <w:kern w:val="0"/>
          <w:sz w:val="30"/>
          <w:szCs w:val="30"/>
        </w:rPr>
        <w:t>口区</w:t>
      </w:r>
      <w:r w:rsidR="00A07AD1">
        <w:rPr>
          <w:rFonts w:ascii="宋体" w:hAnsi="宋体" w:cs="宋体" w:hint="eastAsia"/>
          <w:color w:val="000000"/>
          <w:kern w:val="0"/>
          <w:sz w:val="30"/>
          <w:szCs w:val="30"/>
        </w:rPr>
        <w:t>职业中等专业学校</w:t>
      </w:r>
      <w:r>
        <w:rPr>
          <w:rFonts w:ascii="仿宋" w:eastAsia="仿宋" w:hAnsi="仿宋" w:cs="Times New Roman"/>
          <w:bCs/>
          <w:kern w:val="0"/>
          <w:sz w:val="32"/>
          <w:szCs w:val="32"/>
        </w:rPr>
        <w:t>2024年部门决算汇总公开单位构成包括：单位本级</w:t>
      </w:r>
      <w:r w:rsidR="00A07AD1">
        <w:rPr>
          <w:rFonts w:ascii="仿宋" w:eastAsia="仿宋" w:hAnsi="仿宋" w:cs="Times New Roman" w:hint="eastAsia"/>
          <w:bCs/>
          <w:kern w:val="0"/>
          <w:sz w:val="32"/>
          <w:szCs w:val="32"/>
        </w:rPr>
        <w:t>。</w:t>
      </w:r>
    </w:p>
    <w:p w14:paraId="11CE8442" w14:textId="77777777" w:rsidR="00D82BC8" w:rsidRDefault="00D82BC8">
      <w:pPr>
        <w:jc w:val="left"/>
        <w:rPr>
          <w:rFonts w:ascii="仿宋" w:eastAsia="仿宋" w:hAnsi="仿宋" w:cs="Times New Roman" w:hint="eastAsia"/>
          <w:sz w:val="28"/>
          <w:szCs w:val="32"/>
        </w:rPr>
      </w:pPr>
    </w:p>
    <w:p w14:paraId="5C04992F" w14:textId="77777777" w:rsidR="00D82BC8" w:rsidRDefault="00D82BC8">
      <w:pPr>
        <w:jc w:val="center"/>
        <w:rPr>
          <w:rFonts w:ascii="仿宋" w:eastAsia="仿宋" w:hAnsi="仿宋" w:cs="Times New Roman" w:hint="eastAsia"/>
          <w:sz w:val="28"/>
          <w:szCs w:val="28"/>
        </w:rPr>
      </w:pPr>
    </w:p>
    <w:p w14:paraId="7576F1F9" w14:textId="77777777" w:rsidR="00D82BC8" w:rsidRDefault="00D82BC8">
      <w:pPr>
        <w:jc w:val="center"/>
        <w:rPr>
          <w:rFonts w:ascii="仿宋" w:eastAsia="仿宋" w:hAnsi="仿宋" w:cs="Times New Roman" w:hint="eastAsia"/>
          <w:sz w:val="28"/>
          <w:szCs w:val="28"/>
        </w:rPr>
      </w:pPr>
    </w:p>
    <w:p w14:paraId="53685A88" w14:textId="77777777" w:rsidR="00D82BC8" w:rsidRDefault="00D82BC8">
      <w:pPr>
        <w:jc w:val="center"/>
        <w:rPr>
          <w:rFonts w:ascii="仿宋" w:eastAsia="仿宋" w:hAnsi="仿宋" w:cs="Times New Roman" w:hint="eastAsia"/>
          <w:sz w:val="28"/>
          <w:szCs w:val="28"/>
        </w:rPr>
      </w:pPr>
    </w:p>
    <w:p w14:paraId="1EEC3045" w14:textId="77777777" w:rsidR="00D82BC8" w:rsidRDefault="00D82BC8">
      <w:pPr>
        <w:jc w:val="center"/>
        <w:rPr>
          <w:rFonts w:ascii="仿宋" w:eastAsia="仿宋" w:hAnsi="仿宋" w:cs="Times New Roman" w:hint="eastAsia"/>
          <w:sz w:val="28"/>
          <w:szCs w:val="28"/>
        </w:rPr>
      </w:pPr>
    </w:p>
    <w:p w14:paraId="6BAF3D27" w14:textId="77777777" w:rsidR="00D82BC8" w:rsidRDefault="00D82BC8">
      <w:pPr>
        <w:jc w:val="center"/>
        <w:rPr>
          <w:rFonts w:ascii="仿宋" w:eastAsia="仿宋" w:hAnsi="仿宋" w:cs="Times New Roman" w:hint="eastAsia"/>
          <w:sz w:val="28"/>
          <w:szCs w:val="28"/>
        </w:rPr>
      </w:pPr>
    </w:p>
    <w:p w14:paraId="721CDA5D" w14:textId="77777777" w:rsidR="00D82BC8" w:rsidRDefault="00D82BC8">
      <w:pPr>
        <w:pStyle w:val="a0"/>
        <w:rPr>
          <w:rFonts w:ascii="仿宋" w:eastAsia="仿宋" w:hAnsi="仿宋" w:cs="Times New Roman" w:hint="eastAsia"/>
        </w:rPr>
        <w:sectPr w:rsidR="00D82BC8">
          <w:footerReference w:type="default" r:id="rId11"/>
          <w:pgSz w:w="11906" w:h="16838"/>
          <w:pgMar w:top="1417" w:right="1588" w:bottom="1417" w:left="1588" w:header="851" w:footer="992" w:gutter="0"/>
          <w:pgNumType w:start="1"/>
          <w:cols w:space="425"/>
          <w:docGrid w:type="lines" w:linePitch="312"/>
        </w:sectPr>
      </w:pPr>
    </w:p>
    <w:p w14:paraId="31FA9F48" w14:textId="77777777" w:rsidR="00D82BC8" w:rsidRDefault="00D82BC8">
      <w:pPr>
        <w:widowControl/>
        <w:jc w:val="center"/>
        <w:rPr>
          <w:rFonts w:ascii="仿宋" w:eastAsia="仿宋" w:hAnsi="仿宋" w:cs="仿宋" w:hint="eastAsia"/>
          <w:b/>
          <w:bCs/>
          <w:kern w:val="0"/>
          <w:sz w:val="52"/>
          <w:szCs w:val="52"/>
        </w:rPr>
      </w:pPr>
    </w:p>
    <w:p w14:paraId="65845000" w14:textId="77777777" w:rsidR="00D82BC8" w:rsidRDefault="00D82BC8">
      <w:pPr>
        <w:widowControl/>
        <w:jc w:val="center"/>
        <w:rPr>
          <w:rFonts w:ascii="仿宋" w:eastAsia="仿宋" w:hAnsi="仿宋" w:cs="仿宋" w:hint="eastAsia"/>
          <w:b/>
          <w:bCs/>
          <w:kern w:val="0"/>
          <w:sz w:val="52"/>
          <w:szCs w:val="52"/>
        </w:rPr>
      </w:pPr>
    </w:p>
    <w:p w14:paraId="735FDC8E" w14:textId="77777777" w:rsidR="00D82BC8" w:rsidRDefault="00D82BC8">
      <w:pPr>
        <w:widowControl/>
        <w:jc w:val="center"/>
        <w:rPr>
          <w:rFonts w:ascii="仿宋" w:eastAsia="仿宋" w:hAnsi="仿宋" w:cs="仿宋" w:hint="eastAsia"/>
          <w:b/>
          <w:bCs/>
          <w:kern w:val="0"/>
          <w:sz w:val="52"/>
          <w:szCs w:val="52"/>
        </w:rPr>
      </w:pPr>
    </w:p>
    <w:p w14:paraId="2D395A7A" w14:textId="77777777" w:rsidR="00D82BC8" w:rsidRDefault="00D82BC8">
      <w:pPr>
        <w:pStyle w:val="a0"/>
      </w:pPr>
    </w:p>
    <w:p w14:paraId="7FB0533A" w14:textId="77777777" w:rsidR="00D82BC8" w:rsidRDefault="00D82BC8">
      <w:pPr>
        <w:pStyle w:val="2"/>
        <w:ind w:firstLine="480"/>
        <w:rPr>
          <w:rFonts w:hint="eastAsia"/>
        </w:rPr>
      </w:pPr>
    </w:p>
    <w:p w14:paraId="2F6F8E5D" w14:textId="77777777" w:rsidR="00D82BC8" w:rsidRDefault="00DE4152">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第二部分</w:t>
      </w:r>
    </w:p>
    <w:p w14:paraId="22BBFAB5" w14:textId="77777777" w:rsidR="00D82BC8" w:rsidRDefault="00DE4152">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部门决算表</w:t>
      </w:r>
    </w:p>
    <w:p w14:paraId="000C4279" w14:textId="77777777" w:rsidR="00D82BC8" w:rsidRDefault="00D82BC8">
      <w:pPr>
        <w:pStyle w:val="a0"/>
        <w:rPr>
          <w:rFonts w:ascii="仿宋" w:eastAsia="仿宋" w:hAnsi="仿宋" w:hint="eastAsia"/>
        </w:rPr>
      </w:pPr>
    </w:p>
    <w:p w14:paraId="582FAC61" w14:textId="77777777" w:rsidR="00D82BC8" w:rsidRDefault="00D82BC8">
      <w:pPr>
        <w:pStyle w:val="2"/>
        <w:ind w:firstLine="480"/>
        <w:rPr>
          <w:rFonts w:ascii="仿宋" w:eastAsia="仿宋" w:hAnsi="仿宋" w:hint="eastAsia"/>
        </w:rPr>
      </w:pPr>
    </w:p>
    <w:p w14:paraId="6AF73186" w14:textId="77777777" w:rsidR="00D82BC8" w:rsidRDefault="00D82BC8">
      <w:pPr>
        <w:rPr>
          <w:rFonts w:ascii="仿宋" w:eastAsia="仿宋" w:hAnsi="仿宋" w:hint="eastAsia"/>
        </w:rPr>
      </w:pPr>
    </w:p>
    <w:p w14:paraId="16435E8B" w14:textId="77777777" w:rsidR="00D82BC8" w:rsidRDefault="00D82BC8">
      <w:pPr>
        <w:pStyle w:val="a0"/>
        <w:rPr>
          <w:rFonts w:ascii="仿宋" w:eastAsia="仿宋" w:hAnsi="仿宋" w:hint="eastAsia"/>
        </w:rPr>
      </w:pPr>
    </w:p>
    <w:p w14:paraId="41FB138E" w14:textId="77777777" w:rsidR="00D82BC8" w:rsidRDefault="00D82BC8">
      <w:pPr>
        <w:pStyle w:val="2"/>
        <w:ind w:firstLine="480"/>
        <w:rPr>
          <w:rFonts w:ascii="仿宋" w:eastAsia="仿宋" w:hAnsi="仿宋" w:hint="eastAsia"/>
        </w:rPr>
      </w:pPr>
    </w:p>
    <w:p w14:paraId="4891E56D" w14:textId="77777777" w:rsidR="00D82BC8" w:rsidRDefault="00D82BC8">
      <w:pPr>
        <w:rPr>
          <w:rFonts w:ascii="仿宋" w:eastAsia="仿宋" w:hAnsi="仿宋" w:hint="eastAsia"/>
        </w:rPr>
      </w:pPr>
    </w:p>
    <w:p w14:paraId="2FCB4DC8" w14:textId="77777777" w:rsidR="00D82BC8" w:rsidRDefault="00D82BC8">
      <w:pPr>
        <w:pStyle w:val="a0"/>
        <w:rPr>
          <w:rFonts w:ascii="仿宋" w:eastAsia="仿宋" w:hAnsi="仿宋" w:hint="eastAsia"/>
        </w:rPr>
      </w:pPr>
    </w:p>
    <w:p w14:paraId="25A86F40" w14:textId="77777777" w:rsidR="00D82BC8" w:rsidRDefault="00D82BC8">
      <w:pPr>
        <w:pStyle w:val="2"/>
        <w:ind w:firstLine="480"/>
        <w:rPr>
          <w:rFonts w:ascii="仿宋" w:eastAsia="仿宋" w:hAnsi="仿宋" w:hint="eastAsia"/>
        </w:rPr>
      </w:pPr>
    </w:p>
    <w:p w14:paraId="480A3EBC" w14:textId="77777777" w:rsidR="00D82BC8" w:rsidRDefault="00D82BC8">
      <w:pPr>
        <w:rPr>
          <w:rFonts w:ascii="仿宋" w:eastAsia="仿宋" w:hAnsi="仿宋" w:hint="eastAsia"/>
        </w:rPr>
      </w:pPr>
    </w:p>
    <w:p w14:paraId="4E9D4BF6" w14:textId="77777777" w:rsidR="00D82BC8" w:rsidRDefault="00D82BC8">
      <w:pPr>
        <w:pStyle w:val="2"/>
        <w:ind w:firstLine="480"/>
        <w:rPr>
          <w:rFonts w:ascii="仿宋" w:eastAsia="仿宋" w:hAnsi="仿宋" w:hint="eastAsia"/>
        </w:rPr>
      </w:pPr>
    </w:p>
    <w:p w14:paraId="617DC70B" w14:textId="77777777" w:rsidR="00D82BC8" w:rsidRDefault="00DE4152">
      <w:pPr>
        <w:widowControl/>
        <w:spacing w:afterLines="50" w:after="156"/>
        <w:jc w:val="center"/>
        <w:textAlignment w:val="center"/>
        <w:rPr>
          <w:rFonts w:ascii="仿宋" w:eastAsia="仿宋" w:hAnsi="仿宋" w:cs="Times New Roman" w:hint="eastAsia"/>
          <w:b/>
          <w:bCs/>
          <w:color w:val="000000"/>
          <w:kern w:val="0"/>
          <w:sz w:val="36"/>
          <w:szCs w:val="36"/>
          <w:lang w:bidi="ar"/>
        </w:rPr>
      </w:pPr>
      <w:r>
        <w:rPr>
          <w:rFonts w:ascii="仿宋" w:eastAsia="仿宋" w:hAnsi="仿宋" w:cs="Times New Roman"/>
          <w:b/>
          <w:bCs/>
          <w:color w:val="000000"/>
          <w:kern w:val="0"/>
          <w:sz w:val="36"/>
          <w:szCs w:val="36"/>
          <w:lang w:bidi="ar"/>
        </w:rPr>
        <w:lastRenderedPageBreak/>
        <w:t>收入支出决算总表</w:t>
      </w:r>
    </w:p>
    <w:p w14:paraId="11611BFE" w14:textId="77777777" w:rsidR="00D82BC8" w:rsidRDefault="00DE4152">
      <w:pPr>
        <w:widowControl/>
        <w:tabs>
          <w:tab w:val="left" w:pos="4442"/>
          <w:tab w:val="left" w:pos="5045"/>
          <w:tab w:val="left" w:pos="6444"/>
          <w:tab w:val="left" w:pos="11477"/>
          <w:tab w:val="left" w:pos="13102"/>
        </w:tabs>
        <w:wordWrap w:val="0"/>
        <w:ind w:leftChars="100" w:left="210"/>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公开01表</w:t>
      </w:r>
      <w:r>
        <w:rPr>
          <w:rFonts w:ascii="仿宋" w:eastAsia="仿宋" w:hAnsi="仿宋" w:cs="Times New Roman" w:hint="eastAsia"/>
          <w:color w:val="000000"/>
          <w:kern w:val="0"/>
          <w:sz w:val="20"/>
          <w:szCs w:val="20"/>
          <w:lang w:bidi="ar"/>
        </w:rPr>
        <w:t xml:space="preserve">  </w:t>
      </w:r>
    </w:p>
    <w:p w14:paraId="05F54C79" w14:textId="3CD5C129" w:rsidR="00D82BC8" w:rsidRDefault="00DE4152">
      <w:pPr>
        <w:widowControl/>
        <w:spacing w:line="222" w:lineRule="exact"/>
        <w:ind w:leftChars="-250" w:left="-525" w:firstLineChars="300" w:firstLine="600"/>
        <w:jc w:val="left"/>
        <w:rPr>
          <w:rFonts w:ascii="仿宋" w:eastAsia="仿宋" w:hAnsi="仿宋" w:cs="宋体" w:hint="eastAsia"/>
          <w:kern w:val="0"/>
          <w:sz w:val="20"/>
          <w:szCs w:val="24"/>
        </w:rPr>
      </w:pPr>
      <w:r>
        <w:rPr>
          <w:rFonts w:ascii="仿宋" w:eastAsia="仿宋" w:hAnsi="仿宋" w:cs="宋体"/>
          <w:kern w:val="0"/>
          <w:sz w:val="20"/>
          <w:szCs w:val="20"/>
        </w:rPr>
        <w:t>部门：</w:t>
      </w:r>
      <w:r>
        <w:rPr>
          <w:rFonts w:ascii="仿宋" w:eastAsia="仿宋" w:hAnsi="仿宋" w:cs="宋体" w:hint="eastAsia"/>
          <w:kern w:val="0"/>
          <w:sz w:val="20"/>
          <w:szCs w:val="20"/>
        </w:rPr>
        <w:t>株洲市</w:t>
      </w:r>
      <w:proofErr w:type="gramStart"/>
      <w:r>
        <w:rPr>
          <w:rFonts w:ascii="仿宋" w:eastAsia="仿宋" w:hAnsi="仿宋" w:cs="宋体" w:hint="eastAsia"/>
          <w:kern w:val="0"/>
          <w:sz w:val="20"/>
          <w:szCs w:val="20"/>
        </w:rPr>
        <w:t>渌</w:t>
      </w:r>
      <w:proofErr w:type="gramEnd"/>
      <w:r>
        <w:rPr>
          <w:rFonts w:ascii="仿宋" w:eastAsia="仿宋" w:hAnsi="仿宋" w:cs="宋体" w:hint="eastAsia"/>
          <w:kern w:val="0"/>
          <w:sz w:val="20"/>
          <w:szCs w:val="20"/>
        </w:rPr>
        <w:t>口区职业中等专业学校</w:t>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hint="eastAsia"/>
          <w:kern w:val="0"/>
          <w:sz w:val="20"/>
          <w:szCs w:val="20"/>
        </w:rPr>
        <w:t xml:space="preserve">                                                                   </w:t>
      </w:r>
      <w:r>
        <w:rPr>
          <w:rFonts w:ascii="仿宋" w:eastAsia="仿宋" w:hAnsi="仿宋" w:cs="宋体"/>
          <w:kern w:val="0"/>
          <w:sz w:val="20"/>
          <w:szCs w:val="20"/>
        </w:rPr>
        <w:t>单位：万元</w:t>
      </w:r>
      <w:r>
        <w:rPr>
          <w:rFonts w:ascii="仿宋" w:eastAsia="仿宋" w:hAnsi="仿宋" w:cs="宋体" w:hint="eastAsia"/>
          <w:kern w:val="0"/>
          <w:sz w:val="20"/>
          <w:szCs w:val="20"/>
        </w:rPr>
        <w:t xml:space="preserve"> </w:t>
      </w:r>
    </w:p>
    <w:tbl>
      <w:tblPr>
        <w:tblW w:w="0" w:type="auto"/>
        <w:tblLook w:val="04A0" w:firstRow="1" w:lastRow="0" w:firstColumn="1" w:lastColumn="0" w:noHBand="0" w:noVBand="1"/>
      </w:tblPr>
      <w:tblGrid>
        <w:gridCol w:w="4957"/>
        <w:gridCol w:w="948"/>
        <w:gridCol w:w="1285"/>
        <w:gridCol w:w="3216"/>
        <w:gridCol w:w="616"/>
        <w:gridCol w:w="2865"/>
      </w:tblGrid>
      <w:tr w:rsidR="00D82BC8" w14:paraId="036481AD" w14:textId="77777777">
        <w:trPr>
          <w:trHeight w:hRule="exact" w:val="3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82DEAD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收入</w:t>
            </w:r>
          </w:p>
        </w:tc>
        <w:tc>
          <w:tcPr>
            <w:tcW w:w="669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5F82E2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支出</w:t>
            </w:r>
          </w:p>
        </w:tc>
      </w:tr>
      <w:tr w:rsidR="00D82BC8" w14:paraId="443C76D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EFA497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EB7786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7EDA0D9"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475C62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6A8C1A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DF8919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r>
      <w:tr w:rsidR="00D82BC8" w14:paraId="6D911A3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A31230F"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9D851E1" w14:textId="77777777" w:rsidR="00D82BC8" w:rsidRDefault="00D82BC8">
            <w:pPr>
              <w:widowControl/>
              <w:spacing w:line="222" w:lineRule="exact"/>
              <w:jc w:val="center"/>
              <w:rPr>
                <w:rFonts w:ascii="仿宋" w:eastAsia="仿宋" w:hAnsi="仿宋" w:cs="宋体" w:hint="eastAsia"/>
                <w:kern w:val="0"/>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1539D902"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7BB6A7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2EE761B0" w14:textId="77777777" w:rsidR="00D82BC8" w:rsidRDefault="00D82BC8">
            <w:pPr>
              <w:widowControl/>
              <w:spacing w:line="222" w:lineRule="exact"/>
              <w:jc w:val="center"/>
              <w:rPr>
                <w:rFonts w:ascii="仿宋" w:eastAsia="仿宋" w:hAnsi="仿宋" w:cs="宋体" w:hint="eastAsia"/>
                <w:kern w:val="0"/>
                <w:sz w:val="20"/>
                <w:szCs w:val="20"/>
              </w:rPr>
            </w:pP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1E139E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r>
      <w:tr w:rsidR="00D82BC8" w14:paraId="395CDDE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7460C821"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EAFE9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332208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2603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EBE4D8"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60391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D99F8AC"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2C631B8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33999"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DF327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559CD5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A939E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2556C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3DBB5C0"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1EE31EB0"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5C2A0192"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78D376"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D236D0D"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E8EEB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8A3FA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618AD28"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138E5839"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B5E58D"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四、上级补助收入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2665B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04D75C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03D5E9"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93B46A"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331E291"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5054398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58363"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五、事业收入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2DD9A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1285" w:type="dxa"/>
            <w:tcBorders>
              <w:top w:val="single" w:sz="4" w:space="0" w:color="000000"/>
              <w:left w:val="single" w:sz="4" w:space="0" w:color="000000"/>
              <w:bottom w:val="double" w:sz="4" w:space="0" w:color="auto"/>
              <w:right w:val="single" w:sz="4" w:space="0" w:color="000000"/>
            </w:tcBorders>
            <w:noWrap/>
            <w:vAlign w:val="center"/>
          </w:tcPr>
          <w:p w14:paraId="218F6A3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187.84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0FA786"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C92EE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2F3EECD"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2603</w:t>
            </w:r>
          </w:p>
        </w:tc>
      </w:tr>
      <w:tr w:rsidR="00D82BC8" w14:paraId="32F04D8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563EF6"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六、经营收入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872C72"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1285" w:type="dxa"/>
            <w:tcBorders>
              <w:top w:val="double" w:sz="4" w:space="0" w:color="auto"/>
              <w:left w:val="single" w:sz="4" w:space="0" w:color="000000"/>
              <w:bottom w:val="single" w:sz="4" w:space="0" w:color="000000"/>
              <w:right w:val="single" w:sz="4" w:space="0" w:color="000000"/>
            </w:tcBorders>
            <w:noWrap/>
            <w:vAlign w:val="center"/>
          </w:tcPr>
          <w:p w14:paraId="3DBD71D9"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A04B41"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DC006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EB2DCD7"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584D2C0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A60640"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七、附属单位上缴收入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A8587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A14E35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305FB3"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82AD5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B75E4C1"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0657187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C69FE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八、其他收入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88218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1CC8D5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578A97"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4FBD9F"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07EA4C9"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3B50ED1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9DBC2"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FEAC0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DC64580"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DC318F"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EB946A"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17A264D"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4CC89C3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DAB131"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8637D5"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AFDC4D1"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2037D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04D2D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F1DA614"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02A1501A"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D4B415"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EE8C5D"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98A7355"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28F8B8"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4418A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6A9CD86"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55D87330"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D54A9F"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EBB36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09089D7"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93D6C9"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75AE8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0EF89CC"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7FD7266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9C030C"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7E878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29C53C3"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193D0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75D16"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1D9DB9C"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0A2C53B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7B85AD"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D95FF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2E93C23"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4627F9"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5C1D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FCDF83A"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55A0CF1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3835E3"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BD62A2"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C13EAB4"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51BDBF"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6D89C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2E147CF"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40DF3B4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17327F"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5D86C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8FECF40"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B696D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D3DD6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C3B40C2"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3D99E00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EEA9E0"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DCC7F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2A5B83E"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14A43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A4CD7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E5A658D"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01944CD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D3E3FE"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C0533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115D4B0"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AB6D68"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21F9D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2925088"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6957F5A1"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BC5040"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2D57AF"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CD14C4C"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B7186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BB2E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C4A08E5"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480C432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B3A13E"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CB96B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93770AA"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34502D"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D57F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B5B4BE4"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07A036C9"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B0B1FB"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31D5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92A0BBE"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956FD8"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BD8DAD"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AEDC1BB"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4E9B63E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BE260B"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276336"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35FEE98"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DC8420"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890175"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89F0898"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5904668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E78AAF"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F435B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ADD0F9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CABE22"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997BC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4536D8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187.84</w:t>
            </w:r>
          </w:p>
        </w:tc>
      </w:tr>
      <w:tr w:rsidR="00D82BC8" w14:paraId="0008C20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0BECD6"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D4E7B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AA5CABE"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587592"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A2CDF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4C421B2"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1461457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72CDB9"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49BAC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FC501F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1C6C1D"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C7EEB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4054ED7"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14504901"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0AEA0BF8" w14:textId="77777777" w:rsidR="00D82BC8" w:rsidRDefault="00D82BC8">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AA9E2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C1D37C5"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14524E"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4371D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CB54E09"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3C42248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06E71E6A"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C0A78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704700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2790.84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98C4AF"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91DF55"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21AC57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2790.84</w:t>
            </w:r>
          </w:p>
        </w:tc>
      </w:tr>
      <w:tr w:rsidR="00D82BC8" w14:paraId="71792A3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31B1FD05"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使用非财政拨款结余（含专用结余）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9ED6B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54A345E"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CDD03E"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21BF8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5EFA41F"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0FD4C1CA"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7A306CE2"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年初结转和结余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E2B132"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633A5D2"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990F3D"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33520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0B2A73C"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5DE5E5B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42B8A"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B161A"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72A02F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2790.84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FBCA2F"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F4374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F80BA06"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2790.84</w:t>
            </w:r>
          </w:p>
        </w:tc>
      </w:tr>
    </w:tbl>
    <w:p w14:paraId="1191DCA7" w14:textId="77777777" w:rsidR="00D82BC8" w:rsidRDefault="00DE4152">
      <w:pPr>
        <w:widowControl/>
        <w:jc w:val="left"/>
        <w:textAlignment w:val="center"/>
        <w:rPr>
          <w:rFonts w:ascii="仿宋" w:eastAsia="仿宋" w:hAnsi="仿宋" w:cs="Times New Roman" w:hint="eastAsia"/>
          <w:color w:val="000000"/>
          <w:sz w:val="18"/>
          <w:szCs w:val="18"/>
        </w:rPr>
      </w:pPr>
      <w:r>
        <w:rPr>
          <w:rFonts w:ascii="仿宋" w:eastAsia="仿宋" w:hAnsi="仿宋" w:cs="Times New Roman"/>
          <w:color w:val="000000"/>
          <w:kern w:val="0"/>
          <w:sz w:val="18"/>
          <w:szCs w:val="18"/>
          <w:lang w:bidi="ar"/>
        </w:rPr>
        <w:t>注：1.本表反映部门本年度的总收支和年末结转结余情况。</w:t>
      </w:r>
      <w:r>
        <w:rPr>
          <w:rFonts w:ascii="仿宋" w:eastAsia="仿宋" w:hAnsi="仿宋" w:cs="Times New Roman"/>
          <w:color w:val="000000"/>
          <w:kern w:val="0"/>
          <w:sz w:val="18"/>
          <w:szCs w:val="18"/>
          <w:lang w:bidi="ar"/>
        </w:rPr>
        <w:br/>
        <w:t xml:space="preserve">    2.本套报表金额单位转换时可能存在尾数误差。</w:t>
      </w:r>
    </w:p>
    <w:p w14:paraId="50540672" w14:textId="77777777" w:rsidR="00D82BC8" w:rsidRDefault="00DE4152">
      <w:pPr>
        <w:rPr>
          <w:rFonts w:ascii="仿宋" w:eastAsia="仿宋" w:hAnsi="仿宋" w:cs="Times New Roman" w:hint="eastAsia"/>
          <w:color w:val="000000"/>
          <w:sz w:val="32"/>
          <w:szCs w:val="32"/>
        </w:rPr>
      </w:pPr>
      <w:r>
        <w:rPr>
          <w:rFonts w:ascii="仿宋" w:eastAsia="仿宋" w:hAnsi="仿宋" w:cs="Times New Roman"/>
          <w:color w:val="000000"/>
          <w:sz w:val="32"/>
          <w:szCs w:val="32"/>
        </w:rPr>
        <w:br w:type="page"/>
      </w:r>
    </w:p>
    <w:p w14:paraId="55E17AB8" w14:textId="77777777" w:rsidR="00D82BC8" w:rsidRDefault="00DE4152">
      <w:pPr>
        <w:widowControl/>
        <w:spacing w:afterLines="50" w:after="156"/>
        <w:jc w:val="center"/>
        <w:textAlignment w:val="center"/>
        <w:rPr>
          <w:rFonts w:ascii="仿宋" w:eastAsia="仿宋" w:hAnsi="仿宋" w:cs="Times New Roman" w:hint="eastAsia"/>
          <w:b/>
          <w:bCs/>
          <w:color w:val="000000"/>
          <w:kern w:val="0"/>
          <w:sz w:val="36"/>
          <w:szCs w:val="36"/>
          <w:lang w:bidi="ar"/>
        </w:rPr>
      </w:pPr>
      <w:r>
        <w:rPr>
          <w:rFonts w:ascii="仿宋" w:eastAsia="仿宋" w:hAnsi="仿宋" w:cs="Times New Roman"/>
          <w:b/>
          <w:bCs/>
          <w:color w:val="000000"/>
          <w:kern w:val="0"/>
          <w:sz w:val="36"/>
          <w:szCs w:val="36"/>
          <w:lang w:bidi="ar"/>
        </w:rPr>
        <w:lastRenderedPageBreak/>
        <w:t>收入决算表</w:t>
      </w:r>
    </w:p>
    <w:p w14:paraId="13AC66B3" w14:textId="77777777" w:rsidR="00D82BC8" w:rsidRDefault="00DE4152">
      <w:pPr>
        <w:tabs>
          <w:tab w:val="left" w:pos="315"/>
          <w:tab w:val="left" w:pos="630"/>
          <w:tab w:val="left" w:pos="2100"/>
          <w:tab w:val="left" w:pos="3895"/>
          <w:tab w:val="left" w:pos="5690"/>
          <w:tab w:val="left" w:pos="7485"/>
          <w:tab w:val="left" w:pos="9280"/>
          <w:tab w:val="left" w:pos="11075"/>
          <w:tab w:val="left" w:pos="12870"/>
        </w:tabs>
        <w:jc w:val="right"/>
        <w:rPr>
          <w:rFonts w:ascii="仿宋" w:eastAsia="仿宋" w:hAnsi="仿宋" w:cs="Times New Roman" w:hint="eastAsia"/>
          <w:color w:val="000000"/>
          <w:sz w:val="20"/>
          <w:szCs w:val="20"/>
        </w:rPr>
      </w:pP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color w:val="000000"/>
          <w:sz w:val="20"/>
          <w:szCs w:val="20"/>
        </w:rPr>
        <w:t>公开02表</w:t>
      </w:r>
    </w:p>
    <w:p w14:paraId="56FF7248" w14:textId="26655F3F" w:rsidR="00D82BC8" w:rsidRDefault="00DE4152" w:rsidP="001C4F1E">
      <w:pPr>
        <w:tabs>
          <w:tab w:val="left" w:pos="2100"/>
          <w:tab w:val="left" w:pos="3895"/>
          <w:tab w:val="left" w:pos="5690"/>
          <w:tab w:val="left" w:pos="7485"/>
          <w:tab w:val="left" w:pos="9280"/>
          <w:tab w:val="left" w:pos="11075"/>
          <w:tab w:val="left" w:pos="12880"/>
        </w:tabs>
        <w:jc w:val="left"/>
        <w:rPr>
          <w:rFonts w:ascii="仿宋" w:eastAsia="仿宋" w:hAnsi="仿宋" w:cs="Times New Roman" w:hint="eastAsia"/>
          <w:color w:val="000000"/>
          <w:sz w:val="20"/>
          <w:szCs w:val="20"/>
        </w:rPr>
      </w:pPr>
      <w:r>
        <w:rPr>
          <w:rFonts w:ascii="仿宋" w:eastAsia="仿宋" w:hAnsi="仿宋" w:cs="Times New Roman"/>
          <w:color w:val="000000"/>
          <w:sz w:val="20"/>
          <w:szCs w:val="20"/>
        </w:rPr>
        <w:t>部门</w:t>
      </w:r>
      <w:r>
        <w:rPr>
          <w:rFonts w:ascii="仿宋" w:eastAsia="仿宋" w:hAnsi="仿宋" w:cs="Times New Roman" w:hint="eastAsia"/>
          <w:color w:val="000000"/>
          <w:sz w:val="20"/>
          <w:szCs w:val="20"/>
        </w:rPr>
        <w:t>：</w:t>
      </w:r>
      <w:r>
        <w:rPr>
          <w:rFonts w:ascii="仿宋" w:eastAsia="仿宋" w:hAnsi="仿宋" w:cs="Times New Roman" w:hint="eastAsia"/>
        </w:rPr>
        <w:t>株洲市</w:t>
      </w:r>
      <w:proofErr w:type="gramStart"/>
      <w:r>
        <w:rPr>
          <w:rFonts w:ascii="仿宋" w:eastAsia="仿宋" w:hAnsi="仿宋" w:cs="Times New Roman" w:hint="eastAsia"/>
        </w:rPr>
        <w:t>渌</w:t>
      </w:r>
      <w:proofErr w:type="gramEnd"/>
      <w:r>
        <w:rPr>
          <w:rFonts w:ascii="仿宋" w:eastAsia="仿宋" w:hAnsi="仿宋" w:cs="Times New Roman" w:hint="eastAsia"/>
        </w:rPr>
        <w:t>口区职业中等专业学校</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hint="eastAsia"/>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 xml:space="preserve">　</w:t>
      </w:r>
      <w:r>
        <w:rPr>
          <w:rFonts w:ascii="仿宋" w:eastAsia="仿宋" w:hAnsi="仿宋" w:cs="Times New Roman"/>
          <w:color w:val="000000"/>
          <w:sz w:val="20"/>
          <w:szCs w:val="20"/>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413"/>
        <w:gridCol w:w="2693"/>
        <w:gridCol w:w="1276"/>
        <w:gridCol w:w="1559"/>
        <w:gridCol w:w="1418"/>
        <w:gridCol w:w="1559"/>
        <w:gridCol w:w="1468"/>
        <w:gridCol w:w="1897"/>
        <w:gridCol w:w="1383"/>
      </w:tblGrid>
      <w:tr w:rsidR="00D82BC8" w14:paraId="60899648" w14:textId="77777777">
        <w:trPr>
          <w:trHeight w:val="450"/>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821F08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80C98F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6D40EDA"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财政拨款收入</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B3B406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上级补助收入</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60B53F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事业收入</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CF2121F"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BE16EB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B26C7C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其他收入</w:t>
            </w:r>
          </w:p>
        </w:tc>
      </w:tr>
      <w:tr w:rsidR="00D82BC8" w14:paraId="1E82FB40" w14:textId="77777777">
        <w:trPr>
          <w:trHeight w:hRule="exact" w:val="334"/>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13FDD7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w:t>
            </w:r>
          </w:p>
          <w:p w14:paraId="49C3924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科目编码</w:t>
            </w:r>
          </w:p>
        </w:tc>
        <w:tc>
          <w:tcPr>
            <w:tcW w:w="2693" w:type="dxa"/>
            <w:vMerge w:val="restart"/>
            <w:tcBorders>
              <w:top w:val="nil"/>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A79E11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1276" w:type="dxa"/>
            <w:vMerge/>
            <w:tcBorders>
              <w:top w:val="single" w:sz="4" w:space="0" w:color="auto"/>
              <w:left w:val="single" w:sz="4" w:space="0" w:color="auto"/>
              <w:bottom w:val="single" w:sz="4" w:space="0" w:color="auto"/>
              <w:right w:val="single" w:sz="4" w:space="0" w:color="auto"/>
            </w:tcBorders>
            <w:vAlign w:val="center"/>
          </w:tcPr>
          <w:p w14:paraId="2F0F8760" w14:textId="77777777" w:rsidR="00D82BC8" w:rsidRDefault="00D82BC8">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0746BFF" w14:textId="77777777" w:rsidR="00D82BC8" w:rsidRDefault="00D82BC8">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7C8C853" w14:textId="77777777" w:rsidR="00D82BC8" w:rsidRDefault="00D82BC8">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CE5A96A" w14:textId="77777777" w:rsidR="00D82BC8" w:rsidRDefault="00D82BC8">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4094FC79" w14:textId="77777777" w:rsidR="00D82BC8" w:rsidRDefault="00D82BC8">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2C8FCB64" w14:textId="77777777" w:rsidR="00D82BC8" w:rsidRDefault="00D82BC8">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6C99EB48"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7C61CE05" w14:textId="77777777">
        <w:trPr>
          <w:trHeight w:val="31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95826A" w14:textId="77777777" w:rsidR="00D82BC8" w:rsidRDefault="00D82BC8">
            <w:pPr>
              <w:widowControl/>
              <w:spacing w:line="222" w:lineRule="exact"/>
              <w:jc w:val="center"/>
              <w:rPr>
                <w:rFonts w:ascii="仿宋" w:eastAsia="仿宋" w:hAnsi="仿宋" w:cs="宋体" w:hint="eastAsia"/>
                <w:kern w:val="0"/>
                <w:sz w:val="20"/>
                <w:szCs w:val="20"/>
              </w:rPr>
            </w:pPr>
          </w:p>
        </w:tc>
        <w:tc>
          <w:tcPr>
            <w:tcW w:w="2693"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83FC157" w14:textId="77777777" w:rsidR="00D82BC8" w:rsidRDefault="00D82BC8">
            <w:pPr>
              <w:widowControl/>
              <w:spacing w:line="222" w:lineRule="exact"/>
              <w:jc w:val="center"/>
              <w:rPr>
                <w:rFonts w:ascii="仿宋" w:eastAsia="仿宋" w:hAnsi="仿宋" w:cs="宋体" w:hint="eastAsia"/>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DF98457" w14:textId="77777777" w:rsidR="00D82BC8" w:rsidRDefault="00D82BC8">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E57AEF5" w14:textId="77777777" w:rsidR="00D82BC8" w:rsidRDefault="00D82BC8">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BA976CC" w14:textId="77777777" w:rsidR="00D82BC8" w:rsidRDefault="00D82BC8">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FF9CA4B" w14:textId="77777777" w:rsidR="00D82BC8" w:rsidRDefault="00D82BC8">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1F08FBA7" w14:textId="77777777" w:rsidR="00D82BC8" w:rsidRDefault="00D82BC8">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15AB4833" w14:textId="77777777" w:rsidR="00D82BC8" w:rsidRDefault="00D82BC8">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52DEC71D"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1498423E" w14:textId="77777777">
        <w:trPr>
          <w:trHeight w:val="272"/>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393431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E1F0116"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E2EDD9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7E556D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07AA3F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AC77A32"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1C9C3B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75636A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7</w:t>
            </w:r>
          </w:p>
        </w:tc>
      </w:tr>
      <w:tr w:rsidR="00D82BC8" w14:paraId="7F8396BC" w14:textId="77777777">
        <w:trPr>
          <w:trHeight w:val="404"/>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D46483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C94EBF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2790.84</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C8527E4"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2603</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5F7DB0D"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B452933"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187.84</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C254AFE"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656797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A6EF5D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r>
      <w:tr w:rsidR="00D82BC8" w14:paraId="3101948E"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A531B4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39654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062A1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2603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D3F6A7"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2603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EB49F1"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2FEE81"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0A9AB3"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F11A58"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FFA81D"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1B646FC5"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EAC72D9"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FBA87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教育管理事务</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20D36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A9E0E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19DBAF"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838ACF"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03C11E"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F32CF3"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5D37A3"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45B7F6CC"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053F4C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2050199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C83813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其他教育管理事务支出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D814C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26B8A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2522DB"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9CCC16"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3BCA31"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121B73"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C732A3"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7DE8BED7"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CDDB69D"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53230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普通教育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657C4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56.17</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A03FF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56.17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D27BF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6069EE"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1B67A7"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DC87B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C49E54"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6FFF9F9C"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F1A218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AA0700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其他普通教育支出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0E7C9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56.17</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95E04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56.17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C8A35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4DD09F"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FBF5D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54F00D"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75CF6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0BE7265A"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C5E8356"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20503</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E3A97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职业教育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3CDA7E"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2418.09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8015EF"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2418.09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68394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BDB04E"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361AD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5F7D0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D06FC2"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5128CC7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37B490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2050302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EAB68A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中等职业教育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DC53D7"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2418.09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7DFBE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2418.09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943E8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5986C7"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731307"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821566"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A5666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11838C84"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F5A4CFF"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C2237F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教育费附加安排的支出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2DB51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59.52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36226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59.52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4FF8B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9BFA2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6F132E"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0F0D9F"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B05E9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6D46361F" w14:textId="77777777" w:rsidTr="001C4F1E">
        <w:trPr>
          <w:trHeight w:hRule="exact" w:val="232"/>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C64491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7F177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其他教育费附加安排的支出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BD594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59.52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E0B99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59.52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176A5A"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5FF79D"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6BDA12"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FAF754"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770CE2"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49DC6D65"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59E12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9792C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9E72F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68.09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6DA288"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68.09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050D6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5F8BE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668EE8"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1FAC86"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0087C6"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12C59248"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B79A32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1F9B7A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5CA0F2"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68.09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27C781"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68.09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1FB647"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A8CB9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E972E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B5576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FFD954"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12132398"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6480A5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E0FBD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3F213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06CE48"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9CD95D"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DA8801"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3D273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4E1BCB"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930E13"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41B3FC8C"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92E5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90F1E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2EACBB"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941FAE"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38A572"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2B4782"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E0883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BC3227"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2A5B98"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19C828F6"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A146AD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3F08FD"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969816"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D4B0A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030CBB"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AA4CAF"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AF4792"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E920F2"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AA1358" w14:textId="77777777" w:rsidR="00D82BC8" w:rsidRDefault="00D82BC8">
            <w:pPr>
              <w:widowControl/>
              <w:spacing w:line="222" w:lineRule="exact"/>
              <w:jc w:val="right"/>
              <w:rPr>
                <w:rFonts w:ascii="仿宋" w:eastAsia="仿宋" w:hAnsi="仿宋" w:cs="宋体" w:hint="eastAsia"/>
                <w:kern w:val="0"/>
                <w:sz w:val="20"/>
                <w:szCs w:val="20"/>
              </w:rPr>
            </w:pPr>
          </w:p>
        </w:tc>
      </w:tr>
    </w:tbl>
    <w:p w14:paraId="6DB53C09" w14:textId="504D320D" w:rsidR="00D82BC8" w:rsidRPr="001C4F1E" w:rsidRDefault="00DE4152" w:rsidP="001C4F1E">
      <w:pPr>
        <w:spacing w:before="120"/>
        <w:rPr>
          <w:rFonts w:ascii="仿宋" w:eastAsia="仿宋" w:hAnsi="仿宋" w:cs="Times New Roman" w:hint="eastAsia"/>
          <w:sz w:val="24"/>
          <w:szCs w:val="24"/>
        </w:rPr>
      </w:pPr>
      <w:r>
        <w:rPr>
          <w:rFonts w:ascii="仿宋" w:eastAsia="仿宋" w:hAnsi="仿宋" w:cs="Times New Roman"/>
        </w:rPr>
        <w:t>注：本表反映部门本年度取得的各项收入情况。</w:t>
      </w:r>
    </w:p>
    <w:p w14:paraId="6F3F044B" w14:textId="77777777" w:rsidR="00D82BC8" w:rsidRDefault="00D82BC8">
      <w:pPr>
        <w:widowControl/>
        <w:jc w:val="center"/>
        <w:textAlignment w:val="center"/>
        <w:rPr>
          <w:rFonts w:ascii="仿宋" w:eastAsia="仿宋" w:hAnsi="仿宋" w:cs="Times New Roman" w:hint="eastAsia"/>
          <w:color w:val="000000"/>
          <w:kern w:val="0"/>
          <w:sz w:val="32"/>
          <w:szCs w:val="32"/>
          <w:lang w:bidi="ar"/>
        </w:rPr>
      </w:pPr>
    </w:p>
    <w:p w14:paraId="144E235D" w14:textId="77777777" w:rsidR="00D82BC8" w:rsidRDefault="00DE4152">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t>支出决算表</w:t>
      </w:r>
    </w:p>
    <w:p w14:paraId="21B53A31" w14:textId="77777777" w:rsidR="00D82BC8" w:rsidRDefault="00DE4152">
      <w:pPr>
        <w:widowControl/>
        <w:tabs>
          <w:tab w:val="left" w:pos="1236"/>
          <w:tab w:val="left" w:pos="1499"/>
          <w:tab w:val="left" w:pos="2980"/>
          <w:tab w:val="left" w:pos="4932"/>
          <w:tab w:val="left" w:pos="6923"/>
          <w:tab w:val="left" w:pos="8914"/>
          <w:tab w:val="left" w:pos="10905"/>
          <w:tab w:val="left" w:pos="12896"/>
        </w:tabs>
        <w:jc w:val="right"/>
        <w:rPr>
          <w:rFonts w:ascii="仿宋" w:eastAsia="仿宋" w:hAnsi="仿宋" w:cs="Times New Roman" w:hint="eastAsia"/>
          <w:color w:val="000000"/>
          <w:kern w:val="0"/>
          <w:sz w:val="20"/>
          <w:szCs w:val="20"/>
        </w:rPr>
      </w:pP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r>
      <w:r>
        <w:rPr>
          <w:rFonts w:ascii="仿宋" w:eastAsia="仿宋" w:hAnsi="仿宋" w:cs="Times New Roman"/>
          <w:color w:val="000000"/>
          <w:kern w:val="0"/>
          <w:sz w:val="20"/>
          <w:szCs w:val="20"/>
        </w:rPr>
        <w:t>公开03表</w:t>
      </w:r>
    </w:p>
    <w:p w14:paraId="098AFCE4" w14:textId="303C6A10" w:rsidR="00D82BC8" w:rsidRDefault="00DE4152">
      <w:pPr>
        <w:widowControl/>
        <w:tabs>
          <w:tab w:val="left" w:pos="1956"/>
          <w:tab w:val="left" w:pos="2980"/>
          <w:tab w:val="left" w:pos="4932"/>
          <w:tab w:val="left" w:pos="6923"/>
          <w:tab w:val="left" w:pos="11796"/>
          <w:tab w:val="left" w:pos="12828"/>
          <w:tab w:val="left" w:pos="12896"/>
        </w:tabs>
        <w:ind w:leftChars="-550" w:left="-1155" w:rightChars="-50" w:right="-105"/>
        <w:jc w:val="righ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口区职业中等专业学校</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r>
      <w:r>
        <w:rPr>
          <w:rFonts w:ascii="仿宋" w:eastAsia="仿宋" w:hAnsi="仿宋" w:cs="Times New Roman"/>
          <w:color w:val="000000"/>
          <w:kern w:val="0"/>
          <w:sz w:val="20"/>
          <w:szCs w:val="20"/>
        </w:rPr>
        <w:t xml:space="preserve">　</w:t>
      </w:r>
      <w:r w:rsidR="00F4395C">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单位：万元</w:t>
      </w:r>
    </w:p>
    <w:tbl>
      <w:tblPr>
        <w:tblW w:w="4750" w:type="pct"/>
        <w:jc w:val="center"/>
        <w:tblLook w:val="04A0" w:firstRow="1" w:lastRow="0" w:firstColumn="1" w:lastColumn="0" w:noHBand="0" w:noVBand="1"/>
      </w:tblPr>
      <w:tblGrid>
        <w:gridCol w:w="3816"/>
        <w:gridCol w:w="2616"/>
        <w:gridCol w:w="1159"/>
        <w:gridCol w:w="1151"/>
        <w:gridCol w:w="1111"/>
        <w:gridCol w:w="1186"/>
        <w:gridCol w:w="1122"/>
        <w:gridCol w:w="1133"/>
      </w:tblGrid>
      <w:tr w:rsidR="00D82BC8" w14:paraId="10F707E3" w14:textId="77777777" w:rsidTr="001C4F1E">
        <w:trPr>
          <w:trHeight w:val="340"/>
          <w:jc w:val="center"/>
        </w:trPr>
        <w:tc>
          <w:tcPr>
            <w:tcW w:w="241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F1797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71216A"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0609FD"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基本支出</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9DC9C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项目支出</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8EBF9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上缴上级支出</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B0557D"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经营支出</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0F50C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对附属单位补助支出</w:t>
            </w:r>
          </w:p>
        </w:tc>
      </w:tr>
      <w:tr w:rsidR="00D82BC8" w14:paraId="12E3CE38" w14:textId="77777777" w:rsidTr="001C4F1E">
        <w:trPr>
          <w:trHeight w:val="340"/>
          <w:jc w:val="center"/>
        </w:trPr>
        <w:tc>
          <w:tcPr>
            <w:tcW w:w="143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EFB2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功能分类科目编码</w:t>
            </w:r>
          </w:p>
        </w:tc>
        <w:tc>
          <w:tcPr>
            <w:tcW w:w="984"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40F4DB5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43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C56F41" w14:textId="77777777" w:rsidR="00D82BC8" w:rsidRDefault="00D82BC8">
            <w:pPr>
              <w:widowControl/>
              <w:spacing w:line="222" w:lineRule="exact"/>
              <w:jc w:val="center"/>
              <w:rPr>
                <w:rFonts w:ascii="仿宋" w:eastAsia="仿宋" w:hAnsi="仿宋" w:cs="宋体" w:hint="eastAsia"/>
                <w:kern w:val="0"/>
                <w:sz w:val="20"/>
                <w:szCs w:val="20"/>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28489A46" w14:textId="77777777" w:rsidR="00D82BC8" w:rsidRDefault="00D82BC8">
            <w:pPr>
              <w:widowControl/>
              <w:spacing w:line="222" w:lineRule="exact"/>
              <w:jc w:val="center"/>
              <w:rPr>
                <w:rFonts w:ascii="仿宋" w:eastAsia="仿宋" w:hAnsi="仿宋" w:cs="宋体" w:hint="eastAsia"/>
                <w:kern w:val="0"/>
                <w:sz w:val="20"/>
                <w:szCs w:val="20"/>
              </w:rPr>
            </w:pPr>
          </w:p>
        </w:tc>
        <w:tc>
          <w:tcPr>
            <w:tcW w:w="418" w:type="pct"/>
            <w:vMerge/>
            <w:tcBorders>
              <w:top w:val="single" w:sz="4" w:space="0" w:color="auto"/>
              <w:left w:val="single" w:sz="4" w:space="0" w:color="auto"/>
              <w:bottom w:val="single" w:sz="4" w:space="0" w:color="auto"/>
              <w:right w:val="single" w:sz="4" w:space="0" w:color="auto"/>
            </w:tcBorders>
            <w:vAlign w:val="center"/>
          </w:tcPr>
          <w:p w14:paraId="5BDFAF89" w14:textId="77777777" w:rsidR="00D82BC8" w:rsidRDefault="00D82BC8">
            <w:pPr>
              <w:widowControl/>
              <w:spacing w:line="222" w:lineRule="exact"/>
              <w:jc w:val="center"/>
              <w:rPr>
                <w:rFonts w:ascii="仿宋" w:eastAsia="仿宋" w:hAnsi="仿宋" w:cs="宋体" w:hint="eastAsia"/>
                <w:kern w:val="0"/>
                <w:sz w:val="20"/>
                <w:szCs w:val="20"/>
              </w:rPr>
            </w:pPr>
          </w:p>
        </w:tc>
        <w:tc>
          <w:tcPr>
            <w:tcW w:w="446" w:type="pct"/>
            <w:vMerge/>
            <w:tcBorders>
              <w:top w:val="single" w:sz="4" w:space="0" w:color="auto"/>
              <w:left w:val="single" w:sz="4" w:space="0" w:color="auto"/>
              <w:bottom w:val="single" w:sz="4" w:space="0" w:color="auto"/>
              <w:right w:val="single" w:sz="4" w:space="0" w:color="auto"/>
            </w:tcBorders>
            <w:vAlign w:val="center"/>
          </w:tcPr>
          <w:p w14:paraId="021F5C2F" w14:textId="77777777" w:rsidR="00D82BC8" w:rsidRDefault="00D82BC8">
            <w:pPr>
              <w:widowControl/>
              <w:spacing w:line="222" w:lineRule="exact"/>
              <w:jc w:val="center"/>
              <w:rPr>
                <w:rFonts w:ascii="仿宋" w:eastAsia="仿宋" w:hAnsi="仿宋" w:cs="宋体" w:hint="eastAsia"/>
                <w:kern w:val="0"/>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5A6A5F61" w14:textId="77777777" w:rsidR="00D82BC8" w:rsidRDefault="00D82BC8">
            <w:pPr>
              <w:widowControl/>
              <w:spacing w:line="222" w:lineRule="exact"/>
              <w:jc w:val="center"/>
              <w:rPr>
                <w:rFonts w:ascii="仿宋" w:eastAsia="仿宋" w:hAnsi="仿宋" w:cs="宋体" w:hint="eastAsia"/>
                <w:kern w:val="0"/>
                <w:sz w:val="20"/>
                <w:szCs w:val="20"/>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7E3263A0"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3F19FB46" w14:textId="77777777" w:rsidTr="001C4F1E">
        <w:trPr>
          <w:trHeight w:hRule="exact" w:val="266"/>
          <w:jc w:val="center"/>
        </w:trPr>
        <w:tc>
          <w:tcPr>
            <w:tcW w:w="143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D1F210" w14:textId="77777777" w:rsidR="00D82BC8" w:rsidRDefault="00D82BC8">
            <w:pPr>
              <w:widowControl/>
              <w:spacing w:line="222" w:lineRule="exact"/>
              <w:jc w:val="center"/>
              <w:rPr>
                <w:rFonts w:ascii="仿宋" w:eastAsia="仿宋" w:hAnsi="仿宋" w:cs="宋体" w:hint="eastAsia"/>
                <w:kern w:val="0"/>
                <w:sz w:val="20"/>
                <w:szCs w:val="20"/>
              </w:rPr>
            </w:pPr>
          </w:p>
        </w:tc>
        <w:tc>
          <w:tcPr>
            <w:tcW w:w="984" w:type="pct"/>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2B3745B5" w14:textId="77777777" w:rsidR="00D82BC8" w:rsidRDefault="00D82BC8">
            <w:pPr>
              <w:widowControl/>
              <w:spacing w:line="222" w:lineRule="exact"/>
              <w:jc w:val="center"/>
              <w:rPr>
                <w:rFonts w:ascii="仿宋" w:eastAsia="仿宋" w:hAnsi="仿宋" w:cs="宋体" w:hint="eastAsia"/>
                <w:kern w:val="0"/>
                <w:sz w:val="20"/>
                <w:szCs w:val="20"/>
              </w:rPr>
            </w:pPr>
          </w:p>
        </w:tc>
        <w:tc>
          <w:tcPr>
            <w:tcW w:w="43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3371CB" w14:textId="77777777" w:rsidR="00D82BC8" w:rsidRDefault="00D82BC8">
            <w:pPr>
              <w:widowControl/>
              <w:spacing w:line="222" w:lineRule="exact"/>
              <w:jc w:val="center"/>
              <w:rPr>
                <w:rFonts w:ascii="仿宋" w:eastAsia="仿宋" w:hAnsi="仿宋" w:cs="宋体" w:hint="eastAsia"/>
                <w:kern w:val="0"/>
                <w:sz w:val="20"/>
                <w:szCs w:val="20"/>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581A2985" w14:textId="77777777" w:rsidR="00D82BC8" w:rsidRDefault="00D82BC8">
            <w:pPr>
              <w:widowControl/>
              <w:spacing w:line="222" w:lineRule="exact"/>
              <w:jc w:val="center"/>
              <w:rPr>
                <w:rFonts w:ascii="仿宋" w:eastAsia="仿宋" w:hAnsi="仿宋" w:cs="宋体" w:hint="eastAsia"/>
                <w:kern w:val="0"/>
                <w:sz w:val="20"/>
                <w:szCs w:val="20"/>
              </w:rPr>
            </w:pPr>
          </w:p>
        </w:tc>
        <w:tc>
          <w:tcPr>
            <w:tcW w:w="418" w:type="pct"/>
            <w:vMerge/>
            <w:tcBorders>
              <w:top w:val="single" w:sz="4" w:space="0" w:color="auto"/>
              <w:left w:val="single" w:sz="4" w:space="0" w:color="auto"/>
              <w:bottom w:val="single" w:sz="4" w:space="0" w:color="auto"/>
              <w:right w:val="single" w:sz="4" w:space="0" w:color="auto"/>
            </w:tcBorders>
            <w:vAlign w:val="center"/>
          </w:tcPr>
          <w:p w14:paraId="258286C3" w14:textId="77777777" w:rsidR="00D82BC8" w:rsidRDefault="00D82BC8">
            <w:pPr>
              <w:widowControl/>
              <w:spacing w:line="222" w:lineRule="exact"/>
              <w:jc w:val="center"/>
              <w:rPr>
                <w:rFonts w:ascii="仿宋" w:eastAsia="仿宋" w:hAnsi="仿宋" w:cs="宋体" w:hint="eastAsia"/>
                <w:kern w:val="0"/>
                <w:sz w:val="20"/>
                <w:szCs w:val="20"/>
              </w:rPr>
            </w:pPr>
          </w:p>
        </w:tc>
        <w:tc>
          <w:tcPr>
            <w:tcW w:w="446" w:type="pct"/>
            <w:vMerge/>
            <w:tcBorders>
              <w:top w:val="single" w:sz="4" w:space="0" w:color="auto"/>
              <w:left w:val="single" w:sz="4" w:space="0" w:color="auto"/>
              <w:bottom w:val="single" w:sz="4" w:space="0" w:color="auto"/>
              <w:right w:val="single" w:sz="4" w:space="0" w:color="auto"/>
            </w:tcBorders>
            <w:vAlign w:val="center"/>
          </w:tcPr>
          <w:p w14:paraId="76DAA908" w14:textId="77777777" w:rsidR="00D82BC8" w:rsidRDefault="00D82BC8">
            <w:pPr>
              <w:widowControl/>
              <w:spacing w:line="222" w:lineRule="exact"/>
              <w:jc w:val="center"/>
              <w:rPr>
                <w:rFonts w:ascii="仿宋" w:eastAsia="仿宋" w:hAnsi="仿宋" w:cs="宋体" w:hint="eastAsia"/>
                <w:kern w:val="0"/>
                <w:sz w:val="20"/>
                <w:szCs w:val="20"/>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6359E800" w14:textId="77777777" w:rsidR="00D82BC8" w:rsidRDefault="00D82BC8">
            <w:pPr>
              <w:widowControl/>
              <w:spacing w:line="222" w:lineRule="exact"/>
              <w:jc w:val="center"/>
              <w:rPr>
                <w:rFonts w:ascii="仿宋" w:eastAsia="仿宋" w:hAnsi="仿宋" w:cs="宋体" w:hint="eastAsia"/>
                <w:kern w:val="0"/>
                <w:sz w:val="20"/>
                <w:szCs w:val="20"/>
              </w:rPr>
            </w:pPr>
          </w:p>
        </w:tc>
        <w:tc>
          <w:tcPr>
            <w:tcW w:w="427" w:type="pct"/>
            <w:vMerge/>
            <w:tcBorders>
              <w:top w:val="single" w:sz="4" w:space="0" w:color="auto"/>
              <w:left w:val="single" w:sz="4" w:space="0" w:color="auto"/>
              <w:bottom w:val="single" w:sz="4" w:space="0" w:color="auto"/>
              <w:right w:val="single" w:sz="4" w:space="0" w:color="auto"/>
            </w:tcBorders>
            <w:vAlign w:val="center"/>
          </w:tcPr>
          <w:p w14:paraId="59883680"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6C8DE95E" w14:textId="77777777" w:rsidTr="001C4F1E">
        <w:trPr>
          <w:trHeight w:val="340"/>
          <w:jc w:val="center"/>
        </w:trPr>
        <w:tc>
          <w:tcPr>
            <w:tcW w:w="241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0D5E8C9"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tcPr>
          <w:p w14:paraId="3E0E1FC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433" w:type="pct"/>
            <w:tcBorders>
              <w:top w:val="nil"/>
              <w:left w:val="nil"/>
              <w:bottom w:val="single" w:sz="4" w:space="0" w:color="auto"/>
              <w:right w:val="single" w:sz="4" w:space="0" w:color="auto"/>
            </w:tcBorders>
            <w:shd w:val="clear" w:color="auto" w:fill="BFBFBF" w:themeFill="background1" w:themeFillShade="BF"/>
            <w:noWrap/>
            <w:vAlign w:val="center"/>
          </w:tcPr>
          <w:p w14:paraId="7303B9F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418" w:type="pct"/>
            <w:tcBorders>
              <w:top w:val="nil"/>
              <w:left w:val="nil"/>
              <w:bottom w:val="single" w:sz="4" w:space="0" w:color="auto"/>
              <w:right w:val="single" w:sz="4" w:space="0" w:color="auto"/>
            </w:tcBorders>
            <w:shd w:val="clear" w:color="auto" w:fill="BFBFBF" w:themeFill="background1" w:themeFillShade="BF"/>
            <w:noWrap/>
            <w:vAlign w:val="center"/>
          </w:tcPr>
          <w:p w14:paraId="010527A5"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446" w:type="pct"/>
            <w:tcBorders>
              <w:top w:val="nil"/>
              <w:left w:val="nil"/>
              <w:bottom w:val="single" w:sz="4" w:space="0" w:color="auto"/>
              <w:right w:val="single" w:sz="4" w:space="0" w:color="auto"/>
            </w:tcBorders>
            <w:shd w:val="clear" w:color="auto" w:fill="BFBFBF" w:themeFill="background1" w:themeFillShade="BF"/>
            <w:noWrap/>
            <w:vAlign w:val="center"/>
          </w:tcPr>
          <w:p w14:paraId="76F1FAB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422" w:type="pct"/>
            <w:tcBorders>
              <w:top w:val="nil"/>
              <w:left w:val="nil"/>
              <w:bottom w:val="single" w:sz="4" w:space="0" w:color="auto"/>
              <w:right w:val="single" w:sz="4" w:space="0" w:color="auto"/>
            </w:tcBorders>
            <w:shd w:val="clear" w:color="auto" w:fill="BFBFBF" w:themeFill="background1" w:themeFillShade="BF"/>
            <w:noWrap/>
            <w:vAlign w:val="center"/>
          </w:tcPr>
          <w:p w14:paraId="63DFD556"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427" w:type="pct"/>
            <w:tcBorders>
              <w:top w:val="nil"/>
              <w:left w:val="nil"/>
              <w:bottom w:val="single" w:sz="4" w:space="0" w:color="auto"/>
              <w:right w:val="single" w:sz="4" w:space="0" w:color="auto"/>
            </w:tcBorders>
            <w:shd w:val="clear" w:color="auto" w:fill="BFBFBF" w:themeFill="background1" w:themeFillShade="BF"/>
            <w:noWrap/>
            <w:vAlign w:val="center"/>
          </w:tcPr>
          <w:p w14:paraId="3C48ADBA"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r>
      <w:tr w:rsidR="00D82BC8" w14:paraId="352164F9" w14:textId="77777777" w:rsidTr="001C4F1E">
        <w:trPr>
          <w:trHeight w:val="340"/>
          <w:jc w:val="center"/>
        </w:trPr>
        <w:tc>
          <w:tcPr>
            <w:tcW w:w="241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757E7B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436" w:type="pct"/>
            <w:tcBorders>
              <w:top w:val="nil"/>
              <w:left w:val="nil"/>
              <w:bottom w:val="single" w:sz="4" w:space="0" w:color="auto"/>
              <w:right w:val="single" w:sz="4" w:space="0" w:color="auto"/>
            </w:tcBorders>
            <w:shd w:val="clear" w:color="auto" w:fill="BFBFBF" w:themeFill="background1" w:themeFillShade="BF"/>
            <w:noWrap/>
            <w:vAlign w:val="center"/>
          </w:tcPr>
          <w:p w14:paraId="483EA7C4"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2790.84</w:t>
            </w:r>
          </w:p>
        </w:tc>
        <w:tc>
          <w:tcPr>
            <w:tcW w:w="433" w:type="pct"/>
            <w:tcBorders>
              <w:top w:val="nil"/>
              <w:left w:val="nil"/>
              <w:bottom w:val="single" w:sz="4" w:space="0" w:color="auto"/>
              <w:right w:val="single" w:sz="4" w:space="0" w:color="auto"/>
            </w:tcBorders>
            <w:shd w:val="clear" w:color="auto" w:fill="BFBFBF" w:themeFill="background1" w:themeFillShade="BF"/>
            <w:noWrap/>
            <w:vAlign w:val="center"/>
          </w:tcPr>
          <w:p w14:paraId="7BD0D4D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2790.84</w:t>
            </w:r>
          </w:p>
        </w:tc>
        <w:tc>
          <w:tcPr>
            <w:tcW w:w="418" w:type="pct"/>
            <w:tcBorders>
              <w:top w:val="nil"/>
              <w:left w:val="nil"/>
              <w:bottom w:val="single" w:sz="4" w:space="0" w:color="auto"/>
              <w:right w:val="single" w:sz="4" w:space="0" w:color="auto"/>
            </w:tcBorders>
            <w:shd w:val="clear" w:color="auto" w:fill="BFBFBF" w:themeFill="background1" w:themeFillShade="BF"/>
            <w:noWrap/>
            <w:vAlign w:val="center"/>
          </w:tcPr>
          <w:p w14:paraId="08E033CD"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46" w:type="pct"/>
            <w:tcBorders>
              <w:top w:val="nil"/>
              <w:left w:val="nil"/>
              <w:bottom w:val="single" w:sz="4" w:space="0" w:color="auto"/>
              <w:right w:val="single" w:sz="4" w:space="0" w:color="auto"/>
            </w:tcBorders>
            <w:shd w:val="clear" w:color="auto" w:fill="BFBFBF" w:themeFill="background1" w:themeFillShade="BF"/>
            <w:noWrap/>
            <w:vAlign w:val="center"/>
          </w:tcPr>
          <w:p w14:paraId="1F46C271"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22" w:type="pct"/>
            <w:tcBorders>
              <w:top w:val="nil"/>
              <w:left w:val="nil"/>
              <w:bottom w:val="single" w:sz="4" w:space="0" w:color="auto"/>
              <w:right w:val="single" w:sz="4" w:space="0" w:color="auto"/>
            </w:tcBorders>
            <w:shd w:val="clear" w:color="auto" w:fill="BFBFBF" w:themeFill="background1" w:themeFillShade="BF"/>
            <w:noWrap/>
            <w:vAlign w:val="center"/>
          </w:tcPr>
          <w:p w14:paraId="4D0B8F3E"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27" w:type="pct"/>
            <w:tcBorders>
              <w:top w:val="nil"/>
              <w:left w:val="nil"/>
              <w:bottom w:val="single" w:sz="4" w:space="0" w:color="auto"/>
              <w:right w:val="single" w:sz="4" w:space="0" w:color="auto"/>
            </w:tcBorders>
            <w:shd w:val="clear" w:color="auto" w:fill="BFBFBF" w:themeFill="background1" w:themeFillShade="BF"/>
            <w:noWrap/>
            <w:vAlign w:val="center"/>
          </w:tcPr>
          <w:p w14:paraId="102DBF11"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D82BC8" w14:paraId="288F7898" w14:textId="77777777" w:rsidTr="001C4F1E">
        <w:trPr>
          <w:trHeight w:hRule="exact" w:val="21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85D992"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w:t>
            </w:r>
          </w:p>
        </w:tc>
        <w:tc>
          <w:tcPr>
            <w:tcW w:w="984" w:type="pct"/>
            <w:tcBorders>
              <w:top w:val="nil"/>
              <w:left w:val="nil"/>
              <w:bottom w:val="single" w:sz="4" w:space="0" w:color="auto"/>
              <w:right w:val="single" w:sz="4" w:space="0" w:color="auto"/>
            </w:tcBorders>
            <w:shd w:val="clear" w:color="000000" w:fill="FFFFFF"/>
            <w:noWrap/>
            <w:vAlign w:val="center"/>
          </w:tcPr>
          <w:p w14:paraId="18B24D3F"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教育支出</w:t>
            </w:r>
          </w:p>
        </w:tc>
        <w:tc>
          <w:tcPr>
            <w:tcW w:w="436" w:type="pct"/>
            <w:tcBorders>
              <w:top w:val="nil"/>
              <w:left w:val="nil"/>
              <w:bottom w:val="single" w:sz="4" w:space="0" w:color="auto"/>
              <w:right w:val="single" w:sz="4" w:space="0" w:color="auto"/>
            </w:tcBorders>
            <w:noWrap/>
            <w:vAlign w:val="center"/>
          </w:tcPr>
          <w:p w14:paraId="5B994ED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2603</w:t>
            </w:r>
          </w:p>
        </w:tc>
        <w:tc>
          <w:tcPr>
            <w:tcW w:w="433" w:type="pct"/>
            <w:tcBorders>
              <w:top w:val="nil"/>
              <w:left w:val="nil"/>
              <w:bottom w:val="single" w:sz="4" w:space="0" w:color="auto"/>
              <w:right w:val="single" w:sz="4" w:space="0" w:color="auto"/>
            </w:tcBorders>
            <w:noWrap/>
            <w:vAlign w:val="center"/>
          </w:tcPr>
          <w:p w14:paraId="0E8DA08E"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2603</w:t>
            </w:r>
          </w:p>
        </w:tc>
        <w:tc>
          <w:tcPr>
            <w:tcW w:w="418" w:type="pct"/>
            <w:tcBorders>
              <w:top w:val="nil"/>
              <w:left w:val="nil"/>
              <w:bottom w:val="single" w:sz="4" w:space="0" w:color="auto"/>
              <w:right w:val="single" w:sz="4" w:space="0" w:color="auto"/>
            </w:tcBorders>
            <w:noWrap/>
            <w:vAlign w:val="center"/>
          </w:tcPr>
          <w:p w14:paraId="11697F4B"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0F932688"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43D71EF2"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3733FC1D"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0B8D2792"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388B9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20501</w:t>
            </w:r>
          </w:p>
        </w:tc>
        <w:tc>
          <w:tcPr>
            <w:tcW w:w="984" w:type="pct"/>
            <w:tcBorders>
              <w:top w:val="nil"/>
              <w:left w:val="nil"/>
              <w:bottom w:val="single" w:sz="4" w:space="0" w:color="auto"/>
              <w:right w:val="single" w:sz="4" w:space="0" w:color="auto"/>
            </w:tcBorders>
            <w:shd w:val="clear" w:color="000000" w:fill="FFFFFF"/>
            <w:noWrap/>
            <w:vAlign w:val="center"/>
          </w:tcPr>
          <w:p w14:paraId="70C89D8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教育管理事务</w:t>
            </w:r>
          </w:p>
        </w:tc>
        <w:tc>
          <w:tcPr>
            <w:tcW w:w="436" w:type="pct"/>
            <w:tcBorders>
              <w:top w:val="nil"/>
              <w:left w:val="nil"/>
              <w:bottom w:val="single" w:sz="4" w:space="0" w:color="auto"/>
              <w:right w:val="single" w:sz="4" w:space="0" w:color="auto"/>
            </w:tcBorders>
            <w:noWrap/>
            <w:vAlign w:val="center"/>
          </w:tcPr>
          <w:p w14:paraId="26F05DF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1.12</w:t>
            </w:r>
          </w:p>
        </w:tc>
        <w:tc>
          <w:tcPr>
            <w:tcW w:w="433" w:type="pct"/>
            <w:tcBorders>
              <w:top w:val="nil"/>
              <w:left w:val="nil"/>
              <w:bottom w:val="single" w:sz="4" w:space="0" w:color="auto"/>
              <w:right w:val="single" w:sz="4" w:space="0" w:color="auto"/>
            </w:tcBorders>
            <w:noWrap/>
            <w:vAlign w:val="center"/>
          </w:tcPr>
          <w:p w14:paraId="7D4FFD72"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1.12</w:t>
            </w:r>
          </w:p>
        </w:tc>
        <w:tc>
          <w:tcPr>
            <w:tcW w:w="418" w:type="pct"/>
            <w:tcBorders>
              <w:top w:val="nil"/>
              <w:left w:val="nil"/>
              <w:bottom w:val="single" w:sz="4" w:space="0" w:color="auto"/>
              <w:right w:val="single" w:sz="4" w:space="0" w:color="auto"/>
            </w:tcBorders>
            <w:noWrap/>
            <w:vAlign w:val="center"/>
          </w:tcPr>
          <w:p w14:paraId="2F347B0F"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69FB814A"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2D582837"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43876C49"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657F8B37"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E5BBD6"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2050199</w:t>
            </w:r>
          </w:p>
        </w:tc>
        <w:tc>
          <w:tcPr>
            <w:tcW w:w="984" w:type="pct"/>
            <w:tcBorders>
              <w:top w:val="nil"/>
              <w:left w:val="nil"/>
              <w:bottom w:val="single" w:sz="4" w:space="0" w:color="auto"/>
              <w:right w:val="single" w:sz="4" w:space="0" w:color="auto"/>
            </w:tcBorders>
            <w:shd w:val="clear" w:color="000000" w:fill="FFFFFF"/>
            <w:noWrap/>
            <w:vAlign w:val="center"/>
          </w:tcPr>
          <w:p w14:paraId="7FE05BBD"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其他教育管理事务支出</w:t>
            </w:r>
          </w:p>
        </w:tc>
        <w:tc>
          <w:tcPr>
            <w:tcW w:w="436" w:type="pct"/>
            <w:tcBorders>
              <w:top w:val="nil"/>
              <w:left w:val="nil"/>
              <w:bottom w:val="single" w:sz="4" w:space="0" w:color="auto"/>
              <w:right w:val="single" w:sz="4" w:space="0" w:color="auto"/>
            </w:tcBorders>
            <w:noWrap/>
            <w:vAlign w:val="center"/>
          </w:tcPr>
          <w:p w14:paraId="19A467EA"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1.12</w:t>
            </w:r>
          </w:p>
        </w:tc>
        <w:tc>
          <w:tcPr>
            <w:tcW w:w="433" w:type="pct"/>
            <w:tcBorders>
              <w:top w:val="nil"/>
              <w:left w:val="nil"/>
              <w:bottom w:val="single" w:sz="4" w:space="0" w:color="auto"/>
              <w:right w:val="single" w:sz="4" w:space="0" w:color="auto"/>
            </w:tcBorders>
            <w:noWrap/>
            <w:vAlign w:val="center"/>
          </w:tcPr>
          <w:p w14:paraId="21A9E69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1.12</w:t>
            </w:r>
          </w:p>
        </w:tc>
        <w:tc>
          <w:tcPr>
            <w:tcW w:w="418" w:type="pct"/>
            <w:tcBorders>
              <w:top w:val="nil"/>
              <w:left w:val="nil"/>
              <w:bottom w:val="single" w:sz="4" w:space="0" w:color="auto"/>
              <w:right w:val="single" w:sz="4" w:space="0" w:color="auto"/>
            </w:tcBorders>
            <w:noWrap/>
            <w:vAlign w:val="center"/>
          </w:tcPr>
          <w:p w14:paraId="32C90D0F"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552042A6"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29105E6D"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2B3A165B"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4955F4A4"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A2709A"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w:t>
            </w:r>
          </w:p>
        </w:tc>
        <w:tc>
          <w:tcPr>
            <w:tcW w:w="984" w:type="pct"/>
            <w:tcBorders>
              <w:top w:val="nil"/>
              <w:left w:val="nil"/>
              <w:bottom w:val="single" w:sz="4" w:space="0" w:color="auto"/>
              <w:right w:val="single" w:sz="4" w:space="0" w:color="auto"/>
            </w:tcBorders>
            <w:shd w:val="clear" w:color="000000" w:fill="FFFFFF"/>
            <w:noWrap/>
            <w:vAlign w:val="center"/>
          </w:tcPr>
          <w:p w14:paraId="2C6CA17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普通教育</w:t>
            </w:r>
          </w:p>
        </w:tc>
        <w:tc>
          <w:tcPr>
            <w:tcW w:w="436" w:type="pct"/>
            <w:tcBorders>
              <w:top w:val="nil"/>
              <w:left w:val="nil"/>
              <w:bottom w:val="single" w:sz="4" w:space="0" w:color="auto"/>
              <w:right w:val="single" w:sz="4" w:space="0" w:color="auto"/>
            </w:tcBorders>
            <w:noWrap/>
            <w:vAlign w:val="center"/>
          </w:tcPr>
          <w:p w14:paraId="12EB15AD"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56.17</w:t>
            </w:r>
          </w:p>
        </w:tc>
        <w:tc>
          <w:tcPr>
            <w:tcW w:w="433" w:type="pct"/>
            <w:tcBorders>
              <w:top w:val="nil"/>
              <w:left w:val="nil"/>
              <w:bottom w:val="single" w:sz="4" w:space="0" w:color="auto"/>
              <w:right w:val="single" w:sz="4" w:space="0" w:color="auto"/>
            </w:tcBorders>
            <w:noWrap/>
            <w:vAlign w:val="center"/>
          </w:tcPr>
          <w:p w14:paraId="3F8DDD2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56.17</w:t>
            </w:r>
          </w:p>
        </w:tc>
        <w:tc>
          <w:tcPr>
            <w:tcW w:w="418" w:type="pct"/>
            <w:tcBorders>
              <w:top w:val="nil"/>
              <w:left w:val="nil"/>
              <w:bottom w:val="single" w:sz="4" w:space="0" w:color="auto"/>
              <w:right w:val="single" w:sz="4" w:space="0" w:color="auto"/>
            </w:tcBorders>
            <w:noWrap/>
            <w:vAlign w:val="center"/>
          </w:tcPr>
          <w:p w14:paraId="0408956C"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2E58C976"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6B0B2A41"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0740CF7C"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045413E5"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35D24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2050299</w:t>
            </w:r>
          </w:p>
        </w:tc>
        <w:tc>
          <w:tcPr>
            <w:tcW w:w="984" w:type="pct"/>
            <w:tcBorders>
              <w:top w:val="nil"/>
              <w:left w:val="nil"/>
              <w:bottom w:val="single" w:sz="4" w:space="0" w:color="auto"/>
              <w:right w:val="single" w:sz="4" w:space="0" w:color="auto"/>
            </w:tcBorders>
            <w:shd w:val="clear" w:color="000000" w:fill="FFFFFF"/>
            <w:noWrap/>
            <w:vAlign w:val="center"/>
          </w:tcPr>
          <w:p w14:paraId="4CF0E8B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其他普通教育支出</w:t>
            </w:r>
          </w:p>
        </w:tc>
        <w:tc>
          <w:tcPr>
            <w:tcW w:w="436" w:type="pct"/>
            <w:tcBorders>
              <w:top w:val="nil"/>
              <w:left w:val="nil"/>
              <w:bottom w:val="single" w:sz="4" w:space="0" w:color="auto"/>
              <w:right w:val="single" w:sz="4" w:space="0" w:color="auto"/>
            </w:tcBorders>
            <w:noWrap/>
            <w:vAlign w:val="center"/>
          </w:tcPr>
          <w:p w14:paraId="599734CF"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56.17</w:t>
            </w:r>
          </w:p>
        </w:tc>
        <w:tc>
          <w:tcPr>
            <w:tcW w:w="433" w:type="pct"/>
            <w:tcBorders>
              <w:top w:val="nil"/>
              <w:left w:val="nil"/>
              <w:bottom w:val="single" w:sz="4" w:space="0" w:color="auto"/>
              <w:right w:val="single" w:sz="4" w:space="0" w:color="auto"/>
            </w:tcBorders>
            <w:noWrap/>
            <w:vAlign w:val="center"/>
          </w:tcPr>
          <w:p w14:paraId="10BFF9B1"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56.17</w:t>
            </w:r>
          </w:p>
        </w:tc>
        <w:tc>
          <w:tcPr>
            <w:tcW w:w="418" w:type="pct"/>
            <w:tcBorders>
              <w:top w:val="nil"/>
              <w:left w:val="nil"/>
              <w:bottom w:val="single" w:sz="4" w:space="0" w:color="auto"/>
              <w:right w:val="single" w:sz="4" w:space="0" w:color="auto"/>
            </w:tcBorders>
            <w:noWrap/>
            <w:vAlign w:val="center"/>
          </w:tcPr>
          <w:p w14:paraId="19A3E80E"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1CB505AE"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32747703"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6408919E"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6AB16B2D"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3DB07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20503</w:t>
            </w:r>
          </w:p>
        </w:tc>
        <w:tc>
          <w:tcPr>
            <w:tcW w:w="984" w:type="pct"/>
            <w:tcBorders>
              <w:top w:val="nil"/>
              <w:left w:val="nil"/>
              <w:bottom w:val="single" w:sz="4" w:space="0" w:color="auto"/>
              <w:right w:val="single" w:sz="4" w:space="0" w:color="auto"/>
            </w:tcBorders>
            <w:shd w:val="clear" w:color="000000" w:fill="FFFFFF"/>
            <w:noWrap/>
            <w:vAlign w:val="center"/>
          </w:tcPr>
          <w:p w14:paraId="3042757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职业教育</w:t>
            </w:r>
          </w:p>
        </w:tc>
        <w:tc>
          <w:tcPr>
            <w:tcW w:w="436" w:type="pct"/>
            <w:tcBorders>
              <w:top w:val="nil"/>
              <w:left w:val="nil"/>
              <w:bottom w:val="single" w:sz="4" w:space="0" w:color="auto"/>
              <w:right w:val="single" w:sz="4" w:space="0" w:color="auto"/>
            </w:tcBorders>
            <w:noWrap/>
            <w:vAlign w:val="center"/>
          </w:tcPr>
          <w:p w14:paraId="3554F6C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2418.09</w:t>
            </w:r>
          </w:p>
        </w:tc>
        <w:tc>
          <w:tcPr>
            <w:tcW w:w="433" w:type="pct"/>
            <w:tcBorders>
              <w:top w:val="nil"/>
              <w:left w:val="nil"/>
              <w:bottom w:val="single" w:sz="4" w:space="0" w:color="auto"/>
              <w:right w:val="single" w:sz="4" w:space="0" w:color="auto"/>
            </w:tcBorders>
            <w:noWrap/>
            <w:vAlign w:val="center"/>
          </w:tcPr>
          <w:p w14:paraId="2EBDF62B"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2418.09</w:t>
            </w:r>
          </w:p>
        </w:tc>
        <w:tc>
          <w:tcPr>
            <w:tcW w:w="418" w:type="pct"/>
            <w:tcBorders>
              <w:top w:val="nil"/>
              <w:left w:val="nil"/>
              <w:bottom w:val="single" w:sz="4" w:space="0" w:color="auto"/>
              <w:right w:val="single" w:sz="4" w:space="0" w:color="auto"/>
            </w:tcBorders>
            <w:noWrap/>
            <w:vAlign w:val="center"/>
          </w:tcPr>
          <w:p w14:paraId="136B959B"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524F4A7D"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01FA80AB"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7FC5D54E"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44B0416E"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A2C715"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2050302</w:t>
            </w:r>
          </w:p>
        </w:tc>
        <w:tc>
          <w:tcPr>
            <w:tcW w:w="984" w:type="pct"/>
            <w:tcBorders>
              <w:top w:val="nil"/>
              <w:left w:val="nil"/>
              <w:bottom w:val="single" w:sz="4" w:space="0" w:color="auto"/>
              <w:right w:val="single" w:sz="4" w:space="0" w:color="auto"/>
            </w:tcBorders>
            <w:shd w:val="clear" w:color="000000" w:fill="FFFFFF"/>
            <w:noWrap/>
            <w:vAlign w:val="center"/>
          </w:tcPr>
          <w:p w14:paraId="5512E15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中等职业教育</w:t>
            </w:r>
          </w:p>
        </w:tc>
        <w:tc>
          <w:tcPr>
            <w:tcW w:w="436" w:type="pct"/>
            <w:tcBorders>
              <w:top w:val="nil"/>
              <w:left w:val="nil"/>
              <w:bottom w:val="single" w:sz="4" w:space="0" w:color="auto"/>
              <w:right w:val="single" w:sz="4" w:space="0" w:color="auto"/>
            </w:tcBorders>
            <w:noWrap/>
            <w:vAlign w:val="center"/>
          </w:tcPr>
          <w:p w14:paraId="72019D96"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2418.09</w:t>
            </w:r>
          </w:p>
        </w:tc>
        <w:tc>
          <w:tcPr>
            <w:tcW w:w="433" w:type="pct"/>
            <w:tcBorders>
              <w:top w:val="nil"/>
              <w:left w:val="nil"/>
              <w:bottom w:val="single" w:sz="4" w:space="0" w:color="auto"/>
              <w:right w:val="single" w:sz="4" w:space="0" w:color="auto"/>
            </w:tcBorders>
            <w:noWrap/>
            <w:vAlign w:val="center"/>
          </w:tcPr>
          <w:p w14:paraId="39DE5E3A"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2418.09</w:t>
            </w:r>
          </w:p>
        </w:tc>
        <w:tc>
          <w:tcPr>
            <w:tcW w:w="418" w:type="pct"/>
            <w:tcBorders>
              <w:top w:val="nil"/>
              <w:left w:val="nil"/>
              <w:bottom w:val="single" w:sz="4" w:space="0" w:color="auto"/>
              <w:right w:val="single" w:sz="4" w:space="0" w:color="auto"/>
            </w:tcBorders>
            <w:noWrap/>
            <w:vAlign w:val="center"/>
          </w:tcPr>
          <w:p w14:paraId="7647604F"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7BB8A765"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59272B72"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0CBE4D93"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1AC3225D" w14:textId="77777777" w:rsidTr="001C4F1E">
        <w:trPr>
          <w:trHeight w:hRule="exact" w:val="161"/>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3FF3E2"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w:t>
            </w:r>
          </w:p>
        </w:tc>
        <w:tc>
          <w:tcPr>
            <w:tcW w:w="984" w:type="pct"/>
            <w:tcBorders>
              <w:top w:val="nil"/>
              <w:left w:val="nil"/>
              <w:bottom w:val="single" w:sz="4" w:space="0" w:color="auto"/>
              <w:right w:val="single" w:sz="4" w:space="0" w:color="auto"/>
            </w:tcBorders>
            <w:shd w:val="clear" w:color="000000" w:fill="FFFFFF"/>
            <w:noWrap/>
            <w:vAlign w:val="center"/>
          </w:tcPr>
          <w:p w14:paraId="4CD6C9C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教育费附加安排的支出</w:t>
            </w:r>
          </w:p>
        </w:tc>
        <w:tc>
          <w:tcPr>
            <w:tcW w:w="436" w:type="pct"/>
            <w:tcBorders>
              <w:top w:val="nil"/>
              <w:left w:val="nil"/>
              <w:bottom w:val="single" w:sz="4" w:space="0" w:color="auto"/>
              <w:right w:val="single" w:sz="4" w:space="0" w:color="auto"/>
            </w:tcBorders>
            <w:noWrap/>
            <w:vAlign w:val="center"/>
          </w:tcPr>
          <w:p w14:paraId="253E45FA"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59.52</w:t>
            </w:r>
          </w:p>
        </w:tc>
        <w:tc>
          <w:tcPr>
            <w:tcW w:w="433" w:type="pct"/>
            <w:tcBorders>
              <w:top w:val="nil"/>
              <w:left w:val="nil"/>
              <w:bottom w:val="single" w:sz="4" w:space="0" w:color="auto"/>
              <w:right w:val="single" w:sz="4" w:space="0" w:color="auto"/>
            </w:tcBorders>
            <w:noWrap/>
            <w:vAlign w:val="center"/>
          </w:tcPr>
          <w:p w14:paraId="580122A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59.52</w:t>
            </w:r>
          </w:p>
        </w:tc>
        <w:tc>
          <w:tcPr>
            <w:tcW w:w="418" w:type="pct"/>
            <w:tcBorders>
              <w:top w:val="nil"/>
              <w:left w:val="nil"/>
              <w:bottom w:val="single" w:sz="4" w:space="0" w:color="auto"/>
              <w:right w:val="single" w:sz="4" w:space="0" w:color="auto"/>
            </w:tcBorders>
            <w:noWrap/>
            <w:vAlign w:val="center"/>
          </w:tcPr>
          <w:p w14:paraId="6E601E8D"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08137F4C"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7026D473"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4056D84A"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6A9008F2"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1EA96F"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2050999</w:t>
            </w:r>
          </w:p>
        </w:tc>
        <w:tc>
          <w:tcPr>
            <w:tcW w:w="984" w:type="pct"/>
            <w:tcBorders>
              <w:top w:val="nil"/>
              <w:left w:val="nil"/>
              <w:bottom w:val="single" w:sz="4" w:space="0" w:color="auto"/>
              <w:right w:val="single" w:sz="4" w:space="0" w:color="auto"/>
            </w:tcBorders>
            <w:shd w:val="clear" w:color="000000" w:fill="FFFFFF"/>
            <w:noWrap/>
            <w:vAlign w:val="center"/>
          </w:tcPr>
          <w:p w14:paraId="419681B9"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其他教育费附加安排的支出</w:t>
            </w:r>
          </w:p>
        </w:tc>
        <w:tc>
          <w:tcPr>
            <w:tcW w:w="436" w:type="pct"/>
            <w:tcBorders>
              <w:top w:val="nil"/>
              <w:left w:val="nil"/>
              <w:bottom w:val="single" w:sz="4" w:space="0" w:color="auto"/>
              <w:right w:val="single" w:sz="4" w:space="0" w:color="auto"/>
            </w:tcBorders>
            <w:noWrap/>
            <w:vAlign w:val="center"/>
          </w:tcPr>
          <w:p w14:paraId="12955771"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59.52</w:t>
            </w:r>
          </w:p>
        </w:tc>
        <w:tc>
          <w:tcPr>
            <w:tcW w:w="433" w:type="pct"/>
            <w:tcBorders>
              <w:top w:val="nil"/>
              <w:left w:val="nil"/>
              <w:bottom w:val="single" w:sz="4" w:space="0" w:color="auto"/>
              <w:right w:val="single" w:sz="4" w:space="0" w:color="auto"/>
            </w:tcBorders>
            <w:noWrap/>
            <w:vAlign w:val="center"/>
          </w:tcPr>
          <w:p w14:paraId="3227D4BA"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59.52</w:t>
            </w:r>
          </w:p>
        </w:tc>
        <w:tc>
          <w:tcPr>
            <w:tcW w:w="418" w:type="pct"/>
            <w:tcBorders>
              <w:top w:val="nil"/>
              <w:left w:val="nil"/>
              <w:bottom w:val="single" w:sz="4" w:space="0" w:color="auto"/>
              <w:right w:val="single" w:sz="4" w:space="0" w:color="auto"/>
            </w:tcBorders>
            <w:noWrap/>
            <w:vAlign w:val="center"/>
          </w:tcPr>
          <w:p w14:paraId="137FAA83"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57872A8E"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18D6E3DC"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368B3567"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2A62377C"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A088E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w:t>
            </w:r>
          </w:p>
        </w:tc>
        <w:tc>
          <w:tcPr>
            <w:tcW w:w="984" w:type="pct"/>
            <w:tcBorders>
              <w:top w:val="nil"/>
              <w:left w:val="nil"/>
              <w:bottom w:val="single" w:sz="4" w:space="0" w:color="auto"/>
              <w:right w:val="single" w:sz="4" w:space="0" w:color="auto"/>
            </w:tcBorders>
            <w:shd w:val="clear" w:color="000000" w:fill="FFFFFF"/>
            <w:noWrap/>
            <w:vAlign w:val="center"/>
          </w:tcPr>
          <w:p w14:paraId="2E22F86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436" w:type="pct"/>
            <w:tcBorders>
              <w:top w:val="nil"/>
              <w:left w:val="nil"/>
              <w:bottom w:val="single" w:sz="4" w:space="0" w:color="auto"/>
              <w:right w:val="single" w:sz="4" w:space="0" w:color="auto"/>
            </w:tcBorders>
            <w:noWrap/>
            <w:vAlign w:val="center"/>
          </w:tcPr>
          <w:p w14:paraId="21B7AF0F"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68.09</w:t>
            </w:r>
          </w:p>
        </w:tc>
        <w:tc>
          <w:tcPr>
            <w:tcW w:w="433" w:type="pct"/>
            <w:tcBorders>
              <w:top w:val="nil"/>
              <w:left w:val="nil"/>
              <w:bottom w:val="single" w:sz="4" w:space="0" w:color="auto"/>
              <w:right w:val="single" w:sz="4" w:space="0" w:color="auto"/>
            </w:tcBorders>
            <w:noWrap/>
            <w:vAlign w:val="center"/>
          </w:tcPr>
          <w:p w14:paraId="04626586"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68.09</w:t>
            </w:r>
          </w:p>
        </w:tc>
        <w:tc>
          <w:tcPr>
            <w:tcW w:w="418" w:type="pct"/>
            <w:tcBorders>
              <w:top w:val="nil"/>
              <w:left w:val="nil"/>
              <w:bottom w:val="single" w:sz="4" w:space="0" w:color="auto"/>
              <w:right w:val="single" w:sz="4" w:space="0" w:color="auto"/>
            </w:tcBorders>
            <w:noWrap/>
            <w:vAlign w:val="center"/>
          </w:tcPr>
          <w:p w14:paraId="2E31D854"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5A4684BA"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3EC81BE9"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20B81C56"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44BE3F79"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0A23F5"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2059999</w:t>
            </w:r>
          </w:p>
        </w:tc>
        <w:tc>
          <w:tcPr>
            <w:tcW w:w="984" w:type="pct"/>
            <w:tcBorders>
              <w:top w:val="nil"/>
              <w:left w:val="nil"/>
              <w:bottom w:val="single" w:sz="4" w:space="0" w:color="auto"/>
              <w:right w:val="single" w:sz="4" w:space="0" w:color="auto"/>
            </w:tcBorders>
            <w:shd w:val="clear" w:color="000000" w:fill="FFFFFF"/>
            <w:noWrap/>
            <w:vAlign w:val="center"/>
          </w:tcPr>
          <w:p w14:paraId="5D7765D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436" w:type="pct"/>
            <w:tcBorders>
              <w:top w:val="nil"/>
              <w:left w:val="nil"/>
              <w:bottom w:val="single" w:sz="4" w:space="0" w:color="auto"/>
              <w:right w:val="single" w:sz="4" w:space="0" w:color="auto"/>
            </w:tcBorders>
            <w:noWrap/>
            <w:vAlign w:val="center"/>
          </w:tcPr>
          <w:p w14:paraId="0BBE7DE0"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68.09</w:t>
            </w:r>
          </w:p>
        </w:tc>
        <w:tc>
          <w:tcPr>
            <w:tcW w:w="433" w:type="pct"/>
            <w:tcBorders>
              <w:top w:val="nil"/>
              <w:left w:val="nil"/>
              <w:bottom w:val="single" w:sz="4" w:space="0" w:color="auto"/>
              <w:right w:val="single" w:sz="4" w:space="0" w:color="auto"/>
            </w:tcBorders>
            <w:noWrap/>
            <w:vAlign w:val="center"/>
          </w:tcPr>
          <w:p w14:paraId="5386D923"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68.09</w:t>
            </w:r>
          </w:p>
        </w:tc>
        <w:tc>
          <w:tcPr>
            <w:tcW w:w="418" w:type="pct"/>
            <w:tcBorders>
              <w:top w:val="nil"/>
              <w:left w:val="nil"/>
              <w:bottom w:val="single" w:sz="4" w:space="0" w:color="auto"/>
              <w:right w:val="single" w:sz="4" w:space="0" w:color="auto"/>
            </w:tcBorders>
            <w:noWrap/>
            <w:vAlign w:val="center"/>
          </w:tcPr>
          <w:p w14:paraId="289C02E3"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53779C95"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7E73B461"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33931A67"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5B36A4EC"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7093E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984" w:type="pct"/>
            <w:tcBorders>
              <w:top w:val="nil"/>
              <w:left w:val="nil"/>
              <w:bottom w:val="single" w:sz="4" w:space="0" w:color="auto"/>
              <w:right w:val="single" w:sz="4" w:space="0" w:color="auto"/>
            </w:tcBorders>
            <w:shd w:val="clear" w:color="000000" w:fill="FFFFFF"/>
            <w:noWrap/>
            <w:vAlign w:val="center"/>
          </w:tcPr>
          <w:p w14:paraId="76635DC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36" w:type="pct"/>
            <w:tcBorders>
              <w:top w:val="nil"/>
              <w:left w:val="nil"/>
              <w:bottom w:val="single" w:sz="4" w:space="0" w:color="auto"/>
              <w:right w:val="single" w:sz="4" w:space="0" w:color="auto"/>
            </w:tcBorders>
            <w:noWrap/>
            <w:vAlign w:val="center"/>
          </w:tcPr>
          <w:p w14:paraId="44662EBB"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433" w:type="pct"/>
            <w:tcBorders>
              <w:top w:val="nil"/>
              <w:left w:val="nil"/>
              <w:bottom w:val="single" w:sz="4" w:space="0" w:color="auto"/>
              <w:right w:val="single" w:sz="4" w:space="0" w:color="auto"/>
            </w:tcBorders>
            <w:noWrap/>
            <w:vAlign w:val="center"/>
          </w:tcPr>
          <w:p w14:paraId="548FE1C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418" w:type="pct"/>
            <w:tcBorders>
              <w:top w:val="nil"/>
              <w:left w:val="nil"/>
              <w:bottom w:val="single" w:sz="4" w:space="0" w:color="auto"/>
              <w:right w:val="single" w:sz="4" w:space="0" w:color="auto"/>
            </w:tcBorders>
            <w:noWrap/>
            <w:vAlign w:val="center"/>
          </w:tcPr>
          <w:p w14:paraId="422F1B18"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6507FF14"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24B074BD"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7EBB29B6"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26EC0C3A"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19E7F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984" w:type="pct"/>
            <w:tcBorders>
              <w:top w:val="nil"/>
              <w:left w:val="nil"/>
              <w:bottom w:val="single" w:sz="4" w:space="0" w:color="auto"/>
              <w:right w:val="single" w:sz="4" w:space="0" w:color="auto"/>
            </w:tcBorders>
            <w:shd w:val="clear" w:color="000000" w:fill="FFFFFF"/>
            <w:noWrap/>
            <w:vAlign w:val="center"/>
          </w:tcPr>
          <w:p w14:paraId="2F22939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36" w:type="pct"/>
            <w:tcBorders>
              <w:top w:val="nil"/>
              <w:left w:val="nil"/>
              <w:bottom w:val="single" w:sz="4" w:space="0" w:color="auto"/>
              <w:right w:val="single" w:sz="4" w:space="0" w:color="auto"/>
            </w:tcBorders>
            <w:noWrap/>
            <w:vAlign w:val="center"/>
          </w:tcPr>
          <w:p w14:paraId="33BC45C9"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433" w:type="pct"/>
            <w:tcBorders>
              <w:top w:val="nil"/>
              <w:left w:val="nil"/>
              <w:bottom w:val="single" w:sz="4" w:space="0" w:color="auto"/>
              <w:right w:val="single" w:sz="4" w:space="0" w:color="auto"/>
            </w:tcBorders>
            <w:noWrap/>
            <w:vAlign w:val="center"/>
          </w:tcPr>
          <w:p w14:paraId="5CF0679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418" w:type="pct"/>
            <w:tcBorders>
              <w:top w:val="nil"/>
              <w:left w:val="nil"/>
              <w:bottom w:val="single" w:sz="4" w:space="0" w:color="auto"/>
              <w:right w:val="single" w:sz="4" w:space="0" w:color="auto"/>
            </w:tcBorders>
            <w:noWrap/>
            <w:vAlign w:val="center"/>
          </w:tcPr>
          <w:p w14:paraId="6381740A"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0558D41D"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1B7C722A"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4E100A0A"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5D9A58FE" w14:textId="77777777" w:rsidTr="001C4F1E">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F579E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984" w:type="pct"/>
            <w:tcBorders>
              <w:top w:val="nil"/>
              <w:left w:val="nil"/>
              <w:bottom w:val="single" w:sz="4" w:space="0" w:color="auto"/>
              <w:right w:val="single" w:sz="4" w:space="0" w:color="auto"/>
            </w:tcBorders>
            <w:shd w:val="clear" w:color="000000" w:fill="FFFFFF"/>
            <w:noWrap/>
            <w:vAlign w:val="center"/>
          </w:tcPr>
          <w:p w14:paraId="3947370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36" w:type="pct"/>
            <w:tcBorders>
              <w:top w:val="nil"/>
              <w:left w:val="nil"/>
              <w:bottom w:val="single" w:sz="4" w:space="0" w:color="auto"/>
              <w:right w:val="single" w:sz="4" w:space="0" w:color="auto"/>
            </w:tcBorders>
            <w:noWrap/>
            <w:vAlign w:val="center"/>
          </w:tcPr>
          <w:p w14:paraId="4D076667"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433" w:type="pct"/>
            <w:tcBorders>
              <w:top w:val="nil"/>
              <w:left w:val="nil"/>
              <w:bottom w:val="single" w:sz="4" w:space="0" w:color="auto"/>
              <w:right w:val="single" w:sz="4" w:space="0" w:color="auto"/>
            </w:tcBorders>
            <w:noWrap/>
            <w:vAlign w:val="center"/>
          </w:tcPr>
          <w:p w14:paraId="71005563"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187.84</w:t>
            </w:r>
          </w:p>
        </w:tc>
        <w:tc>
          <w:tcPr>
            <w:tcW w:w="418" w:type="pct"/>
            <w:tcBorders>
              <w:top w:val="nil"/>
              <w:left w:val="nil"/>
              <w:bottom w:val="single" w:sz="4" w:space="0" w:color="auto"/>
              <w:right w:val="single" w:sz="4" w:space="0" w:color="auto"/>
            </w:tcBorders>
            <w:noWrap/>
            <w:vAlign w:val="center"/>
          </w:tcPr>
          <w:p w14:paraId="041E5E2D" w14:textId="77777777" w:rsidR="00D82BC8" w:rsidRDefault="00D82BC8">
            <w:pPr>
              <w:widowControl/>
              <w:spacing w:line="222" w:lineRule="exact"/>
              <w:jc w:val="right"/>
              <w:rPr>
                <w:rFonts w:ascii="仿宋" w:eastAsia="仿宋" w:hAnsi="仿宋" w:cs="宋体" w:hint="eastAsia"/>
                <w:kern w:val="0"/>
                <w:sz w:val="20"/>
                <w:szCs w:val="20"/>
              </w:rPr>
            </w:pPr>
          </w:p>
        </w:tc>
        <w:tc>
          <w:tcPr>
            <w:tcW w:w="446" w:type="pct"/>
            <w:tcBorders>
              <w:top w:val="nil"/>
              <w:left w:val="nil"/>
              <w:bottom w:val="single" w:sz="4" w:space="0" w:color="auto"/>
              <w:right w:val="single" w:sz="4" w:space="0" w:color="auto"/>
            </w:tcBorders>
            <w:noWrap/>
            <w:vAlign w:val="center"/>
          </w:tcPr>
          <w:p w14:paraId="65AE49D9" w14:textId="77777777" w:rsidR="00D82BC8" w:rsidRDefault="00D82BC8">
            <w:pPr>
              <w:widowControl/>
              <w:spacing w:line="222" w:lineRule="exact"/>
              <w:jc w:val="right"/>
              <w:rPr>
                <w:rFonts w:ascii="仿宋" w:eastAsia="仿宋" w:hAnsi="仿宋" w:cs="宋体" w:hint="eastAsia"/>
                <w:kern w:val="0"/>
                <w:sz w:val="20"/>
                <w:szCs w:val="20"/>
              </w:rPr>
            </w:pPr>
          </w:p>
        </w:tc>
        <w:tc>
          <w:tcPr>
            <w:tcW w:w="422" w:type="pct"/>
            <w:tcBorders>
              <w:top w:val="nil"/>
              <w:left w:val="nil"/>
              <w:bottom w:val="single" w:sz="4" w:space="0" w:color="auto"/>
              <w:right w:val="single" w:sz="4" w:space="0" w:color="auto"/>
            </w:tcBorders>
            <w:noWrap/>
            <w:vAlign w:val="center"/>
          </w:tcPr>
          <w:p w14:paraId="0A30754B" w14:textId="77777777" w:rsidR="00D82BC8" w:rsidRDefault="00D82BC8">
            <w:pPr>
              <w:widowControl/>
              <w:spacing w:line="222" w:lineRule="exact"/>
              <w:jc w:val="right"/>
              <w:rPr>
                <w:rFonts w:ascii="仿宋" w:eastAsia="仿宋" w:hAnsi="仿宋" w:cs="宋体" w:hint="eastAsia"/>
                <w:kern w:val="0"/>
                <w:sz w:val="20"/>
                <w:szCs w:val="20"/>
              </w:rPr>
            </w:pPr>
          </w:p>
        </w:tc>
        <w:tc>
          <w:tcPr>
            <w:tcW w:w="427" w:type="pct"/>
            <w:tcBorders>
              <w:top w:val="nil"/>
              <w:left w:val="nil"/>
              <w:bottom w:val="single" w:sz="4" w:space="0" w:color="auto"/>
              <w:right w:val="single" w:sz="4" w:space="0" w:color="auto"/>
            </w:tcBorders>
            <w:noWrap/>
            <w:vAlign w:val="center"/>
          </w:tcPr>
          <w:p w14:paraId="62D2EA07" w14:textId="77777777" w:rsidR="00D82BC8" w:rsidRDefault="00D82BC8">
            <w:pPr>
              <w:widowControl/>
              <w:spacing w:line="222" w:lineRule="exact"/>
              <w:jc w:val="right"/>
              <w:rPr>
                <w:rFonts w:ascii="仿宋" w:eastAsia="仿宋" w:hAnsi="仿宋" w:cs="宋体" w:hint="eastAsia"/>
                <w:kern w:val="0"/>
                <w:sz w:val="20"/>
                <w:szCs w:val="20"/>
              </w:rPr>
            </w:pPr>
          </w:p>
        </w:tc>
      </w:tr>
    </w:tbl>
    <w:p w14:paraId="1BDB916D" w14:textId="7B350E31" w:rsidR="00D82BC8" w:rsidRPr="001C4F1E" w:rsidRDefault="00DE4152" w:rsidP="001C4F1E">
      <w:pPr>
        <w:widowControl/>
        <w:spacing w:before="120"/>
        <w:jc w:val="left"/>
        <w:rPr>
          <w:rFonts w:ascii="仿宋" w:eastAsia="仿宋" w:hAnsi="仿宋" w:cs="Times New Roman" w:hint="eastAsia"/>
          <w:kern w:val="0"/>
          <w:sz w:val="18"/>
          <w:szCs w:val="18"/>
        </w:rPr>
      </w:pPr>
      <w:r>
        <w:rPr>
          <w:rFonts w:ascii="仿宋" w:eastAsia="仿宋" w:hAnsi="仿宋" w:cs="Times New Roman"/>
          <w:kern w:val="0"/>
          <w:sz w:val="18"/>
          <w:szCs w:val="18"/>
        </w:rPr>
        <w:t>注：本表反映部门本年度各项支出情况。</w:t>
      </w:r>
    </w:p>
    <w:p w14:paraId="0808FB77" w14:textId="77777777" w:rsidR="00D82BC8" w:rsidRDefault="00DE4152">
      <w:pPr>
        <w:widowControl/>
        <w:tabs>
          <w:tab w:val="left" w:pos="3595"/>
          <w:tab w:val="left" w:pos="4031"/>
          <w:tab w:val="left" w:pos="5605"/>
          <w:tab w:val="left" w:pos="9152"/>
          <w:tab w:val="left" w:pos="9587"/>
          <w:tab w:val="left" w:pos="11160"/>
          <w:tab w:val="left" w:pos="12554"/>
          <w:tab w:val="left" w:pos="13948"/>
        </w:tabs>
        <w:jc w:val="right"/>
        <w:rPr>
          <w:rFonts w:ascii="仿宋" w:eastAsia="仿宋" w:hAnsi="仿宋" w:cs="Times New Roman" w:hint="eastAsia"/>
          <w:kern w:val="0"/>
          <w:sz w:val="24"/>
          <w:szCs w:val="24"/>
        </w:rPr>
      </w:pPr>
      <w:bookmarkStart w:id="0" w:name="RANGE!A1:I22"/>
      <w:bookmarkStart w:id="1" w:name="RANGE!A1:F16"/>
      <w:bookmarkEnd w:id="0"/>
      <w:r>
        <w:rPr>
          <w:rFonts w:ascii="仿宋" w:eastAsia="仿宋" w:hAnsi="仿宋" w:cs="Times New Roman"/>
          <w:kern w:val="0"/>
          <w:sz w:val="24"/>
          <w:szCs w:val="24"/>
        </w:rPr>
        <w:lastRenderedPageBreak/>
        <w:tab/>
      </w:r>
      <w:r>
        <w:rPr>
          <w:rFonts w:ascii="仿宋" w:eastAsia="仿宋" w:hAnsi="仿宋" w:cs="Times New Roman"/>
          <w:kern w:val="0"/>
          <w:sz w:val="24"/>
          <w:szCs w:val="24"/>
        </w:rPr>
        <w:tab/>
      </w:r>
      <w:r>
        <w:rPr>
          <w:rFonts w:ascii="仿宋" w:eastAsia="仿宋" w:hAnsi="仿宋" w:cs="Times New Roman"/>
          <w:kern w:val="0"/>
          <w:sz w:val="24"/>
          <w:szCs w:val="24"/>
        </w:rPr>
        <w:tab/>
      </w:r>
      <w:r>
        <w:rPr>
          <w:rFonts w:ascii="仿宋" w:eastAsia="仿宋" w:hAnsi="仿宋" w:cs="Times New Roman"/>
          <w:kern w:val="0"/>
          <w:sz w:val="24"/>
          <w:szCs w:val="24"/>
        </w:rPr>
        <w:tab/>
      </w:r>
    </w:p>
    <w:p w14:paraId="27755277" w14:textId="77777777" w:rsidR="00D82BC8" w:rsidRDefault="00DE4152">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t>财政拨款收入支出决算总表</w:t>
      </w:r>
    </w:p>
    <w:p w14:paraId="24D4A493" w14:textId="77777777" w:rsidR="00D82BC8" w:rsidRDefault="00DE4152">
      <w:pPr>
        <w:widowControl/>
        <w:tabs>
          <w:tab w:val="left" w:pos="3595"/>
          <w:tab w:val="left" w:pos="4031"/>
          <w:tab w:val="left" w:pos="5109"/>
          <w:tab w:val="left" w:pos="9152"/>
          <w:tab w:val="left" w:pos="9587"/>
          <w:tab w:val="left" w:pos="11160"/>
          <w:tab w:val="left" w:pos="12554"/>
          <w:tab w:val="left" w:pos="13948"/>
        </w:tabs>
        <w:jc w:val="right"/>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4"/>
          <w:szCs w:val="24"/>
        </w:rPr>
        <w:t>公开04表</w:t>
      </w:r>
    </w:p>
    <w:p w14:paraId="3945AC1E" w14:textId="0169AF17" w:rsidR="00D82BC8" w:rsidRDefault="00DE4152">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w:t>
      </w:r>
      <w:proofErr w:type="gramEnd"/>
      <w:r>
        <w:rPr>
          <w:rFonts w:ascii="仿宋" w:eastAsia="仿宋" w:hAnsi="仿宋" w:cs="Times New Roman" w:hint="eastAsia"/>
          <w:color w:val="000000"/>
          <w:kern w:val="0"/>
          <w:sz w:val="24"/>
          <w:szCs w:val="24"/>
        </w:rPr>
        <w:t>口区职业中等专业学校</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r>
      <w:r w:rsidR="001C4F1E">
        <w:rPr>
          <w:rFonts w:ascii="仿宋" w:eastAsia="仿宋" w:hAnsi="仿宋" w:cs="Times New Roman" w:hint="eastAsia"/>
          <w:kern w:val="0"/>
          <w:sz w:val="24"/>
          <w:szCs w:val="24"/>
        </w:rPr>
        <w:t xml:space="preserve"> </w:t>
      </w:r>
      <w:r>
        <w:rPr>
          <w:rFonts w:ascii="仿宋" w:eastAsia="仿宋" w:hAnsi="仿宋" w:cs="Times New Roman"/>
          <w:color w:val="000000"/>
          <w:kern w:val="0"/>
          <w:sz w:val="24"/>
          <w:szCs w:val="24"/>
        </w:rPr>
        <w:t>单位：万元</w:t>
      </w:r>
    </w:p>
    <w:tbl>
      <w:tblPr>
        <w:tblW w:w="0" w:type="auto"/>
        <w:jc w:val="center"/>
        <w:tblLook w:val="04A0" w:firstRow="1" w:lastRow="0" w:firstColumn="1" w:lastColumn="0" w:noHBand="0" w:noVBand="1"/>
      </w:tblPr>
      <w:tblGrid>
        <w:gridCol w:w="3216"/>
        <w:gridCol w:w="616"/>
        <w:gridCol w:w="616"/>
        <w:gridCol w:w="3216"/>
        <w:gridCol w:w="616"/>
        <w:gridCol w:w="616"/>
        <w:gridCol w:w="1623"/>
        <w:gridCol w:w="1675"/>
        <w:gridCol w:w="1800"/>
      </w:tblGrid>
      <w:tr w:rsidR="00D82BC8" w14:paraId="2AC0EA15" w14:textId="77777777">
        <w:trPr>
          <w:trHeight w:val="3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5B3F8B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收入</w:t>
            </w:r>
          </w:p>
        </w:tc>
        <w:tc>
          <w:tcPr>
            <w:tcW w:w="0" w:type="auto"/>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9488730"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支出</w:t>
            </w:r>
          </w:p>
        </w:tc>
      </w:tr>
      <w:tr w:rsidR="00D82BC8" w14:paraId="4296B975"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5C813825"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2B2F40D"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1666329"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金额</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8D14786"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F31D690"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D9FAC17"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合计</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55D591B1"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一般公共预算财政拨款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2445A2E5"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政府性基金预算财政拨款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06F11478"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国有资本经营预算财政拨款</w:t>
            </w:r>
          </w:p>
        </w:tc>
      </w:tr>
      <w:tr w:rsidR="00D82BC8" w14:paraId="279E011B"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12B86C0C"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5192236"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7C7EB6DE"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1AFB221"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09C463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6319C43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2</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51BB679"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A0ACEC5"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4</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1E475B6"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5</w:t>
            </w:r>
          </w:p>
        </w:tc>
      </w:tr>
      <w:tr w:rsidR="00D82BC8" w14:paraId="4ED99C16"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332CEE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w:t>
            </w:r>
          </w:p>
        </w:tc>
        <w:tc>
          <w:tcPr>
            <w:tcW w:w="0" w:type="auto"/>
            <w:tcBorders>
              <w:top w:val="nil"/>
              <w:left w:val="nil"/>
              <w:bottom w:val="single" w:sz="4" w:space="0" w:color="auto"/>
              <w:right w:val="single" w:sz="4" w:space="0" w:color="auto"/>
            </w:tcBorders>
            <w:noWrap/>
            <w:vAlign w:val="center"/>
          </w:tcPr>
          <w:p w14:paraId="72388E7A"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0" w:type="auto"/>
            <w:tcBorders>
              <w:top w:val="nil"/>
              <w:left w:val="nil"/>
              <w:bottom w:val="single" w:sz="4" w:space="0" w:color="auto"/>
              <w:right w:val="single" w:sz="4" w:space="0" w:color="auto"/>
            </w:tcBorders>
            <w:noWrap/>
            <w:vAlign w:val="center"/>
          </w:tcPr>
          <w:p w14:paraId="0412ECDC"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2603</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CAA51FF"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一、一般公共服务支出</w:t>
            </w:r>
          </w:p>
        </w:tc>
        <w:tc>
          <w:tcPr>
            <w:tcW w:w="0" w:type="auto"/>
            <w:tcBorders>
              <w:top w:val="nil"/>
              <w:left w:val="nil"/>
              <w:bottom w:val="single" w:sz="4" w:space="0" w:color="auto"/>
              <w:right w:val="single" w:sz="4" w:space="0" w:color="auto"/>
            </w:tcBorders>
            <w:noWrap/>
            <w:vAlign w:val="center"/>
          </w:tcPr>
          <w:p w14:paraId="0DB9FA4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0" w:type="auto"/>
            <w:tcBorders>
              <w:top w:val="nil"/>
              <w:left w:val="nil"/>
              <w:bottom w:val="single" w:sz="4" w:space="0" w:color="auto"/>
              <w:right w:val="single" w:sz="4" w:space="0" w:color="auto"/>
            </w:tcBorders>
            <w:noWrap/>
            <w:vAlign w:val="center"/>
          </w:tcPr>
          <w:p w14:paraId="51EDA88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E5DA2CD"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9395399"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A05AC26"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56CCFA4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E3911F5"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w:t>
            </w:r>
          </w:p>
        </w:tc>
        <w:tc>
          <w:tcPr>
            <w:tcW w:w="0" w:type="auto"/>
            <w:tcBorders>
              <w:top w:val="nil"/>
              <w:left w:val="nil"/>
              <w:bottom w:val="single" w:sz="4" w:space="0" w:color="auto"/>
              <w:right w:val="single" w:sz="4" w:space="0" w:color="auto"/>
            </w:tcBorders>
            <w:noWrap/>
            <w:vAlign w:val="center"/>
          </w:tcPr>
          <w:p w14:paraId="69B30F5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0" w:type="auto"/>
            <w:tcBorders>
              <w:top w:val="nil"/>
              <w:left w:val="nil"/>
              <w:bottom w:val="single" w:sz="4" w:space="0" w:color="auto"/>
              <w:right w:val="single" w:sz="4" w:space="0" w:color="auto"/>
            </w:tcBorders>
            <w:noWrap/>
            <w:vAlign w:val="center"/>
          </w:tcPr>
          <w:p w14:paraId="0ECD4AC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2E1882A"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二、外交支出</w:t>
            </w:r>
          </w:p>
        </w:tc>
        <w:tc>
          <w:tcPr>
            <w:tcW w:w="0" w:type="auto"/>
            <w:tcBorders>
              <w:top w:val="nil"/>
              <w:left w:val="nil"/>
              <w:bottom w:val="single" w:sz="4" w:space="0" w:color="auto"/>
              <w:right w:val="single" w:sz="4" w:space="0" w:color="auto"/>
            </w:tcBorders>
            <w:noWrap/>
            <w:vAlign w:val="center"/>
          </w:tcPr>
          <w:p w14:paraId="34AFCC8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0" w:type="auto"/>
            <w:tcBorders>
              <w:top w:val="nil"/>
              <w:left w:val="nil"/>
              <w:bottom w:val="single" w:sz="4" w:space="0" w:color="auto"/>
              <w:right w:val="single" w:sz="4" w:space="0" w:color="auto"/>
            </w:tcBorders>
            <w:noWrap/>
            <w:vAlign w:val="center"/>
          </w:tcPr>
          <w:p w14:paraId="6987C610"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58E9E18"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A7C2470"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617206A"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3C7C23F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A6BF327"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w:t>
            </w:r>
          </w:p>
        </w:tc>
        <w:tc>
          <w:tcPr>
            <w:tcW w:w="0" w:type="auto"/>
            <w:tcBorders>
              <w:top w:val="nil"/>
              <w:left w:val="nil"/>
              <w:bottom w:val="single" w:sz="4" w:space="0" w:color="auto"/>
              <w:right w:val="single" w:sz="4" w:space="0" w:color="auto"/>
            </w:tcBorders>
            <w:noWrap/>
            <w:vAlign w:val="center"/>
          </w:tcPr>
          <w:p w14:paraId="718E393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0" w:type="auto"/>
            <w:tcBorders>
              <w:top w:val="nil"/>
              <w:left w:val="nil"/>
              <w:bottom w:val="single" w:sz="4" w:space="0" w:color="auto"/>
              <w:right w:val="single" w:sz="4" w:space="0" w:color="auto"/>
            </w:tcBorders>
            <w:noWrap/>
            <w:vAlign w:val="center"/>
          </w:tcPr>
          <w:p w14:paraId="3B1A3EF4"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22600D7"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三、国防支出</w:t>
            </w:r>
          </w:p>
        </w:tc>
        <w:tc>
          <w:tcPr>
            <w:tcW w:w="0" w:type="auto"/>
            <w:tcBorders>
              <w:top w:val="nil"/>
              <w:left w:val="nil"/>
              <w:bottom w:val="single" w:sz="4" w:space="0" w:color="auto"/>
              <w:right w:val="single" w:sz="4" w:space="0" w:color="auto"/>
            </w:tcBorders>
            <w:noWrap/>
            <w:vAlign w:val="center"/>
          </w:tcPr>
          <w:p w14:paraId="3BE95FD6"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0" w:type="auto"/>
            <w:tcBorders>
              <w:top w:val="nil"/>
              <w:left w:val="nil"/>
              <w:bottom w:val="single" w:sz="4" w:space="0" w:color="auto"/>
              <w:right w:val="single" w:sz="4" w:space="0" w:color="auto"/>
            </w:tcBorders>
            <w:noWrap/>
            <w:vAlign w:val="center"/>
          </w:tcPr>
          <w:p w14:paraId="12EF2F39"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ECFB38"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F297EEC"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9B9F85C"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481A3900"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435933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197AC1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0" w:type="auto"/>
            <w:tcBorders>
              <w:top w:val="nil"/>
              <w:left w:val="nil"/>
              <w:bottom w:val="single" w:sz="4" w:space="0" w:color="auto"/>
              <w:right w:val="single" w:sz="4" w:space="0" w:color="auto"/>
            </w:tcBorders>
            <w:noWrap/>
            <w:vAlign w:val="center"/>
          </w:tcPr>
          <w:p w14:paraId="63B05953"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20F803F8"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四、公共安全支出</w:t>
            </w:r>
          </w:p>
        </w:tc>
        <w:tc>
          <w:tcPr>
            <w:tcW w:w="0" w:type="auto"/>
            <w:tcBorders>
              <w:top w:val="nil"/>
              <w:left w:val="nil"/>
              <w:bottom w:val="single" w:sz="4" w:space="0" w:color="auto"/>
              <w:right w:val="single" w:sz="4" w:space="0" w:color="auto"/>
            </w:tcBorders>
            <w:noWrap/>
            <w:vAlign w:val="center"/>
          </w:tcPr>
          <w:p w14:paraId="262F932C"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0" w:type="auto"/>
            <w:tcBorders>
              <w:top w:val="nil"/>
              <w:left w:val="nil"/>
              <w:bottom w:val="single" w:sz="4" w:space="0" w:color="auto"/>
              <w:right w:val="single" w:sz="4" w:space="0" w:color="auto"/>
            </w:tcBorders>
            <w:noWrap/>
            <w:vAlign w:val="center"/>
          </w:tcPr>
          <w:p w14:paraId="54222D10"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C89E3BD"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BBA2AE1"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5B89989"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5742C1F0"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2C75FDA"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979D5F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0" w:type="auto"/>
            <w:tcBorders>
              <w:top w:val="nil"/>
              <w:left w:val="nil"/>
              <w:bottom w:val="single" w:sz="4" w:space="0" w:color="auto"/>
              <w:right w:val="single" w:sz="4" w:space="0" w:color="auto"/>
            </w:tcBorders>
            <w:noWrap/>
            <w:vAlign w:val="center"/>
          </w:tcPr>
          <w:p w14:paraId="1E5251D5"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10B2C49"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五、教育支出</w:t>
            </w:r>
          </w:p>
        </w:tc>
        <w:tc>
          <w:tcPr>
            <w:tcW w:w="0" w:type="auto"/>
            <w:tcBorders>
              <w:top w:val="nil"/>
              <w:left w:val="nil"/>
              <w:bottom w:val="single" w:sz="4" w:space="0" w:color="auto"/>
              <w:right w:val="single" w:sz="4" w:space="0" w:color="auto"/>
            </w:tcBorders>
            <w:noWrap/>
            <w:vAlign w:val="center"/>
          </w:tcPr>
          <w:p w14:paraId="4C412169"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0" w:type="auto"/>
            <w:tcBorders>
              <w:top w:val="nil"/>
              <w:left w:val="nil"/>
              <w:bottom w:val="single" w:sz="4" w:space="0" w:color="auto"/>
              <w:right w:val="single" w:sz="4" w:space="0" w:color="auto"/>
            </w:tcBorders>
            <w:noWrap/>
            <w:vAlign w:val="center"/>
          </w:tcPr>
          <w:p w14:paraId="4377C65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2603</w:t>
            </w:r>
          </w:p>
        </w:tc>
        <w:tc>
          <w:tcPr>
            <w:tcW w:w="0" w:type="auto"/>
            <w:tcBorders>
              <w:top w:val="nil"/>
              <w:left w:val="nil"/>
              <w:bottom w:val="single" w:sz="4" w:space="0" w:color="auto"/>
              <w:right w:val="single" w:sz="4" w:space="0" w:color="auto"/>
            </w:tcBorders>
            <w:noWrap/>
            <w:vAlign w:val="center"/>
          </w:tcPr>
          <w:p w14:paraId="1E4E58F5"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2603</w:t>
            </w:r>
          </w:p>
        </w:tc>
        <w:tc>
          <w:tcPr>
            <w:tcW w:w="0" w:type="auto"/>
            <w:tcBorders>
              <w:top w:val="nil"/>
              <w:left w:val="nil"/>
              <w:bottom w:val="single" w:sz="4" w:space="0" w:color="auto"/>
              <w:right w:val="single" w:sz="4" w:space="0" w:color="auto"/>
            </w:tcBorders>
            <w:noWrap/>
            <w:vAlign w:val="center"/>
          </w:tcPr>
          <w:p w14:paraId="142C8EE5"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110E736"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6A3B81D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808412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83424F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0" w:type="auto"/>
            <w:tcBorders>
              <w:top w:val="nil"/>
              <w:left w:val="nil"/>
              <w:bottom w:val="single" w:sz="4" w:space="0" w:color="auto"/>
              <w:right w:val="single" w:sz="4" w:space="0" w:color="auto"/>
            </w:tcBorders>
            <w:noWrap/>
            <w:vAlign w:val="center"/>
          </w:tcPr>
          <w:p w14:paraId="34583B5B"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4FA9B7E"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六、科学技术支出</w:t>
            </w:r>
          </w:p>
        </w:tc>
        <w:tc>
          <w:tcPr>
            <w:tcW w:w="0" w:type="auto"/>
            <w:tcBorders>
              <w:top w:val="nil"/>
              <w:left w:val="nil"/>
              <w:bottom w:val="single" w:sz="4" w:space="0" w:color="auto"/>
              <w:right w:val="single" w:sz="4" w:space="0" w:color="auto"/>
            </w:tcBorders>
            <w:noWrap/>
            <w:vAlign w:val="center"/>
          </w:tcPr>
          <w:p w14:paraId="277BF055"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0" w:type="auto"/>
            <w:tcBorders>
              <w:top w:val="nil"/>
              <w:left w:val="nil"/>
              <w:bottom w:val="single" w:sz="4" w:space="0" w:color="auto"/>
              <w:right w:val="single" w:sz="4" w:space="0" w:color="auto"/>
            </w:tcBorders>
            <w:noWrap/>
            <w:vAlign w:val="center"/>
          </w:tcPr>
          <w:p w14:paraId="79DAA88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F766287"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1C5495A"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D98E9D7"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530F293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67CEF3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E87304F"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0" w:type="auto"/>
            <w:tcBorders>
              <w:top w:val="nil"/>
              <w:left w:val="nil"/>
              <w:bottom w:val="single" w:sz="4" w:space="0" w:color="auto"/>
              <w:right w:val="single" w:sz="4" w:space="0" w:color="auto"/>
            </w:tcBorders>
            <w:noWrap/>
            <w:vAlign w:val="center"/>
          </w:tcPr>
          <w:p w14:paraId="057F2FCD" w14:textId="77777777" w:rsidR="00D82BC8" w:rsidRDefault="00DE4152">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234E0B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nil"/>
              <w:left w:val="nil"/>
              <w:bottom w:val="single" w:sz="4" w:space="0" w:color="auto"/>
              <w:right w:val="single" w:sz="4" w:space="0" w:color="auto"/>
            </w:tcBorders>
            <w:noWrap/>
            <w:vAlign w:val="center"/>
          </w:tcPr>
          <w:p w14:paraId="7117FEA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0" w:type="auto"/>
            <w:tcBorders>
              <w:top w:val="nil"/>
              <w:left w:val="nil"/>
              <w:bottom w:val="single" w:sz="4" w:space="0" w:color="auto"/>
              <w:right w:val="single" w:sz="4" w:space="0" w:color="auto"/>
            </w:tcBorders>
            <w:noWrap/>
            <w:vAlign w:val="center"/>
          </w:tcPr>
          <w:p w14:paraId="710AC193"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9330B39"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E96C92A"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2CB868B"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2A686206"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17CB054"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9154DA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0" w:type="auto"/>
            <w:tcBorders>
              <w:top w:val="nil"/>
              <w:left w:val="nil"/>
              <w:bottom w:val="single" w:sz="4" w:space="0" w:color="auto"/>
              <w:right w:val="single" w:sz="4" w:space="0" w:color="auto"/>
            </w:tcBorders>
            <w:noWrap/>
            <w:vAlign w:val="center"/>
          </w:tcPr>
          <w:p w14:paraId="2F67CE9D"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436E52E"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nil"/>
              <w:left w:val="nil"/>
              <w:bottom w:val="single" w:sz="4" w:space="0" w:color="auto"/>
              <w:right w:val="single" w:sz="4" w:space="0" w:color="auto"/>
            </w:tcBorders>
            <w:noWrap/>
            <w:vAlign w:val="center"/>
          </w:tcPr>
          <w:p w14:paraId="3CDAD7E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0" w:type="auto"/>
            <w:tcBorders>
              <w:top w:val="nil"/>
              <w:left w:val="nil"/>
              <w:bottom w:val="single" w:sz="4" w:space="0" w:color="auto"/>
              <w:right w:val="single" w:sz="4" w:space="0" w:color="auto"/>
            </w:tcBorders>
            <w:noWrap/>
            <w:vAlign w:val="center"/>
          </w:tcPr>
          <w:p w14:paraId="54F4E35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139913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45B64B6"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65B7D57"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71083513"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5A76BEA"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5FBD7B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0" w:type="auto"/>
            <w:tcBorders>
              <w:top w:val="nil"/>
              <w:left w:val="nil"/>
              <w:bottom w:val="single" w:sz="4" w:space="0" w:color="auto"/>
              <w:right w:val="single" w:sz="4" w:space="0" w:color="auto"/>
            </w:tcBorders>
            <w:noWrap/>
            <w:vAlign w:val="center"/>
          </w:tcPr>
          <w:p w14:paraId="41FCC03A"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2F0832C"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nil"/>
              <w:left w:val="nil"/>
              <w:bottom w:val="single" w:sz="4" w:space="0" w:color="auto"/>
              <w:right w:val="single" w:sz="4" w:space="0" w:color="auto"/>
            </w:tcBorders>
            <w:noWrap/>
            <w:vAlign w:val="center"/>
          </w:tcPr>
          <w:p w14:paraId="41EF95E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0" w:type="auto"/>
            <w:tcBorders>
              <w:top w:val="nil"/>
              <w:left w:val="nil"/>
              <w:bottom w:val="single" w:sz="4" w:space="0" w:color="auto"/>
              <w:right w:val="single" w:sz="4" w:space="0" w:color="auto"/>
            </w:tcBorders>
            <w:noWrap/>
            <w:vAlign w:val="center"/>
          </w:tcPr>
          <w:p w14:paraId="09C61061"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32E30BF"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87ED38D"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D5EEB66"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69DA8E7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C681675"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2521AC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0" w:type="auto"/>
            <w:tcBorders>
              <w:top w:val="nil"/>
              <w:left w:val="nil"/>
              <w:bottom w:val="single" w:sz="4" w:space="0" w:color="auto"/>
              <w:right w:val="single" w:sz="4" w:space="0" w:color="auto"/>
            </w:tcBorders>
            <w:noWrap/>
            <w:vAlign w:val="center"/>
          </w:tcPr>
          <w:p w14:paraId="2E2A66D2"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450352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nil"/>
              <w:left w:val="nil"/>
              <w:bottom w:val="single" w:sz="4" w:space="0" w:color="auto"/>
              <w:right w:val="single" w:sz="4" w:space="0" w:color="auto"/>
            </w:tcBorders>
            <w:noWrap/>
            <w:vAlign w:val="center"/>
          </w:tcPr>
          <w:p w14:paraId="122A14FD"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0" w:type="auto"/>
            <w:tcBorders>
              <w:top w:val="nil"/>
              <w:left w:val="nil"/>
              <w:bottom w:val="single" w:sz="4" w:space="0" w:color="auto"/>
              <w:right w:val="single" w:sz="4" w:space="0" w:color="auto"/>
            </w:tcBorders>
            <w:noWrap/>
            <w:vAlign w:val="center"/>
          </w:tcPr>
          <w:p w14:paraId="76E7CDBC"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123E82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44C888E"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99F693D"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2E7BEDF1"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8F2E13B"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5DE6F15"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0" w:type="auto"/>
            <w:tcBorders>
              <w:top w:val="nil"/>
              <w:left w:val="nil"/>
              <w:bottom w:val="single" w:sz="4" w:space="0" w:color="auto"/>
              <w:right w:val="single" w:sz="4" w:space="0" w:color="auto"/>
            </w:tcBorders>
            <w:noWrap/>
            <w:vAlign w:val="center"/>
          </w:tcPr>
          <w:p w14:paraId="43304ADD"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91F014E"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nil"/>
              <w:left w:val="nil"/>
              <w:bottom w:val="single" w:sz="4" w:space="0" w:color="auto"/>
              <w:right w:val="single" w:sz="4" w:space="0" w:color="auto"/>
            </w:tcBorders>
            <w:noWrap/>
            <w:vAlign w:val="center"/>
          </w:tcPr>
          <w:p w14:paraId="05FDE59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0" w:type="auto"/>
            <w:tcBorders>
              <w:top w:val="nil"/>
              <w:left w:val="nil"/>
              <w:bottom w:val="single" w:sz="4" w:space="0" w:color="auto"/>
              <w:right w:val="single" w:sz="4" w:space="0" w:color="auto"/>
            </w:tcBorders>
            <w:noWrap/>
            <w:vAlign w:val="center"/>
          </w:tcPr>
          <w:p w14:paraId="0D4F29A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7D6E496"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4E7EED2"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017C4AF"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4AEF770E"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751904E"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0682DB5"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0" w:type="auto"/>
            <w:tcBorders>
              <w:top w:val="nil"/>
              <w:left w:val="nil"/>
              <w:bottom w:val="single" w:sz="4" w:space="0" w:color="auto"/>
              <w:right w:val="single" w:sz="4" w:space="0" w:color="auto"/>
            </w:tcBorders>
            <w:noWrap/>
            <w:vAlign w:val="center"/>
          </w:tcPr>
          <w:p w14:paraId="53DC4B1B"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365E50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nil"/>
              <w:left w:val="nil"/>
              <w:bottom w:val="single" w:sz="4" w:space="0" w:color="auto"/>
              <w:right w:val="single" w:sz="4" w:space="0" w:color="auto"/>
            </w:tcBorders>
            <w:noWrap/>
            <w:vAlign w:val="center"/>
          </w:tcPr>
          <w:p w14:paraId="4D7CF853"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0" w:type="auto"/>
            <w:tcBorders>
              <w:top w:val="nil"/>
              <w:left w:val="nil"/>
              <w:bottom w:val="single" w:sz="4" w:space="0" w:color="auto"/>
              <w:right w:val="single" w:sz="4" w:space="0" w:color="auto"/>
            </w:tcBorders>
            <w:noWrap/>
            <w:vAlign w:val="center"/>
          </w:tcPr>
          <w:p w14:paraId="27CF8421"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8B02B77"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64BBE65"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E19E806"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7EDD309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0FB2C7E"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603B85F"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0" w:type="auto"/>
            <w:tcBorders>
              <w:top w:val="nil"/>
              <w:left w:val="nil"/>
              <w:bottom w:val="single" w:sz="4" w:space="0" w:color="auto"/>
              <w:right w:val="single" w:sz="4" w:space="0" w:color="auto"/>
            </w:tcBorders>
            <w:noWrap/>
            <w:vAlign w:val="center"/>
          </w:tcPr>
          <w:p w14:paraId="2A840FDA"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5405C0C"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nil"/>
              <w:left w:val="nil"/>
              <w:bottom w:val="single" w:sz="4" w:space="0" w:color="auto"/>
              <w:right w:val="single" w:sz="4" w:space="0" w:color="auto"/>
            </w:tcBorders>
            <w:noWrap/>
            <w:vAlign w:val="center"/>
          </w:tcPr>
          <w:p w14:paraId="334ED3A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0" w:type="auto"/>
            <w:tcBorders>
              <w:top w:val="nil"/>
              <w:left w:val="nil"/>
              <w:bottom w:val="single" w:sz="4" w:space="0" w:color="auto"/>
              <w:right w:val="single" w:sz="4" w:space="0" w:color="auto"/>
            </w:tcBorders>
            <w:noWrap/>
            <w:vAlign w:val="center"/>
          </w:tcPr>
          <w:p w14:paraId="01755562"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47D79FD"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9F011D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A62C791"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311768CC"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60C6625"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4DDCA39"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0" w:type="auto"/>
            <w:tcBorders>
              <w:top w:val="nil"/>
              <w:left w:val="nil"/>
              <w:bottom w:val="single" w:sz="4" w:space="0" w:color="auto"/>
              <w:right w:val="single" w:sz="4" w:space="0" w:color="auto"/>
            </w:tcBorders>
            <w:noWrap/>
            <w:vAlign w:val="center"/>
          </w:tcPr>
          <w:p w14:paraId="05B5E13B"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75018C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nil"/>
              <w:left w:val="nil"/>
              <w:bottom w:val="single" w:sz="4" w:space="0" w:color="auto"/>
              <w:right w:val="single" w:sz="4" w:space="0" w:color="auto"/>
            </w:tcBorders>
            <w:noWrap/>
            <w:vAlign w:val="center"/>
          </w:tcPr>
          <w:p w14:paraId="7343893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0" w:type="auto"/>
            <w:tcBorders>
              <w:top w:val="nil"/>
              <w:left w:val="nil"/>
              <w:bottom w:val="single" w:sz="4" w:space="0" w:color="auto"/>
              <w:right w:val="single" w:sz="4" w:space="0" w:color="auto"/>
            </w:tcBorders>
            <w:noWrap/>
            <w:vAlign w:val="center"/>
          </w:tcPr>
          <w:p w14:paraId="5A174425"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3366081"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F5E727C"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4C07A9B"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0C68F51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6F89E1E"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882C50E"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0" w:type="auto"/>
            <w:tcBorders>
              <w:top w:val="nil"/>
              <w:left w:val="nil"/>
              <w:bottom w:val="single" w:sz="4" w:space="0" w:color="auto"/>
              <w:right w:val="single" w:sz="4" w:space="0" w:color="auto"/>
            </w:tcBorders>
            <w:noWrap/>
            <w:vAlign w:val="center"/>
          </w:tcPr>
          <w:p w14:paraId="7C0D25EB"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6F37B2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nil"/>
              <w:left w:val="nil"/>
              <w:bottom w:val="single" w:sz="4" w:space="0" w:color="auto"/>
              <w:right w:val="single" w:sz="4" w:space="0" w:color="auto"/>
            </w:tcBorders>
            <w:noWrap/>
            <w:vAlign w:val="center"/>
          </w:tcPr>
          <w:p w14:paraId="19B6880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0" w:type="auto"/>
            <w:tcBorders>
              <w:top w:val="nil"/>
              <w:left w:val="nil"/>
              <w:bottom w:val="single" w:sz="4" w:space="0" w:color="auto"/>
              <w:right w:val="single" w:sz="4" w:space="0" w:color="auto"/>
            </w:tcBorders>
            <w:noWrap/>
            <w:vAlign w:val="center"/>
          </w:tcPr>
          <w:p w14:paraId="2A4F3E17"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DE65207"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E03607E"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BCFAC56"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0E16825C"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6ED3122"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28EA5B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0" w:type="auto"/>
            <w:tcBorders>
              <w:top w:val="nil"/>
              <w:left w:val="nil"/>
              <w:bottom w:val="single" w:sz="4" w:space="0" w:color="auto"/>
              <w:right w:val="single" w:sz="4" w:space="0" w:color="auto"/>
            </w:tcBorders>
            <w:noWrap/>
            <w:vAlign w:val="center"/>
          </w:tcPr>
          <w:p w14:paraId="2A8A9643"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92C9CC8"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nil"/>
              <w:left w:val="nil"/>
              <w:bottom w:val="single" w:sz="4" w:space="0" w:color="auto"/>
              <w:right w:val="single" w:sz="4" w:space="0" w:color="auto"/>
            </w:tcBorders>
            <w:noWrap/>
            <w:vAlign w:val="center"/>
          </w:tcPr>
          <w:p w14:paraId="44CDBD1A"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0" w:type="auto"/>
            <w:tcBorders>
              <w:top w:val="nil"/>
              <w:left w:val="nil"/>
              <w:bottom w:val="single" w:sz="4" w:space="0" w:color="auto"/>
              <w:right w:val="single" w:sz="4" w:space="0" w:color="auto"/>
            </w:tcBorders>
            <w:noWrap/>
            <w:vAlign w:val="center"/>
          </w:tcPr>
          <w:p w14:paraId="03E291A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D538B4B"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D9E61DA"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97C5F6B"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0C21724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34F0D64"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443E60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0" w:type="auto"/>
            <w:tcBorders>
              <w:top w:val="nil"/>
              <w:left w:val="nil"/>
              <w:bottom w:val="single" w:sz="4" w:space="0" w:color="auto"/>
              <w:right w:val="single" w:sz="4" w:space="0" w:color="auto"/>
            </w:tcBorders>
            <w:noWrap/>
            <w:vAlign w:val="center"/>
          </w:tcPr>
          <w:p w14:paraId="3339C2B2"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F9A71E1"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nil"/>
              <w:left w:val="nil"/>
              <w:bottom w:val="single" w:sz="4" w:space="0" w:color="auto"/>
              <w:right w:val="single" w:sz="4" w:space="0" w:color="auto"/>
            </w:tcBorders>
            <w:noWrap/>
            <w:vAlign w:val="center"/>
          </w:tcPr>
          <w:p w14:paraId="3DA12A0D"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0" w:type="auto"/>
            <w:tcBorders>
              <w:top w:val="nil"/>
              <w:left w:val="nil"/>
              <w:bottom w:val="single" w:sz="4" w:space="0" w:color="auto"/>
              <w:right w:val="single" w:sz="4" w:space="0" w:color="auto"/>
            </w:tcBorders>
            <w:noWrap/>
            <w:vAlign w:val="center"/>
          </w:tcPr>
          <w:p w14:paraId="5B1ADC60"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9286694"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2DD9457"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9307E23"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5B2E02D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7BC1AB3"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B626F65"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0" w:type="auto"/>
            <w:tcBorders>
              <w:top w:val="nil"/>
              <w:left w:val="nil"/>
              <w:bottom w:val="single" w:sz="4" w:space="0" w:color="auto"/>
              <w:right w:val="single" w:sz="4" w:space="0" w:color="auto"/>
            </w:tcBorders>
            <w:noWrap/>
            <w:vAlign w:val="center"/>
          </w:tcPr>
          <w:p w14:paraId="2310C99A"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6D35C65"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nil"/>
              <w:left w:val="nil"/>
              <w:bottom w:val="single" w:sz="4" w:space="0" w:color="auto"/>
              <w:right w:val="single" w:sz="4" w:space="0" w:color="auto"/>
            </w:tcBorders>
            <w:noWrap/>
            <w:vAlign w:val="center"/>
          </w:tcPr>
          <w:p w14:paraId="6EA66AD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0" w:type="auto"/>
            <w:tcBorders>
              <w:top w:val="nil"/>
              <w:left w:val="nil"/>
              <w:bottom w:val="single" w:sz="4" w:space="0" w:color="auto"/>
              <w:right w:val="single" w:sz="4" w:space="0" w:color="auto"/>
            </w:tcBorders>
            <w:noWrap/>
            <w:vAlign w:val="center"/>
          </w:tcPr>
          <w:p w14:paraId="2F514150"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DA7D2E7"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CE60524"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A350F10"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0F8EE0B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96595B4"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D2CBB11"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0" w:type="auto"/>
            <w:tcBorders>
              <w:top w:val="nil"/>
              <w:left w:val="nil"/>
              <w:bottom w:val="single" w:sz="4" w:space="0" w:color="auto"/>
              <w:right w:val="single" w:sz="4" w:space="0" w:color="auto"/>
            </w:tcBorders>
            <w:noWrap/>
            <w:vAlign w:val="center"/>
          </w:tcPr>
          <w:p w14:paraId="22E8D508"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2028B0"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nil"/>
              <w:left w:val="nil"/>
              <w:bottom w:val="single" w:sz="4" w:space="0" w:color="auto"/>
              <w:right w:val="single" w:sz="4" w:space="0" w:color="auto"/>
            </w:tcBorders>
            <w:noWrap/>
            <w:vAlign w:val="center"/>
          </w:tcPr>
          <w:p w14:paraId="6DCAFF8B"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0" w:type="auto"/>
            <w:tcBorders>
              <w:top w:val="nil"/>
              <w:left w:val="nil"/>
              <w:bottom w:val="single" w:sz="4" w:space="0" w:color="auto"/>
              <w:right w:val="single" w:sz="4" w:space="0" w:color="auto"/>
            </w:tcBorders>
            <w:noWrap/>
            <w:vAlign w:val="center"/>
          </w:tcPr>
          <w:p w14:paraId="7DA5769D"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1C9AC22"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4E72AA2"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EB892A5"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79336E4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636B529"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753AA28"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0" w:type="auto"/>
            <w:tcBorders>
              <w:top w:val="nil"/>
              <w:left w:val="nil"/>
              <w:bottom w:val="single" w:sz="4" w:space="0" w:color="auto"/>
              <w:right w:val="single" w:sz="4" w:space="0" w:color="auto"/>
            </w:tcBorders>
            <w:noWrap/>
            <w:vAlign w:val="center"/>
          </w:tcPr>
          <w:p w14:paraId="548C6DB3"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87B8A21"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nil"/>
              <w:left w:val="nil"/>
              <w:bottom w:val="single" w:sz="4" w:space="0" w:color="auto"/>
              <w:right w:val="single" w:sz="4" w:space="0" w:color="auto"/>
            </w:tcBorders>
            <w:noWrap/>
            <w:vAlign w:val="center"/>
          </w:tcPr>
          <w:p w14:paraId="0E60C0E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0" w:type="auto"/>
            <w:tcBorders>
              <w:top w:val="nil"/>
              <w:left w:val="nil"/>
              <w:bottom w:val="single" w:sz="4" w:space="0" w:color="auto"/>
              <w:right w:val="single" w:sz="4" w:space="0" w:color="auto"/>
            </w:tcBorders>
            <w:noWrap/>
            <w:vAlign w:val="center"/>
          </w:tcPr>
          <w:p w14:paraId="3254B591"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84362E2"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AE08111"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134DF66"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357CC351"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688E64A"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E5C2802"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0" w:type="auto"/>
            <w:tcBorders>
              <w:top w:val="nil"/>
              <w:left w:val="nil"/>
              <w:bottom w:val="single" w:sz="4" w:space="0" w:color="auto"/>
              <w:right w:val="single" w:sz="4" w:space="0" w:color="auto"/>
            </w:tcBorders>
            <w:noWrap/>
            <w:vAlign w:val="center"/>
          </w:tcPr>
          <w:p w14:paraId="78B0B43F"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C06E18F"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nil"/>
              <w:left w:val="nil"/>
              <w:bottom w:val="single" w:sz="4" w:space="0" w:color="auto"/>
              <w:right w:val="single" w:sz="4" w:space="0" w:color="auto"/>
            </w:tcBorders>
            <w:noWrap/>
            <w:vAlign w:val="center"/>
          </w:tcPr>
          <w:p w14:paraId="02A12469"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0" w:type="auto"/>
            <w:tcBorders>
              <w:top w:val="nil"/>
              <w:left w:val="nil"/>
              <w:bottom w:val="single" w:sz="4" w:space="0" w:color="auto"/>
              <w:right w:val="single" w:sz="4" w:space="0" w:color="auto"/>
            </w:tcBorders>
            <w:noWrap/>
            <w:vAlign w:val="center"/>
          </w:tcPr>
          <w:p w14:paraId="71D21266"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E709CEF"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80F5384"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D7C6DCD"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7347651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1FF5B3B"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247690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0" w:type="auto"/>
            <w:tcBorders>
              <w:top w:val="nil"/>
              <w:left w:val="nil"/>
              <w:bottom w:val="single" w:sz="4" w:space="0" w:color="auto"/>
              <w:right w:val="single" w:sz="4" w:space="0" w:color="auto"/>
            </w:tcBorders>
            <w:noWrap/>
            <w:vAlign w:val="center"/>
          </w:tcPr>
          <w:p w14:paraId="040361C1"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829E3D6"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nil"/>
              <w:left w:val="nil"/>
              <w:bottom w:val="single" w:sz="4" w:space="0" w:color="auto"/>
              <w:right w:val="single" w:sz="4" w:space="0" w:color="auto"/>
            </w:tcBorders>
            <w:noWrap/>
            <w:vAlign w:val="center"/>
          </w:tcPr>
          <w:p w14:paraId="78D8282A"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0" w:type="auto"/>
            <w:tcBorders>
              <w:top w:val="nil"/>
              <w:left w:val="nil"/>
              <w:bottom w:val="single" w:sz="4" w:space="0" w:color="auto"/>
              <w:right w:val="single" w:sz="4" w:space="0" w:color="auto"/>
            </w:tcBorders>
            <w:noWrap/>
            <w:vAlign w:val="center"/>
          </w:tcPr>
          <w:p w14:paraId="53939949"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2CC0E36"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59CAB55"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2A23D11"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0C23BE6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B0DA05E"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721E184"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0" w:type="auto"/>
            <w:tcBorders>
              <w:top w:val="nil"/>
              <w:left w:val="nil"/>
              <w:bottom w:val="single" w:sz="4" w:space="0" w:color="auto"/>
              <w:right w:val="single" w:sz="4" w:space="0" w:color="auto"/>
            </w:tcBorders>
            <w:noWrap/>
            <w:vAlign w:val="center"/>
          </w:tcPr>
          <w:p w14:paraId="77588C76"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5D7ABB1"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nil"/>
              <w:left w:val="nil"/>
              <w:bottom w:val="single" w:sz="4" w:space="0" w:color="auto"/>
              <w:right w:val="single" w:sz="4" w:space="0" w:color="auto"/>
            </w:tcBorders>
            <w:noWrap/>
            <w:vAlign w:val="center"/>
          </w:tcPr>
          <w:p w14:paraId="492716F0"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0" w:type="auto"/>
            <w:tcBorders>
              <w:top w:val="nil"/>
              <w:left w:val="nil"/>
              <w:bottom w:val="single" w:sz="4" w:space="0" w:color="auto"/>
              <w:right w:val="single" w:sz="4" w:space="0" w:color="auto"/>
            </w:tcBorders>
            <w:noWrap/>
            <w:vAlign w:val="center"/>
          </w:tcPr>
          <w:p w14:paraId="15F1134D"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938CBA7"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8A1E9DE"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57F5413"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08FFA58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5FBB7C1"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BA500C9"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0" w:type="auto"/>
            <w:tcBorders>
              <w:top w:val="nil"/>
              <w:left w:val="nil"/>
              <w:bottom w:val="single" w:sz="4" w:space="0" w:color="auto"/>
              <w:right w:val="single" w:sz="4" w:space="0" w:color="auto"/>
            </w:tcBorders>
            <w:noWrap/>
            <w:vAlign w:val="center"/>
          </w:tcPr>
          <w:p w14:paraId="440FE6DA"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D7540C1"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nil"/>
              <w:left w:val="nil"/>
              <w:bottom w:val="single" w:sz="4" w:space="0" w:color="auto"/>
              <w:right w:val="single" w:sz="4" w:space="0" w:color="auto"/>
            </w:tcBorders>
            <w:noWrap/>
            <w:vAlign w:val="center"/>
          </w:tcPr>
          <w:p w14:paraId="5A5F8E0A"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0" w:type="auto"/>
            <w:tcBorders>
              <w:top w:val="nil"/>
              <w:left w:val="nil"/>
              <w:bottom w:val="single" w:sz="4" w:space="0" w:color="auto"/>
              <w:right w:val="single" w:sz="4" w:space="0" w:color="auto"/>
            </w:tcBorders>
            <w:noWrap/>
            <w:vAlign w:val="center"/>
          </w:tcPr>
          <w:p w14:paraId="1B791136"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BA53D75"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1B8C055"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0FB075F"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3FE88CB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94A7D9E"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D48BFC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0" w:type="auto"/>
            <w:tcBorders>
              <w:top w:val="nil"/>
              <w:left w:val="nil"/>
              <w:bottom w:val="single" w:sz="4" w:space="0" w:color="auto"/>
              <w:right w:val="single" w:sz="4" w:space="0" w:color="auto"/>
            </w:tcBorders>
            <w:noWrap/>
            <w:vAlign w:val="center"/>
          </w:tcPr>
          <w:p w14:paraId="1EFE8C92" w14:textId="77777777" w:rsidR="00D82BC8" w:rsidRDefault="00D82BC8">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EDEA325"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nil"/>
              <w:left w:val="nil"/>
              <w:bottom w:val="single" w:sz="4" w:space="0" w:color="auto"/>
              <w:right w:val="single" w:sz="4" w:space="0" w:color="auto"/>
            </w:tcBorders>
            <w:noWrap/>
            <w:vAlign w:val="center"/>
          </w:tcPr>
          <w:p w14:paraId="1C576EDF"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0" w:type="auto"/>
            <w:tcBorders>
              <w:top w:val="nil"/>
              <w:left w:val="nil"/>
              <w:bottom w:val="single" w:sz="4" w:space="0" w:color="auto"/>
              <w:right w:val="single" w:sz="4" w:space="0" w:color="auto"/>
            </w:tcBorders>
            <w:noWrap/>
            <w:vAlign w:val="center"/>
          </w:tcPr>
          <w:p w14:paraId="2391387C"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6E94F43"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4A6E04A"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06B422E" w14:textId="77777777" w:rsidR="00D82BC8" w:rsidRDefault="00D82BC8">
            <w:pPr>
              <w:widowControl/>
              <w:spacing w:line="222" w:lineRule="exact"/>
              <w:jc w:val="right"/>
              <w:rPr>
                <w:rFonts w:ascii="仿宋" w:eastAsia="仿宋" w:hAnsi="仿宋" w:cs="宋体" w:hint="eastAsia"/>
                <w:kern w:val="0"/>
                <w:sz w:val="20"/>
                <w:szCs w:val="20"/>
              </w:rPr>
            </w:pPr>
          </w:p>
        </w:tc>
      </w:tr>
      <w:tr w:rsidR="00D82BC8" w14:paraId="59EF9CD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5973DBD"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7C55C07"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0" w:type="auto"/>
            <w:tcBorders>
              <w:top w:val="nil"/>
              <w:left w:val="nil"/>
              <w:bottom w:val="single" w:sz="4" w:space="0" w:color="auto"/>
              <w:right w:val="single" w:sz="4" w:space="0" w:color="auto"/>
            </w:tcBorders>
            <w:noWrap/>
            <w:vAlign w:val="center"/>
          </w:tcPr>
          <w:p w14:paraId="3D925690"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5083C4D"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nil"/>
              <w:left w:val="nil"/>
              <w:bottom w:val="single" w:sz="4" w:space="0" w:color="auto"/>
              <w:right w:val="single" w:sz="4" w:space="0" w:color="auto"/>
            </w:tcBorders>
            <w:noWrap/>
            <w:vAlign w:val="center"/>
          </w:tcPr>
          <w:p w14:paraId="5BA00B39" w14:textId="77777777" w:rsidR="00D82BC8" w:rsidRDefault="00DE4152">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0" w:type="auto"/>
            <w:tcBorders>
              <w:top w:val="nil"/>
              <w:left w:val="nil"/>
              <w:bottom w:val="single" w:sz="4" w:space="0" w:color="auto"/>
              <w:right w:val="single" w:sz="4" w:space="0" w:color="auto"/>
            </w:tcBorders>
            <w:noWrap/>
            <w:vAlign w:val="center"/>
          </w:tcPr>
          <w:p w14:paraId="4D342B35"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08AA9D0"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BCB0B52" w14:textId="77777777" w:rsidR="00D82BC8" w:rsidRDefault="00D82BC8">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6460CC1" w14:textId="77777777" w:rsidR="00D82BC8" w:rsidRDefault="00D82BC8">
            <w:pPr>
              <w:widowControl/>
              <w:spacing w:line="222" w:lineRule="exact"/>
              <w:jc w:val="center"/>
              <w:rPr>
                <w:rFonts w:ascii="仿宋" w:eastAsia="仿宋" w:hAnsi="仿宋" w:cs="宋体" w:hint="eastAsia"/>
                <w:kern w:val="0"/>
                <w:sz w:val="20"/>
                <w:szCs w:val="20"/>
              </w:rPr>
            </w:pPr>
          </w:p>
        </w:tc>
      </w:tr>
      <w:tr w:rsidR="00D82BC8" w14:paraId="39AEBE7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85BAC65"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0" w:type="auto"/>
            <w:tcBorders>
              <w:top w:val="nil"/>
              <w:left w:val="nil"/>
              <w:bottom w:val="single" w:sz="4" w:space="0" w:color="auto"/>
              <w:right w:val="single" w:sz="4" w:space="0" w:color="auto"/>
            </w:tcBorders>
            <w:noWrap/>
            <w:vAlign w:val="center"/>
          </w:tcPr>
          <w:p w14:paraId="2B2A1BA9"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0" w:type="auto"/>
            <w:tcBorders>
              <w:top w:val="nil"/>
              <w:left w:val="nil"/>
              <w:bottom w:val="single" w:sz="4" w:space="0" w:color="auto"/>
              <w:right w:val="single" w:sz="4" w:space="0" w:color="auto"/>
            </w:tcBorders>
            <w:noWrap/>
            <w:vAlign w:val="center"/>
          </w:tcPr>
          <w:p w14:paraId="6C6C753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2603</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8C1B623"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nil"/>
              <w:left w:val="nil"/>
              <w:bottom w:val="single" w:sz="4" w:space="0" w:color="auto"/>
              <w:right w:val="single" w:sz="4" w:space="0" w:color="auto"/>
            </w:tcBorders>
            <w:noWrap/>
            <w:vAlign w:val="center"/>
          </w:tcPr>
          <w:p w14:paraId="579B2B05"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0" w:type="auto"/>
            <w:tcBorders>
              <w:top w:val="nil"/>
              <w:left w:val="nil"/>
              <w:bottom w:val="single" w:sz="4" w:space="0" w:color="auto"/>
              <w:right w:val="single" w:sz="4" w:space="0" w:color="auto"/>
            </w:tcBorders>
            <w:noWrap/>
            <w:vAlign w:val="center"/>
          </w:tcPr>
          <w:p w14:paraId="6082FA71"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2603</w:t>
            </w:r>
          </w:p>
        </w:tc>
        <w:tc>
          <w:tcPr>
            <w:tcW w:w="0" w:type="auto"/>
            <w:tcBorders>
              <w:top w:val="nil"/>
              <w:left w:val="nil"/>
              <w:bottom w:val="single" w:sz="4" w:space="0" w:color="auto"/>
              <w:right w:val="single" w:sz="4" w:space="0" w:color="auto"/>
            </w:tcBorders>
            <w:noWrap/>
            <w:vAlign w:val="center"/>
          </w:tcPr>
          <w:p w14:paraId="2BF175FA"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2603</w:t>
            </w:r>
          </w:p>
        </w:tc>
        <w:tc>
          <w:tcPr>
            <w:tcW w:w="0" w:type="auto"/>
            <w:tcBorders>
              <w:top w:val="nil"/>
              <w:left w:val="nil"/>
              <w:bottom w:val="single" w:sz="4" w:space="0" w:color="auto"/>
              <w:right w:val="single" w:sz="4" w:space="0" w:color="auto"/>
            </w:tcBorders>
            <w:noWrap/>
            <w:vAlign w:val="center"/>
          </w:tcPr>
          <w:p w14:paraId="7E432B65"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55A1774" w14:textId="77777777" w:rsidR="00D82BC8" w:rsidRDefault="00D82BC8">
            <w:pPr>
              <w:widowControl/>
              <w:spacing w:line="222" w:lineRule="exact"/>
              <w:jc w:val="left"/>
              <w:rPr>
                <w:rFonts w:ascii="仿宋" w:eastAsia="仿宋" w:hAnsi="仿宋" w:cs="宋体" w:hint="eastAsia"/>
                <w:kern w:val="0"/>
                <w:sz w:val="20"/>
                <w:szCs w:val="20"/>
              </w:rPr>
            </w:pPr>
          </w:p>
        </w:tc>
      </w:tr>
      <w:tr w:rsidR="00D82BC8" w14:paraId="05BE15D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0A4362A"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年初财政拨款结转和结余</w:t>
            </w:r>
          </w:p>
        </w:tc>
        <w:tc>
          <w:tcPr>
            <w:tcW w:w="0" w:type="auto"/>
            <w:tcBorders>
              <w:top w:val="nil"/>
              <w:left w:val="nil"/>
              <w:bottom w:val="single" w:sz="4" w:space="0" w:color="auto"/>
              <w:right w:val="single" w:sz="4" w:space="0" w:color="auto"/>
            </w:tcBorders>
            <w:noWrap/>
            <w:vAlign w:val="center"/>
          </w:tcPr>
          <w:p w14:paraId="4BC75B2F"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0" w:type="auto"/>
            <w:tcBorders>
              <w:top w:val="nil"/>
              <w:left w:val="nil"/>
              <w:bottom w:val="single" w:sz="4" w:space="0" w:color="auto"/>
              <w:right w:val="single" w:sz="4" w:space="0" w:color="auto"/>
            </w:tcBorders>
            <w:noWrap/>
            <w:vAlign w:val="center"/>
          </w:tcPr>
          <w:p w14:paraId="3468E582"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815ADF0"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年末财政拨款结转和结余</w:t>
            </w:r>
          </w:p>
        </w:tc>
        <w:tc>
          <w:tcPr>
            <w:tcW w:w="0" w:type="auto"/>
            <w:tcBorders>
              <w:top w:val="nil"/>
              <w:left w:val="nil"/>
              <w:bottom w:val="single" w:sz="4" w:space="0" w:color="auto"/>
              <w:right w:val="single" w:sz="4" w:space="0" w:color="auto"/>
            </w:tcBorders>
            <w:noWrap/>
            <w:vAlign w:val="center"/>
          </w:tcPr>
          <w:p w14:paraId="11D04809"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0" w:type="auto"/>
            <w:tcBorders>
              <w:top w:val="nil"/>
              <w:left w:val="nil"/>
              <w:bottom w:val="single" w:sz="4" w:space="0" w:color="auto"/>
              <w:right w:val="single" w:sz="4" w:space="0" w:color="auto"/>
            </w:tcBorders>
            <w:noWrap/>
            <w:vAlign w:val="center"/>
          </w:tcPr>
          <w:p w14:paraId="54CD0B2C"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A9ACE3C"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7B0DC6A"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1F9A064" w14:textId="77777777" w:rsidR="00D82BC8" w:rsidRDefault="00D82BC8">
            <w:pPr>
              <w:widowControl/>
              <w:spacing w:line="222" w:lineRule="exact"/>
              <w:jc w:val="left"/>
              <w:rPr>
                <w:rFonts w:ascii="仿宋" w:eastAsia="仿宋" w:hAnsi="仿宋" w:cs="宋体" w:hint="eastAsia"/>
                <w:kern w:val="0"/>
                <w:sz w:val="20"/>
                <w:szCs w:val="20"/>
              </w:rPr>
            </w:pPr>
          </w:p>
        </w:tc>
      </w:tr>
      <w:tr w:rsidR="00D82BC8" w14:paraId="1F43221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8F21AC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一般公共预算财政拨款</w:t>
            </w:r>
          </w:p>
        </w:tc>
        <w:tc>
          <w:tcPr>
            <w:tcW w:w="0" w:type="auto"/>
            <w:tcBorders>
              <w:top w:val="nil"/>
              <w:left w:val="nil"/>
              <w:bottom w:val="single" w:sz="4" w:space="0" w:color="auto"/>
              <w:right w:val="single" w:sz="4" w:space="0" w:color="auto"/>
            </w:tcBorders>
            <w:noWrap/>
            <w:vAlign w:val="center"/>
          </w:tcPr>
          <w:p w14:paraId="47509723"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0" w:type="auto"/>
            <w:tcBorders>
              <w:top w:val="nil"/>
              <w:left w:val="nil"/>
              <w:bottom w:val="single" w:sz="4" w:space="0" w:color="auto"/>
              <w:right w:val="single" w:sz="4" w:space="0" w:color="auto"/>
            </w:tcBorders>
            <w:noWrap/>
            <w:vAlign w:val="center"/>
          </w:tcPr>
          <w:p w14:paraId="7991A9AE"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2F25EBFD"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D358B03"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61</w:t>
            </w:r>
          </w:p>
        </w:tc>
        <w:tc>
          <w:tcPr>
            <w:tcW w:w="0" w:type="auto"/>
            <w:tcBorders>
              <w:top w:val="nil"/>
              <w:left w:val="nil"/>
              <w:bottom w:val="single" w:sz="4" w:space="0" w:color="auto"/>
              <w:right w:val="single" w:sz="4" w:space="0" w:color="auto"/>
            </w:tcBorders>
            <w:noWrap/>
            <w:vAlign w:val="center"/>
          </w:tcPr>
          <w:p w14:paraId="5D909E88"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D22B493"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0B475BE"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E52F1CC" w14:textId="77777777" w:rsidR="00D82BC8" w:rsidRDefault="00D82BC8">
            <w:pPr>
              <w:widowControl/>
              <w:spacing w:line="222" w:lineRule="exact"/>
              <w:jc w:val="left"/>
              <w:rPr>
                <w:rFonts w:ascii="仿宋" w:eastAsia="仿宋" w:hAnsi="仿宋" w:cs="宋体" w:hint="eastAsia"/>
                <w:kern w:val="0"/>
                <w:sz w:val="20"/>
                <w:szCs w:val="20"/>
              </w:rPr>
            </w:pPr>
          </w:p>
        </w:tc>
      </w:tr>
      <w:tr w:rsidR="00D82BC8" w14:paraId="3AF6DB00"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74C762F"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政府性基金预算财政拨款</w:t>
            </w:r>
          </w:p>
        </w:tc>
        <w:tc>
          <w:tcPr>
            <w:tcW w:w="0" w:type="auto"/>
            <w:tcBorders>
              <w:top w:val="nil"/>
              <w:left w:val="nil"/>
              <w:bottom w:val="single" w:sz="4" w:space="0" w:color="auto"/>
              <w:right w:val="single" w:sz="4" w:space="0" w:color="auto"/>
            </w:tcBorders>
            <w:noWrap/>
            <w:vAlign w:val="center"/>
          </w:tcPr>
          <w:p w14:paraId="5F7FC72A"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0" w:type="auto"/>
            <w:tcBorders>
              <w:top w:val="nil"/>
              <w:left w:val="nil"/>
              <w:bottom w:val="single" w:sz="4" w:space="0" w:color="auto"/>
              <w:right w:val="single" w:sz="4" w:space="0" w:color="auto"/>
            </w:tcBorders>
            <w:noWrap/>
            <w:vAlign w:val="center"/>
          </w:tcPr>
          <w:p w14:paraId="3DF6C15A"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3ECFABE"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5F866E7"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62</w:t>
            </w:r>
          </w:p>
        </w:tc>
        <w:tc>
          <w:tcPr>
            <w:tcW w:w="0" w:type="auto"/>
            <w:tcBorders>
              <w:top w:val="nil"/>
              <w:left w:val="nil"/>
              <w:bottom w:val="single" w:sz="4" w:space="0" w:color="auto"/>
              <w:right w:val="single" w:sz="4" w:space="0" w:color="auto"/>
            </w:tcBorders>
            <w:noWrap/>
            <w:vAlign w:val="center"/>
          </w:tcPr>
          <w:p w14:paraId="3A9062F0"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A05A0AF"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BA31989"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B7AB1B8" w14:textId="77777777" w:rsidR="00D82BC8" w:rsidRDefault="00D82BC8">
            <w:pPr>
              <w:widowControl/>
              <w:spacing w:line="222" w:lineRule="exact"/>
              <w:jc w:val="left"/>
              <w:rPr>
                <w:rFonts w:ascii="仿宋" w:eastAsia="仿宋" w:hAnsi="仿宋" w:cs="宋体" w:hint="eastAsia"/>
                <w:kern w:val="0"/>
                <w:sz w:val="20"/>
                <w:szCs w:val="20"/>
              </w:rPr>
            </w:pPr>
          </w:p>
        </w:tc>
      </w:tr>
      <w:tr w:rsidR="00D82BC8" w14:paraId="75C12A4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20158D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国有资本经营预算财政拨款</w:t>
            </w:r>
          </w:p>
        </w:tc>
        <w:tc>
          <w:tcPr>
            <w:tcW w:w="0" w:type="auto"/>
            <w:tcBorders>
              <w:top w:val="nil"/>
              <w:left w:val="nil"/>
              <w:bottom w:val="single" w:sz="4" w:space="0" w:color="auto"/>
              <w:right w:val="single" w:sz="4" w:space="0" w:color="auto"/>
            </w:tcBorders>
            <w:noWrap/>
            <w:vAlign w:val="center"/>
          </w:tcPr>
          <w:p w14:paraId="687D6E4E"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0" w:type="auto"/>
            <w:tcBorders>
              <w:top w:val="nil"/>
              <w:left w:val="nil"/>
              <w:bottom w:val="single" w:sz="4" w:space="0" w:color="auto"/>
              <w:right w:val="single" w:sz="4" w:space="0" w:color="auto"/>
            </w:tcBorders>
            <w:noWrap/>
            <w:vAlign w:val="center"/>
          </w:tcPr>
          <w:p w14:paraId="4113EF64"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D753723"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DC8A37C"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63</w:t>
            </w:r>
          </w:p>
        </w:tc>
        <w:tc>
          <w:tcPr>
            <w:tcW w:w="0" w:type="auto"/>
            <w:tcBorders>
              <w:top w:val="nil"/>
              <w:left w:val="nil"/>
              <w:bottom w:val="single" w:sz="4" w:space="0" w:color="auto"/>
              <w:right w:val="single" w:sz="4" w:space="0" w:color="auto"/>
            </w:tcBorders>
            <w:noWrap/>
            <w:vAlign w:val="center"/>
          </w:tcPr>
          <w:p w14:paraId="47686D8F"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F2B2D92"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FE21B00"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B62E5DF" w14:textId="77777777" w:rsidR="00D82BC8" w:rsidRDefault="00D82BC8">
            <w:pPr>
              <w:widowControl/>
              <w:spacing w:line="222" w:lineRule="exact"/>
              <w:jc w:val="left"/>
              <w:rPr>
                <w:rFonts w:ascii="仿宋" w:eastAsia="仿宋" w:hAnsi="仿宋" w:cs="宋体" w:hint="eastAsia"/>
                <w:kern w:val="0"/>
                <w:sz w:val="20"/>
                <w:szCs w:val="20"/>
              </w:rPr>
            </w:pPr>
          </w:p>
        </w:tc>
      </w:tr>
      <w:tr w:rsidR="00D82BC8" w14:paraId="1F1D5C01" w14:textId="77777777">
        <w:trPr>
          <w:trHeight w:val="34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2DFB66E7"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3CA37431"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0" w:type="auto"/>
            <w:tcBorders>
              <w:top w:val="nil"/>
              <w:left w:val="nil"/>
              <w:bottom w:val="single" w:sz="4" w:space="0" w:color="auto"/>
              <w:right w:val="single" w:sz="4" w:space="0" w:color="auto"/>
            </w:tcBorders>
            <w:noWrap/>
            <w:vAlign w:val="center"/>
          </w:tcPr>
          <w:p w14:paraId="57D969C7"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2603</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43E8778A"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1769305B"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64</w:t>
            </w:r>
          </w:p>
        </w:tc>
        <w:tc>
          <w:tcPr>
            <w:tcW w:w="0" w:type="auto"/>
            <w:tcBorders>
              <w:top w:val="nil"/>
              <w:left w:val="nil"/>
              <w:bottom w:val="single" w:sz="4" w:space="0" w:color="auto"/>
              <w:right w:val="single" w:sz="4" w:space="0" w:color="auto"/>
            </w:tcBorders>
            <w:shd w:val="clear" w:color="000000" w:fill="FFFFFF"/>
            <w:noWrap/>
            <w:vAlign w:val="center"/>
          </w:tcPr>
          <w:p w14:paraId="40815B8A"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2603</w:t>
            </w:r>
          </w:p>
        </w:tc>
        <w:tc>
          <w:tcPr>
            <w:tcW w:w="0" w:type="auto"/>
            <w:tcBorders>
              <w:top w:val="nil"/>
              <w:left w:val="nil"/>
              <w:bottom w:val="single" w:sz="4" w:space="0" w:color="auto"/>
              <w:right w:val="single" w:sz="4" w:space="0" w:color="auto"/>
            </w:tcBorders>
            <w:shd w:val="clear" w:color="000000" w:fill="FFFFFF"/>
            <w:noWrap/>
            <w:vAlign w:val="center"/>
          </w:tcPr>
          <w:p w14:paraId="19DF9B4A" w14:textId="77777777" w:rsidR="00D82BC8" w:rsidRDefault="00DE4152">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2603</w:t>
            </w:r>
          </w:p>
        </w:tc>
        <w:tc>
          <w:tcPr>
            <w:tcW w:w="0" w:type="auto"/>
            <w:tcBorders>
              <w:top w:val="nil"/>
              <w:left w:val="nil"/>
              <w:bottom w:val="single" w:sz="4" w:space="0" w:color="auto"/>
              <w:right w:val="single" w:sz="4" w:space="0" w:color="auto"/>
            </w:tcBorders>
            <w:noWrap/>
            <w:vAlign w:val="center"/>
          </w:tcPr>
          <w:p w14:paraId="2413734E" w14:textId="77777777" w:rsidR="00D82BC8" w:rsidRDefault="00D82BC8">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DA5FF85" w14:textId="77777777" w:rsidR="00D82BC8" w:rsidRDefault="00D82BC8">
            <w:pPr>
              <w:widowControl/>
              <w:spacing w:line="222" w:lineRule="exact"/>
              <w:jc w:val="left"/>
              <w:rPr>
                <w:rFonts w:ascii="仿宋" w:eastAsia="仿宋" w:hAnsi="仿宋" w:cs="宋体" w:hint="eastAsia"/>
                <w:kern w:val="0"/>
                <w:sz w:val="20"/>
                <w:szCs w:val="20"/>
              </w:rPr>
            </w:pPr>
          </w:p>
        </w:tc>
      </w:tr>
    </w:tbl>
    <w:p w14:paraId="458E47A0" w14:textId="77777777" w:rsidR="00D82BC8" w:rsidRDefault="00DE4152">
      <w:pPr>
        <w:widowControl/>
        <w:jc w:val="left"/>
        <w:rPr>
          <w:rFonts w:ascii="仿宋" w:eastAsia="仿宋" w:hAnsi="仿宋" w:cs="Times New Roman" w:hint="eastAsia"/>
          <w:spacing w:val="-6"/>
          <w:kern w:val="0"/>
          <w:sz w:val="18"/>
          <w:szCs w:val="18"/>
        </w:rPr>
      </w:pPr>
      <w:r>
        <w:rPr>
          <w:rFonts w:ascii="仿宋" w:eastAsia="仿宋" w:hAnsi="仿宋" w:cs="Times New Roman"/>
          <w:kern w:val="0"/>
          <w:sz w:val="18"/>
          <w:szCs w:val="18"/>
        </w:rPr>
        <w:t>注：</w:t>
      </w:r>
      <w:r>
        <w:rPr>
          <w:rFonts w:ascii="仿宋" w:eastAsia="仿宋" w:hAnsi="仿宋" w:cs="Times New Roman"/>
          <w:spacing w:val="-6"/>
          <w:kern w:val="0"/>
          <w:sz w:val="18"/>
          <w:szCs w:val="18"/>
        </w:rPr>
        <w:t>本表反映部门本年度一般公共预算财政拨款、政府性基金预算财政拨款和国有资本经营预算财政拨款的总收支和年末结转结余情况。</w:t>
      </w:r>
    </w:p>
    <w:p w14:paraId="01F66689" w14:textId="77777777" w:rsidR="00D82BC8" w:rsidRDefault="00D82BC8">
      <w:pPr>
        <w:pStyle w:val="a0"/>
      </w:pPr>
    </w:p>
    <w:p w14:paraId="71FEB7FA" w14:textId="77777777" w:rsidR="00D82BC8" w:rsidRDefault="00D82BC8">
      <w:pPr>
        <w:pStyle w:val="2"/>
        <w:ind w:firstLine="480"/>
        <w:rPr>
          <w:rFonts w:hint="eastAsia"/>
        </w:rPr>
      </w:pPr>
    </w:p>
    <w:p w14:paraId="3889603C" w14:textId="77777777" w:rsidR="00D82BC8" w:rsidRDefault="00D82BC8"/>
    <w:p w14:paraId="03587B4A" w14:textId="77777777" w:rsidR="00D82BC8" w:rsidRDefault="00D82BC8">
      <w:pPr>
        <w:pStyle w:val="a0"/>
      </w:pPr>
    </w:p>
    <w:p w14:paraId="23571FC3" w14:textId="77777777" w:rsidR="00D82BC8" w:rsidRDefault="00D82BC8">
      <w:pPr>
        <w:pStyle w:val="2"/>
        <w:ind w:firstLine="480"/>
        <w:rPr>
          <w:rFonts w:hint="eastAsia"/>
        </w:rPr>
      </w:pPr>
    </w:p>
    <w:p w14:paraId="5915C78C" w14:textId="77777777" w:rsidR="00D82BC8" w:rsidRDefault="00D82BC8"/>
    <w:p w14:paraId="176E815B" w14:textId="77777777" w:rsidR="00D82BC8" w:rsidRDefault="00D82BC8">
      <w:pPr>
        <w:pStyle w:val="a0"/>
      </w:pPr>
    </w:p>
    <w:p w14:paraId="0C666A7F" w14:textId="77777777" w:rsidR="00D82BC8" w:rsidRDefault="00D82BC8"/>
    <w:p w14:paraId="7830FB3E" w14:textId="77777777" w:rsidR="00D82BC8" w:rsidRDefault="00D82BC8">
      <w:pPr>
        <w:widowControl/>
        <w:spacing w:afterLines="50" w:after="156"/>
        <w:jc w:val="center"/>
        <w:textAlignment w:val="center"/>
        <w:rPr>
          <w:rFonts w:ascii="仿宋" w:eastAsia="仿宋" w:hAnsi="仿宋" w:cs="Times New Roman" w:hint="eastAsia"/>
          <w:color w:val="000000"/>
          <w:kern w:val="0"/>
          <w:sz w:val="36"/>
          <w:szCs w:val="36"/>
          <w:lang w:bidi="ar"/>
        </w:rPr>
      </w:pPr>
    </w:p>
    <w:p w14:paraId="1DBBBB39" w14:textId="77777777" w:rsidR="00D82BC8" w:rsidRDefault="00DE4152">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t>一般公共预算财政拨款支出决算表</w:t>
      </w:r>
      <w:bookmarkEnd w:id="1"/>
    </w:p>
    <w:p w14:paraId="51561EE6" w14:textId="77777777" w:rsidR="00D82BC8" w:rsidRDefault="00DE4152">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公开0</w:t>
      </w:r>
      <w:r>
        <w:rPr>
          <w:rFonts w:ascii="仿宋" w:eastAsia="仿宋" w:hAnsi="仿宋" w:cs="Times New Roman" w:hint="eastAsia"/>
          <w:color w:val="000000"/>
          <w:kern w:val="0"/>
          <w:sz w:val="20"/>
          <w:szCs w:val="20"/>
        </w:rPr>
        <w:t>5</w:t>
      </w:r>
      <w:r>
        <w:rPr>
          <w:rFonts w:ascii="仿宋" w:eastAsia="仿宋" w:hAnsi="仿宋" w:cs="Times New Roman"/>
          <w:color w:val="000000"/>
          <w:kern w:val="0"/>
          <w:sz w:val="20"/>
          <w:szCs w:val="20"/>
        </w:rPr>
        <w:t>表</w:t>
      </w:r>
    </w:p>
    <w:p w14:paraId="6FDE604B" w14:textId="77777777" w:rsidR="00D82BC8" w:rsidRDefault="00DE4152">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口区职业中等专业学校</w:t>
      </w:r>
      <w:r>
        <w:rPr>
          <w:rFonts w:ascii="仿宋" w:eastAsia="仿宋" w:hAnsi="仿宋" w:cs="Times New Roman"/>
          <w:color w:val="000000"/>
          <w:kern w:val="0"/>
          <w:sz w:val="20"/>
          <w:szCs w:val="20"/>
        </w:rPr>
        <w:tab/>
      </w:r>
      <w:r>
        <w:rPr>
          <w:rFonts w:ascii="仿宋" w:eastAsia="仿宋" w:hAnsi="仿宋" w:cs="Times New Roman"/>
          <w:kern w:val="0"/>
          <w:sz w:val="20"/>
          <w:szCs w:val="20"/>
        </w:rPr>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hint="eastAsia"/>
          <w:kern w:val="0"/>
          <w:sz w:val="20"/>
          <w:szCs w:val="20"/>
        </w:rPr>
        <w:t xml:space="preserve">               </w:t>
      </w:r>
      <w:r>
        <w:rPr>
          <w:rFonts w:ascii="仿宋" w:eastAsia="仿宋" w:hAnsi="仿宋" w:cs="Times New Roman"/>
          <w:color w:val="000000"/>
          <w:kern w:val="0"/>
          <w:sz w:val="20"/>
          <w:szCs w:val="20"/>
        </w:rPr>
        <w:t>单位：万元</w:t>
      </w:r>
    </w:p>
    <w:tbl>
      <w:tblPr>
        <w:tblW w:w="14239" w:type="dxa"/>
        <w:jc w:val="center"/>
        <w:tblLook w:val="04A0" w:firstRow="1" w:lastRow="0" w:firstColumn="1" w:lastColumn="0" w:noHBand="0" w:noVBand="1"/>
      </w:tblPr>
      <w:tblGrid>
        <w:gridCol w:w="1220"/>
        <w:gridCol w:w="3527"/>
        <w:gridCol w:w="3000"/>
        <w:gridCol w:w="3492"/>
        <w:gridCol w:w="3000"/>
      </w:tblGrid>
      <w:tr w:rsidR="00D82BC8" w14:paraId="7B3641A4" w14:textId="77777777">
        <w:trPr>
          <w:trHeight w:val="340"/>
          <w:jc w:val="center"/>
        </w:trPr>
        <w:tc>
          <w:tcPr>
            <w:tcW w:w="4747" w:type="dxa"/>
            <w:gridSpan w:val="2"/>
            <w:tcBorders>
              <w:top w:val="single" w:sz="8" w:space="0" w:color="auto"/>
              <w:left w:val="single" w:sz="8" w:space="0" w:color="auto"/>
              <w:bottom w:val="single" w:sz="4" w:space="0" w:color="auto"/>
              <w:right w:val="single" w:sz="4" w:space="0" w:color="auto"/>
            </w:tcBorders>
            <w:shd w:val="clear" w:color="auto" w:fill="BFBFBF" w:themeFill="background1" w:themeFillShade="BF"/>
            <w:vAlign w:val="center"/>
          </w:tcPr>
          <w:p w14:paraId="0E391361" w14:textId="77777777" w:rsidR="00D82BC8" w:rsidRDefault="00DE4152">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 xml:space="preserve">项 </w:t>
            </w:r>
            <w:r>
              <w:rPr>
                <w:rFonts w:ascii="仿宋" w:eastAsia="仿宋" w:hAnsi="仿宋" w:cs="Times New Roman"/>
                <w:b/>
                <w:color w:val="000000"/>
                <w:kern w:val="0"/>
                <w:sz w:val="20"/>
                <w:szCs w:val="20"/>
              </w:rPr>
              <w:t xml:space="preserve">   </w:t>
            </w:r>
            <w:r>
              <w:rPr>
                <w:rFonts w:ascii="仿宋" w:eastAsia="仿宋" w:hAnsi="仿宋" w:cs="Times New Roman"/>
                <w:b/>
                <w:kern w:val="0"/>
                <w:sz w:val="20"/>
                <w:szCs w:val="20"/>
              </w:rPr>
              <w:t>目</w:t>
            </w:r>
          </w:p>
        </w:tc>
        <w:tc>
          <w:tcPr>
            <w:tcW w:w="9492" w:type="dxa"/>
            <w:gridSpan w:val="3"/>
            <w:tcBorders>
              <w:top w:val="single" w:sz="8" w:space="0" w:color="auto"/>
              <w:left w:val="nil"/>
              <w:bottom w:val="single" w:sz="4" w:space="0" w:color="auto"/>
              <w:right w:val="single" w:sz="8" w:space="0" w:color="000000"/>
            </w:tcBorders>
            <w:shd w:val="clear" w:color="auto" w:fill="BFBFBF" w:themeFill="background1" w:themeFillShade="BF"/>
            <w:vAlign w:val="center"/>
          </w:tcPr>
          <w:p w14:paraId="64ACEDC4" w14:textId="77777777" w:rsidR="00D82BC8" w:rsidRDefault="00DE4152">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本年支出</w:t>
            </w:r>
          </w:p>
        </w:tc>
      </w:tr>
      <w:tr w:rsidR="00D82BC8" w14:paraId="7707DB45" w14:textId="77777777">
        <w:trPr>
          <w:trHeight w:val="340"/>
          <w:jc w:val="center"/>
        </w:trPr>
        <w:tc>
          <w:tcPr>
            <w:tcW w:w="1220" w:type="dxa"/>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0EC937C1" w14:textId="77777777" w:rsidR="00D82BC8" w:rsidRDefault="00DE4152">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067F6812" w14:textId="77777777" w:rsidR="00D82BC8" w:rsidRDefault="00DE4152">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科目名称</w:t>
            </w:r>
          </w:p>
        </w:tc>
        <w:tc>
          <w:tcPr>
            <w:tcW w:w="300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33641AFF" w14:textId="77777777" w:rsidR="00D82BC8" w:rsidRDefault="00DE4152">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小计</w:t>
            </w:r>
          </w:p>
        </w:tc>
        <w:tc>
          <w:tcPr>
            <w:tcW w:w="3492"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29ED91B6" w14:textId="77777777" w:rsidR="00D82BC8" w:rsidRDefault="00DE4152">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基本支出</w:t>
            </w:r>
          </w:p>
        </w:tc>
        <w:tc>
          <w:tcPr>
            <w:tcW w:w="3000" w:type="dxa"/>
            <w:vMerge w:val="restart"/>
            <w:tcBorders>
              <w:top w:val="nil"/>
              <w:left w:val="single" w:sz="4" w:space="0" w:color="auto"/>
              <w:bottom w:val="single" w:sz="4" w:space="0" w:color="000000"/>
              <w:right w:val="single" w:sz="8" w:space="0" w:color="auto"/>
            </w:tcBorders>
            <w:shd w:val="clear" w:color="auto" w:fill="BFBFBF" w:themeFill="background1" w:themeFillShade="BF"/>
            <w:vAlign w:val="center"/>
          </w:tcPr>
          <w:p w14:paraId="50321AED" w14:textId="77777777" w:rsidR="00D82BC8" w:rsidRDefault="00DE4152">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项目支出</w:t>
            </w:r>
          </w:p>
        </w:tc>
      </w:tr>
      <w:tr w:rsidR="00D82BC8" w14:paraId="3C52953D"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6D356AA5" w14:textId="77777777" w:rsidR="00D82BC8" w:rsidRDefault="00D82BC8">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080A5566" w14:textId="77777777" w:rsidR="00D82BC8" w:rsidRDefault="00D82BC8">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46B11F3C" w14:textId="77777777" w:rsidR="00D82BC8" w:rsidRDefault="00D82BC8">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B06B164" w14:textId="77777777" w:rsidR="00D82BC8" w:rsidRDefault="00D82BC8">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6ADDB935" w14:textId="77777777" w:rsidR="00D82BC8" w:rsidRDefault="00D82BC8">
            <w:pPr>
              <w:widowControl/>
              <w:jc w:val="left"/>
              <w:rPr>
                <w:rFonts w:ascii="仿宋" w:eastAsia="仿宋" w:hAnsi="仿宋" w:cs="Times New Roman" w:hint="eastAsia"/>
                <w:kern w:val="0"/>
                <w:sz w:val="20"/>
                <w:szCs w:val="20"/>
              </w:rPr>
            </w:pPr>
          </w:p>
        </w:tc>
      </w:tr>
      <w:tr w:rsidR="00D82BC8" w14:paraId="3AE1D979"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321C68EA" w14:textId="77777777" w:rsidR="00D82BC8" w:rsidRDefault="00D82BC8">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7F1A6BE5" w14:textId="77777777" w:rsidR="00D82BC8" w:rsidRDefault="00D82BC8">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B08CB00" w14:textId="77777777" w:rsidR="00D82BC8" w:rsidRDefault="00D82BC8">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018075B8" w14:textId="77777777" w:rsidR="00D82BC8" w:rsidRDefault="00D82BC8">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571F3D24" w14:textId="77777777" w:rsidR="00D82BC8" w:rsidRDefault="00D82BC8">
            <w:pPr>
              <w:widowControl/>
              <w:jc w:val="left"/>
              <w:rPr>
                <w:rFonts w:ascii="仿宋" w:eastAsia="仿宋" w:hAnsi="仿宋" w:cs="Times New Roman" w:hint="eastAsia"/>
                <w:kern w:val="0"/>
                <w:sz w:val="20"/>
                <w:szCs w:val="20"/>
              </w:rPr>
            </w:pPr>
          </w:p>
        </w:tc>
      </w:tr>
      <w:tr w:rsidR="00D82BC8" w14:paraId="6263C21C"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62A0CB85"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栏次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7F442A47"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1</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58E89E6E"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2</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0C7A2B5D"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3</w:t>
            </w:r>
          </w:p>
        </w:tc>
      </w:tr>
      <w:tr w:rsidR="00D82BC8" w14:paraId="55D0B94F"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C4A823E"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合计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605E77ED"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2603</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1DD4B1D3"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2603</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4D08530C" w14:textId="77777777" w:rsidR="00D82BC8" w:rsidRDefault="00D82BC8">
            <w:pPr>
              <w:widowControl/>
              <w:jc w:val="right"/>
              <w:rPr>
                <w:rFonts w:ascii="仿宋" w:eastAsia="仿宋" w:hAnsi="仿宋" w:cs="Times New Roman" w:hint="eastAsia"/>
                <w:kern w:val="0"/>
                <w:sz w:val="20"/>
                <w:szCs w:val="20"/>
              </w:rPr>
            </w:pPr>
          </w:p>
        </w:tc>
      </w:tr>
      <w:tr w:rsidR="00D82BC8" w14:paraId="0D099C92"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5002811B"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w:t>
            </w:r>
          </w:p>
        </w:tc>
        <w:tc>
          <w:tcPr>
            <w:tcW w:w="3527" w:type="dxa"/>
            <w:tcBorders>
              <w:top w:val="nil"/>
              <w:left w:val="nil"/>
              <w:bottom w:val="single" w:sz="4" w:space="0" w:color="auto"/>
              <w:right w:val="single" w:sz="4" w:space="0" w:color="auto"/>
            </w:tcBorders>
            <w:vAlign w:val="center"/>
          </w:tcPr>
          <w:p w14:paraId="0DC07F40" w14:textId="77777777" w:rsidR="00D82BC8" w:rsidRDefault="00DE4152">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教育支出</w:t>
            </w:r>
          </w:p>
        </w:tc>
        <w:tc>
          <w:tcPr>
            <w:tcW w:w="3000" w:type="dxa"/>
            <w:tcBorders>
              <w:top w:val="nil"/>
              <w:left w:val="nil"/>
              <w:bottom w:val="single" w:sz="4" w:space="0" w:color="auto"/>
              <w:right w:val="single" w:sz="4" w:space="0" w:color="auto"/>
            </w:tcBorders>
            <w:vAlign w:val="center"/>
          </w:tcPr>
          <w:p w14:paraId="532781B9"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2603</w:t>
            </w:r>
          </w:p>
        </w:tc>
        <w:tc>
          <w:tcPr>
            <w:tcW w:w="3492" w:type="dxa"/>
            <w:tcBorders>
              <w:top w:val="nil"/>
              <w:left w:val="nil"/>
              <w:bottom w:val="single" w:sz="4" w:space="0" w:color="auto"/>
              <w:right w:val="single" w:sz="4" w:space="0" w:color="auto"/>
            </w:tcBorders>
            <w:vAlign w:val="center"/>
          </w:tcPr>
          <w:p w14:paraId="64DC994B"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2603</w:t>
            </w:r>
          </w:p>
        </w:tc>
        <w:tc>
          <w:tcPr>
            <w:tcW w:w="3000" w:type="dxa"/>
            <w:tcBorders>
              <w:top w:val="nil"/>
              <w:left w:val="nil"/>
              <w:bottom w:val="single" w:sz="4" w:space="0" w:color="auto"/>
              <w:right w:val="single" w:sz="8" w:space="0" w:color="auto"/>
            </w:tcBorders>
            <w:vAlign w:val="center"/>
          </w:tcPr>
          <w:p w14:paraId="6DB69D84" w14:textId="77777777" w:rsidR="00D82BC8" w:rsidRDefault="00D82BC8">
            <w:pPr>
              <w:widowControl/>
              <w:jc w:val="right"/>
              <w:rPr>
                <w:rFonts w:ascii="仿宋" w:eastAsia="仿宋" w:hAnsi="仿宋" w:cs="Times New Roman" w:hint="eastAsia"/>
                <w:kern w:val="0"/>
                <w:sz w:val="20"/>
                <w:szCs w:val="20"/>
              </w:rPr>
            </w:pPr>
          </w:p>
        </w:tc>
      </w:tr>
      <w:tr w:rsidR="00D82BC8" w14:paraId="10751921"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40500DC0"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20501</w:t>
            </w:r>
          </w:p>
        </w:tc>
        <w:tc>
          <w:tcPr>
            <w:tcW w:w="3527" w:type="dxa"/>
            <w:tcBorders>
              <w:top w:val="nil"/>
              <w:left w:val="nil"/>
              <w:bottom w:val="single" w:sz="4" w:space="0" w:color="auto"/>
              <w:right w:val="single" w:sz="4" w:space="0" w:color="auto"/>
            </w:tcBorders>
            <w:vAlign w:val="center"/>
          </w:tcPr>
          <w:p w14:paraId="359ED0B4" w14:textId="77777777" w:rsidR="00D82BC8" w:rsidRDefault="00DE4152">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教育管理事务</w:t>
            </w:r>
          </w:p>
        </w:tc>
        <w:tc>
          <w:tcPr>
            <w:tcW w:w="3000" w:type="dxa"/>
            <w:tcBorders>
              <w:top w:val="nil"/>
              <w:left w:val="nil"/>
              <w:bottom w:val="single" w:sz="4" w:space="0" w:color="auto"/>
              <w:right w:val="single" w:sz="4" w:space="0" w:color="auto"/>
            </w:tcBorders>
            <w:vAlign w:val="center"/>
          </w:tcPr>
          <w:p w14:paraId="3EAAB1CF"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1.12</w:t>
            </w:r>
          </w:p>
        </w:tc>
        <w:tc>
          <w:tcPr>
            <w:tcW w:w="3492" w:type="dxa"/>
            <w:tcBorders>
              <w:top w:val="nil"/>
              <w:left w:val="nil"/>
              <w:bottom w:val="single" w:sz="4" w:space="0" w:color="auto"/>
              <w:right w:val="single" w:sz="4" w:space="0" w:color="auto"/>
            </w:tcBorders>
            <w:vAlign w:val="center"/>
          </w:tcPr>
          <w:p w14:paraId="3D61DB91"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1.12</w:t>
            </w:r>
          </w:p>
        </w:tc>
        <w:tc>
          <w:tcPr>
            <w:tcW w:w="3000" w:type="dxa"/>
            <w:tcBorders>
              <w:top w:val="nil"/>
              <w:left w:val="nil"/>
              <w:bottom w:val="single" w:sz="4" w:space="0" w:color="auto"/>
              <w:right w:val="single" w:sz="8" w:space="0" w:color="auto"/>
            </w:tcBorders>
            <w:vAlign w:val="center"/>
          </w:tcPr>
          <w:p w14:paraId="68A414A0" w14:textId="77777777" w:rsidR="00D82BC8" w:rsidRDefault="00D82BC8">
            <w:pPr>
              <w:widowControl/>
              <w:jc w:val="right"/>
              <w:rPr>
                <w:rFonts w:ascii="仿宋" w:eastAsia="仿宋" w:hAnsi="仿宋" w:cs="Times New Roman" w:hint="eastAsia"/>
                <w:kern w:val="0"/>
                <w:sz w:val="20"/>
                <w:szCs w:val="20"/>
              </w:rPr>
            </w:pPr>
          </w:p>
        </w:tc>
      </w:tr>
      <w:tr w:rsidR="00D82BC8" w14:paraId="62AE1414"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2F2BDDF"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2050199</w:t>
            </w:r>
          </w:p>
        </w:tc>
        <w:tc>
          <w:tcPr>
            <w:tcW w:w="3527" w:type="dxa"/>
            <w:tcBorders>
              <w:top w:val="nil"/>
              <w:left w:val="nil"/>
              <w:bottom w:val="single" w:sz="4" w:space="0" w:color="auto"/>
              <w:right w:val="single" w:sz="4" w:space="0" w:color="auto"/>
            </w:tcBorders>
            <w:vAlign w:val="center"/>
          </w:tcPr>
          <w:p w14:paraId="44599E5D" w14:textId="77777777" w:rsidR="00D82BC8" w:rsidRDefault="00DE4152">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其他教育管理事务支出</w:t>
            </w:r>
          </w:p>
        </w:tc>
        <w:tc>
          <w:tcPr>
            <w:tcW w:w="3000" w:type="dxa"/>
            <w:tcBorders>
              <w:top w:val="nil"/>
              <w:left w:val="nil"/>
              <w:bottom w:val="single" w:sz="4" w:space="0" w:color="auto"/>
              <w:right w:val="single" w:sz="4" w:space="0" w:color="auto"/>
            </w:tcBorders>
            <w:vAlign w:val="center"/>
          </w:tcPr>
          <w:p w14:paraId="1BBF6FB2"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1.12</w:t>
            </w:r>
          </w:p>
        </w:tc>
        <w:tc>
          <w:tcPr>
            <w:tcW w:w="3492" w:type="dxa"/>
            <w:tcBorders>
              <w:top w:val="nil"/>
              <w:left w:val="nil"/>
              <w:bottom w:val="single" w:sz="4" w:space="0" w:color="auto"/>
              <w:right w:val="single" w:sz="4" w:space="0" w:color="auto"/>
            </w:tcBorders>
            <w:vAlign w:val="center"/>
          </w:tcPr>
          <w:p w14:paraId="629C6D6A"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1.12</w:t>
            </w:r>
          </w:p>
        </w:tc>
        <w:tc>
          <w:tcPr>
            <w:tcW w:w="3000" w:type="dxa"/>
            <w:tcBorders>
              <w:top w:val="nil"/>
              <w:left w:val="nil"/>
              <w:bottom w:val="single" w:sz="4" w:space="0" w:color="auto"/>
              <w:right w:val="single" w:sz="8" w:space="0" w:color="auto"/>
            </w:tcBorders>
            <w:vAlign w:val="center"/>
          </w:tcPr>
          <w:p w14:paraId="1C122E2A" w14:textId="77777777" w:rsidR="00D82BC8" w:rsidRDefault="00D82BC8">
            <w:pPr>
              <w:widowControl/>
              <w:jc w:val="right"/>
              <w:rPr>
                <w:rFonts w:ascii="仿宋" w:eastAsia="仿宋" w:hAnsi="仿宋" w:cs="Times New Roman" w:hint="eastAsia"/>
                <w:kern w:val="0"/>
                <w:sz w:val="20"/>
                <w:szCs w:val="20"/>
              </w:rPr>
            </w:pPr>
          </w:p>
        </w:tc>
      </w:tr>
      <w:tr w:rsidR="00D82BC8" w14:paraId="539B729A"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71E426ED"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w:t>
            </w:r>
          </w:p>
        </w:tc>
        <w:tc>
          <w:tcPr>
            <w:tcW w:w="3527" w:type="dxa"/>
            <w:tcBorders>
              <w:top w:val="nil"/>
              <w:left w:val="nil"/>
              <w:bottom w:val="single" w:sz="4" w:space="0" w:color="auto"/>
              <w:right w:val="single" w:sz="4" w:space="0" w:color="auto"/>
            </w:tcBorders>
            <w:vAlign w:val="center"/>
          </w:tcPr>
          <w:p w14:paraId="4CD63480" w14:textId="77777777" w:rsidR="00D82BC8" w:rsidRDefault="00DE4152">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普通教育</w:t>
            </w:r>
          </w:p>
        </w:tc>
        <w:tc>
          <w:tcPr>
            <w:tcW w:w="3000" w:type="dxa"/>
            <w:tcBorders>
              <w:top w:val="nil"/>
              <w:left w:val="nil"/>
              <w:bottom w:val="single" w:sz="4" w:space="0" w:color="auto"/>
              <w:right w:val="single" w:sz="4" w:space="0" w:color="auto"/>
            </w:tcBorders>
            <w:vAlign w:val="center"/>
          </w:tcPr>
          <w:p w14:paraId="7587ED71"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56.17</w:t>
            </w:r>
          </w:p>
        </w:tc>
        <w:tc>
          <w:tcPr>
            <w:tcW w:w="3492" w:type="dxa"/>
            <w:tcBorders>
              <w:top w:val="nil"/>
              <w:left w:val="nil"/>
              <w:bottom w:val="single" w:sz="4" w:space="0" w:color="auto"/>
              <w:right w:val="single" w:sz="4" w:space="0" w:color="auto"/>
            </w:tcBorders>
            <w:vAlign w:val="center"/>
          </w:tcPr>
          <w:p w14:paraId="2F6E4E8E"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56.17</w:t>
            </w:r>
          </w:p>
        </w:tc>
        <w:tc>
          <w:tcPr>
            <w:tcW w:w="3000" w:type="dxa"/>
            <w:tcBorders>
              <w:top w:val="nil"/>
              <w:left w:val="nil"/>
              <w:bottom w:val="single" w:sz="4" w:space="0" w:color="auto"/>
              <w:right w:val="single" w:sz="8" w:space="0" w:color="auto"/>
            </w:tcBorders>
            <w:vAlign w:val="center"/>
          </w:tcPr>
          <w:p w14:paraId="5B330584" w14:textId="77777777" w:rsidR="00D82BC8" w:rsidRDefault="00D82BC8">
            <w:pPr>
              <w:widowControl/>
              <w:jc w:val="right"/>
              <w:rPr>
                <w:rFonts w:ascii="仿宋" w:eastAsia="仿宋" w:hAnsi="仿宋" w:cs="Times New Roman" w:hint="eastAsia"/>
                <w:kern w:val="0"/>
                <w:sz w:val="20"/>
                <w:szCs w:val="20"/>
              </w:rPr>
            </w:pPr>
          </w:p>
        </w:tc>
      </w:tr>
      <w:tr w:rsidR="00D82BC8" w14:paraId="2C006FBD"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3CD2737"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2050299</w:t>
            </w:r>
          </w:p>
        </w:tc>
        <w:tc>
          <w:tcPr>
            <w:tcW w:w="3527" w:type="dxa"/>
            <w:tcBorders>
              <w:top w:val="nil"/>
              <w:left w:val="nil"/>
              <w:bottom w:val="single" w:sz="4" w:space="0" w:color="auto"/>
              <w:right w:val="single" w:sz="4" w:space="0" w:color="auto"/>
            </w:tcBorders>
            <w:vAlign w:val="center"/>
          </w:tcPr>
          <w:p w14:paraId="2A890C4E" w14:textId="77777777" w:rsidR="00D82BC8" w:rsidRDefault="00DE4152">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其他普通教育支出</w:t>
            </w:r>
          </w:p>
        </w:tc>
        <w:tc>
          <w:tcPr>
            <w:tcW w:w="3000" w:type="dxa"/>
            <w:tcBorders>
              <w:top w:val="nil"/>
              <w:left w:val="nil"/>
              <w:bottom w:val="single" w:sz="4" w:space="0" w:color="auto"/>
              <w:right w:val="single" w:sz="4" w:space="0" w:color="auto"/>
            </w:tcBorders>
            <w:vAlign w:val="center"/>
          </w:tcPr>
          <w:p w14:paraId="678A55D4"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56.17</w:t>
            </w:r>
          </w:p>
        </w:tc>
        <w:tc>
          <w:tcPr>
            <w:tcW w:w="3492" w:type="dxa"/>
            <w:tcBorders>
              <w:top w:val="nil"/>
              <w:left w:val="nil"/>
              <w:bottom w:val="single" w:sz="4" w:space="0" w:color="auto"/>
              <w:right w:val="single" w:sz="4" w:space="0" w:color="auto"/>
            </w:tcBorders>
            <w:vAlign w:val="center"/>
          </w:tcPr>
          <w:p w14:paraId="73DF5CEF"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56.17</w:t>
            </w:r>
          </w:p>
        </w:tc>
        <w:tc>
          <w:tcPr>
            <w:tcW w:w="3000" w:type="dxa"/>
            <w:tcBorders>
              <w:top w:val="nil"/>
              <w:left w:val="nil"/>
              <w:bottom w:val="single" w:sz="4" w:space="0" w:color="auto"/>
              <w:right w:val="single" w:sz="8" w:space="0" w:color="auto"/>
            </w:tcBorders>
            <w:vAlign w:val="center"/>
          </w:tcPr>
          <w:p w14:paraId="3A980756" w14:textId="77777777" w:rsidR="00D82BC8" w:rsidRDefault="00D82BC8">
            <w:pPr>
              <w:widowControl/>
              <w:jc w:val="right"/>
              <w:rPr>
                <w:rFonts w:ascii="仿宋" w:eastAsia="仿宋" w:hAnsi="仿宋" w:cs="Times New Roman" w:hint="eastAsia"/>
                <w:kern w:val="0"/>
                <w:sz w:val="20"/>
                <w:szCs w:val="20"/>
              </w:rPr>
            </w:pPr>
          </w:p>
        </w:tc>
      </w:tr>
      <w:tr w:rsidR="00D82BC8" w14:paraId="3F7A3A61"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2510F998"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20503</w:t>
            </w:r>
          </w:p>
        </w:tc>
        <w:tc>
          <w:tcPr>
            <w:tcW w:w="3527" w:type="dxa"/>
            <w:tcBorders>
              <w:top w:val="nil"/>
              <w:left w:val="nil"/>
              <w:bottom w:val="single" w:sz="4" w:space="0" w:color="auto"/>
              <w:right w:val="single" w:sz="4" w:space="0" w:color="auto"/>
            </w:tcBorders>
            <w:vAlign w:val="center"/>
          </w:tcPr>
          <w:p w14:paraId="1DD34682" w14:textId="77777777" w:rsidR="00D82BC8" w:rsidRDefault="00DE4152">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职业教育</w:t>
            </w:r>
          </w:p>
        </w:tc>
        <w:tc>
          <w:tcPr>
            <w:tcW w:w="3000" w:type="dxa"/>
            <w:tcBorders>
              <w:top w:val="nil"/>
              <w:left w:val="nil"/>
              <w:bottom w:val="single" w:sz="4" w:space="0" w:color="auto"/>
              <w:right w:val="single" w:sz="4" w:space="0" w:color="auto"/>
            </w:tcBorders>
            <w:vAlign w:val="center"/>
          </w:tcPr>
          <w:p w14:paraId="38AF7694"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2418.09</w:t>
            </w:r>
          </w:p>
        </w:tc>
        <w:tc>
          <w:tcPr>
            <w:tcW w:w="3492" w:type="dxa"/>
            <w:tcBorders>
              <w:top w:val="nil"/>
              <w:left w:val="nil"/>
              <w:bottom w:val="single" w:sz="4" w:space="0" w:color="auto"/>
              <w:right w:val="single" w:sz="4" w:space="0" w:color="auto"/>
            </w:tcBorders>
            <w:vAlign w:val="center"/>
          </w:tcPr>
          <w:p w14:paraId="7DE7B630"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2418.09</w:t>
            </w:r>
          </w:p>
        </w:tc>
        <w:tc>
          <w:tcPr>
            <w:tcW w:w="3000" w:type="dxa"/>
            <w:tcBorders>
              <w:top w:val="nil"/>
              <w:left w:val="nil"/>
              <w:bottom w:val="single" w:sz="4" w:space="0" w:color="auto"/>
              <w:right w:val="single" w:sz="8" w:space="0" w:color="auto"/>
            </w:tcBorders>
            <w:vAlign w:val="center"/>
          </w:tcPr>
          <w:p w14:paraId="047CE534" w14:textId="77777777" w:rsidR="00D82BC8" w:rsidRDefault="00D82BC8">
            <w:pPr>
              <w:widowControl/>
              <w:jc w:val="right"/>
              <w:rPr>
                <w:rFonts w:ascii="仿宋" w:eastAsia="仿宋" w:hAnsi="仿宋" w:cs="Times New Roman" w:hint="eastAsia"/>
                <w:kern w:val="0"/>
                <w:sz w:val="20"/>
                <w:szCs w:val="20"/>
              </w:rPr>
            </w:pPr>
          </w:p>
        </w:tc>
      </w:tr>
      <w:tr w:rsidR="00D82BC8" w14:paraId="576508B8"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1062DBA6"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2050302</w:t>
            </w:r>
          </w:p>
        </w:tc>
        <w:tc>
          <w:tcPr>
            <w:tcW w:w="3527" w:type="dxa"/>
            <w:tcBorders>
              <w:top w:val="nil"/>
              <w:left w:val="nil"/>
              <w:bottom w:val="single" w:sz="4" w:space="0" w:color="auto"/>
              <w:right w:val="single" w:sz="4" w:space="0" w:color="auto"/>
            </w:tcBorders>
            <w:vAlign w:val="center"/>
          </w:tcPr>
          <w:p w14:paraId="1426FB53" w14:textId="77777777" w:rsidR="00D82BC8" w:rsidRDefault="00DE4152">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中等职业教育</w:t>
            </w:r>
          </w:p>
        </w:tc>
        <w:tc>
          <w:tcPr>
            <w:tcW w:w="3000" w:type="dxa"/>
            <w:tcBorders>
              <w:top w:val="nil"/>
              <w:left w:val="nil"/>
              <w:bottom w:val="single" w:sz="4" w:space="0" w:color="auto"/>
              <w:right w:val="single" w:sz="4" w:space="0" w:color="auto"/>
            </w:tcBorders>
            <w:vAlign w:val="center"/>
          </w:tcPr>
          <w:p w14:paraId="4605B2A2"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2418.09</w:t>
            </w:r>
          </w:p>
        </w:tc>
        <w:tc>
          <w:tcPr>
            <w:tcW w:w="3492" w:type="dxa"/>
            <w:tcBorders>
              <w:top w:val="nil"/>
              <w:left w:val="nil"/>
              <w:bottom w:val="single" w:sz="4" w:space="0" w:color="auto"/>
              <w:right w:val="single" w:sz="4" w:space="0" w:color="auto"/>
            </w:tcBorders>
            <w:vAlign w:val="center"/>
          </w:tcPr>
          <w:p w14:paraId="775CFDEF"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2418.09</w:t>
            </w:r>
          </w:p>
        </w:tc>
        <w:tc>
          <w:tcPr>
            <w:tcW w:w="3000" w:type="dxa"/>
            <w:tcBorders>
              <w:top w:val="nil"/>
              <w:left w:val="nil"/>
              <w:bottom w:val="single" w:sz="4" w:space="0" w:color="auto"/>
              <w:right w:val="single" w:sz="8" w:space="0" w:color="auto"/>
            </w:tcBorders>
            <w:vAlign w:val="center"/>
          </w:tcPr>
          <w:p w14:paraId="0C7A5FFB" w14:textId="77777777" w:rsidR="00D82BC8" w:rsidRDefault="00D82BC8">
            <w:pPr>
              <w:widowControl/>
              <w:jc w:val="right"/>
              <w:rPr>
                <w:rFonts w:ascii="仿宋" w:eastAsia="仿宋" w:hAnsi="仿宋" w:cs="Times New Roman" w:hint="eastAsia"/>
                <w:kern w:val="0"/>
                <w:sz w:val="20"/>
                <w:szCs w:val="20"/>
              </w:rPr>
            </w:pPr>
          </w:p>
        </w:tc>
      </w:tr>
      <w:tr w:rsidR="00D82BC8" w14:paraId="399CB064"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8D43789"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20509</w:t>
            </w:r>
          </w:p>
        </w:tc>
        <w:tc>
          <w:tcPr>
            <w:tcW w:w="3527" w:type="dxa"/>
            <w:tcBorders>
              <w:top w:val="nil"/>
              <w:left w:val="nil"/>
              <w:bottom w:val="single" w:sz="4" w:space="0" w:color="auto"/>
              <w:right w:val="single" w:sz="4" w:space="0" w:color="auto"/>
            </w:tcBorders>
            <w:vAlign w:val="center"/>
          </w:tcPr>
          <w:p w14:paraId="4D03762F" w14:textId="77777777" w:rsidR="00D82BC8" w:rsidRDefault="00DE4152">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教育费附加安排的支出</w:t>
            </w:r>
          </w:p>
        </w:tc>
        <w:tc>
          <w:tcPr>
            <w:tcW w:w="3000" w:type="dxa"/>
            <w:tcBorders>
              <w:top w:val="nil"/>
              <w:left w:val="nil"/>
              <w:bottom w:val="single" w:sz="4" w:space="0" w:color="auto"/>
              <w:right w:val="single" w:sz="4" w:space="0" w:color="auto"/>
            </w:tcBorders>
            <w:vAlign w:val="center"/>
          </w:tcPr>
          <w:p w14:paraId="7A6D1976"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59.52</w:t>
            </w:r>
          </w:p>
        </w:tc>
        <w:tc>
          <w:tcPr>
            <w:tcW w:w="3492" w:type="dxa"/>
            <w:tcBorders>
              <w:top w:val="nil"/>
              <w:left w:val="nil"/>
              <w:bottom w:val="single" w:sz="4" w:space="0" w:color="auto"/>
              <w:right w:val="single" w:sz="4" w:space="0" w:color="auto"/>
            </w:tcBorders>
            <w:vAlign w:val="center"/>
          </w:tcPr>
          <w:p w14:paraId="4666BC6B"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59.52</w:t>
            </w:r>
          </w:p>
        </w:tc>
        <w:tc>
          <w:tcPr>
            <w:tcW w:w="3000" w:type="dxa"/>
            <w:tcBorders>
              <w:top w:val="nil"/>
              <w:left w:val="nil"/>
              <w:bottom w:val="single" w:sz="4" w:space="0" w:color="auto"/>
              <w:right w:val="single" w:sz="8" w:space="0" w:color="auto"/>
            </w:tcBorders>
            <w:vAlign w:val="center"/>
          </w:tcPr>
          <w:p w14:paraId="4828420B" w14:textId="77777777" w:rsidR="00D82BC8" w:rsidRDefault="00D82BC8">
            <w:pPr>
              <w:widowControl/>
              <w:jc w:val="right"/>
              <w:rPr>
                <w:rFonts w:ascii="仿宋" w:eastAsia="仿宋" w:hAnsi="仿宋" w:cs="Times New Roman" w:hint="eastAsia"/>
                <w:kern w:val="0"/>
                <w:sz w:val="20"/>
                <w:szCs w:val="20"/>
              </w:rPr>
            </w:pPr>
          </w:p>
        </w:tc>
      </w:tr>
      <w:tr w:rsidR="00D82BC8" w14:paraId="02D949A0"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7FC96D73"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2050999</w:t>
            </w:r>
          </w:p>
        </w:tc>
        <w:tc>
          <w:tcPr>
            <w:tcW w:w="3527" w:type="dxa"/>
            <w:tcBorders>
              <w:top w:val="nil"/>
              <w:left w:val="nil"/>
              <w:bottom w:val="single" w:sz="4" w:space="0" w:color="auto"/>
              <w:right w:val="single" w:sz="4" w:space="0" w:color="auto"/>
            </w:tcBorders>
            <w:vAlign w:val="center"/>
          </w:tcPr>
          <w:p w14:paraId="5C491CC3" w14:textId="77777777" w:rsidR="00D82BC8" w:rsidRDefault="00DE4152">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其他教育费附加安排的支出</w:t>
            </w:r>
          </w:p>
        </w:tc>
        <w:tc>
          <w:tcPr>
            <w:tcW w:w="3000" w:type="dxa"/>
            <w:tcBorders>
              <w:top w:val="nil"/>
              <w:left w:val="nil"/>
              <w:bottom w:val="single" w:sz="4" w:space="0" w:color="auto"/>
              <w:right w:val="single" w:sz="4" w:space="0" w:color="auto"/>
            </w:tcBorders>
            <w:vAlign w:val="center"/>
          </w:tcPr>
          <w:p w14:paraId="6BEC0CD1"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59.52</w:t>
            </w:r>
          </w:p>
        </w:tc>
        <w:tc>
          <w:tcPr>
            <w:tcW w:w="3492" w:type="dxa"/>
            <w:tcBorders>
              <w:top w:val="nil"/>
              <w:left w:val="nil"/>
              <w:bottom w:val="single" w:sz="4" w:space="0" w:color="auto"/>
              <w:right w:val="single" w:sz="4" w:space="0" w:color="auto"/>
            </w:tcBorders>
            <w:vAlign w:val="center"/>
          </w:tcPr>
          <w:p w14:paraId="05509E95"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59.52</w:t>
            </w:r>
          </w:p>
        </w:tc>
        <w:tc>
          <w:tcPr>
            <w:tcW w:w="3000" w:type="dxa"/>
            <w:tcBorders>
              <w:top w:val="nil"/>
              <w:left w:val="nil"/>
              <w:bottom w:val="single" w:sz="4" w:space="0" w:color="auto"/>
              <w:right w:val="single" w:sz="8" w:space="0" w:color="auto"/>
            </w:tcBorders>
            <w:vAlign w:val="center"/>
          </w:tcPr>
          <w:p w14:paraId="057CA1D7" w14:textId="77777777" w:rsidR="00D82BC8" w:rsidRDefault="00D82BC8">
            <w:pPr>
              <w:widowControl/>
              <w:jc w:val="right"/>
              <w:rPr>
                <w:rFonts w:ascii="仿宋" w:eastAsia="仿宋" w:hAnsi="仿宋" w:cs="Times New Roman" w:hint="eastAsia"/>
                <w:kern w:val="0"/>
                <w:sz w:val="20"/>
                <w:szCs w:val="20"/>
              </w:rPr>
            </w:pPr>
          </w:p>
        </w:tc>
      </w:tr>
      <w:tr w:rsidR="00D82BC8" w14:paraId="6657697E"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7D9465F"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20599</w:t>
            </w:r>
          </w:p>
        </w:tc>
        <w:tc>
          <w:tcPr>
            <w:tcW w:w="3527" w:type="dxa"/>
            <w:tcBorders>
              <w:top w:val="nil"/>
              <w:left w:val="nil"/>
              <w:bottom w:val="single" w:sz="4" w:space="0" w:color="auto"/>
              <w:right w:val="single" w:sz="4" w:space="0" w:color="auto"/>
            </w:tcBorders>
            <w:vAlign w:val="center"/>
          </w:tcPr>
          <w:p w14:paraId="4CD64A1C" w14:textId="77777777" w:rsidR="00D82BC8" w:rsidRDefault="00DE4152">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其他教育支出</w:t>
            </w:r>
          </w:p>
        </w:tc>
        <w:tc>
          <w:tcPr>
            <w:tcW w:w="3000" w:type="dxa"/>
            <w:tcBorders>
              <w:top w:val="nil"/>
              <w:left w:val="nil"/>
              <w:bottom w:val="single" w:sz="4" w:space="0" w:color="auto"/>
              <w:right w:val="single" w:sz="4" w:space="0" w:color="auto"/>
            </w:tcBorders>
            <w:vAlign w:val="center"/>
          </w:tcPr>
          <w:p w14:paraId="0644E6EC"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68.09</w:t>
            </w:r>
          </w:p>
        </w:tc>
        <w:tc>
          <w:tcPr>
            <w:tcW w:w="3492" w:type="dxa"/>
            <w:tcBorders>
              <w:top w:val="nil"/>
              <w:left w:val="nil"/>
              <w:bottom w:val="single" w:sz="4" w:space="0" w:color="auto"/>
              <w:right w:val="single" w:sz="4" w:space="0" w:color="auto"/>
            </w:tcBorders>
            <w:vAlign w:val="center"/>
          </w:tcPr>
          <w:p w14:paraId="21BF7D89"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68.09</w:t>
            </w:r>
          </w:p>
        </w:tc>
        <w:tc>
          <w:tcPr>
            <w:tcW w:w="3000" w:type="dxa"/>
            <w:tcBorders>
              <w:top w:val="nil"/>
              <w:left w:val="nil"/>
              <w:bottom w:val="single" w:sz="4" w:space="0" w:color="auto"/>
              <w:right w:val="single" w:sz="8" w:space="0" w:color="auto"/>
            </w:tcBorders>
            <w:vAlign w:val="center"/>
          </w:tcPr>
          <w:p w14:paraId="7EAAAB94" w14:textId="77777777" w:rsidR="00D82BC8" w:rsidRDefault="00D82BC8">
            <w:pPr>
              <w:widowControl/>
              <w:jc w:val="right"/>
              <w:rPr>
                <w:rFonts w:ascii="仿宋" w:eastAsia="仿宋" w:hAnsi="仿宋" w:cs="Times New Roman" w:hint="eastAsia"/>
                <w:kern w:val="0"/>
                <w:sz w:val="20"/>
                <w:szCs w:val="20"/>
              </w:rPr>
            </w:pPr>
          </w:p>
        </w:tc>
      </w:tr>
      <w:tr w:rsidR="00D82BC8" w14:paraId="11A413CB"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7DB34C59" w14:textId="77777777" w:rsidR="00D82BC8" w:rsidRDefault="00DE4152">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2059999</w:t>
            </w:r>
          </w:p>
        </w:tc>
        <w:tc>
          <w:tcPr>
            <w:tcW w:w="3527" w:type="dxa"/>
            <w:tcBorders>
              <w:top w:val="nil"/>
              <w:left w:val="nil"/>
              <w:bottom w:val="single" w:sz="4" w:space="0" w:color="auto"/>
              <w:right w:val="single" w:sz="4" w:space="0" w:color="auto"/>
            </w:tcBorders>
            <w:vAlign w:val="center"/>
          </w:tcPr>
          <w:p w14:paraId="142DFCE7" w14:textId="77777777" w:rsidR="00D82BC8" w:rsidRDefault="00DE4152">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其他教育支出</w:t>
            </w:r>
          </w:p>
        </w:tc>
        <w:tc>
          <w:tcPr>
            <w:tcW w:w="3000" w:type="dxa"/>
            <w:tcBorders>
              <w:top w:val="nil"/>
              <w:left w:val="nil"/>
              <w:bottom w:val="single" w:sz="4" w:space="0" w:color="auto"/>
              <w:right w:val="single" w:sz="4" w:space="0" w:color="auto"/>
            </w:tcBorders>
            <w:vAlign w:val="center"/>
          </w:tcPr>
          <w:p w14:paraId="2590E8D3"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68.09</w:t>
            </w:r>
          </w:p>
        </w:tc>
        <w:tc>
          <w:tcPr>
            <w:tcW w:w="3492" w:type="dxa"/>
            <w:tcBorders>
              <w:top w:val="nil"/>
              <w:left w:val="nil"/>
              <w:bottom w:val="single" w:sz="4" w:space="0" w:color="auto"/>
              <w:right w:val="single" w:sz="4" w:space="0" w:color="auto"/>
            </w:tcBorders>
            <w:vAlign w:val="center"/>
          </w:tcPr>
          <w:p w14:paraId="6BB4616E" w14:textId="77777777" w:rsidR="00D82BC8" w:rsidRDefault="00DE4152">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68.09</w:t>
            </w:r>
          </w:p>
        </w:tc>
        <w:tc>
          <w:tcPr>
            <w:tcW w:w="3000" w:type="dxa"/>
            <w:tcBorders>
              <w:top w:val="nil"/>
              <w:left w:val="nil"/>
              <w:bottom w:val="single" w:sz="4" w:space="0" w:color="auto"/>
              <w:right w:val="single" w:sz="8" w:space="0" w:color="auto"/>
            </w:tcBorders>
            <w:vAlign w:val="center"/>
          </w:tcPr>
          <w:p w14:paraId="7CA1D12B" w14:textId="77777777" w:rsidR="00D82BC8" w:rsidRDefault="00D82BC8">
            <w:pPr>
              <w:widowControl/>
              <w:jc w:val="right"/>
              <w:rPr>
                <w:rFonts w:ascii="仿宋" w:eastAsia="仿宋" w:hAnsi="仿宋" w:cs="Times New Roman" w:hint="eastAsia"/>
                <w:kern w:val="0"/>
                <w:sz w:val="20"/>
                <w:szCs w:val="20"/>
              </w:rPr>
            </w:pPr>
          </w:p>
        </w:tc>
      </w:tr>
    </w:tbl>
    <w:p w14:paraId="0AD55376" w14:textId="05E9D542" w:rsidR="00D82BC8" w:rsidRPr="001C4F1E" w:rsidRDefault="00DE4152" w:rsidP="001C4F1E">
      <w:pPr>
        <w:widowControl/>
        <w:spacing w:before="120"/>
        <w:jc w:val="left"/>
        <w:rPr>
          <w:rFonts w:ascii="仿宋" w:eastAsia="仿宋" w:hAnsi="仿宋" w:cs="Times New Roman" w:hint="eastAsia"/>
          <w:kern w:val="0"/>
          <w:szCs w:val="21"/>
        </w:rPr>
      </w:pPr>
      <w:r>
        <w:rPr>
          <w:rFonts w:ascii="仿宋" w:eastAsia="仿宋" w:hAnsi="仿宋" w:cs="Times New Roman"/>
          <w:kern w:val="0"/>
          <w:szCs w:val="21"/>
        </w:rPr>
        <w:t>注：本表反映部门本年度一般公共预算财政拨款支出情况。</w:t>
      </w:r>
    </w:p>
    <w:p w14:paraId="31935679" w14:textId="77777777" w:rsidR="00D82BC8" w:rsidRDefault="00DE4152">
      <w:pPr>
        <w:widowControl/>
        <w:spacing w:after="120"/>
        <w:jc w:val="center"/>
        <w:textAlignment w:val="center"/>
        <w:rPr>
          <w:rFonts w:ascii="仿宋" w:eastAsia="仿宋" w:hAnsi="仿宋" w:cs="Times New Roman" w:hint="eastAsia"/>
          <w:color w:val="000000"/>
          <w:kern w:val="0"/>
          <w:sz w:val="36"/>
          <w:szCs w:val="36"/>
          <w:lang w:bidi="ar"/>
        </w:rPr>
      </w:pPr>
      <w:bookmarkStart w:id="2" w:name="RANGE!A1:I34"/>
      <w:r>
        <w:rPr>
          <w:rFonts w:ascii="仿宋" w:eastAsia="仿宋" w:hAnsi="仿宋" w:cs="Times New Roman"/>
          <w:color w:val="000000"/>
          <w:kern w:val="0"/>
          <w:sz w:val="36"/>
          <w:szCs w:val="36"/>
          <w:lang w:bidi="ar"/>
        </w:rPr>
        <w:lastRenderedPageBreak/>
        <w:t>一般公共预算财政拨款基本支出决算明细表</w:t>
      </w:r>
      <w:bookmarkEnd w:id="2"/>
    </w:p>
    <w:p w14:paraId="384C7649" w14:textId="77777777" w:rsidR="00D82BC8" w:rsidRDefault="00DE4152">
      <w:pPr>
        <w:widowControl/>
        <w:tabs>
          <w:tab w:val="left" w:pos="3595"/>
          <w:tab w:val="left" w:pos="4031"/>
          <w:tab w:val="left" w:pos="5109"/>
          <w:tab w:val="left" w:pos="9152"/>
          <w:tab w:val="left" w:pos="9587"/>
          <w:tab w:val="left" w:pos="11160"/>
          <w:tab w:val="left" w:pos="12554"/>
          <w:tab w:val="left" w:pos="13948"/>
        </w:tabs>
        <w:ind w:rightChars="-400" w:right="-840"/>
        <w:jc w:val="center"/>
        <w:rPr>
          <w:rFonts w:ascii="仿宋" w:eastAsia="仿宋" w:hAnsi="仿宋" w:cs="Times New Roman" w:hint="eastAsia"/>
          <w:color w:val="000000"/>
          <w:kern w:val="0"/>
          <w:sz w:val="24"/>
          <w:szCs w:val="24"/>
        </w:rPr>
      </w:pPr>
      <w:r>
        <w:rPr>
          <w:rFonts w:ascii="仿宋" w:eastAsia="仿宋" w:hAnsi="仿宋" w:cs="Times New Roman" w:hint="eastAsia"/>
          <w:color w:val="000000"/>
          <w:kern w:val="0"/>
          <w:sz w:val="24"/>
          <w:szCs w:val="24"/>
        </w:rPr>
        <w:t xml:space="preserve">                                                                                                         </w:t>
      </w:r>
      <w:r>
        <w:rPr>
          <w:rFonts w:ascii="仿宋" w:eastAsia="仿宋" w:hAnsi="仿宋" w:cs="Times New Roman"/>
          <w:color w:val="000000"/>
          <w:kern w:val="0"/>
          <w:sz w:val="24"/>
          <w:szCs w:val="24"/>
        </w:rPr>
        <w:t>公开0</w:t>
      </w:r>
      <w:r>
        <w:rPr>
          <w:rFonts w:ascii="仿宋" w:eastAsia="仿宋" w:hAnsi="仿宋" w:cs="Times New Roman" w:hint="eastAsia"/>
          <w:color w:val="000000"/>
          <w:kern w:val="0"/>
          <w:sz w:val="24"/>
          <w:szCs w:val="24"/>
        </w:rPr>
        <w:t>6</w:t>
      </w:r>
      <w:r>
        <w:rPr>
          <w:rFonts w:ascii="仿宋" w:eastAsia="仿宋" w:hAnsi="仿宋" w:cs="Times New Roman"/>
          <w:color w:val="000000"/>
          <w:kern w:val="0"/>
          <w:sz w:val="24"/>
          <w:szCs w:val="24"/>
        </w:rPr>
        <w:t>表</w:t>
      </w:r>
    </w:p>
    <w:p w14:paraId="2B5DB2AE" w14:textId="77777777" w:rsidR="00D82BC8" w:rsidRDefault="00DE4152">
      <w:pPr>
        <w:widowControl/>
        <w:tabs>
          <w:tab w:val="left" w:pos="3595"/>
          <w:tab w:val="left" w:pos="4031"/>
          <w:tab w:val="left" w:pos="5109"/>
          <w:tab w:val="left" w:pos="9152"/>
          <w:tab w:val="left" w:pos="9587"/>
          <w:tab w:val="left" w:pos="11160"/>
          <w:tab w:val="left" w:pos="12554"/>
          <w:tab w:val="left" w:pos="13948"/>
        </w:tabs>
        <w:ind w:leftChars="-350" w:left="-735" w:rightChars="-350" w:right="-735"/>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w:t>
      </w:r>
      <w:proofErr w:type="gramEnd"/>
      <w:r>
        <w:rPr>
          <w:rFonts w:ascii="仿宋" w:eastAsia="仿宋" w:hAnsi="仿宋" w:cs="Times New Roman" w:hint="eastAsia"/>
          <w:color w:val="000000"/>
          <w:kern w:val="0"/>
          <w:sz w:val="24"/>
          <w:szCs w:val="24"/>
        </w:rPr>
        <w:t>口区职业中等专业学校</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hint="eastAsia"/>
          <w:kern w:val="0"/>
          <w:sz w:val="24"/>
          <w:szCs w:val="24"/>
        </w:rPr>
        <w:t xml:space="preserve">           </w:t>
      </w:r>
      <w:r>
        <w:rPr>
          <w:rFonts w:ascii="仿宋" w:eastAsia="仿宋" w:hAnsi="仿宋" w:cs="Times New Roman"/>
          <w:color w:val="000000"/>
          <w:kern w:val="0"/>
          <w:sz w:val="24"/>
          <w:szCs w:val="24"/>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D82BC8" w14:paraId="7B4E1525"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EE55E4" w14:textId="77777777" w:rsidR="00D82BC8" w:rsidRDefault="00DE4152">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E16DC94" w14:textId="77777777" w:rsidR="00D82BC8" w:rsidRDefault="00DE4152">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6697B34" w14:textId="77777777" w:rsidR="00D82BC8" w:rsidRDefault="00DE4152">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1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F66D79" w14:textId="77777777" w:rsidR="00D82BC8" w:rsidRDefault="00DE4152">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DA1452E" w14:textId="77777777" w:rsidR="00D82BC8" w:rsidRDefault="00DE4152">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3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92E25D1" w14:textId="77777777" w:rsidR="00D82BC8" w:rsidRDefault="00DE4152">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2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2CFF868" w14:textId="77777777" w:rsidR="00D82BC8" w:rsidRDefault="00DE4152">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E5E33D3" w14:textId="77777777" w:rsidR="00D82BC8" w:rsidRDefault="00DE4152">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2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FBD0F2E" w14:textId="77777777" w:rsidR="00D82BC8" w:rsidRDefault="00DE4152">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r>
      <w:tr w:rsidR="00D82BC8" w14:paraId="2EFE91DE" w14:textId="77777777">
        <w:trPr>
          <w:trHeight w:hRule="exact" w:val="417"/>
          <w:jc w:val="center"/>
        </w:trPr>
        <w:tc>
          <w:tcPr>
            <w:tcW w:w="1081" w:type="dxa"/>
            <w:tcBorders>
              <w:top w:val="nil"/>
              <w:left w:val="single" w:sz="4" w:space="0" w:color="auto"/>
              <w:bottom w:val="single" w:sz="4" w:space="0" w:color="auto"/>
              <w:right w:val="single" w:sz="4" w:space="0" w:color="auto"/>
            </w:tcBorders>
            <w:noWrap/>
            <w:vAlign w:val="center"/>
          </w:tcPr>
          <w:p w14:paraId="0DA0154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w:t>
            </w:r>
          </w:p>
        </w:tc>
        <w:tc>
          <w:tcPr>
            <w:tcW w:w="2850" w:type="dxa"/>
            <w:tcBorders>
              <w:top w:val="nil"/>
              <w:left w:val="nil"/>
              <w:bottom w:val="single" w:sz="4" w:space="0" w:color="auto"/>
              <w:right w:val="single" w:sz="4" w:space="0" w:color="auto"/>
            </w:tcBorders>
            <w:noWrap/>
            <w:vAlign w:val="center"/>
          </w:tcPr>
          <w:p w14:paraId="179ADCB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工资福利支出</w:t>
            </w:r>
          </w:p>
        </w:tc>
        <w:tc>
          <w:tcPr>
            <w:tcW w:w="966" w:type="dxa"/>
            <w:tcBorders>
              <w:top w:val="nil"/>
              <w:left w:val="nil"/>
              <w:bottom w:val="single" w:sz="4" w:space="0" w:color="auto"/>
              <w:right w:val="single" w:sz="4" w:space="0" w:color="auto"/>
            </w:tcBorders>
            <w:noWrap/>
            <w:vAlign w:val="center"/>
          </w:tcPr>
          <w:p w14:paraId="651A09D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2219.11</w:t>
            </w:r>
          </w:p>
        </w:tc>
        <w:tc>
          <w:tcPr>
            <w:tcW w:w="1116" w:type="dxa"/>
            <w:tcBorders>
              <w:top w:val="nil"/>
              <w:left w:val="nil"/>
              <w:bottom w:val="single" w:sz="4" w:space="0" w:color="auto"/>
              <w:right w:val="single" w:sz="4" w:space="0" w:color="auto"/>
            </w:tcBorders>
            <w:noWrap/>
            <w:vAlign w:val="center"/>
          </w:tcPr>
          <w:p w14:paraId="798E679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w:t>
            </w:r>
          </w:p>
        </w:tc>
        <w:tc>
          <w:tcPr>
            <w:tcW w:w="2018" w:type="dxa"/>
            <w:tcBorders>
              <w:top w:val="nil"/>
              <w:left w:val="nil"/>
              <w:bottom w:val="single" w:sz="4" w:space="0" w:color="auto"/>
              <w:right w:val="single" w:sz="4" w:space="0" w:color="auto"/>
            </w:tcBorders>
            <w:noWrap/>
            <w:vAlign w:val="center"/>
          </w:tcPr>
          <w:p w14:paraId="5A671B8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商品和服务支出</w:t>
            </w:r>
          </w:p>
        </w:tc>
        <w:tc>
          <w:tcPr>
            <w:tcW w:w="933" w:type="dxa"/>
            <w:tcBorders>
              <w:top w:val="nil"/>
              <w:left w:val="nil"/>
              <w:bottom w:val="single" w:sz="4" w:space="0" w:color="auto"/>
              <w:right w:val="single" w:sz="4" w:space="0" w:color="auto"/>
            </w:tcBorders>
            <w:noWrap/>
            <w:vAlign w:val="center"/>
          </w:tcPr>
          <w:p w14:paraId="3475F9F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227.47</w:t>
            </w:r>
          </w:p>
        </w:tc>
        <w:tc>
          <w:tcPr>
            <w:tcW w:w="1217" w:type="dxa"/>
            <w:tcBorders>
              <w:top w:val="nil"/>
              <w:left w:val="nil"/>
              <w:bottom w:val="single" w:sz="4" w:space="0" w:color="auto"/>
              <w:right w:val="single" w:sz="4" w:space="0" w:color="auto"/>
            </w:tcBorders>
            <w:noWrap/>
            <w:vAlign w:val="center"/>
          </w:tcPr>
          <w:p w14:paraId="2A02D9A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w:t>
            </w:r>
          </w:p>
        </w:tc>
        <w:tc>
          <w:tcPr>
            <w:tcW w:w="3517" w:type="dxa"/>
            <w:tcBorders>
              <w:top w:val="nil"/>
              <w:left w:val="nil"/>
              <w:bottom w:val="single" w:sz="4" w:space="0" w:color="auto"/>
              <w:right w:val="single" w:sz="4" w:space="0" w:color="auto"/>
            </w:tcBorders>
            <w:noWrap/>
            <w:vAlign w:val="center"/>
          </w:tcPr>
          <w:p w14:paraId="02BD0D2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债务利息及费用支出</w:t>
            </w:r>
          </w:p>
        </w:tc>
        <w:tc>
          <w:tcPr>
            <w:tcW w:w="929" w:type="dxa"/>
            <w:tcBorders>
              <w:top w:val="nil"/>
              <w:left w:val="nil"/>
              <w:bottom w:val="single" w:sz="4" w:space="0" w:color="auto"/>
              <w:right w:val="single" w:sz="4" w:space="0" w:color="auto"/>
            </w:tcBorders>
            <w:noWrap/>
            <w:vAlign w:val="center"/>
          </w:tcPr>
          <w:p w14:paraId="3B5D42C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7E2926DE" w14:textId="77777777">
        <w:trPr>
          <w:trHeight w:hRule="exact" w:val="436"/>
          <w:jc w:val="center"/>
        </w:trPr>
        <w:tc>
          <w:tcPr>
            <w:tcW w:w="1081" w:type="dxa"/>
            <w:tcBorders>
              <w:top w:val="nil"/>
              <w:left w:val="single" w:sz="4" w:space="0" w:color="auto"/>
              <w:bottom w:val="single" w:sz="4" w:space="0" w:color="auto"/>
              <w:right w:val="single" w:sz="4" w:space="0" w:color="auto"/>
            </w:tcBorders>
            <w:noWrap/>
            <w:vAlign w:val="center"/>
          </w:tcPr>
          <w:p w14:paraId="664262D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30101</w:t>
            </w:r>
          </w:p>
        </w:tc>
        <w:tc>
          <w:tcPr>
            <w:tcW w:w="2850" w:type="dxa"/>
            <w:tcBorders>
              <w:top w:val="nil"/>
              <w:left w:val="nil"/>
              <w:bottom w:val="single" w:sz="4" w:space="0" w:color="auto"/>
              <w:right w:val="single" w:sz="4" w:space="0" w:color="auto"/>
            </w:tcBorders>
            <w:noWrap/>
            <w:vAlign w:val="center"/>
          </w:tcPr>
          <w:p w14:paraId="3C66CF2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基本工资</w:t>
            </w:r>
          </w:p>
        </w:tc>
        <w:tc>
          <w:tcPr>
            <w:tcW w:w="966" w:type="dxa"/>
            <w:tcBorders>
              <w:top w:val="nil"/>
              <w:left w:val="nil"/>
              <w:bottom w:val="single" w:sz="4" w:space="0" w:color="auto"/>
              <w:right w:val="single" w:sz="4" w:space="0" w:color="auto"/>
            </w:tcBorders>
            <w:noWrap/>
            <w:vAlign w:val="center"/>
          </w:tcPr>
          <w:p w14:paraId="43C89D7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766.5</w:t>
            </w:r>
          </w:p>
        </w:tc>
        <w:tc>
          <w:tcPr>
            <w:tcW w:w="1116" w:type="dxa"/>
            <w:tcBorders>
              <w:top w:val="nil"/>
              <w:left w:val="nil"/>
              <w:bottom w:val="single" w:sz="4" w:space="0" w:color="auto"/>
              <w:right w:val="single" w:sz="4" w:space="0" w:color="auto"/>
            </w:tcBorders>
            <w:noWrap/>
            <w:vAlign w:val="center"/>
          </w:tcPr>
          <w:p w14:paraId="305DF66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30201</w:t>
            </w:r>
          </w:p>
        </w:tc>
        <w:tc>
          <w:tcPr>
            <w:tcW w:w="2018" w:type="dxa"/>
            <w:tcBorders>
              <w:top w:val="nil"/>
              <w:left w:val="nil"/>
              <w:bottom w:val="single" w:sz="4" w:space="0" w:color="auto"/>
              <w:right w:val="single" w:sz="4" w:space="0" w:color="auto"/>
            </w:tcBorders>
            <w:noWrap/>
            <w:vAlign w:val="center"/>
          </w:tcPr>
          <w:p w14:paraId="444CB77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办公费</w:t>
            </w:r>
          </w:p>
        </w:tc>
        <w:tc>
          <w:tcPr>
            <w:tcW w:w="933" w:type="dxa"/>
            <w:tcBorders>
              <w:top w:val="nil"/>
              <w:left w:val="nil"/>
              <w:bottom w:val="single" w:sz="4" w:space="0" w:color="auto"/>
              <w:right w:val="single" w:sz="4" w:space="0" w:color="auto"/>
            </w:tcBorders>
            <w:noWrap/>
            <w:vAlign w:val="center"/>
          </w:tcPr>
          <w:p w14:paraId="669899E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7.67</w:t>
            </w:r>
          </w:p>
        </w:tc>
        <w:tc>
          <w:tcPr>
            <w:tcW w:w="1217" w:type="dxa"/>
            <w:tcBorders>
              <w:top w:val="nil"/>
              <w:left w:val="nil"/>
              <w:bottom w:val="single" w:sz="4" w:space="0" w:color="auto"/>
              <w:right w:val="single" w:sz="4" w:space="0" w:color="auto"/>
            </w:tcBorders>
            <w:noWrap/>
            <w:vAlign w:val="center"/>
          </w:tcPr>
          <w:p w14:paraId="6545C08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30701</w:t>
            </w:r>
          </w:p>
        </w:tc>
        <w:tc>
          <w:tcPr>
            <w:tcW w:w="3517" w:type="dxa"/>
            <w:tcBorders>
              <w:top w:val="nil"/>
              <w:left w:val="nil"/>
              <w:bottom w:val="single" w:sz="4" w:space="0" w:color="auto"/>
              <w:right w:val="single" w:sz="4" w:space="0" w:color="auto"/>
            </w:tcBorders>
            <w:noWrap/>
            <w:vAlign w:val="center"/>
          </w:tcPr>
          <w:p w14:paraId="5FC750C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国内债务付息</w:t>
            </w:r>
          </w:p>
        </w:tc>
        <w:tc>
          <w:tcPr>
            <w:tcW w:w="929" w:type="dxa"/>
            <w:tcBorders>
              <w:top w:val="nil"/>
              <w:left w:val="nil"/>
              <w:bottom w:val="single" w:sz="4" w:space="0" w:color="auto"/>
              <w:right w:val="single" w:sz="4" w:space="0" w:color="auto"/>
            </w:tcBorders>
            <w:noWrap/>
            <w:vAlign w:val="center"/>
          </w:tcPr>
          <w:p w14:paraId="6D755AB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39188250"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3C7A349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30102</w:t>
            </w:r>
          </w:p>
        </w:tc>
        <w:tc>
          <w:tcPr>
            <w:tcW w:w="2850" w:type="dxa"/>
            <w:tcBorders>
              <w:top w:val="nil"/>
              <w:left w:val="nil"/>
              <w:bottom w:val="single" w:sz="4" w:space="0" w:color="auto"/>
              <w:right w:val="single" w:sz="4" w:space="0" w:color="auto"/>
            </w:tcBorders>
            <w:noWrap/>
            <w:vAlign w:val="center"/>
          </w:tcPr>
          <w:p w14:paraId="27A037B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津贴补贴</w:t>
            </w:r>
          </w:p>
        </w:tc>
        <w:tc>
          <w:tcPr>
            <w:tcW w:w="966" w:type="dxa"/>
            <w:tcBorders>
              <w:top w:val="nil"/>
              <w:left w:val="nil"/>
              <w:bottom w:val="single" w:sz="4" w:space="0" w:color="auto"/>
              <w:right w:val="single" w:sz="4" w:space="0" w:color="auto"/>
            </w:tcBorders>
            <w:noWrap/>
            <w:vAlign w:val="center"/>
          </w:tcPr>
          <w:p w14:paraId="4A4FC85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1.6</w:t>
            </w:r>
          </w:p>
        </w:tc>
        <w:tc>
          <w:tcPr>
            <w:tcW w:w="1116" w:type="dxa"/>
            <w:tcBorders>
              <w:top w:val="nil"/>
              <w:left w:val="nil"/>
              <w:bottom w:val="single" w:sz="4" w:space="0" w:color="auto"/>
              <w:right w:val="single" w:sz="4" w:space="0" w:color="auto"/>
            </w:tcBorders>
            <w:noWrap/>
            <w:vAlign w:val="center"/>
          </w:tcPr>
          <w:p w14:paraId="6C0A266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30202</w:t>
            </w:r>
          </w:p>
        </w:tc>
        <w:tc>
          <w:tcPr>
            <w:tcW w:w="2018" w:type="dxa"/>
            <w:tcBorders>
              <w:top w:val="nil"/>
              <w:left w:val="nil"/>
              <w:bottom w:val="single" w:sz="4" w:space="0" w:color="auto"/>
              <w:right w:val="single" w:sz="4" w:space="0" w:color="auto"/>
            </w:tcBorders>
            <w:noWrap/>
            <w:vAlign w:val="center"/>
          </w:tcPr>
          <w:p w14:paraId="60292F6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印刷费</w:t>
            </w:r>
          </w:p>
        </w:tc>
        <w:tc>
          <w:tcPr>
            <w:tcW w:w="933" w:type="dxa"/>
            <w:tcBorders>
              <w:top w:val="nil"/>
              <w:left w:val="nil"/>
              <w:bottom w:val="single" w:sz="4" w:space="0" w:color="auto"/>
              <w:right w:val="single" w:sz="4" w:space="0" w:color="auto"/>
            </w:tcBorders>
            <w:noWrap/>
            <w:vAlign w:val="center"/>
          </w:tcPr>
          <w:p w14:paraId="2727E6E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11.19</w:t>
            </w:r>
          </w:p>
        </w:tc>
        <w:tc>
          <w:tcPr>
            <w:tcW w:w="1217" w:type="dxa"/>
            <w:tcBorders>
              <w:top w:val="nil"/>
              <w:left w:val="nil"/>
              <w:bottom w:val="single" w:sz="4" w:space="0" w:color="auto"/>
              <w:right w:val="single" w:sz="4" w:space="0" w:color="auto"/>
            </w:tcBorders>
            <w:noWrap/>
            <w:vAlign w:val="center"/>
          </w:tcPr>
          <w:p w14:paraId="306B740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30702</w:t>
            </w:r>
          </w:p>
        </w:tc>
        <w:tc>
          <w:tcPr>
            <w:tcW w:w="3517" w:type="dxa"/>
            <w:tcBorders>
              <w:top w:val="nil"/>
              <w:left w:val="nil"/>
              <w:bottom w:val="single" w:sz="4" w:space="0" w:color="auto"/>
              <w:right w:val="single" w:sz="4" w:space="0" w:color="auto"/>
            </w:tcBorders>
            <w:noWrap/>
            <w:vAlign w:val="center"/>
          </w:tcPr>
          <w:p w14:paraId="5B4227D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国外债务付息</w:t>
            </w:r>
          </w:p>
        </w:tc>
        <w:tc>
          <w:tcPr>
            <w:tcW w:w="929" w:type="dxa"/>
            <w:tcBorders>
              <w:top w:val="nil"/>
              <w:left w:val="nil"/>
              <w:bottom w:val="single" w:sz="4" w:space="0" w:color="auto"/>
              <w:right w:val="single" w:sz="4" w:space="0" w:color="auto"/>
            </w:tcBorders>
            <w:noWrap/>
            <w:vAlign w:val="center"/>
          </w:tcPr>
          <w:p w14:paraId="463094D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33FA60FB" w14:textId="77777777">
        <w:trPr>
          <w:trHeight w:hRule="exact" w:val="407"/>
          <w:jc w:val="center"/>
        </w:trPr>
        <w:tc>
          <w:tcPr>
            <w:tcW w:w="1081" w:type="dxa"/>
            <w:tcBorders>
              <w:top w:val="nil"/>
              <w:left w:val="single" w:sz="4" w:space="0" w:color="auto"/>
              <w:bottom w:val="single" w:sz="4" w:space="0" w:color="auto"/>
              <w:right w:val="single" w:sz="4" w:space="0" w:color="auto"/>
            </w:tcBorders>
            <w:noWrap/>
            <w:vAlign w:val="center"/>
          </w:tcPr>
          <w:p w14:paraId="37B9CC1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30103</w:t>
            </w:r>
          </w:p>
        </w:tc>
        <w:tc>
          <w:tcPr>
            <w:tcW w:w="2850" w:type="dxa"/>
            <w:tcBorders>
              <w:top w:val="nil"/>
              <w:left w:val="nil"/>
              <w:bottom w:val="single" w:sz="4" w:space="0" w:color="auto"/>
              <w:right w:val="single" w:sz="4" w:space="0" w:color="auto"/>
            </w:tcBorders>
            <w:noWrap/>
            <w:vAlign w:val="center"/>
          </w:tcPr>
          <w:p w14:paraId="3739E27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奖金</w:t>
            </w:r>
          </w:p>
        </w:tc>
        <w:tc>
          <w:tcPr>
            <w:tcW w:w="966" w:type="dxa"/>
            <w:tcBorders>
              <w:top w:val="nil"/>
              <w:left w:val="nil"/>
              <w:bottom w:val="single" w:sz="4" w:space="0" w:color="auto"/>
              <w:right w:val="single" w:sz="4" w:space="0" w:color="auto"/>
            </w:tcBorders>
            <w:noWrap/>
            <w:vAlign w:val="center"/>
          </w:tcPr>
          <w:p w14:paraId="3989508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396.63</w:t>
            </w:r>
          </w:p>
        </w:tc>
        <w:tc>
          <w:tcPr>
            <w:tcW w:w="1116" w:type="dxa"/>
            <w:tcBorders>
              <w:top w:val="nil"/>
              <w:left w:val="nil"/>
              <w:bottom w:val="single" w:sz="4" w:space="0" w:color="auto"/>
              <w:right w:val="single" w:sz="4" w:space="0" w:color="auto"/>
            </w:tcBorders>
            <w:noWrap/>
            <w:vAlign w:val="center"/>
          </w:tcPr>
          <w:p w14:paraId="017F413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30203</w:t>
            </w:r>
          </w:p>
        </w:tc>
        <w:tc>
          <w:tcPr>
            <w:tcW w:w="2018" w:type="dxa"/>
            <w:tcBorders>
              <w:top w:val="nil"/>
              <w:left w:val="nil"/>
              <w:bottom w:val="single" w:sz="4" w:space="0" w:color="auto"/>
              <w:right w:val="single" w:sz="4" w:space="0" w:color="auto"/>
            </w:tcBorders>
            <w:noWrap/>
            <w:vAlign w:val="center"/>
          </w:tcPr>
          <w:p w14:paraId="4002816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咨询费</w:t>
            </w:r>
          </w:p>
        </w:tc>
        <w:tc>
          <w:tcPr>
            <w:tcW w:w="933" w:type="dxa"/>
            <w:tcBorders>
              <w:top w:val="nil"/>
              <w:left w:val="nil"/>
              <w:bottom w:val="single" w:sz="4" w:space="0" w:color="auto"/>
              <w:right w:val="single" w:sz="4" w:space="0" w:color="auto"/>
            </w:tcBorders>
            <w:noWrap/>
            <w:vAlign w:val="center"/>
          </w:tcPr>
          <w:p w14:paraId="1F3B1DE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A96E0C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w:t>
            </w:r>
          </w:p>
        </w:tc>
        <w:tc>
          <w:tcPr>
            <w:tcW w:w="3517" w:type="dxa"/>
            <w:tcBorders>
              <w:top w:val="nil"/>
              <w:left w:val="nil"/>
              <w:bottom w:val="single" w:sz="4" w:space="0" w:color="auto"/>
              <w:right w:val="single" w:sz="4" w:space="0" w:color="auto"/>
            </w:tcBorders>
            <w:noWrap/>
            <w:vAlign w:val="center"/>
          </w:tcPr>
          <w:p w14:paraId="31D21AC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资本性支出</w:t>
            </w:r>
          </w:p>
        </w:tc>
        <w:tc>
          <w:tcPr>
            <w:tcW w:w="929" w:type="dxa"/>
            <w:tcBorders>
              <w:top w:val="nil"/>
              <w:left w:val="nil"/>
              <w:bottom w:val="single" w:sz="4" w:space="0" w:color="auto"/>
              <w:right w:val="single" w:sz="4" w:space="0" w:color="auto"/>
            </w:tcBorders>
            <w:noWrap/>
            <w:vAlign w:val="center"/>
          </w:tcPr>
          <w:p w14:paraId="22886AF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54.18</w:t>
            </w:r>
          </w:p>
        </w:tc>
      </w:tr>
      <w:tr w:rsidR="00D82BC8" w14:paraId="1CFF83F6"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3D89D1A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30106</w:t>
            </w:r>
          </w:p>
        </w:tc>
        <w:tc>
          <w:tcPr>
            <w:tcW w:w="2850" w:type="dxa"/>
            <w:tcBorders>
              <w:top w:val="nil"/>
              <w:left w:val="nil"/>
              <w:bottom w:val="single" w:sz="4" w:space="0" w:color="auto"/>
              <w:right w:val="single" w:sz="4" w:space="0" w:color="auto"/>
            </w:tcBorders>
            <w:noWrap/>
            <w:vAlign w:val="center"/>
          </w:tcPr>
          <w:p w14:paraId="2C01155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伙食补助费</w:t>
            </w:r>
          </w:p>
        </w:tc>
        <w:tc>
          <w:tcPr>
            <w:tcW w:w="966" w:type="dxa"/>
            <w:tcBorders>
              <w:top w:val="nil"/>
              <w:left w:val="nil"/>
              <w:bottom w:val="single" w:sz="4" w:space="0" w:color="auto"/>
              <w:right w:val="single" w:sz="4" w:space="0" w:color="auto"/>
            </w:tcBorders>
            <w:noWrap/>
            <w:vAlign w:val="center"/>
          </w:tcPr>
          <w:p w14:paraId="1FC1653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16.73</w:t>
            </w:r>
          </w:p>
        </w:tc>
        <w:tc>
          <w:tcPr>
            <w:tcW w:w="1116" w:type="dxa"/>
            <w:tcBorders>
              <w:top w:val="nil"/>
              <w:left w:val="nil"/>
              <w:bottom w:val="single" w:sz="4" w:space="0" w:color="auto"/>
              <w:right w:val="single" w:sz="4" w:space="0" w:color="auto"/>
            </w:tcBorders>
            <w:noWrap/>
            <w:vAlign w:val="center"/>
          </w:tcPr>
          <w:p w14:paraId="274466C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30204</w:t>
            </w:r>
          </w:p>
        </w:tc>
        <w:tc>
          <w:tcPr>
            <w:tcW w:w="2018" w:type="dxa"/>
            <w:tcBorders>
              <w:top w:val="nil"/>
              <w:left w:val="nil"/>
              <w:bottom w:val="single" w:sz="4" w:space="0" w:color="auto"/>
              <w:right w:val="single" w:sz="4" w:space="0" w:color="auto"/>
            </w:tcBorders>
            <w:noWrap/>
            <w:vAlign w:val="center"/>
          </w:tcPr>
          <w:p w14:paraId="0DA1C7E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手续费</w:t>
            </w:r>
          </w:p>
        </w:tc>
        <w:tc>
          <w:tcPr>
            <w:tcW w:w="933" w:type="dxa"/>
            <w:tcBorders>
              <w:top w:val="nil"/>
              <w:left w:val="nil"/>
              <w:bottom w:val="single" w:sz="4" w:space="0" w:color="auto"/>
              <w:right w:val="single" w:sz="4" w:space="0" w:color="auto"/>
            </w:tcBorders>
            <w:noWrap/>
            <w:vAlign w:val="center"/>
          </w:tcPr>
          <w:p w14:paraId="7718DF4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11E157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31001</w:t>
            </w:r>
          </w:p>
        </w:tc>
        <w:tc>
          <w:tcPr>
            <w:tcW w:w="3517" w:type="dxa"/>
            <w:tcBorders>
              <w:top w:val="nil"/>
              <w:left w:val="nil"/>
              <w:bottom w:val="single" w:sz="4" w:space="0" w:color="auto"/>
              <w:right w:val="single" w:sz="4" w:space="0" w:color="auto"/>
            </w:tcBorders>
            <w:noWrap/>
            <w:vAlign w:val="center"/>
          </w:tcPr>
          <w:p w14:paraId="62126CF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房屋建筑物购建</w:t>
            </w:r>
          </w:p>
        </w:tc>
        <w:tc>
          <w:tcPr>
            <w:tcW w:w="929" w:type="dxa"/>
            <w:tcBorders>
              <w:top w:val="nil"/>
              <w:left w:val="nil"/>
              <w:bottom w:val="single" w:sz="4" w:space="0" w:color="auto"/>
              <w:right w:val="single" w:sz="4" w:space="0" w:color="auto"/>
            </w:tcBorders>
            <w:noWrap/>
            <w:vAlign w:val="center"/>
          </w:tcPr>
          <w:p w14:paraId="41D168D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725BA78D" w14:textId="77777777">
        <w:trPr>
          <w:trHeight w:hRule="exact" w:val="432"/>
          <w:jc w:val="center"/>
        </w:trPr>
        <w:tc>
          <w:tcPr>
            <w:tcW w:w="1081" w:type="dxa"/>
            <w:tcBorders>
              <w:top w:val="nil"/>
              <w:left w:val="single" w:sz="4" w:space="0" w:color="auto"/>
              <w:bottom w:val="single" w:sz="4" w:space="0" w:color="auto"/>
              <w:right w:val="single" w:sz="4" w:space="0" w:color="auto"/>
            </w:tcBorders>
            <w:noWrap/>
            <w:vAlign w:val="center"/>
          </w:tcPr>
          <w:p w14:paraId="719B33F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30107</w:t>
            </w:r>
          </w:p>
        </w:tc>
        <w:tc>
          <w:tcPr>
            <w:tcW w:w="2850" w:type="dxa"/>
            <w:tcBorders>
              <w:top w:val="nil"/>
              <w:left w:val="nil"/>
              <w:bottom w:val="single" w:sz="4" w:space="0" w:color="auto"/>
              <w:right w:val="single" w:sz="4" w:space="0" w:color="auto"/>
            </w:tcBorders>
            <w:noWrap/>
            <w:vAlign w:val="center"/>
          </w:tcPr>
          <w:p w14:paraId="6E267DD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绩效工资</w:t>
            </w:r>
          </w:p>
        </w:tc>
        <w:tc>
          <w:tcPr>
            <w:tcW w:w="966" w:type="dxa"/>
            <w:tcBorders>
              <w:top w:val="nil"/>
              <w:left w:val="nil"/>
              <w:bottom w:val="single" w:sz="4" w:space="0" w:color="auto"/>
              <w:right w:val="single" w:sz="4" w:space="0" w:color="auto"/>
            </w:tcBorders>
            <w:noWrap/>
            <w:vAlign w:val="center"/>
          </w:tcPr>
          <w:p w14:paraId="2E877C9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420.28</w:t>
            </w:r>
          </w:p>
        </w:tc>
        <w:tc>
          <w:tcPr>
            <w:tcW w:w="1116" w:type="dxa"/>
            <w:tcBorders>
              <w:top w:val="nil"/>
              <w:left w:val="nil"/>
              <w:bottom w:val="single" w:sz="4" w:space="0" w:color="auto"/>
              <w:right w:val="single" w:sz="4" w:space="0" w:color="auto"/>
            </w:tcBorders>
            <w:noWrap/>
            <w:vAlign w:val="center"/>
          </w:tcPr>
          <w:p w14:paraId="31147E0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30205</w:t>
            </w:r>
          </w:p>
        </w:tc>
        <w:tc>
          <w:tcPr>
            <w:tcW w:w="2018" w:type="dxa"/>
            <w:tcBorders>
              <w:top w:val="nil"/>
              <w:left w:val="nil"/>
              <w:bottom w:val="single" w:sz="4" w:space="0" w:color="auto"/>
              <w:right w:val="single" w:sz="4" w:space="0" w:color="auto"/>
            </w:tcBorders>
            <w:noWrap/>
            <w:vAlign w:val="center"/>
          </w:tcPr>
          <w:p w14:paraId="704E46E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水费</w:t>
            </w:r>
          </w:p>
        </w:tc>
        <w:tc>
          <w:tcPr>
            <w:tcW w:w="933" w:type="dxa"/>
            <w:tcBorders>
              <w:top w:val="nil"/>
              <w:left w:val="nil"/>
              <w:bottom w:val="single" w:sz="4" w:space="0" w:color="auto"/>
              <w:right w:val="single" w:sz="4" w:space="0" w:color="auto"/>
            </w:tcBorders>
            <w:noWrap/>
            <w:vAlign w:val="center"/>
          </w:tcPr>
          <w:p w14:paraId="6FA3B13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7CACDD1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31002</w:t>
            </w:r>
          </w:p>
        </w:tc>
        <w:tc>
          <w:tcPr>
            <w:tcW w:w="3517" w:type="dxa"/>
            <w:tcBorders>
              <w:top w:val="nil"/>
              <w:left w:val="nil"/>
              <w:bottom w:val="single" w:sz="4" w:space="0" w:color="auto"/>
              <w:right w:val="single" w:sz="4" w:space="0" w:color="auto"/>
            </w:tcBorders>
            <w:noWrap/>
            <w:vAlign w:val="center"/>
          </w:tcPr>
          <w:p w14:paraId="74E284D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办公设备购置</w:t>
            </w:r>
          </w:p>
        </w:tc>
        <w:tc>
          <w:tcPr>
            <w:tcW w:w="929" w:type="dxa"/>
            <w:tcBorders>
              <w:top w:val="nil"/>
              <w:left w:val="nil"/>
              <w:bottom w:val="single" w:sz="4" w:space="0" w:color="auto"/>
              <w:right w:val="single" w:sz="4" w:space="0" w:color="auto"/>
            </w:tcBorders>
            <w:noWrap/>
            <w:vAlign w:val="center"/>
          </w:tcPr>
          <w:p w14:paraId="3887E42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765EF5D0"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4792E7B7"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30108</w:t>
            </w:r>
          </w:p>
        </w:tc>
        <w:tc>
          <w:tcPr>
            <w:tcW w:w="2850" w:type="dxa"/>
            <w:tcBorders>
              <w:top w:val="nil"/>
              <w:left w:val="nil"/>
              <w:bottom w:val="single" w:sz="4" w:space="0" w:color="auto"/>
              <w:right w:val="single" w:sz="4" w:space="0" w:color="auto"/>
            </w:tcBorders>
            <w:noWrap/>
            <w:vAlign w:val="center"/>
          </w:tcPr>
          <w:p w14:paraId="6CCD317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机关事业单位基本养老保险缴费</w:t>
            </w:r>
          </w:p>
        </w:tc>
        <w:tc>
          <w:tcPr>
            <w:tcW w:w="966" w:type="dxa"/>
            <w:tcBorders>
              <w:top w:val="nil"/>
              <w:left w:val="nil"/>
              <w:bottom w:val="single" w:sz="4" w:space="0" w:color="auto"/>
              <w:right w:val="single" w:sz="4" w:space="0" w:color="auto"/>
            </w:tcBorders>
            <w:noWrap/>
            <w:vAlign w:val="center"/>
          </w:tcPr>
          <w:p w14:paraId="372F2A9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235.98</w:t>
            </w:r>
          </w:p>
        </w:tc>
        <w:tc>
          <w:tcPr>
            <w:tcW w:w="1116" w:type="dxa"/>
            <w:tcBorders>
              <w:top w:val="nil"/>
              <w:left w:val="nil"/>
              <w:bottom w:val="single" w:sz="4" w:space="0" w:color="auto"/>
              <w:right w:val="single" w:sz="4" w:space="0" w:color="auto"/>
            </w:tcBorders>
            <w:noWrap/>
            <w:vAlign w:val="center"/>
          </w:tcPr>
          <w:p w14:paraId="4FB5EF8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30206</w:t>
            </w:r>
          </w:p>
        </w:tc>
        <w:tc>
          <w:tcPr>
            <w:tcW w:w="2018" w:type="dxa"/>
            <w:tcBorders>
              <w:top w:val="nil"/>
              <w:left w:val="nil"/>
              <w:bottom w:val="single" w:sz="4" w:space="0" w:color="auto"/>
              <w:right w:val="single" w:sz="4" w:space="0" w:color="auto"/>
            </w:tcBorders>
            <w:noWrap/>
            <w:vAlign w:val="center"/>
          </w:tcPr>
          <w:p w14:paraId="32ABB66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电费</w:t>
            </w:r>
          </w:p>
        </w:tc>
        <w:tc>
          <w:tcPr>
            <w:tcW w:w="933" w:type="dxa"/>
            <w:tcBorders>
              <w:top w:val="nil"/>
              <w:left w:val="nil"/>
              <w:bottom w:val="single" w:sz="4" w:space="0" w:color="auto"/>
              <w:right w:val="single" w:sz="4" w:space="0" w:color="auto"/>
            </w:tcBorders>
            <w:noWrap/>
            <w:vAlign w:val="center"/>
          </w:tcPr>
          <w:p w14:paraId="212F221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DFD423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31003</w:t>
            </w:r>
          </w:p>
        </w:tc>
        <w:tc>
          <w:tcPr>
            <w:tcW w:w="3517" w:type="dxa"/>
            <w:tcBorders>
              <w:top w:val="nil"/>
              <w:left w:val="nil"/>
              <w:bottom w:val="single" w:sz="4" w:space="0" w:color="auto"/>
              <w:right w:val="single" w:sz="4" w:space="0" w:color="auto"/>
            </w:tcBorders>
            <w:noWrap/>
            <w:vAlign w:val="center"/>
          </w:tcPr>
          <w:p w14:paraId="753416A7"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专用设备购置</w:t>
            </w:r>
          </w:p>
        </w:tc>
        <w:tc>
          <w:tcPr>
            <w:tcW w:w="929" w:type="dxa"/>
            <w:tcBorders>
              <w:top w:val="nil"/>
              <w:left w:val="nil"/>
              <w:bottom w:val="single" w:sz="4" w:space="0" w:color="auto"/>
              <w:right w:val="single" w:sz="4" w:space="0" w:color="auto"/>
            </w:tcBorders>
            <w:noWrap/>
            <w:vAlign w:val="center"/>
          </w:tcPr>
          <w:p w14:paraId="059B974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54.18</w:t>
            </w:r>
          </w:p>
        </w:tc>
      </w:tr>
      <w:tr w:rsidR="00D82BC8" w14:paraId="0D2DAE33" w14:textId="77777777">
        <w:trPr>
          <w:trHeight w:hRule="exact" w:val="431"/>
          <w:jc w:val="center"/>
        </w:trPr>
        <w:tc>
          <w:tcPr>
            <w:tcW w:w="1081" w:type="dxa"/>
            <w:tcBorders>
              <w:top w:val="nil"/>
              <w:left w:val="single" w:sz="4" w:space="0" w:color="auto"/>
              <w:bottom w:val="single" w:sz="4" w:space="0" w:color="auto"/>
              <w:right w:val="single" w:sz="4" w:space="0" w:color="auto"/>
            </w:tcBorders>
            <w:noWrap/>
            <w:vAlign w:val="center"/>
          </w:tcPr>
          <w:p w14:paraId="7951DFB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30109</w:t>
            </w:r>
          </w:p>
        </w:tc>
        <w:tc>
          <w:tcPr>
            <w:tcW w:w="2850" w:type="dxa"/>
            <w:tcBorders>
              <w:top w:val="nil"/>
              <w:left w:val="nil"/>
              <w:bottom w:val="single" w:sz="4" w:space="0" w:color="auto"/>
              <w:right w:val="single" w:sz="4" w:space="0" w:color="auto"/>
            </w:tcBorders>
            <w:noWrap/>
            <w:vAlign w:val="center"/>
          </w:tcPr>
          <w:p w14:paraId="4E15934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职业年金缴费</w:t>
            </w:r>
          </w:p>
        </w:tc>
        <w:tc>
          <w:tcPr>
            <w:tcW w:w="966" w:type="dxa"/>
            <w:tcBorders>
              <w:top w:val="nil"/>
              <w:left w:val="nil"/>
              <w:bottom w:val="single" w:sz="4" w:space="0" w:color="auto"/>
              <w:right w:val="single" w:sz="4" w:space="0" w:color="auto"/>
            </w:tcBorders>
            <w:noWrap/>
            <w:vAlign w:val="center"/>
          </w:tcPr>
          <w:p w14:paraId="502EFF3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758BEE7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30207</w:t>
            </w:r>
          </w:p>
        </w:tc>
        <w:tc>
          <w:tcPr>
            <w:tcW w:w="2018" w:type="dxa"/>
            <w:tcBorders>
              <w:top w:val="nil"/>
              <w:left w:val="nil"/>
              <w:bottom w:val="single" w:sz="4" w:space="0" w:color="auto"/>
              <w:right w:val="single" w:sz="4" w:space="0" w:color="auto"/>
            </w:tcBorders>
            <w:noWrap/>
            <w:vAlign w:val="center"/>
          </w:tcPr>
          <w:p w14:paraId="06FCD3B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邮电费</w:t>
            </w:r>
          </w:p>
        </w:tc>
        <w:tc>
          <w:tcPr>
            <w:tcW w:w="933" w:type="dxa"/>
            <w:tcBorders>
              <w:top w:val="nil"/>
              <w:left w:val="nil"/>
              <w:bottom w:val="single" w:sz="4" w:space="0" w:color="auto"/>
              <w:right w:val="single" w:sz="4" w:space="0" w:color="auto"/>
            </w:tcBorders>
            <w:noWrap/>
            <w:vAlign w:val="center"/>
          </w:tcPr>
          <w:p w14:paraId="3EF6EE4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38FEFB5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31005</w:t>
            </w:r>
          </w:p>
        </w:tc>
        <w:tc>
          <w:tcPr>
            <w:tcW w:w="3517" w:type="dxa"/>
            <w:tcBorders>
              <w:top w:val="nil"/>
              <w:left w:val="nil"/>
              <w:bottom w:val="single" w:sz="4" w:space="0" w:color="auto"/>
              <w:right w:val="single" w:sz="4" w:space="0" w:color="auto"/>
            </w:tcBorders>
            <w:noWrap/>
            <w:vAlign w:val="center"/>
          </w:tcPr>
          <w:p w14:paraId="190774B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基础设施建设</w:t>
            </w:r>
          </w:p>
        </w:tc>
        <w:tc>
          <w:tcPr>
            <w:tcW w:w="929" w:type="dxa"/>
            <w:tcBorders>
              <w:top w:val="nil"/>
              <w:left w:val="nil"/>
              <w:bottom w:val="single" w:sz="4" w:space="0" w:color="auto"/>
              <w:right w:val="single" w:sz="4" w:space="0" w:color="auto"/>
            </w:tcBorders>
            <w:noWrap/>
            <w:vAlign w:val="center"/>
          </w:tcPr>
          <w:p w14:paraId="03A708F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3639C498" w14:textId="77777777">
        <w:trPr>
          <w:trHeight w:hRule="exact" w:val="409"/>
          <w:jc w:val="center"/>
        </w:trPr>
        <w:tc>
          <w:tcPr>
            <w:tcW w:w="1081" w:type="dxa"/>
            <w:tcBorders>
              <w:top w:val="nil"/>
              <w:left w:val="single" w:sz="4" w:space="0" w:color="auto"/>
              <w:bottom w:val="single" w:sz="4" w:space="0" w:color="auto"/>
              <w:right w:val="single" w:sz="4" w:space="0" w:color="auto"/>
            </w:tcBorders>
            <w:noWrap/>
            <w:vAlign w:val="center"/>
          </w:tcPr>
          <w:p w14:paraId="71E53D5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30110</w:t>
            </w:r>
          </w:p>
        </w:tc>
        <w:tc>
          <w:tcPr>
            <w:tcW w:w="2850" w:type="dxa"/>
            <w:tcBorders>
              <w:top w:val="nil"/>
              <w:left w:val="nil"/>
              <w:bottom w:val="single" w:sz="4" w:space="0" w:color="auto"/>
              <w:right w:val="single" w:sz="4" w:space="0" w:color="auto"/>
            </w:tcBorders>
            <w:noWrap/>
            <w:vAlign w:val="center"/>
          </w:tcPr>
          <w:p w14:paraId="69A759E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职工基本医疗保险缴费</w:t>
            </w:r>
          </w:p>
        </w:tc>
        <w:tc>
          <w:tcPr>
            <w:tcW w:w="966" w:type="dxa"/>
            <w:tcBorders>
              <w:top w:val="nil"/>
              <w:left w:val="nil"/>
              <w:bottom w:val="single" w:sz="4" w:space="0" w:color="auto"/>
              <w:right w:val="single" w:sz="4" w:space="0" w:color="auto"/>
            </w:tcBorders>
            <w:noWrap/>
            <w:vAlign w:val="center"/>
          </w:tcPr>
          <w:p w14:paraId="551F7E2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107.14</w:t>
            </w:r>
          </w:p>
        </w:tc>
        <w:tc>
          <w:tcPr>
            <w:tcW w:w="1116" w:type="dxa"/>
            <w:tcBorders>
              <w:top w:val="nil"/>
              <w:left w:val="nil"/>
              <w:bottom w:val="single" w:sz="4" w:space="0" w:color="auto"/>
              <w:right w:val="single" w:sz="4" w:space="0" w:color="auto"/>
            </w:tcBorders>
            <w:noWrap/>
            <w:vAlign w:val="center"/>
          </w:tcPr>
          <w:p w14:paraId="126B3A5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30208</w:t>
            </w:r>
          </w:p>
        </w:tc>
        <w:tc>
          <w:tcPr>
            <w:tcW w:w="2018" w:type="dxa"/>
            <w:tcBorders>
              <w:top w:val="nil"/>
              <w:left w:val="nil"/>
              <w:bottom w:val="single" w:sz="4" w:space="0" w:color="auto"/>
              <w:right w:val="single" w:sz="4" w:space="0" w:color="auto"/>
            </w:tcBorders>
            <w:noWrap/>
            <w:vAlign w:val="center"/>
          </w:tcPr>
          <w:p w14:paraId="6967243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取暖费</w:t>
            </w:r>
          </w:p>
        </w:tc>
        <w:tc>
          <w:tcPr>
            <w:tcW w:w="933" w:type="dxa"/>
            <w:tcBorders>
              <w:top w:val="nil"/>
              <w:left w:val="nil"/>
              <w:bottom w:val="single" w:sz="4" w:space="0" w:color="auto"/>
              <w:right w:val="single" w:sz="4" w:space="0" w:color="auto"/>
            </w:tcBorders>
            <w:noWrap/>
            <w:vAlign w:val="center"/>
          </w:tcPr>
          <w:p w14:paraId="6EBC554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7D04470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31006</w:t>
            </w:r>
          </w:p>
        </w:tc>
        <w:tc>
          <w:tcPr>
            <w:tcW w:w="3517" w:type="dxa"/>
            <w:tcBorders>
              <w:top w:val="nil"/>
              <w:left w:val="nil"/>
              <w:bottom w:val="single" w:sz="4" w:space="0" w:color="auto"/>
              <w:right w:val="single" w:sz="4" w:space="0" w:color="auto"/>
            </w:tcBorders>
            <w:noWrap/>
            <w:vAlign w:val="center"/>
          </w:tcPr>
          <w:p w14:paraId="2E1533A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大型修缮</w:t>
            </w:r>
          </w:p>
        </w:tc>
        <w:tc>
          <w:tcPr>
            <w:tcW w:w="929" w:type="dxa"/>
            <w:tcBorders>
              <w:top w:val="nil"/>
              <w:left w:val="nil"/>
              <w:bottom w:val="single" w:sz="4" w:space="0" w:color="auto"/>
              <w:right w:val="single" w:sz="4" w:space="0" w:color="auto"/>
            </w:tcBorders>
            <w:noWrap/>
            <w:vAlign w:val="center"/>
          </w:tcPr>
          <w:p w14:paraId="5D8416A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5D85FC54"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5B4A42D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30111</w:t>
            </w:r>
          </w:p>
        </w:tc>
        <w:tc>
          <w:tcPr>
            <w:tcW w:w="2850" w:type="dxa"/>
            <w:tcBorders>
              <w:top w:val="nil"/>
              <w:left w:val="nil"/>
              <w:bottom w:val="single" w:sz="4" w:space="0" w:color="auto"/>
              <w:right w:val="single" w:sz="4" w:space="0" w:color="auto"/>
            </w:tcBorders>
            <w:noWrap/>
            <w:vAlign w:val="center"/>
          </w:tcPr>
          <w:p w14:paraId="4377F12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公务员医疗补助缴费</w:t>
            </w:r>
          </w:p>
        </w:tc>
        <w:tc>
          <w:tcPr>
            <w:tcW w:w="966" w:type="dxa"/>
            <w:tcBorders>
              <w:top w:val="nil"/>
              <w:left w:val="nil"/>
              <w:bottom w:val="single" w:sz="4" w:space="0" w:color="auto"/>
              <w:right w:val="single" w:sz="4" w:space="0" w:color="auto"/>
            </w:tcBorders>
            <w:noWrap/>
            <w:vAlign w:val="center"/>
          </w:tcPr>
          <w:p w14:paraId="4E96833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70E434A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30209</w:t>
            </w:r>
          </w:p>
        </w:tc>
        <w:tc>
          <w:tcPr>
            <w:tcW w:w="2018" w:type="dxa"/>
            <w:tcBorders>
              <w:top w:val="nil"/>
              <w:left w:val="nil"/>
              <w:bottom w:val="single" w:sz="4" w:space="0" w:color="auto"/>
              <w:right w:val="single" w:sz="4" w:space="0" w:color="auto"/>
            </w:tcBorders>
            <w:noWrap/>
            <w:vAlign w:val="center"/>
          </w:tcPr>
          <w:p w14:paraId="1DB3E65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物业管理费</w:t>
            </w:r>
          </w:p>
        </w:tc>
        <w:tc>
          <w:tcPr>
            <w:tcW w:w="933" w:type="dxa"/>
            <w:tcBorders>
              <w:top w:val="nil"/>
              <w:left w:val="nil"/>
              <w:bottom w:val="single" w:sz="4" w:space="0" w:color="auto"/>
              <w:right w:val="single" w:sz="4" w:space="0" w:color="auto"/>
            </w:tcBorders>
            <w:noWrap/>
            <w:vAlign w:val="center"/>
          </w:tcPr>
          <w:p w14:paraId="33135CD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1D27458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31007</w:t>
            </w:r>
          </w:p>
        </w:tc>
        <w:tc>
          <w:tcPr>
            <w:tcW w:w="3517" w:type="dxa"/>
            <w:tcBorders>
              <w:top w:val="nil"/>
              <w:left w:val="nil"/>
              <w:bottom w:val="single" w:sz="4" w:space="0" w:color="auto"/>
              <w:right w:val="single" w:sz="4" w:space="0" w:color="auto"/>
            </w:tcBorders>
            <w:noWrap/>
            <w:vAlign w:val="center"/>
          </w:tcPr>
          <w:p w14:paraId="077E216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信息网络及软件购置更新</w:t>
            </w:r>
          </w:p>
        </w:tc>
        <w:tc>
          <w:tcPr>
            <w:tcW w:w="929" w:type="dxa"/>
            <w:tcBorders>
              <w:top w:val="nil"/>
              <w:left w:val="nil"/>
              <w:bottom w:val="single" w:sz="4" w:space="0" w:color="auto"/>
              <w:right w:val="single" w:sz="4" w:space="0" w:color="auto"/>
            </w:tcBorders>
            <w:noWrap/>
            <w:vAlign w:val="center"/>
          </w:tcPr>
          <w:p w14:paraId="1D5D9F1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553AA0F7"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0380A38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30112</w:t>
            </w:r>
          </w:p>
        </w:tc>
        <w:tc>
          <w:tcPr>
            <w:tcW w:w="2850" w:type="dxa"/>
            <w:tcBorders>
              <w:top w:val="nil"/>
              <w:left w:val="nil"/>
              <w:bottom w:val="single" w:sz="4" w:space="0" w:color="auto"/>
              <w:right w:val="single" w:sz="4" w:space="0" w:color="auto"/>
            </w:tcBorders>
            <w:noWrap/>
            <w:vAlign w:val="center"/>
          </w:tcPr>
          <w:p w14:paraId="4AF3C5C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其他社会保障缴费</w:t>
            </w:r>
          </w:p>
        </w:tc>
        <w:tc>
          <w:tcPr>
            <w:tcW w:w="966" w:type="dxa"/>
            <w:tcBorders>
              <w:top w:val="nil"/>
              <w:left w:val="nil"/>
              <w:bottom w:val="single" w:sz="4" w:space="0" w:color="auto"/>
              <w:right w:val="single" w:sz="4" w:space="0" w:color="auto"/>
            </w:tcBorders>
            <w:noWrap/>
            <w:vAlign w:val="center"/>
          </w:tcPr>
          <w:p w14:paraId="72F3AD9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16.56</w:t>
            </w:r>
          </w:p>
        </w:tc>
        <w:tc>
          <w:tcPr>
            <w:tcW w:w="1116" w:type="dxa"/>
            <w:tcBorders>
              <w:top w:val="nil"/>
              <w:left w:val="nil"/>
              <w:bottom w:val="single" w:sz="4" w:space="0" w:color="auto"/>
              <w:right w:val="single" w:sz="4" w:space="0" w:color="auto"/>
            </w:tcBorders>
            <w:noWrap/>
            <w:vAlign w:val="center"/>
          </w:tcPr>
          <w:p w14:paraId="0E0D96B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30211</w:t>
            </w:r>
          </w:p>
        </w:tc>
        <w:tc>
          <w:tcPr>
            <w:tcW w:w="2018" w:type="dxa"/>
            <w:tcBorders>
              <w:top w:val="nil"/>
              <w:left w:val="nil"/>
              <w:bottom w:val="single" w:sz="4" w:space="0" w:color="auto"/>
              <w:right w:val="single" w:sz="4" w:space="0" w:color="auto"/>
            </w:tcBorders>
            <w:noWrap/>
            <w:vAlign w:val="center"/>
          </w:tcPr>
          <w:p w14:paraId="5AFB3B0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差旅费</w:t>
            </w:r>
          </w:p>
        </w:tc>
        <w:tc>
          <w:tcPr>
            <w:tcW w:w="933" w:type="dxa"/>
            <w:tcBorders>
              <w:top w:val="nil"/>
              <w:left w:val="nil"/>
              <w:bottom w:val="single" w:sz="4" w:space="0" w:color="auto"/>
              <w:right w:val="single" w:sz="4" w:space="0" w:color="auto"/>
            </w:tcBorders>
            <w:noWrap/>
            <w:vAlign w:val="center"/>
          </w:tcPr>
          <w:p w14:paraId="2A81CE6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10.35</w:t>
            </w:r>
          </w:p>
        </w:tc>
        <w:tc>
          <w:tcPr>
            <w:tcW w:w="1217" w:type="dxa"/>
            <w:tcBorders>
              <w:top w:val="nil"/>
              <w:left w:val="nil"/>
              <w:bottom w:val="single" w:sz="4" w:space="0" w:color="auto"/>
              <w:right w:val="single" w:sz="4" w:space="0" w:color="auto"/>
            </w:tcBorders>
            <w:noWrap/>
            <w:vAlign w:val="center"/>
          </w:tcPr>
          <w:p w14:paraId="1AFC09E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31008</w:t>
            </w:r>
          </w:p>
        </w:tc>
        <w:tc>
          <w:tcPr>
            <w:tcW w:w="3517" w:type="dxa"/>
            <w:tcBorders>
              <w:top w:val="nil"/>
              <w:left w:val="nil"/>
              <w:bottom w:val="single" w:sz="4" w:space="0" w:color="auto"/>
              <w:right w:val="single" w:sz="4" w:space="0" w:color="auto"/>
            </w:tcBorders>
            <w:noWrap/>
            <w:vAlign w:val="center"/>
          </w:tcPr>
          <w:p w14:paraId="349214B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物资储备</w:t>
            </w:r>
          </w:p>
        </w:tc>
        <w:tc>
          <w:tcPr>
            <w:tcW w:w="929" w:type="dxa"/>
            <w:tcBorders>
              <w:top w:val="nil"/>
              <w:left w:val="nil"/>
              <w:bottom w:val="single" w:sz="4" w:space="0" w:color="auto"/>
              <w:right w:val="single" w:sz="4" w:space="0" w:color="auto"/>
            </w:tcBorders>
            <w:noWrap/>
            <w:vAlign w:val="center"/>
          </w:tcPr>
          <w:p w14:paraId="485C635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19A96A8B"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27438CF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30113</w:t>
            </w:r>
          </w:p>
        </w:tc>
        <w:tc>
          <w:tcPr>
            <w:tcW w:w="2850" w:type="dxa"/>
            <w:tcBorders>
              <w:top w:val="nil"/>
              <w:left w:val="nil"/>
              <w:bottom w:val="single" w:sz="4" w:space="0" w:color="auto"/>
              <w:right w:val="single" w:sz="4" w:space="0" w:color="auto"/>
            </w:tcBorders>
            <w:noWrap/>
            <w:vAlign w:val="center"/>
          </w:tcPr>
          <w:p w14:paraId="351F30E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住房公积金</w:t>
            </w:r>
          </w:p>
        </w:tc>
        <w:tc>
          <w:tcPr>
            <w:tcW w:w="966" w:type="dxa"/>
            <w:tcBorders>
              <w:top w:val="nil"/>
              <w:left w:val="nil"/>
              <w:bottom w:val="single" w:sz="4" w:space="0" w:color="auto"/>
              <w:right w:val="single" w:sz="4" w:space="0" w:color="auto"/>
            </w:tcBorders>
            <w:noWrap/>
            <w:vAlign w:val="center"/>
          </w:tcPr>
          <w:p w14:paraId="1AF4FE0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191.64</w:t>
            </w:r>
          </w:p>
        </w:tc>
        <w:tc>
          <w:tcPr>
            <w:tcW w:w="1116" w:type="dxa"/>
            <w:tcBorders>
              <w:top w:val="nil"/>
              <w:left w:val="nil"/>
              <w:bottom w:val="single" w:sz="4" w:space="0" w:color="auto"/>
              <w:right w:val="single" w:sz="4" w:space="0" w:color="auto"/>
            </w:tcBorders>
            <w:noWrap/>
            <w:vAlign w:val="center"/>
          </w:tcPr>
          <w:p w14:paraId="5C57CF4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30212</w:t>
            </w:r>
          </w:p>
        </w:tc>
        <w:tc>
          <w:tcPr>
            <w:tcW w:w="2018" w:type="dxa"/>
            <w:tcBorders>
              <w:top w:val="nil"/>
              <w:left w:val="nil"/>
              <w:bottom w:val="single" w:sz="4" w:space="0" w:color="auto"/>
              <w:right w:val="single" w:sz="4" w:space="0" w:color="auto"/>
            </w:tcBorders>
            <w:noWrap/>
            <w:vAlign w:val="center"/>
          </w:tcPr>
          <w:p w14:paraId="2710AD2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因公出国（境）费用</w:t>
            </w:r>
          </w:p>
        </w:tc>
        <w:tc>
          <w:tcPr>
            <w:tcW w:w="933" w:type="dxa"/>
            <w:tcBorders>
              <w:top w:val="nil"/>
              <w:left w:val="nil"/>
              <w:bottom w:val="single" w:sz="4" w:space="0" w:color="auto"/>
              <w:right w:val="single" w:sz="4" w:space="0" w:color="auto"/>
            </w:tcBorders>
            <w:noWrap/>
            <w:vAlign w:val="center"/>
          </w:tcPr>
          <w:p w14:paraId="7DED157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6DFCBC9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31009</w:t>
            </w:r>
          </w:p>
        </w:tc>
        <w:tc>
          <w:tcPr>
            <w:tcW w:w="3517" w:type="dxa"/>
            <w:tcBorders>
              <w:top w:val="nil"/>
              <w:left w:val="nil"/>
              <w:bottom w:val="single" w:sz="4" w:space="0" w:color="auto"/>
              <w:right w:val="single" w:sz="4" w:space="0" w:color="auto"/>
            </w:tcBorders>
            <w:noWrap/>
            <w:vAlign w:val="center"/>
          </w:tcPr>
          <w:p w14:paraId="497E872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土地补偿</w:t>
            </w:r>
          </w:p>
        </w:tc>
        <w:tc>
          <w:tcPr>
            <w:tcW w:w="929" w:type="dxa"/>
            <w:tcBorders>
              <w:top w:val="nil"/>
              <w:left w:val="nil"/>
              <w:bottom w:val="single" w:sz="4" w:space="0" w:color="auto"/>
              <w:right w:val="single" w:sz="4" w:space="0" w:color="auto"/>
            </w:tcBorders>
            <w:noWrap/>
            <w:vAlign w:val="center"/>
          </w:tcPr>
          <w:p w14:paraId="2E5A66B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4C33BE1A"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7C9FC18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30114</w:t>
            </w:r>
          </w:p>
        </w:tc>
        <w:tc>
          <w:tcPr>
            <w:tcW w:w="2850" w:type="dxa"/>
            <w:tcBorders>
              <w:top w:val="nil"/>
              <w:left w:val="nil"/>
              <w:bottom w:val="single" w:sz="4" w:space="0" w:color="auto"/>
              <w:right w:val="single" w:sz="4" w:space="0" w:color="auto"/>
            </w:tcBorders>
            <w:noWrap/>
            <w:vAlign w:val="center"/>
          </w:tcPr>
          <w:p w14:paraId="431D59A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w:t>
            </w:r>
          </w:p>
        </w:tc>
        <w:tc>
          <w:tcPr>
            <w:tcW w:w="966" w:type="dxa"/>
            <w:tcBorders>
              <w:top w:val="nil"/>
              <w:left w:val="nil"/>
              <w:bottom w:val="single" w:sz="4" w:space="0" w:color="auto"/>
              <w:right w:val="single" w:sz="4" w:space="0" w:color="auto"/>
            </w:tcBorders>
            <w:noWrap/>
            <w:vAlign w:val="center"/>
          </w:tcPr>
          <w:p w14:paraId="72583AD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66.05</w:t>
            </w:r>
          </w:p>
        </w:tc>
        <w:tc>
          <w:tcPr>
            <w:tcW w:w="1116" w:type="dxa"/>
            <w:tcBorders>
              <w:top w:val="nil"/>
              <w:left w:val="nil"/>
              <w:bottom w:val="single" w:sz="4" w:space="0" w:color="auto"/>
              <w:right w:val="single" w:sz="4" w:space="0" w:color="auto"/>
            </w:tcBorders>
            <w:noWrap/>
            <w:vAlign w:val="center"/>
          </w:tcPr>
          <w:p w14:paraId="20C2A2E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30213</w:t>
            </w:r>
          </w:p>
        </w:tc>
        <w:tc>
          <w:tcPr>
            <w:tcW w:w="2018" w:type="dxa"/>
            <w:tcBorders>
              <w:top w:val="nil"/>
              <w:left w:val="nil"/>
              <w:bottom w:val="single" w:sz="4" w:space="0" w:color="auto"/>
              <w:right w:val="single" w:sz="4" w:space="0" w:color="auto"/>
            </w:tcBorders>
            <w:noWrap/>
            <w:vAlign w:val="center"/>
          </w:tcPr>
          <w:p w14:paraId="69FBEBB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维修（护）费</w:t>
            </w:r>
          </w:p>
        </w:tc>
        <w:tc>
          <w:tcPr>
            <w:tcW w:w="933" w:type="dxa"/>
            <w:tcBorders>
              <w:top w:val="nil"/>
              <w:left w:val="nil"/>
              <w:bottom w:val="single" w:sz="4" w:space="0" w:color="auto"/>
              <w:right w:val="single" w:sz="4" w:space="0" w:color="auto"/>
            </w:tcBorders>
            <w:noWrap/>
            <w:vAlign w:val="center"/>
          </w:tcPr>
          <w:p w14:paraId="0A73B8D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16.91</w:t>
            </w:r>
          </w:p>
        </w:tc>
        <w:tc>
          <w:tcPr>
            <w:tcW w:w="1217" w:type="dxa"/>
            <w:tcBorders>
              <w:top w:val="nil"/>
              <w:left w:val="nil"/>
              <w:bottom w:val="single" w:sz="4" w:space="0" w:color="auto"/>
              <w:right w:val="single" w:sz="4" w:space="0" w:color="auto"/>
            </w:tcBorders>
            <w:noWrap/>
            <w:vAlign w:val="center"/>
          </w:tcPr>
          <w:p w14:paraId="60E8A5E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31010</w:t>
            </w:r>
          </w:p>
        </w:tc>
        <w:tc>
          <w:tcPr>
            <w:tcW w:w="3517" w:type="dxa"/>
            <w:tcBorders>
              <w:top w:val="nil"/>
              <w:left w:val="nil"/>
              <w:bottom w:val="single" w:sz="4" w:space="0" w:color="auto"/>
              <w:right w:val="single" w:sz="4" w:space="0" w:color="auto"/>
            </w:tcBorders>
            <w:noWrap/>
            <w:vAlign w:val="center"/>
          </w:tcPr>
          <w:p w14:paraId="3690F8A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安置补助</w:t>
            </w:r>
          </w:p>
        </w:tc>
        <w:tc>
          <w:tcPr>
            <w:tcW w:w="929" w:type="dxa"/>
            <w:tcBorders>
              <w:top w:val="nil"/>
              <w:left w:val="nil"/>
              <w:bottom w:val="single" w:sz="4" w:space="0" w:color="auto"/>
              <w:right w:val="single" w:sz="4" w:space="0" w:color="auto"/>
            </w:tcBorders>
            <w:noWrap/>
            <w:vAlign w:val="center"/>
          </w:tcPr>
          <w:p w14:paraId="16DC995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27D009AF" w14:textId="77777777">
        <w:trPr>
          <w:trHeight w:hRule="exact" w:val="438"/>
          <w:jc w:val="center"/>
        </w:trPr>
        <w:tc>
          <w:tcPr>
            <w:tcW w:w="1081" w:type="dxa"/>
            <w:tcBorders>
              <w:top w:val="nil"/>
              <w:left w:val="single" w:sz="4" w:space="0" w:color="auto"/>
              <w:bottom w:val="single" w:sz="4" w:space="0" w:color="auto"/>
              <w:right w:val="single" w:sz="4" w:space="0" w:color="auto"/>
            </w:tcBorders>
            <w:noWrap/>
            <w:vAlign w:val="center"/>
          </w:tcPr>
          <w:p w14:paraId="5C98CD4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30199</w:t>
            </w:r>
          </w:p>
        </w:tc>
        <w:tc>
          <w:tcPr>
            <w:tcW w:w="2850" w:type="dxa"/>
            <w:tcBorders>
              <w:top w:val="nil"/>
              <w:left w:val="nil"/>
              <w:bottom w:val="single" w:sz="4" w:space="0" w:color="auto"/>
              <w:right w:val="single" w:sz="4" w:space="0" w:color="auto"/>
            </w:tcBorders>
            <w:noWrap/>
            <w:vAlign w:val="center"/>
          </w:tcPr>
          <w:p w14:paraId="4C094CF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其他工资福利支出</w:t>
            </w:r>
          </w:p>
        </w:tc>
        <w:tc>
          <w:tcPr>
            <w:tcW w:w="966" w:type="dxa"/>
            <w:tcBorders>
              <w:top w:val="nil"/>
              <w:left w:val="nil"/>
              <w:bottom w:val="single" w:sz="4" w:space="0" w:color="auto"/>
              <w:right w:val="single" w:sz="4" w:space="0" w:color="auto"/>
            </w:tcBorders>
            <w:noWrap/>
            <w:vAlign w:val="center"/>
          </w:tcPr>
          <w:p w14:paraId="1862489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C216CE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30214</w:t>
            </w:r>
          </w:p>
        </w:tc>
        <w:tc>
          <w:tcPr>
            <w:tcW w:w="2018" w:type="dxa"/>
            <w:tcBorders>
              <w:top w:val="nil"/>
              <w:left w:val="nil"/>
              <w:bottom w:val="single" w:sz="4" w:space="0" w:color="auto"/>
              <w:right w:val="single" w:sz="4" w:space="0" w:color="auto"/>
            </w:tcBorders>
            <w:noWrap/>
            <w:vAlign w:val="center"/>
          </w:tcPr>
          <w:p w14:paraId="1D2C978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租赁费</w:t>
            </w:r>
          </w:p>
        </w:tc>
        <w:tc>
          <w:tcPr>
            <w:tcW w:w="933" w:type="dxa"/>
            <w:tcBorders>
              <w:top w:val="nil"/>
              <w:left w:val="nil"/>
              <w:bottom w:val="single" w:sz="4" w:space="0" w:color="auto"/>
              <w:right w:val="single" w:sz="4" w:space="0" w:color="auto"/>
            </w:tcBorders>
            <w:noWrap/>
            <w:vAlign w:val="center"/>
          </w:tcPr>
          <w:p w14:paraId="7F2DCE7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1101FDB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31011</w:t>
            </w:r>
          </w:p>
        </w:tc>
        <w:tc>
          <w:tcPr>
            <w:tcW w:w="3517" w:type="dxa"/>
            <w:tcBorders>
              <w:top w:val="nil"/>
              <w:left w:val="nil"/>
              <w:bottom w:val="single" w:sz="4" w:space="0" w:color="auto"/>
              <w:right w:val="single" w:sz="4" w:space="0" w:color="auto"/>
            </w:tcBorders>
            <w:noWrap/>
            <w:vAlign w:val="center"/>
          </w:tcPr>
          <w:p w14:paraId="3D759EE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地上附着物和青苗补偿</w:t>
            </w:r>
          </w:p>
        </w:tc>
        <w:tc>
          <w:tcPr>
            <w:tcW w:w="929" w:type="dxa"/>
            <w:tcBorders>
              <w:top w:val="nil"/>
              <w:left w:val="nil"/>
              <w:bottom w:val="single" w:sz="4" w:space="0" w:color="auto"/>
              <w:right w:val="single" w:sz="4" w:space="0" w:color="auto"/>
            </w:tcBorders>
            <w:noWrap/>
            <w:vAlign w:val="center"/>
          </w:tcPr>
          <w:p w14:paraId="1D824557"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4AD0B321"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58E41DF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w:t>
            </w:r>
          </w:p>
        </w:tc>
        <w:tc>
          <w:tcPr>
            <w:tcW w:w="2850" w:type="dxa"/>
            <w:tcBorders>
              <w:top w:val="nil"/>
              <w:left w:val="nil"/>
              <w:bottom w:val="single" w:sz="4" w:space="0" w:color="auto"/>
              <w:right w:val="single" w:sz="4" w:space="0" w:color="auto"/>
            </w:tcBorders>
            <w:noWrap/>
            <w:vAlign w:val="center"/>
          </w:tcPr>
          <w:p w14:paraId="5C37906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对个人和家庭的补助</w:t>
            </w:r>
          </w:p>
        </w:tc>
        <w:tc>
          <w:tcPr>
            <w:tcW w:w="966" w:type="dxa"/>
            <w:tcBorders>
              <w:top w:val="nil"/>
              <w:left w:val="nil"/>
              <w:bottom w:val="single" w:sz="4" w:space="0" w:color="auto"/>
              <w:right w:val="single" w:sz="4" w:space="0" w:color="auto"/>
            </w:tcBorders>
            <w:noWrap/>
            <w:vAlign w:val="center"/>
          </w:tcPr>
          <w:p w14:paraId="7D2E2EF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102.24</w:t>
            </w:r>
          </w:p>
        </w:tc>
        <w:tc>
          <w:tcPr>
            <w:tcW w:w="1116" w:type="dxa"/>
            <w:tcBorders>
              <w:top w:val="nil"/>
              <w:left w:val="nil"/>
              <w:bottom w:val="single" w:sz="4" w:space="0" w:color="auto"/>
              <w:right w:val="single" w:sz="4" w:space="0" w:color="auto"/>
            </w:tcBorders>
            <w:noWrap/>
            <w:vAlign w:val="center"/>
          </w:tcPr>
          <w:p w14:paraId="3974B57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30215</w:t>
            </w:r>
          </w:p>
        </w:tc>
        <w:tc>
          <w:tcPr>
            <w:tcW w:w="2018" w:type="dxa"/>
            <w:tcBorders>
              <w:top w:val="nil"/>
              <w:left w:val="nil"/>
              <w:bottom w:val="single" w:sz="4" w:space="0" w:color="auto"/>
              <w:right w:val="single" w:sz="4" w:space="0" w:color="auto"/>
            </w:tcBorders>
            <w:noWrap/>
            <w:vAlign w:val="center"/>
          </w:tcPr>
          <w:p w14:paraId="74AA59F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会议费</w:t>
            </w:r>
          </w:p>
        </w:tc>
        <w:tc>
          <w:tcPr>
            <w:tcW w:w="933" w:type="dxa"/>
            <w:tcBorders>
              <w:top w:val="nil"/>
              <w:left w:val="nil"/>
              <w:bottom w:val="single" w:sz="4" w:space="0" w:color="auto"/>
              <w:right w:val="single" w:sz="4" w:space="0" w:color="auto"/>
            </w:tcBorders>
            <w:noWrap/>
            <w:vAlign w:val="center"/>
          </w:tcPr>
          <w:p w14:paraId="60E3BEB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333AA6E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31012</w:t>
            </w:r>
          </w:p>
        </w:tc>
        <w:tc>
          <w:tcPr>
            <w:tcW w:w="3517" w:type="dxa"/>
            <w:tcBorders>
              <w:top w:val="nil"/>
              <w:left w:val="nil"/>
              <w:bottom w:val="single" w:sz="4" w:space="0" w:color="auto"/>
              <w:right w:val="single" w:sz="4" w:space="0" w:color="auto"/>
            </w:tcBorders>
            <w:noWrap/>
            <w:vAlign w:val="center"/>
          </w:tcPr>
          <w:p w14:paraId="50BEFD0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拆迁补偿</w:t>
            </w:r>
          </w:p>
        </w:tc>
        <w:tc>
          <w:tcPr>
            <w:tcW w:w="929" w:type="dxa"/>
            <w:tcBorders>
              <w:top w:val="nil"/>
              <w:left w:val="nil"/>
              <w:bottom w:val="single" w:sz="4" w:space="0" w:color="auto"/>
              <w:right w:val="single" w:sz="4" w:space="0" w:color="auto"/>
            </w:tcBorders>
            <w:noWrap/>
            <w:vAlign w:val="center"/>
          </w:tcPr>
          <w:p w14:paraId="7C5D2E3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5A27DA95"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654A176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lastRenderedPageBreak/>
              <w:t>30301</w:t>
            </w:r>
          </w:p>
        </w:tc>
        <w:tc>
          <w:tcPr>
            <w:tcW w:w="2850" w:type="dxa"/>
            <w:tcBorders>
              <w:top w:val="nil"/>
              <w:left w:val="nil"/>
              <w:bottom w:val="single" w:sz="4" w:space="0" w:color="auto"/>
              <w:right w:val="single" w:sz="4" w:space="0" w:color="auto"/>
            </w:tcBorders>
            <w:noWrap/>
            <w:vAlign w:val="center"/>
          </w:tcPr>
          <w:p w14:paraId="33182CA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离休费</w:t>
            </w:r>
          </w:p>
        </w:tc>
        <w:tc>
          <w:tcPr>
            <w:tcW w:w="966" w:type="dxa"/>
            <w:tcBorders>
              <w:top w:val="nil"/>
              <w:left w:val="nil"/>
              <w:bottom w:val="single" w:sz="4" w:space="0" w:color="auto"/>
              <w:right w:val="single" w:sz="4" w:space="0" w:color="auto"/>
            </w:tcBorders>
            <w:noWrap/>
            <w:vAlign w:val="center"/>
          </w:tcPr>
          <w:p w14:paraId="517A918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18F1F36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30216</w:t>
            </w:r>
          </w:p>
        </w:tc>
        <w:tc>
          <w:tcPr>
            <w:tcW w:w="2018" w:type="dxa"/>
            <w:tcBorders>
              <w:top w:val="nil"/>
              <w:left w:val="nil"/>
              <w:bottom w:val="single" w:sz="4" w:space="0" w:color="auto"/>
              <w:right w:val="single" w:sz="4" w:space="0" w:color="auto"/>
            </w:tcBorders>
            <w:noWrap/>
            <w:vAlign w:val="center"/>
          </w:tcPr>
          <w:p w14:paraId="53240BD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培训费</w:t>
            </w:r>
          </w:p>
        </w:tc>
        <w:tc>
          <w:tcPr>
            <w:tcW w:w="933" w:type="dxa"/>
            <w:tcBorders>
              <w:top w:val="nil"/>
              <w:left w:val="nil"/>
              <w:bottom w:val="single" w:sz="4" w:space="0" w:color="auto"/>
              <w:right w:val="single" w:sz="4" w:space="0" w:color="auto"/>
            </w:tcBorders>
            <w:noWrap/>
            <w:vAlign w:val="center"/>
          </w:tcPr>
          <w:p w14:paraId="603C370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74.82</w:t>
            </w:r>
          </w:p>
        </w:tc>
        <w:tc>
          <w:tcPr>
            <w:tcW w:w="1217" w:type="dxa"/>
            <w:tcBorders>
              <w:top w:val="nil"/>
              <w:left w:val="nil"/>
              <w:bottom w:val="single" w:sz="4" w:space="0" w:color="auto"/>
              <w:right w:val="single" w:sz="4" w:space="0" w:color="auto"/>
            </w:tcBorders>
            <w:noWrap/>
            <w:vAlign w:val="center"/>
          </w:tcPr>
          <w:p w14:paraId="479D6CB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31013</w:t>
            </w:r>
          </w:p>
        </w:tc>
        <w:tc>
          <w:tcPr>
            <w:tcW w:w="3517" w:type="dxa"/>
            <w:tcBorders>
              <w:top w:val="nil"/>
              <w:left w:val="nil"/>
              <w:bottom w:val="single" w:sz="4" w:space="0" w:color="auto"/>
              <w:right w:val="single" w:sz="4" w:space="0" w:color="auto"/>
            </w:tcBorders>
            <w:noWrap/>
            <w:vAlign w:val="center"/>
          </w:tcPr>
          <w:p w14:paraId="0A995E6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公务用车购置</w:t>
            </w:r>
          </w:p>
        </w:tc>
        <w:tc>
          <w:tcPr>
            <w:tcW w:w="929" w:type="dxa"/>
            <w:tcBorders>
              <w:top w:val="nil"/>
              <w:left w:val="nil"/>
              <w:bottom w:val="single" w:sz="4" w:space="0" w:color="auto"/>
              <w:right w:val="single" w:sz="4" w:space="0" w:color="auto"/>
            </w:tcBorders>
            <w:noWrap/>
            <w:vAlign w:val="center"/>
          </w:tcPr>
          <w:p w14:paraId="538927D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290C5F5F" w14:textId="77777777">
        <w:trPr>
          <w:trHeight w:hRule="exact" w:val="433"/>
          <w:jc w:val="center"/>
        </w:trPr>
        <w:tc>
          <w:tcPr>
            <w:tcW w:w="1081" w:type="dxa"/>
            <w:tcBorders>
              <w:top w:val="nil"/>
              <w:left w:val="single" w:sz="4" w:space="0" w:color="auto"/>
              <w:bottom w:val="single" w:sz="4" w:space="0" w:color="auto"/>
              <w:right w:val="single" w:sz="4" w:space="0" w:color="auto"/>
            </w:tcBorders>
            <w:noWrap/>
            <w:vAlign w:val="center"/>
          </w:tcPr>
          <w:p w14:paraId="682BE4C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30302</w:t>
            </w:r>
          </w:p>
        </w:tc>
        <w:tc>
          <w:tcPr>
            <w:tcW w:w="2850" w:type="dxa"/>
            <w:tcBorders>
              <w:top w:val="nil"/>
              <w:left w:val="nil"/>
              <w:bottom w:val="single" w:sz="4" w:space="0" w:color="auto"/>
              <w:right w:val="single" w:sz="4" w:space="0" w:color="auto"/>
            </w:tcBorders>
            <w:noWrap/>
            <w:vAlign w:val="center"/>
          </w:tcPr>
          <w:p w14:paraId="269B873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退休费</w:t>
            </w:r>
          </w:p>
        </w:tc>
        <w:tc>
          <w:tcPr>
            <w:tcW w:w="966" w:type="dxa"/>
            <w:tcBorders>
              <w:top w:val="nil"/>
              <w:left w:val="nil"/>
              <w:bottom w:val="single" w:sz="4" w:space="0" w:color="auto"/>
              <w:right w:val="single" w:sz="4" w:space="0" w:color="auto"/>
            </w:tcBorders>
            <w:noWrap/>
            <w:vAlign w:val="center"/>
          </w:tcPr>
          <w:p w14:paraId="441AE00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B9BB83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30217</w:t>
            </w:r>
          </w:p>
        </w:tc>
        <w:tc>
          <w:tcPr>
            <w:tcW w:w="2018" w:type="dxa"/>
            <w:tcBorders>
              <w:top w:val="nil"/>
              <w:left w:val="nil"/>
              <w:bottom w:val="single" w:sz="4" w:space="0" w:color="auto"/>
              <w:right w:val="single" w:sz="4" w:space="0" w:color="auto"/>
            </w:tcBorders>
            <w:noWrap/>
            <w:vAlign w:val="center"/>
          </w:tcPr>
          <w:p w14:paraId="4CF463D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公务接待费</w:t>
            </w:r>
          </w:p>
        </w:tc>
        <w:tc>
          <w:tcPr>
            <w:tcW w:w="933" w:type="dxa"/>
            <w:tcBorders>
              <w:top w:val="nil"/>
              <w:left w:val="nil"/>
              <w:bottom w:val="single" w:sz="4" w:space="0" w:color="auto"/>
              <w:right w:val="single" w:sz="4" w:space="0" w:color="auto"/>
            </w:tcBorders>
            <w:noWrap/>
            <w:vAlign w:val="center"/>
          </w:tcPr>
          <w:p w14:paraId="4264C017"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5B7594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31019</w:t>
            </w:r>
          </w:p>
        </w:tc>
        <w:tc>
          <w:tcPr>
            <w:tcW w:w="3517" w:type="dxa"/>
            <w:tcBorders>
              <w:top w:val="nil"/>
              <w:left w:val="nil"/>
              <w:bottom w:val="single" w:sz="4" w:space="0" w:color="auto"/>
              <w:right w:val="single" w:sz="4" w:space="0" w:color="auto"/>
            </w:tcBorders>
            <w:noWrap/>
            <w:vAlign w:val="center"/>
          </w:tcPr>
          <w:p w14:paraId="56B7B55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其他交通工具购置</w:t>
            </w:r>
          </w:p>
        </w:tc>
        <w:tc>
          <w:tcPr>
            <w:tcW w:w="929" w:type="dxa"/>
            <w:tcBorders>
              <w:top w:val="nil"/>
              <w:left w:val="nil"/>
              <w:bottom w:val="single" w:sz="4" w:space="0" w:color="auto"/>
              <w:right w:val="single" w:sz="4" w:space="0" w:color="auto"/>
            </w:tcBorders>
            <w:noWrap/>
            <w:vAlign w:val="center"/>
          </w:tcPr>
          <w:p w14:paraId="71258B8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5832F9DD" w14:textId="77777777">
        <w:trPr>
          <w:trHeight w:hRule="exact" w:val="439"/>
          <w:jc w:val="center"/>
        </w:trPr>
        <w:tc>
          <w:tcPr>
            <w:tcW w:w="1081" w:type="dxa"/>
            <w:tcBorders>
              <w:top w:val="nil"/>
              <w:left w:val="single" w:sz="4" w:space="0" w:color="auto"/>
              <w:bottom w:val="single" w:sz="4" w:space="0" w:color="auto"/>
              <w:right w:val="single" w:sz="4" w:space="0" w:color="auto"/>
            </w:tcBorders>
            <w:noWrap/>
            <w:vAlign w:val="center"/>
          </w:tcPr>
          <w:p w14:paraId="5289B34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30303</w:t>
            </w:r>
          </w:p>
        </w:tc>
        <w:tc>
          <w:tcPr>
            <w:tcW w:w="2850" w:type="dxa"/>
            <w:tcBorders>
              <w:top w:val="nil"/>
              <w:left w:val="nil"/>
              <w:bottom w:val="single" w:sz="4" w:space="0" w:color="auto"/>
              <w:right w:val="single" w:sz="4" w:space="0" w:color="auto"/>
            </w:tcBorders>
            <w:noWrap/>
            <w:vAlign w:val="center"/>
          </w:tcPr>
          <w:p w14:paraId="2D40DB8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退职（役）费</w:t>
            </w:r>
          </w:p>
        </w:tc>
        <w:tc>
          <w:tcPr>
            <w:tcW w:w="966" w:type="dxa"/>
            <w:tcBorders>
              <w:top w:val="nil"/>
              <w:left w:val="nil"/>
              <w:bottom w:val="single" w:sz="4" w:space="0" w:color="auto"/>
              <w:right w:val="single" w:sz="4" w:space="0" w:color="auto"/>
            </w:tcBorders>
            <w:noWrap/>
            <w:vAlign w:val="center"/>
          </w:tcPr>
          <w:p w14:paraId="7A13D8B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199D96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30218</w:t>
            </w:r>
          </w:p>
        </w:tc>
        <w:tc>
          <w:tcPr>
            <w:tcW w:w="2018" w:type="dxa"/>
            <w:tcBorders>
              <w:top w:val="nil"/>
              <w:left w:val="nil"/>
              <w:bottom w:val="single" w:sz="4" w:space="0" w:color="auto"/>
              <w:right w:val="single" w:sz="4" w:space="0" w:color="auto"/>
            </w:tcBorders>
            <w:noWrap/>
            <w:vAlign w:val="center"/>
          </w:tcPr>
          <w:p w14:paraId="506F3E67"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专用材料费</w:t>
            </w:r>
          </w:p>
        </w:tc>
        <w:tc>
          <w:tcPr>
            <w:tcW w:w="933" w:type="dxa"/>
            <w:tcBorders>
              <w:top w:val="nil"/>
              <w:left w:val="nil"/>
              <w:bottom w:val="single" w:sz="4" w:space="0" w:color="auto"/>
              <w:right w:val="single" w:sz="4" w:space="0" w:color="auto"/>
            </w:tcBorders>
            <w:noWrap/>
            <w:vAlign w:val="center"/>
          </w:tcPr>
          <w:p w14:paraId="186053F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0.36</w:t>
            </w:r>
          </w:p>
        </w:tc>
        <w:tc>
          <w:tcPr>
            <w:tcW w:w="1217" w:type="dxa"/>
            <w:tcBorders>
              <w:top w:val="nil"/>
              <w:left w:val="nil"/>
              <w:bottom w:val="single" w:sz="4" w:space="0" w:color="auto"/>
              <w:right w:val="single" w:sz="4" w:space="0" w:color="auto"/>
            </w:tcBorders>
            <w:noWrap/>
            <w:vAlign w:val="center"/>
          </w:tcPr>
          <w:p w14:paraId="32FA30B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31021</w:t>
            </w:r>
          </w:p>
        </w:tc>
        <w:tc>
          <w:tcPr>
            <w:tcW w:w="3517" w:type="dxa"/>
            <w:tcBorders>
              <w:top w:val="nil"/>
              <w:left w:val="nil"/>
              <w:bottom w:val="single" w:sz="4" w:space="0" w:color="auto"/>
              <w:right w:val="single" w:sz="4" w:space="0" w:color="auto"/>
            </w:tcBorders>
            <w:noWrap/>
            <w:vAlign w:val="center"/>
          </w:tcPr>
          <w:p w14:paraId="5D92C2E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文物和陈列品购置</w:t>
            </w:r>
          </w:p>
        </w:tc>
        <w:tc>
          <w:tcPr>
            <w:tcW w:w="929" w:type="dxa"/>
            <w:tcBorders>
              <w:top w:val="nil"/>
              <w:left w:val="nil"/>
              <w:bottom w:val="single" w:sz="4" w:space="0" w:color="auto"/>
              <w:right w:val="single" w:sz="4" w:space="0" w:color="auto"/>
            </w:tcBorders>
            <w:noWrap/>
            <w:vAlign w:val="center"/>
          </w:tcPr>
          <w:p w14:paraId="202C725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055C258B" w14:textId="77777777">
        <w:trPr>
          <w:trHeight w:hRule="exact" w:val="418"/>
          <w:jc w:val="center"/>
        </w:trPr>
        <w:tc>
          <w:tcPr>
            <w:tcW w:w="1081" w:type="dxa"/>
            <w:tcBorders>
              <w:top w:val="nil"/>
              <w:left w:val="single" w:sz="4" w:space="0" w:color="auto"/>
              <w:bottom w:val="single" w:sz="4" w:space="0" w:color="auto"/>
              <w:right w:val="single" w:sz="4" w:space="0" w:color="auto"/>
            </w:tcBorders>
            <w:noWrap/>
            <w:vAlign w:val="center"/>
          </w:tcPr>
          <w:p w14:paraId="0848651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30304</w:t>
            </w:r>
          </w:p>
        </w:tc>
        <w:tc>
          <w:tcPr>
            <w:tcW w:w="2850" w:type="dxa"/>
            <w:tcBorders>
              <w:top w:val="nil"/>
              <w:left w:val="nil"/>
              <w:bottom w:val="single" w:sz="4" w:space="0" w:color="auto"/>
              <w:right w:val="single" w:sz="4" w:space="0" w:color="auto"/>
            </w:tcBorders>
            <w:noWrap/>
            <w:vAlign w:val="center"/>
          </w:tcPr>
          <w:p w14:paraId="77F51F4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抚恤金</w:t>
            </w:r>
          </w:p>
        </w:tc>
        <w:tc>
          <w:tcPr>
            <w:tcW w:w="966" w:type="dxa"/>
            <w:tcBorders>
              <w:top w:val="nil"/>
              <w:left w:val="nil"/>
              <w:bottom w:val="single" w:sz="4" w:space="0" w:color="auto"/>
              <w:right w:val="single" w:sz="4" w:space="0" w:color="auto"/>
            </w:tcBorders>
            <w:noWrap/>
            <w:vAlign w:val="center"/>
          </w:tcPr>
          <w:p w14:paraId="502818E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6.05</w:t>
            </w:r>
          </w:p>
        </w:tc>
        <w:tc>
          <w:tcPr>
            <w:tcW w:w="1116" w:type="dxa"/>
            <w:tcBorders>
              <w:top w:val="nil"/>
              <w:left w:val="nil"/>
              <w:bottom w:val="single" w:sz="4" w:space="0" w:color="auto"/>
              <w:right w:val="single" w:sz="4" w:space="0" w:color="auto"/>
            </w:tcBorders>
            <w:noWrap/>
            <w:vAlign w:val="center"/>
          </w:tcPr>
          <w:p w14:paraId="01F600F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30224</w:t>
            </w:r>
          </w:p>
        </w:tc>
        <w:tc>
          <w:tcPr>
            <w:tcW w:w="2018" w:type="dxa"/>
            <w:tcBorders>
              <w:top w:val="nil"/>
              <w:left w:val="nil"/>
              <w:bottom w:val="single" w:sz="4" w:space="0" w:color="auto"/>
              <w:right w:val="single" w:sz="4" w:space="0" w:color="auto"/>
            </w:tcBorders>
            <w:noWrap/>
            <w:vAlign w:val="center"/>
          </w:tcPr>
          <w:p w14:paraId="58A8EA0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被装购置费</w:t>
            </w:r>
          </w:p>
        </w:tc>
        <w:tc>
          <w:tcPr>
            <w:tcW w:w="933" w:type="dxa"/>
            <w:tcBorders>
              <w:top w:val="nil"/>
              <w:left w:val="nil"/>
              <w:bottom w:val="single" w:sz="4" w:space="0" w:color="auto"/>
              <w:right w:val="single" w:sz="4" w:space="0" w:color="auto"/>
            </w:tcBorders>
            <w:noWrap/>
            <w:vAlign w:val="center"/>
          </w:tcPr>
          <w:p w14:paraId="0BAF4CB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3139586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31022</w:t>
            </w:r>
          </w:p>
        </w:tc>
        <w:tc>
          <w:tcPr>
            <w:tcW w:w="3517" w:type="dxa"/>
            <w:tcBorders>
              <w:top w:val="nil"/>
              <w:left w:val="nil"/>
              <w:bottom w:val="single" w:sz="4" w:space="0" w:color="auto"/>
              <w:right w:val="single" w:sz="4" w:space="0" w:color="auto"/>
            </w:tcBorders>
            <w:noWrap/>
            <w:vAlign w:val="center"/>
          </w:tcPr>
          <w:p w14:paraId="10E668F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无形资产购置</w:t>
            </w:r>
          </w:p>
        </w:tc>
        <w:tc>
          <w:tcPr>
            <w:tcW w:w="929" w:type="dxa"/>
            <w:tcBorders>
              <w:top w:val="nil"/>
              <w:left w:val="nil"/>
              <w:bottom w:val="single" w:sz="4" w:space="0" w:color="auto"/>
              <w:right w:val="single" w:sz="4" w:space="0" w:color="auto"/>
            </w:tcBorders>
            <w:noWrap/>
            <w:vAlign w:val="center"/>
          </w:tcPr>
          <w:p w14:paraId="748F659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577B7CA2" w14:textId="77777777">
        <w:trPr>
          <w:trHeight w:hRule="exact" w:val="423"/>
          <w:jc w:val="center"/>
        </w:trPr>
        <w:tc>
          <w:tcPr>
            <w:tcW w:w="1081" w:type="dxa"/>
            <w:tcBorders>
              <w:top w:val="nil"/>
              <w:left w:val="single" w:sz="4" w:space="0" w:color="auto"/>
              <w:bottom w:val="single" w:sz="4" w:space="0" w:color="auto"/>
              <w:right w:val="single" w:sz="4" w:space="0" w:color="auto"/>
            </w:tcBorders>
            <w:noWrap/>
            <w:vAlign w:val="center"/>
          </w:tcPr>
          <w:p w14:paraId="6678353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30305</w:t>
            </w:r>
          </w:p>
        </w:tc>
        <w:tc>
          <w:tcPr>
            <w:tcW w:w="2850" w:type="dxa"/>
            <w:tcBorders>
              <w:top w:val="nil"/>
              <w:left w:val="nil"/>
              <w:bottom w:val="single" w:sz="4" w:space="0" w:color="auto"/>
              <w:right w:val="single" w:sz="4" w:space="0" w:color="auto"/>
            </w:tcBorders>
            <w:noWrap/>
            <w:vAlign w:val="center"/>
          </w:tcPr>
          <w:p w14:paraId="2DC47BB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生活补助</w:t>
            </w:r>
          </w:p>
        </w:tc>
        <w:tc>
          <w:tcPr>
            <w:tcW w:w="966" w:type="dxa"/>
            <w:tcBorders>
              <w:top w:val="nil"/>
              <w:left w:val="nil"/>
              <w:bottom w:val="single" w:sz="4" w:space="0" w:color="auto"/>
              <w:right w:val="single" w:sz="4" w:space="0" w:color="auto"/>
            </w:tcBorders>
            <w:noWrap/>
            <w:vAlign w:val="center"/>
          </w:tcPr>
          <w:p w14:paraId="452C98C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38.16</w:t>
            </w:r>
          </w:p>
        </w:tc>
        <w:tc>
          <w:tcPr>
            <w:tcW w:w="1116" w:type="dxa"/>
            <w:tcBorders>
              <w:top w:val="nil"/>
              <w:left w:val="nil"/>
              <w:bottom w:val="single" w:sz="4" w:space="0" w:color="auto"/>
              <w:right w:val="single" w:sz="4" w:space="0" w:color="auto"/>
            </w:tcBorders>
            <w:noWrap/>
            <w:vAlign w:val="center"/>
          </w:tcPr>
          <w:p w14:paraId="0669755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30225</w:t>
            </w:r>
          </w:p>
        </w:tc>
        <w:tc>
          <w:tcPr>
            <w:tcW w:w="2018" w:type="dxa"/>
            <w:tcBorders>
              <w:top w:val="nil"/>
              <w:left w:val="nil"/>
              <w:bottom w:val="single" w:sz="4" w:space="0" w:color="auto"/>
              <w:right w:val="single" w:sz="4" w:space="0" w:color="auto"/>
            </w:tcBorders>
            <w:noWrap/>
            <w:vAlign w:val="center"/>
          </w:tcPr>
          <w:p w14:paraId="68D7F4E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专用燃料费</w:t>
            </w:r>
          </w:p>
        </w:tc>
        <w:tc>
          <w:tcPr>
            <w:tcW w:w="933" w:type="dxa"/>
            <w:tcBorders>
              <w:top w:val="nil"/>
              <w:left w:val="nil"/>
              <w:bottom w:val="single" w:sz="4" w:space="0" w:color="auto"/>
              <w:right w:val="single" w:sz="4" w:space="0" w:color="auto"/>
            </w:tcBorders>
            <w:noWrap/>
            <w:vAlign w:val="center"/>
          </w:tcPr>
          <w:p w14:paraId="25B2B4B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74ADA487"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31099</w:t>
            </w:r>
          </w:p>
        </w:tc>
        <w:tc>
          <w:tcPr>
            <w:tcW w:w="3517" w:type="dxa"/>
            <w:tcBorders>
              <w:top w:val="nil"/>
              <w:left w:val="nil"/>
              <w:bottom w:val="single" w:sz="4" w:space="0" w:color="auto"/>
              <w:right w:val="single" w:sz="4" w:space="0" w:color="auto"/>
            </w:tcBorders>
            <w:noWrap/>
            <w:vAlign w:val="center"/>
          </w:tcPr>
          <w:p w14:paraId="4B9B2C4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其他资本性支出</w:t>
            </w:r>
          </w:p>
        </w:tc>
        <w:tc>
          <w:tcPr>
            <w:tcW w:w="929" w:type="dxa"/>
            <w:tcBorders>
              <w:top w:val="nil"/>
              <w:left w:val="nil"/>
              <w:bottom w:val="single" w:sz="4" w:space="0" w:color="auto"/>
              <w:right w:val="single" w:sz="4" w:space="0" w:color="auto"/>
            </w:tcBorders>
            <w:noWrap/>
            <w:vAlign w:val="center"/>
          </w:tcPr>
          <w:p w14:paraId="2153AA6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62D835DC"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543A7D7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30306</w:t>
            </w:r>
          </w:p>
        </w:tc>
        <w:tc>
          <w:tcPr>
            <w:tcW w:w="2850" w:type="dxa"/>
            <w:tcBorders>
              <w:top w:val="nil"/>
              <w:left w:val="nil"/>
              <w:bottom w:val="single" w:sz="4" w:space="0" w:color="auto"/>
              <w:right w:val="single" w:sz="4" w:space="0" w:color="auto"/>
            </w:tcBorders>
            <w:noWrap/>
            <w:vAlign w:val="center"/>
          </w:tcPr>
          <w:p w14:paraId="1616297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救济费</w:t>
            </w:r>
          </w:p>
        </w:tc>
        <w:tc>
          <w:tcPr>
            <w:tcW w:w="966" w:type="dxa"/>
            <w:tcBorders>
              <w:top w:val="nil"/>
              <w:left w:val="nil"/>
              <w:bottom w:val="single" w:sz="4" w:space="0" w:color="auto"/>
              <w:right w:val="single" w:sz="4" w:space="0" w:color="auto"/>
            </w:tcBorders>
            <w:noWrap/>
            <w:vAlign w:val="center"/>
          </w:tcPr>
          <w:p w14:paraId="0609855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9C61F7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30226</w:t>
            </w:r>
          </w:p>
        </w:tc>
        <w:tc>
          <w:tcPr>
            <w:tcW w:w="2018" w:type="dxa"/>
            <w:tcBorders>
              <w:top w:val="nil"/>
              <w:left w:val="nil"/>
              <w:bottom w:val="single" w:sz="4" w:space="0" w:color="auto"/>
              <w:right w:val="single" w:sz="4" w:space="0" w:color="auto"/>
            </w:tcBorders>
            <w:noWrap/>
            <w:vAlign w:val="center"/>
          </w:tcPr>
          <w:p w14:paraId="241E5CC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劳务费</w:t>
            </w:r>
          </w:p>
        </w:tc>
        <w:tc>
          <w:tcPr>
            <w:tcW w:w="933" w:type="dxa"/>
            <w:tcBorders>
              <w:top w:val="nil"/>
              <w:left w:val="nil"/>
              <w:bottom w:val="single" w:sz="4" w:space="0" w:color="auto"/>
              <w:right w:val="single" w:sz="4" w:space="0" w:color="auto"/>
            </w:tcBorders>
            <w:noWrap/>
            <w:vAlign w:val="center"/>
          </w:tcPr>
          <w:p w14:paraId="387B64B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13.29</w:t>
            </w:r>
          </w:p>
        </w:tc>
        <w:tc>
          <w:tcPr>
            <w:tcW w:w="1217" w:type="dxa"/>
            <w:tcBorders>
              <w:top w:val="nil"/>
              <w:left w:val="nil"/>
              <w:bottom w:val="single" w:sz="4" w:space="0" w:color="auto"/>
              <w:right w:val="single" w:sz="4" w:space="0" w:color="auto"/>
            </w:tcBorders>
            <w:noWrap/>
            <w:vAlign w:val="center"/>
          </w:tcPr>
          <w:p w14:paraId="4B3AD08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w:t>
            </w:r>
          </w:p>
        </w:tc>
        <w:tc>
          <w:tcPr>
            <w:tcW w:w="3517" w:type="dxa"/>
            <w:tcBorders>
              <w:top w:val="nil"/>
              <w:left w:val="nil"/>
              <w:bottom w:val="single" w:sz="4" w:space="0" w:color="auto"/>
              <w:right w:val="single" w:sz="4" w:space="0" w:color="auto"/>
            </w:tcBorders>
            <w:noWrap/>
            <w:vAlign w:val="center"/>
          </w:tcPr>
          <w:p w14:paraId="7521FB1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其他支出</w:t>
            </w:r>
          </w:p>
        </w:tc>
        <w:tc>
          <w:tcPr>
            <w:tcW w:w="929" w:type="dxa"/>
            <w:tcBorders>
              <w:top w:val="nil"/>
              <w:left w:val="nil"/>
              <w:bottom w:val="single" w:sz="4" w:space="0" w:color="auto"/>
              <w:right w:val="single" w:sz="4" w:space="0" w:color="auto"/>
            </w:tcBorders>
            <w:noWrap/>
            <w:vAlign w:val="center"/>
          </w:tcPr>
          <w:p w14:paraId="37BAA2C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5860C6FB"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196C19B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30307</w:t>
            </w:r>
          </w:p>
        </w:tc>
        <w:tc>
          <w:tcPr>
            <w:tcW w:w="2850" w:type="dxa"/>
            <w:tcBorders>
              <w:top w:val="nil"/>
              <w:left w:val="nil"/>
              <w:bottom w:val="single" w:sz="4" w:space="0" w:color="auto"/>
              <w:right w:val="single" w:sz="4" w:space="0" w:color="auto"/>
            </w:tcBorders>
            <w:noWrap/>
            <w:vAlign w:val="center"/>
          </w:tcPr>
          <w:p w14:paraId="155FE08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医疗费补助</w:t>
            </w:r>
          </w:p>
        </w:tc>
        <w:tc>
          <w:tcPr>
            <w:tcW w:w="966" w:type="dxa"/>
            <w:tcBorders>
              <w:top w:val="nil"/>
              <w:left w:val="nil"/>
              <w:bottom w:val="single" w:sz="4" w:space="0" w:color="auto"/>
              <w:right w:val="single" w:sz="4" w:space="0" w:color="auto"/>
            </w:tcBorders>
            <w:noWrap/>
            <w:vAlign w:val="center"/>
          </w:tcPr>
          <w:p w14:paraId="12E9C81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49</w:t>
            </w:r>
          </w:p>
        </w:tc>
        <w:tc>
          <w:tcPr>
            <w:tcW w:w="1116" w:type="dxa"/>
            <w:tcBorders>
              <w:top w:val="nil"/>
              <w:left w:val="nil"/>
              <w:bottom w:val="single" w:sz="4" w:space="0" w:color="auto"/>
              <w:right w:val="single" w:sz="4" w:space="0" w:color="auto"/>
            </w:tcBorders>
            <w:noWrap/>
            <w:vAlign w:val="center"/>
          </w:tcPr>
          <w:p w14:paraId="289CC9B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30227</w:t>
            </w:r>
          </w:p>
        </w:tc>
        <w:tc>
          <w:tcPr>
            <w:tcW w:w="2018" w:type="dxa"/>
            <w:tcBorders>
              <w:top w:val="nil"/>
              <w:left w:val="nil"/>
              <w:bottom w:val="single" w:sz="4" w:space="0" w:color="auto"/>
              <w:right w:val="single" w:sz="4" w:space="0" w:color="auto"/>
            </w:tcBorders>
            <w:noWrap/>
            <w:vAlign w:val="center"/>
          </w:tcPr>
          <w:p w14:paraId="6D856C7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委托业务费</w:t>
            </w:r>
          </w:p>
        </w:tc>
        <w:tc>
          <w:tcPr>
            <w:tcW w:w="933" w:type="dxa"/>
            <w:tcBorders>
              <w:top w:val="nil"/>
              <w:left w:val="nil"/>
              <w:bottom w:val="single" w:sz="4" w:space="0" w:color="auto"/>
              <w:right w:val="single" w:sz="4" w:space="0" w:color="auto"/>
            </w:tcBorders>
            <w:noWrap/>
            <w:vAlign w:val="center"/>
          </w:tcPr>
          <w:p w14:paraId="43F88D7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5BEB0D3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39907</w:t>
            </w:r>
          </w:p>
        </w:tc>
        <w:tc>
          <w:tcPr>
            <w:tcW w:w="3517" w:type="dxa"/>
            <w:tcBorders>
              <w:top w:val="nil"/>
              <w:left w:val="nil"/>
              <w:bottom w:val="single" w:sz="4" w:space="0" w:color="auto"/>
              <w:right w:val="single" w:sz="4" w:space="0" w:color="auto"/>
            </w:tcBorders>
            <w:noWrap/>
            <w:vAlign w:val="center"/>
          </w:tcPr>
          <w:p w14:paraId="7EB195F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国家赔偿费用支出</w:t>
            </w:r>
          </w:p>
        </w:tc>
        <w:tc>
          <w:tcPr>
            <w:tcW w:w="929" w:type="dxa"/>
            <w:tcBorders>
              <w:top w:val="nil"/>
              <w:left w:val="nil"/>
              <w:bottom w:val="single" w:sz="4" w:space="0" w:color="auto"/>
              <w:right w:val="single" w:sz="4" w:space="0" w:color="auto"/>
            </w:tcBorders>
            <w:noWrap/>
            <w:vAlign w:val="center"/>
          </w:tcPr>
          <w:p w14:paraId="7EDA0027"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69A8DCBF"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562F5EF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30308</w:t>
            </w:r>
          </w:p>
        </w:tc>
        <w:tc>
          <w:tcPr>
            <w:tcW w:w="2850" w:type="dxa"/>
            <w:tcBorders>
              <w:top w:val="nil"/>
              <w:left w:val="nil"/>
              <w:bottom w:val="single" w:sz="4" w:space="0" w:color="auto"/>
              <w:right w:val="single" w:sz="4" w:space="0" w:color="auto"/>
            </w:tcBorders>
            <w:noWrap/>
            <w:vAlign w:val="center"/>
          </w:tcPr>
          <w:p w14:paraId="2A190CB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助学金</w:t>
            </w:r>
          </w:p>
        </w:tc>
        <w:tc>
          <w:tcPr>
            <w:tcW w:w="966" w:type="dxa"/>
            <w:tcBorders>
              <w:top w:val="nil"/>
              <w:left w:val="nil"/>
              <w:bottom w:val="single" w:sz="4" w:space="0" w:color="auto"/>
              <w:right w:val="single" w:sz="4" w:space="0" w:color="auto"/>
            </w:tcBorders>
            <w:noWrap/>
            <w:vAlign w:val="center"/>
          </w:tcPr>
          <w:p w14:paraId="33FDB4B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5.7</w:t>
            </w:r>
          </w:p>
        </w:tc>
        <w:tc>
          <w:tcPr>
            <w:tcW w:w="1116" w:type="dxa"/>
            <w:tcBorders>
              <w:top w:val="nil"/>
              <w:left w:val="nil"/>
              <w:bottom w:val="single" w:sz="4" w:space="0" w:color="auto"/>
              <w:right w:val="single" w:sz="4" w:space="0" w:color="auto"/>
            </w:tcBorders>
            <w:noWrap/>
            <w:vAlign w:val="center"/>
          </w:tcPr>
          <w:p w14:paraId="64931BE7"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30228</w:t>
            </w:r>
          </w:p>
        </w:tc>
        <w:tc>
          <w:tcPr>
            <w:tcW w:w="2018" w:type="dxa"/>
            <w:tcBorders>
              <w:top w:val="nil"/>
              <w:left w:val="nil"/>
              <w:bottom w:val="single" w:sz="4" w:space="0" w:color="auto"/>
              <w:right w:val="single" w:sz="4" w:space="0" w:color="auto"/>
            </w:tcBorders>
            <w:noWrap/>
            <w:vAlign w:val="center"/>
          </w:tcPr>
          <w:p w14:paraId="40CB708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工会经费</w:t>
            </w:r>
          </w:p>
        </w:tc>
        <w:tc>
          <w:tcPr>
            <w:tcW w:w="933" w:type="dxa"/>
            <w:tcBorders>
              <w:top w:val="nil"/>
              <w:left w:val="nil"/>
              <w:bottom w:val="single" w:sz="4" w:space="0" w:color="auto"/>
              <w:right w:val="single" w:sz="4" w:space="0" w:color="auto"/>
            </w:tcBorders>
            <w:noWrap/>
            <w:vAlign w:val="center"/>
          </w:tcPr>
          <w:p w14:paraId="67B9193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26.68</w:t>
            </w:r>
          </w:p>
        </w:tc>
        <w:tc>
          <w:tcPr>
            <w:tcW w:w="1217" w:type="dxa"/>
            <w:tcBorders>
              <w:top w:val="nil"/>
              <w:left w:val="nil"/>
              <w:bottom w:val="single" w:sz="4" w:space="0" w:color="auto"/>
              <w:right w:val="single" w:sz="4" w:space="0" w:color="auto"/>
            </w:tcBorders>
            <w:noWrap/>
            <w:vAlign w:val="center"/>
          </w:tcPr>
          <w:p w14:paraId="166C5C08"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39908</w:t>
            </w:r>
          </w:p>
        </w:tc>
        <w:tc>
          <w:tcPr>
            <w:tcW w:w="3517" w:type="dxa"/>
            <w:tcBorders>
              <w:top w:val="nil"/>
              <w:left w:val="nil"/>
              <w:bottom w:val="single" w:sz="4" w:space="0" w:color="auto"/>
              <w:right w:val="single" w:sz="4" w:space="0" w:color="auto"/>
            </w:tcBorders>
            <w:noWrap/>
            <w:vAlign w:val="center"/>
          </w:tcPr>
          <w:p w14:paraId="4CAB804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对民间非营利组织和群众性自治组织补贴</w:t>
            </w:r>
          </w:p>
        </w:tc>
        <w:tc>
          <w:tcPr>
            <w:tcW w:w="929" w:type="dxa"/>
            <w:tcBorders>
              <w:top w:val="nil"/>
              <w:left w:val="nil"/>
              <w:bottom w:val="single" w:sz="4" w:space="0" w:color="auto"/>
              <w:right w:val="single" w:sz="4" w:space="0" w:color="auto"/>
            </w:tcBorders>
            <w:noWrap/>
            <w:vAlign w:val="center"/>
          </w:tcPr>
          <w:p w14:paraId="4E17966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3D2F213D"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111A6FE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30309</w:t>
            </w:r>
          </w:p>
        </w:tc>
        <w:tc>
          <w:tcPr>
            <w:tcW w:w="2850" w:type="dxa"/>
            <w:tcBorders>
              <w:top w:val="nil"/>
              <w:left w:val="nil"/>
              <w:bottom w:val="single" w:sz="4" w:space="0" w:color="auto"/>
              <w:right w:val="single" w:sz="4" w:space="0" w:color="auto"/>
            </w:tcBorders>
            <w:noWrap/>
            <w:vAlign w:val="center"/>
          </w:tcPr>
          <w:p w14:paraId="196C31A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奖励金</w:t>
            </w:r>
          </w:p>
        </w:tc>
        <w:tc>
          <w:tcPr>
            <w:tcW w:w="966" w:type="dxa"/>
            <w:tcBorders>
              <w:top w:val="nil"/>
              <w:left w:val="nil"/>
              <w:bottom w:val="single" w:sz="4" w:space="0" w:color="auto"/>
              <w:right w:val="single" w:sz="4" w:space="0" w:color="auto"/>
            </w:tcBorders>
            <w:noWrap/>
            <w:vAlign w:val="center"/>
          </w:tcPr>
          <w:p w14:paraId="33557FF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A86893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30229</w:t>
            </w:r>
          </w:p>
        </w:tc>
        <w:tc>
          <w:tcPr>
            <w:tcW w:w="2018" w:type="dxa"/>
            <w:tcBorders>
              <w:top w:val="nil"/>
              <w:left w:val="nil"/>
              <w:bottom w:val="single" w:sz="4" w:space="0" w:color="auto"/>
              <w:right w:val="single" w:sz="4" w:space="0" w:color="auto"/>
            </w:tcBorders>
            <w:noWrap/>
            <w:vAlign w:val="center"/>
          </w:tcPr>
          <w:p w14:paraId="4779C91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福利费</w:t>
            </w:r>
          </w:p>
        </w:tc>
        <w:tc>
          <w:tcPr>
            <w:tcW w:w="933" w:type="dxa"/>
            <w:tcBorders>
              <w:top w:val="nil"/>
              <w:left w:val="nil"/>
              <w:bottom w:val="single" w:sz="4" w:space="0" w:color="auto"/>
              <w:right w:val="single" w:sz="4" w:space="0" w:color="auto"/>
            </w:tcBorders>
            <w:noWrap/>
            <w:vAlign w:val="center"/>
          </w:tcPr>
          <w:p w14:paraId="0EC62F9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51.08</w:t>
            </w:r>
          </w:p>
        </w:tc>
        <w:tc>
          <w:tcPr>
            <w:tcW w:w="1217" w:type="dxa"/>
            <w:tcBorders>
              <w:top w:val="nil"/>
              <w:left w:val="nil"/>
              <w:bottom w:val="single" w:sz="4" w:space="0" w:color="auto"/>
              <w:right w:val="single" w:sz="4" w:space="0" w:color="auto"/>
            </w:tcBorders>
            <w:noWrap/>
            <w:vAlign w:val="center"/>
          </w:tcPr>
          <w:p w14:paraId="1C18478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39909</w:t>
            </w:r>
          </w:p>
        </w:tc>
        <w:tc>
          <w:tcPr>
            <w:tcW w:w="3517" w:type="dxa"/>
            <w:tcBorders>
              <w:top w:val="nil"/>
              <w:left w:val="nil"/>
              <w:bottom w:val="single" w:sz="4" w:space="0" w:color="auto"/>
              <w:right w:val="single" w:sz="4" w:space="0" w:color="auto"/>
            </w:tcBorders>
            <w:noWrap/>
            <w:vAlign w:val="center"/>
          </w:tcPr>
          <w:p w14:paraId="11B7AF1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经常性赠与</w:t>
            </w:r>
          </w:p>
          <w:p w14:paraId="3D659B1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p w14:paraId="3B63B278" w14:textId="77777777" w:rsidR="00D82BC8" w:rsidRDefault="00D82BC8">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D82BC8" w14:paraId="548D623F"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52B9DAC8" w14:textId="77777777" w:rsidR="00D82BC8" w:rsidRDefault="00DE4152">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经常性赠与</w:t>
                  </w:r>
                </w:p>
              </w:tc>
            </w:tr>
            <w:tr w:rsidR="00D82BC8" w14:paraId="6DAEBAC5"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51C4F578" w14:textId="77777777" w:rsidR="00D82BC8" w:rsidRDefault="00DE4152">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资本性赠与</w:t>
                  </w:r>
                </w:p>
              </w:tc>
            </w:tr>
          </w:tbl>
          <w:p w14:paraId="5074811F" w14:textId="77777777" w:rsidR="00D82BC8" w:rsidRDefault="00D82BC8">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D82BC8" w14:paraId="050AB7D8"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658732A7" w14:textId="77777777" w:rsidR="00D82BC8" w:rsidRDefault="00DE4152">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经常性赠与</w:t>
                  </w:r>
                </w:p>
              </w:tc>
            </w:tr>
            <w:tr w:rsidR="00D82BC8" w14:paraId="685CC190"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42EDD08F" w14:textId="77777777" w:rsidR="00D82BC8" w:rsidRDefault="00DE4152">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资本性赠与</w:t>
                  </w:r>
                </w:p>
              </w:tc>
            </w:tr>
          </w:tbl>
          <w:p w14:paraId="52658F1A" w14:textId="77777777" w:rsidR="00D82BC8" w:rsidRDefault="00D82BC8">
            <w:pPr>
              <w:widowControl/>
              <w:jc w:val="left"/>
              <w:rPr>
                <w:rFonts w:ascii="仿宋" w:eastAsia="仿宋" w:hAnsi="仿宋" w:cs="Times New Roman" w:hint="eastAsia"/>
                <w:color w:val="000000"/>
                <w:kern w:val="0"/>
                <w:sz w:val="20"/>
                <w:szCs w:val="20"/>
              </w:rPr>
            </w:pPr>
          </w:p>
        </w:tc>
        <w:tc>
          <w:tcPr>
            <w:tcW w:w="929" w:type="dxa"/>
            <w:tcBorders>
              <w:top w:val="nil"/>
              <w:left w:val="nil"/>
              <w:bottom w:val="single" w:sz="4" w:space="0" w:color="auto"/>
              <w:right w:val="single" w:sz="4" w:space="0" w:color="auto"/>
            </w:tcBorders>
            <w:noWrap/>
            <w:vAlign w:val="center"/>
          </w:tcPr>
          <w:p w14:paraId="3B51A15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61BC4A78"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41097D8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30310</w:t>
            </w:r>
          </w:p>
        </w:tc>
        <w:tc>
          <w:tcPr>
            <w:tcW w:w="2850" w:type="dxa"/>
            <w:tcBorders>
              <w:top w:val="nil"/>
              <w:left w:val="nil"/>
              <w:bottom w:val="single" w:sz="4" w:space="0" w:color="auto"/>
              <w:right w:val="single" w:sz="4" w:space="0" w:color="auto"/>
            </w:tcBorders>
            <w:noWrap/>
            <w:vAlign w:val="center"/>
          </w:tcPr>
          <w:p w14:paraId="33A60DB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个人农业生产补贴</w:t>
            </w:r>
          </w:p>
        </w:tc>
        <w:tc>
          <w:tcPr>
            <w:tcW w:w="966" w:type="dxa"/>
            <w:tcBorders>
              <w:top w:val="nil"/>
              <w:left w:val="nil"/>
              <w:bottom w:val="single" w:sz="4" w:space="0" w:color="auto"/>
              <w:right w:val="single" w:sz="4" w:space="0" w:color="auto"/>
            </w:tcBorders>
            <w:noWrap/>
            <w:vAlign w:val="center"/>
          </w:tcPr>
          <w:p w14:paraId="056AFF0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4305FAE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30231</w:t>
            </w:r>
          </w:p>
        </w:tc>
        <w:tc>
          <w:tcPr>
            <w:tcW w:w="2018" w:type="dxa"/>
            <w:tcBorders>
              <w:top w:val="nil"/>
              <w:left w:val="nil"/>
              <w:bottom w:val="single" w:sz="4" w:space="0" w:color="auto"/>
              <w:right w:val="single" w:sz="4" w:space="0" w:color="auto"/>
            </w:tcBorders>
            <w:noWrap/>
            <w:vAlign w:val="center"/>
          </w:tcPr>
          <w:p w14:paraId="2F3015D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公务用车运行维护费</w:t>
            </w:r>
          </w:p>
        </w:tc>
        <w:tc>
          <w:tcPr>
            <w:tcW w:w="933" w:type="dxa"/>
            <w:tcBorders>
              <w:top w:val="nil"/>
              <w:left w:val="nil"/>
              <w:bottom w:val="single" w:sz="4" w:space="0" w:color="auto"/>
              <w:right w:val="single" w:sz="4" w:space="0" w:color="auto"/>
            </w:tcBorders>
            <w:noWrap/>
            <w:vAlign w:val="center"/>
          </w:tcPr>
          <w:p w14:paraId="4B92FBF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1272F3A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39910</w:t>
            </w:r>
          </w:p>
        </w:tc>
        <w:tc>
          <w:tcPr>
            <w:tcW w:w="3517" w:type="dxa"/>
            <w:tcBorders>
              <w:top w:val="nil"/>
              <w:left w:val="nil"/>
              <w:bottom w:val="single" w:sz="4" w:space="0" w:color="auto"/>
              <w:right w:val="single" w:sz="4" w:space="0" w:color="auto"/>
            </w:tcBorders>
            <w:noWrap/>
            <w:vAlign w:val="center"/>
          </w:tcPr>
          <w:p w14:paraId="72ABBD0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tc>
        <w:tc>
          <w:tcPr>
            <w:tcW w:w="929" w:type="dxa"/>
            <w:tcBorders>
              <w:top w:val="nil"/>
              <w:left w:val="nil"/>
              <w:bottom w:val="single" w:sz="4" w:space="0" w:color="auto"/>
              <w:right w:val="single" w:sz="4" w:space="0" w:color="auto"/>
            </w:tcBorders>
            <w:noWrap/>
            <w:vAlign w:val="center"/>
          </w:tcPr>
          <w:p w14:paraId="6F810214"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502C2FE0" w14:textId="77777777">
        <w:trPr>
          <w:trHeight w:hRule="exact" w:val="430"/>
          <w:jc w:val="center"/>
        </w:trPr>
        <w:tc>
          <w:tcPr>
            <w:tcW w:w="1081" w:type="dxa"/>
            <w:tcBorders>
              <w:top w:val="nil"/>
              <w:left w:val="single" w:sz="4" w:space="0" w:color="auto"/>
              <w:bottom w:val="single" w:sz="4" w:space="0" w:color="auto"/>
              <w:right w:val="single" w:sz="4" w:space="0" w:color="auto"/>
            </w:tcBorders>
            <w:noWrap/>
            <w:vAlign w:val="center"/>
          </w:tcPr>
          <w:p w14:paraId="5065E70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30311</w:t>
            </w:r>
          </w:p>
        </w:tc>
        <w:tc>
          <w:tcPr>
            <w:tcW w:w="2850" w:type="dxa"/>
            <w:tcBorders>
              <w:top w:val="nil"/>
              <w:left w:val="nil"/>
              <w:bottom w:val="single" w:sz="4" w:space="0" w:color="auto"/>
              <w:right w:val="single" w:sz="4" w:space="0" w:color="auto"/>
            </w:tcBorders>
            <w:noWrap/>
            <w:vAlign w:val="center"/>
          </w:tcPr>
          <w:p w14:paraId="2A70A2C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代缴社会保险费</w:t>
            </w:r>
          </w:p>
        </w:tc>
        <w:tc>
          <w:tcPr>
            <w:tcW w:w="966" w:type="dxa"/>
            <w:tcBorders>
              <w:top w:val="nil"/>
              <w:left w:val="nil"/>
              <w:bottom w:val="single" w:sz="4" w:space="0" w:color="auto"/>
              <w:right w:val="single" w:sz="4" w:space="0" w:color="auto"/>
            </w:tcBorders>
            <w:noWrap/>
            <w:vAlign w:val="center"/>
          </w:tcPr>
          <w:p w14:paraId="17301B71"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24E1F2B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30239</w:t>
            </w:r>
          </w:p>
        </w:tc>
        <w:tc>
          <w:tcPr>
            <w:tcW w:w="2018" w:type="dxa"/>
            <w:tcBorders>
              <w:top w:val="nil"/>
              <w:left w:val="nil"/>
              <w:bottom w:val="single" w:sz="4" w:space="0" w:color="auto"/>
              <w:right w:val="single" w:sz="4" w:space="0" w:color="auto"/>
            </w:tcBorders>
            <w:noWrap/>
            <w:vAlign w:val="center"/>
          </w:tcPr>
          <w:p w14:paraId="5F81020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其他交通费用</w:t>
            </w:r>
          </w:p>
        </w:tc>
        <w:tc>
          <w:tcPr>
            <w:tcW w:w="933" w:type="dxa"/>
            <w:tcBorders>
              <w:top w:val="nil"/>
              <w:left w:val="nil"/>
              <w:bottom w:val="single" w:sz="4" w:space="0" w:color="auto"/>
              <w:right w:val="single" w:sz="4" w:space="0" w:color="auto"/>
            </w:tcBorders>
            <w:noWrap/>
            <w:vAlign w:val="center"/>
          </w:tcPr>
          <w:p w14:paraId="200B643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0DC50B7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39999</w:t>
            </w:r>
          </w:p>
        </w:tc>
        <w:tc>
          <w:tcPr>
            <w:tcW w:w="3517" w:type="dxa"/>
            <w:tcBorders>
              <w:top w:val="nil"/>
              <w:left w:val="nil"/>
              <w:bottom w:val="single" w:sz="4" w:space="0" w:color="auto"/>
              <w:right w:val="single" w:sz="4" w:space="0" w:color="auto"/>
            </w:tcBorders>
            <w:noWrap/>
            <w:vAlign w:val="center"/>
          </w:tcPr>
          <w:p w14:paraId="38ABF7F7"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其他支出</w:t>
            </w:r>
          </w:p>
        </w:tc>
        <w:tc>
          <w:tcPr>
            <w:tcW w:w="929" w:type="dxa"/>
            <w:tcBorders>
              <w:top w:val="nil"/>
              <w:left w:val="nil"/>
              <w:bottom w:val="single" w:sz="4" w:space="0" w:color="auto"/>
              <w:right w:val="single" w:sz="4" w:space="0" w:color="auto"/>
            </w:tcBorders>
            <w:noWrap/>
            <w:vAlign w:val="center"/>
          </w:tcPr>
          <w:p w14:paraId="73C5F52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D82BC8" w14:paraId="262C16EF" w14:textId="77777777">
        <w:trPr>
          <w:trHeight w:hRule="exact" w:val="422"/>
          <w:jc w:val="center"/>
        </w:trPr>
        <w:tc>
          <w:tcPr>
            <w:tcW w:w="1081" w:type="dxa"/>
            <w:tcBorders>
              <w:top w:val="nil"/>
              <w:left w:val="single" w:sz="4" w:space="0" w:color="auto"/>
              <w:bottom w:val="single" w:sz="4" w:space="0" w:color="auto"/>
              <w:right w:val="single" w:sz="4" w:space="0" w:color="auto"/>
            </w:tcBorders>
            <w:noWrap/>
            <w:vAlign w:val="center"/>
          </w:tcPr>
          <w:p w14:paraId="380C046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30399</w:t>
            </w:r>
          </w:p>
        </w:tc>
        <w:tc>
          <w:tcPr>
            <w:tcW w:w="2850" w:type="dxa"/>
            <w:tcBorders>
              <w:top w:val="nil"/>
              <w:left w:val="nil"/>
              <w:bottom w:val="single" w:sz="4" w:space="0" w:color="auto"/>
              <w:right w:val="single" w:sz="4" w:space="0" w:color="auto"/>
            </w:tcBorders>
            <w:noWrap/>
            <w:vAlign w:val="center"/>
          </w:tcPr>
          <w:p w14:paraId="29395D76"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其他对个人和家庭的补助</w:t>
            </w:r>
          </w:p>
        </w:tc>
        <w:tc>
          <w:tcPr>
            <w:tcW w:w="966" w:type="dxa"/>
            <w:tcBorders>
              <w:top w:val="nil"/>
              <w:left w:val="nil"/>
              <w:bottom w:val="single" w:sz="4" w:space="0" w:color="auto"/>
              <w:right w:val="single" w:sz="4" w:space="0" w:color="auto"/>
            </w:tcBorders>
            <w:noWrap/>
            <w:vAlign w:val="center"/>
          </w:tcPr>
          <w:p w14:paraId="1D18C39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3.33</w:t>
            </w:r>
          </w:p>
        </w:tc>
        <w:tc>
          <w:tcPr>
            <w:tcW w:w="1116" w:type="dxa"/>
            <w:tcBorders>
              <w:top w:val="nil"/>
              <w:left w:val="nil"/>
              <w:bottom w:val="single" w:sz="4" w:space="0" w:color="auto"/>
              <w:right w:val="single" w:sz="4" w:space="0" w:color="auto"/>
            </w:tcBorders>
            <w:noWrap/>
            <w:vAlign w:val="center"/>
          </w:tcPr>
          <w:p w14:paraId="311E8469"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30240</w:t>
            </w:r>
          </w:p>
        </w:tc>
        <w:tc>
          <w:tcPr>
            <w:tcW w:w="2018" w:type="dxa"/>
            <w:tcBorders>
              <w:top w:val="nil"/>
              <w:left w:val="nil"/>
              <w:bottom w:val="single" w:sz="4" w:space="0" w:color="auto"/>
              <w:right w:val="single" w:sz="4" w:space="0" w:color="auto"/>
            </w:tcBorders>
            <w:noWrap/>
            <w:vAlign w:val="center"/>
          </w:tcPr>
          <w:p w14:paraId="7F37076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税金及附加费用</w:t>
            </w:r>
          </w:p>
        </w:tc>
        <w:tc>
          <w:tcPr>
            <w:tcW w:w="933" w:type="dxa"/>
            <w:tcBorders>
              <w:top w:val="nil"/>
              <w:left w:val="nil"/>
              <w:bottom w:val="single" w:sz="4" w:space="0" w:color="auto"/>
              <w:right w:val="single" w:sz="4" w:space="0" w:color="auto"/>
            </w:tcBorders>
            <w:noWrap/>
            <w:vAlign w:val="center"/>
          </w:tcPr>
          <w:p w14:paraId="24CFB07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2B02142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45D1586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7707E0E3"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D82BC8" w14:paraId="3A9ADB2D" w14:textId="77777777">
        <w:trPr>
          <w:trHeight w:hRule="exact" w:val="429"/>
          <w:jc w:val="center"/>
        </w:trPr>
        <w:tc>
          <w:tcPr>
            <w:tcW w:w="1081" w:type="dxa"/>
            <w:tcBorders>
              <w:top w:val="nil"/>
              <w:left w:val="single" w:sz="4" w:space="0" w:color="auto"/>
              <w:bottom w:val="single" w:sz="4" w:space="0" w:color="auto"/>
              <w:right w:val="single" w:sz="4" w:space="0" w:color="auto"/>
            </w:tcBorders>
            <w:noWrap/>
            <w:vAlign w:val="center"/>
          </w:tcPr>
          <w:p w14:paraId="27911935"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2850" w:type="dxa"/>
            <w:tcBorders>
              <w:top w:val="nil"/>
              <w:left w:val="nil"/>
              <w:bottom w:val="single" w:sz="4" w:space="0" w:color="auto"/>
              <w:right w:val="single" w:sz="4" w:space="0" w:color="auto"/>
            </w:tcBorders>
            <w:noWrap/>
            <w:vAlign w:val="center"/>
          </w:tcPr>
          <w:p w14:paraId="1EBA4BCC"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66" w:type="dxa"/>
            <w:tcBorders>
              <w:top w:val="nil"/>
              <w:left w:val="nil"/>
              <w:bottom w:val="single" w:sz="4" w:space="0" w:color="auto"/>
              <w:right w:val="single" w:sz="4" w:space="0" w:color="auto"/>
            </w:tcBorders>
            <w:noWrap/>
            <w:vAlign w:val="center"/>
          </w:tcPr>
          <w:p w14:paraId="48BF581C" w14:textId="77777777" w:rsidR="00D82BC8" w:rsidRDefault="00D82BC8">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1159FF12"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30299</w:t>
            </w:r>
          </w:p>
        </w:tc>
        <w:tc>
          <w:tcPr>
            <w:tcW w:w="2018" w:type="dxa"/>
            <w:tcBorders>
              <w:top w:val="nil"/>
              <w:left w:val="nil"/>
              <w:bottom w:val="single" w:sz="4" w:space="0" w:color="auto"/>
              <w:right w:val="single" w:sz="4" w:space="0" w:color="auto"/>
            </w:tcBorders>
            <w:noWrap/>
            <w:vAlign w:val="center"/>
          </w:tcPr>
          <w:p w14:paraId="3F69C1AA"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其他商品和服务支出</w:t>
            </w:r>
          </w:p>
        </w:tc>
        <w:tc>
          <w:tcPr>
            <w:tcW w:w="933" w:type="dxa"/>
            <w:tcBorders>
              <w:top w:val="nil"/>
              <w:left w:val="nil"/>
              <w:bottom w:val="single" w:sz="4" w:space="0" w:color="auto"/>
              <w:right w:val="single" w:sz="4" w:space="0" w:color="auto"/>
            </w:tcBorders>
            <w:noWrap/>
            <w:vAlign w:val="center"/>
          </w:tcPr>
          <w:p w14:paraId="4EB48D4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15.12</w:t>
            </w:r>
          </w:p>
        </w:tc>
        <w:tc>
          <w:tcPr>
            <w:tcW w:w="1217" w:type="dxa"/>
            <w:tcBorders>
              <w:top w:val="nil"/>
              <w:left w:val="nil"/>
              <w:bottom w:val="single" w:sz="4" w:space="0" w:color="auto"/>
              <w:right w:val="single" w:sz="4" w:space="0" w:color="auto"/>
            </w:tcBorders>
            <w:noWrap/>
            <w:vAlign w:val="center"/>
          </w:tcPr>
          <w:p w14:paraId="0C5B775D"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6CEB459B"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1F1B9200"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D82BC8" w14:paraId="4DB55FBE" w14:textId="77777777">
        <w:trPr>
          <w:trHeight w:hRule="exact" w:val="576"/>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14:paraId="7D2DFA95" w14:textId="77777777" w:rsidR="00D82BC8" w:rsidRDefault="00DE4152">
            <w:pPr>
              <w:widowControl/>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人员经费合计</w:t>
            </w:r>
          </w:p>
        </w:tc>
        <w:tc>
          <w:tcPr>
            <w:tcW w:w="966" w:type="dxa"/>
            <w:tcBorders>
              <w:top w:val="nil"/>
              <w:left w:val="nil"/>
              <w:bottom w:val="single" w:sz="4" w:space="0" w:color="auto"/>
              <w:right w:val="single" w:sz="4" w:space="0" w:color="auto"/>
            </w:tcBorders>
            <w:noWrap/>
            <w:vAlign w:val="center"/>
          </w:tcPr>
          <w:p w14:paraId="02655B2F"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2321.34</w:t>
            </w:r>
          </w:p>
        </w:tc>
        <w:tc>
          <w:tcPr>
            <w:tcW w:w="8801" w:type="dxa"/>
            <w:gridSpan w:val="5"/>
            <w:tcBorders>
              <w:top w:val="single" w:sz="4" w:space="0" w:color="auto"/>
              <w:left w:val="nil"/>
              <w:bottom w:val="single" w:sz="4" w:space="0" w:color="auto"/>
              <w:right w:val="single" w:sz="4" w:space="0" w:color="auto"/>
            </w:tcBorders>
            <w:noWrap/>
            <w:vAlign w:val="center"/>
          </w:tcPr>
          <w:p w14:paraId="6F83DCF5" w14:textId="77777777" w:rsidR="00D82BC8" w:rsidRDefault="00DE4152">
            <w:pPr>
              <w:widowControl/>
              <w:jc w:val="center"/>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公用经费合计</w:t>
            </w:r>
          </w:p>
        </w:tc>
        <w:tc>
          <w:tcPr>
            <w:tcW w:w="929" w:type="dxa"/>
            <w:tcBorders>
              <w:top w:val="nil"/>
              <w:left w:val="nil"/>
              <w:bottom w:val="single" w:sz="4" w:space="0" w:color="auto"/>
              <w:right w:val="single" w:sz="4" w:space="0" w:color="auto"/>
            </w:tcBorders>
            <w:noWrap/>
            <w:vAlign w:val="center"/>
          </w:tcPr>
          <w:p w14:paraId="381A0B6E" w14:textId="77777777" w:rsidR="00D82BC8" w:rsidRDefault="00DE4152">
            <w:pPr>
              <w:widowControl/>
              <w:jc w:val="left"/>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281.65</w:t>
            </w:r>
          </w:p>
        </w:tc>
      </w:tr>
    </w:tbl>
    <w:p w14:paraId="688F0427" w14:textId="77777777" w:rsidR="00D82BC8" w:rsidRDefault="00DE4152">
      <w:pPr>
        <w:widowControl/>
        <w:jc w:val="left"/>
        <w:rPr>
          <w:rFonts w:ascii="仿宋" w:eastAsia="仿宋" w:hAnsi="仿宋" w:cs="Times New Roman" w:hint="eastAsia"/>
          <w:color w:val="000000"/>
          <w:kern w:val="0"/>
          <w:szCs w:val="24"/>
        </w:rPr>
      </w:pPr>
      <w:r>
        <w:rPr>
          <w:rFonts w:ascii="仿宋" w:eastAsia="仿宋" w:hAnsi="仿宋" w:cs="Times New Roman"/>
          <w:color w:val="000000"/>
          <w:kern w:val="0"/>
          <w:szCs w:val="24"/>
        </w:rPr>
        <w:t>注：本表反映部门本年度一般公共预算财政拨款基本支出明细情况。</w:t>
      </w:r>
    </w:p>
    <w:p w14:paraId="552EFB52" w14:textId="77777777" w:rsidR="00D82BC8" w:rsidRDefault="00D82BC8">
      <w:pPr>
        <w:pStyle w:val="a0"/>
        <w:rPr>
          <w:rFonts w:ascii="仿宋" w:eastAsia="仿宋" w:hAnsi="仿宋" w:hint="eastAsia"/>
        </w:rPr>
      </w:pPr>
    </w:p>
    <w:p w14:paraId="6A6912FA" w14:textId="77777777" w:rsidR="00D82BC8" w:rsidRDefault="00D82BC8">
      <w:pPr>
        <w:pStyle w:val="2"/>
        <w:ind w:firstLine="480"/>
        <w:rPr>
          <w:rFonts w:ascii="仿宋" w:eastAsia="仿宋" w:hAnsi="仿宋" w:hint="eastAsia"/>
        </w:rPr>
      </w:pPr>
    </w:p>
    <w:p w14:paraId="35441455" w14:textId="77777777" w:rsidR="00D82BC8" w:rsidRDefault="00D82BC8">
      <w:pPr>
        <w:rPr>
          <w:rFonts w:ascii="仿宋" w:eastAsia="仿宋" w:hAnsi="仿宋" w:hint="eastAsia"/>
        </w:rPr>
      </w:pPr>
    </w:p>
    <w:p w14:paraId="6AF307B1" w14:textId="77777777" w:rsidR="00D82BC8" w:rsidRDefault="00D82BC8">
      <w:pPr>
        <w:pStyle w:val="a0"/>
        <w:rPr>
          <w:rFonts w:ascii="仿宋" w:eastAsia="仿宋" w:hAnsi="仿宋" w:hint="eastAsia"/>
        </w:rPr>
      </w:pPr>
    </w:p>
    <w:p w14:paraId="496A0BE6" w14:textId="77777777" w:rsidR="00D82BC8" w:rsidRDefault="00D82BC8">
      <w:pPr>
        <w:pStyle w:val="2"/>
        <w:ind w:firstLine="480"/>
        <w:rPr>
          <w:rFonts w:ascii="仿宋" w:eastAsia="仿宋" w:hAnsi="仿宋" w:hint="eastAsia"/>
        </w:rPr>
      </w:pPr>
    </w:p>
    <w:p w14:paraId="105D4311" w14:textId="77777777" w:rsidR="00D82BC8" w:rsidRDefault="00D82BC8">
      <w:pPr>
        <w:widowControl/>
        <w:spacing w:line="400" w:lineRule="exact"/>
        <w:textAlignment w:val="center"/>
        <w:rPr>
          <w:rFonts w:ascii="仿宋" w:eastAsia="仿宋" w:hAnsi="仿宋" w:cs="Times New Roman" w:hint="eastAsia"/>
          <w:color w:val="000000"/>
          <w:kern w:val="0"/>
          <w:sz w:val="32"/>
          <w:szCs w:val="32"/>
          <w:lang w:bidi="ar"/>
        </w:rPr>
      </w:pPr>
    </w:p>
    <w:p w14:paraId="427951C5" w14:textId="77777777" w:rsidR="00D82BC8" w:rsidRDefault="00DE4152">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政府性基金预算财政拨款收入支出决算表</w:t>
      </w:r>
    </w:p>
    <w:p w14:paraId="5E416936" w14:textId="77777777" w:rsidR="00D82BC8" w:rsidRDefault="00DE4152">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公开07表</w:t>
      </w:r>
    </w:p>
    <w:p w14:paraId="0A143923" w14:textId="60615A97" w:rsidR="00D82BC8" w:rsidRDefault="00DE4152">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部门：</w:t>
      </w:r>
      <w:r>
        <w:rPr>
          <w:rFonts w:ascii="仿宋" w:eastAsia="仿宋" w:hAnsi="仿宋" w:cs="Times New Roman" w:hint="eastAsia"/>
          <w:color w:val="000000"/>
          <w:kern w:val="0"/>
          <w:sz w:val="20"/>
          <w:szCs w:val="20"/>
          <w:lang w:bidi="ar"/>
        </w:rPr>
        <w:t>株洲市</w:t>
      </w:r>
      <w:proofErr w:type="gramStart"/>
      <w:r>
        <w:rPr>
          <w:rFonts w:ascii="仿宋" w:eastAsia="仿宋" w:hAnsi="仿宋" w:cs="Times New Roman" w:hint="eastAsia"/>
          <w:color w:val="000000"/>
          <w:kern w:val="0"/>
          <w:sz w:val="20"/>
          <w:szCs w:val="20"/>
          <w:lang w:bidi="ar"/>
        </w:rPr>
        <w:t>渌</w:t>
      </w:r>
      <w:proofErr w:type="gramEnd"/>
      <w:r>
        <w:rPr>
          <w:rFonts w:ascii="仿宋" w:eastAsia="仿宋" w:hAnsi="仿宋" w:cs="Times New Roman" w:hint="eastAsia"/>
          <w:color w:val="000000"/>
          <w:kern w:val="0"/>
          <w:sz w:val="20"/>
          <w:szCs w:val="20"/>
          <w:lang w:bidi="ar"/>
        </w:rPr>
        <w:t>口区职业中等专业学校</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5728"/>
        <w:gridCol w:w="1134"/>
        <w:gridCol w:w="1134"/>
        <w:gridCol w:w="1275"/>
        <w:gridCol w:w="1134"/>
        <w:gridCol w:w="1276"/>
        <w:gridCol w:w="1148"/>
      </w:tblGrid>
      <w:tr w:rsidR="00D82BC8" w14:paraId="5175351E"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A2DE2C9"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 xml:space="preserve">项 </w:t>
            </w:r>
            <w:r>
              <w:rPr>
                <w:rStyle w:val="font01"/>
                <w:rFonts w:ascii="仿宋" w:eastAsia="仿宋" w:hAnsi="仿宋" w:cs="Times New Roman" w:hint="default"/>
                <w:b/>
                <w:bCs/>
                <w:sz w:val="20"/>
                <w:szCs w:val="20"/>
                <w:lang w:bidi="ar"/>
              </w:rPr>
              <w:t xml:space="preserve">   </w:t>
            </w:r>
            <w:r>
              <w:rPr>
                <w:rStyle w:val="font21"/>
                <w:rFonts w:ascii="仿宋" w:eastAsia="仿宋" w:hAnsi="仿宋" w:cs="Times New Roman" w:hint="default"/>
                <w:b/>
                <w:bCs/>
                <w:sz w:val="20"/>
                <w:szCs w:val="20"/>
                <w:lang w:bidi="ar"/>
              </w:rPr>
              <w:t>目</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92EE11"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年初结转和结余</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5CFD5D0"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本年收入</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93F877"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本年支出</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FBA0109"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年末结转和结余</w:t>
            </w:r>
          </w:p>
        </w:tc>
      </w:tr>
      <w:tr w:rsidR="00D82BC8" w14:paraId="7F37ADF2" w14:textId="77777777">
        <w:trPr>
          <w:trHeight w:val="340"/>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B847A72"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科目代码</w:t>
            </w:r>
          </w:p>
        </w:tc>
        <w:tc>
          <w:tcPr>
            <w:tcW w:w="572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FB3269"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科目名称</w:t>
            </w: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DC3055" w14:textId="77777777" w:rsidR="00D82BC8" w:rsidRDefault="00D82BC8">
            <w:pPr>
              <w:widowControl/>
              <w:jc w:val="center"/>
              <w:rPr>
                <w:rFonts w:ascii="仿宋" w:eastAsia="仿宋" w:hAnsi="仿宋" w:cs="Times New Roman" w:hint="eastAsia"/>
                <w:b/>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94D20D" w14:textId="77777777" w:rsidR="00D82BC8" w:rsidRDefault="00D82BC8">
            <w:pPr>
              <w:widowControl/>
              <w:jc w:val="center"/>
              <w:rPr>
                <w:rFonts w:ascii="仿宋" w:eastAsia="仿宋" w:hAnsi="仿宋" w:cs="Times New Roman" w:hint="eastAsia"/>
                <w:b/>
                <w:bCs/>
                <w:color w:val="000000"/>
                <w:sz w:val="20"/>
                <w:szCs w:val="20"/>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D3B81B"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1D4BFE"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 xml:space="preserve">基本支出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7F9B9E"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项目支出</w:t>
            </w: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7F719C16" w14:textId="77777777" w:rsidR="00D82BC8" w:rsidRDefault="00D82BC8">
            <w:pPr>
              <w:widowControl/>
              <w:jc w:val="center"/>
              <w:rPr>
                <w:rFonts w:ascii="仿宋" w:eastAsia="仿宋" w:hAnsi="仿宋" w:cs="Times New Roman" w:hint="eastAsia"/>
                <w:color w:val="000000"/>
                <w:sz w:val="20"/>
                <w:szCs w:val="20"/>
              </w:rPr>
            </w:pPr>
          </w:p>
        </w:tc>
      </w:tr>
      <w:tr w:rsidR="00D82BC8" w14:paraId="2519F319"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5098468A" w14:textId="77777777" w:rsidR="00D82BC8" w:rsidRDefault="00D82BC8">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1F4C4375" w14:textId="77777777" w:rsidR="00D82BC8" w:rsidRDefault="00D82BC8">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5195D48" w14:textId="77777777" w:rsidR="00D82BC8" w:rsidRDefault="00D82BC8">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FEC3A38" w14:textId="77777777" w:rsidR="00D82BC8" w:rsidRDefault="00D82BC8">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131C91B5" w14:textId="77777777" w:rsidR="00D82BC8" w:rsidRDefault="00D82BC8">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A466FFE" w14:textId="77777777" w:rsidR="00D82BC8" w:rsidRDefault="00D82BC8">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D85E826" w14:textId="77777777" w:rsidR="00D82BC8" w:rsidRDefault="00D82BC8">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6FD22214" w14:textId="77777777" w:rsidR="00D82BC8" w:rsidRDefault="00D82BC8">
            <w:pPr>
              <w:jc w:val="center"/>
              <w:rPr>
                <w:rFonts w:ascii="仿宋" w:eastAsia="仿宋" w:hAnsi="仿宋" w:cs="Times New Roman" w:hint="eastAsia"/>
                <w:color w:val="000000"/>
                <w:sz w:val="20"/>
                <w:szCs w:val="20"/>
              </w:rPr>
            </w:pPr>
          </w:p>
        </w:tc>
      </w:tr>
      <w:tr w:rsidR="00D82BC8" w14:paraId="4A3E6DCD"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4A62FD13" w14:textId="77777777" w:rsidR="00D82BC8" w:rsidRDefault="00D82BC8">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06914EA2" w14:textId="77777777" w:rsidR="00D82BC8" w:rsidRDefault="00D82BC8">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576D8CB" w14:textId="77777777" w:rsidR="00D82BC8" w:rsidRDefault="00D82BC8">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CC83E93" w14:textId="77777777" w:rsidR="00D82BC8" w:rsidRDefault="00D82BC8">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D031241" w14:textId="77777777" w:rsidR="00D82BC8" w:rsidRDefault="00D82BC8">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C68C470" w14:textId="77777777" w:rsidR="00D82BC8" w:rsidRDefault="00D82BC8">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803BBE2" w14:textId="77777777" w:rsidR="00D82BC8" w:rsidRDefault="00D82BC8">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5B8651DC" w14:textId="77777777" w:rsidR="00D82BC8" w:rsidRDefault="00D82BC8">
            <w:pPr>
              <w:jc w:val="center"/>
              <w:rPr>
                <w:rFonts w:ascii="仿宋" w:eastAsia="仿宋" w:hAnsi="仿宋" w:cs="Times New Roman" w:hint="eastAsia"/>
                <w:color w:val="000000"/>
                <w:sz w:val="20"/>
                <w:szCs w:val="20"/>
              </w:rPr>
            </w:pPr>
          </w:p>
        </w:tc>
      </w:tr>
      <w:tr w:rsidR="00D82BC8" w14:paraId="1E5C1A00"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D54191"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栏次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583265"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13913E"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E092E5"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B7B3672"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1E556F9"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5</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4B4EE0"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6</w:t>
            </w:r>
          </w:p>
        </w:tc>
      </w:tr>
      <w:tr w:rsidR="00D82BC8" w14:paraId="231D6B43"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078D7F"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98B6FC" w14:textId="77777777" w:rsidR="00D82BC8" w:rsidRDefault="00DE4152">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551968" w14:textId="77777777" w:rsidR="00D82BC8" w:rsidRDefault="00DE4152">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6DF7D8" w14:textId="77777777" w:rsidR="00D82BC8" w:rsidRDefault="00DE4152">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0BD964" w14:textId="77777777" w:rsidR="00D82BC8" w:rsidRDefault="00DE4152">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D6C167" w14:textId="77777777" w:rsidR="00D82BC8" w:rsidRDefault="00DE4152">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74C9E81" w14:textId="77777777" w:rsidR="00D82BC8" w:rsidRDefault="00DE4152">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r>
      <w:tr w:rsidR="00D82BC8" w14:paraId="780FB6E0" w14:textId="77777777">
        <w:trPr>
          <w:trHeight w:val="340"/>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624ACBB3" w14:textId="77777777" w:rsidR="00D82BC8" w:rsidRDefault="00D82BC8">
            <w:pPr>
              <w:jc w:val="center"/>
              <w:rPr>
                <w:rFonts w:ascii="仿宋" w:eastAsia="仿宋" w:hAnsi="仿宋" w:cs="Times New Roman" w:hint="eastAsia"/>
                <w:color w:val="000000"/>
                <w:sz w:val="20"/>
                <w:szCs w:val="20"/>
              </w:rPr>
            </w:pPr>
          </w:p>
        </w:tc>
        <w:tc>
          <w:tcPr>
            <w:tcW w:w="5728" w:type="dxa"/>
            <w:tcBorders>
              <w:top w:val="single" w:sz="4" w:space="0" w:color="000000"/>
              <w:left w:val="single" w:sz="4" w:space="0" w:color="000000"/>
              <w:bottom w:val="single" w:sz="4" w:space="0" w:color="000000"/>
              <w:right w:val="single" w:sz="4" w:space="0" w:color="000000"/>
            </w:tcBorders>
            <w:vAlign w:val="center"/>
          </w:tcPr>
          <w:p w14:paraId="1F2FB9AB" w14:textId="77777777" w:rsidR="00D82BC8" w:rsidRDefault="00D82BC8">
            <w:pPr>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3EC9F3" w14:textId="77777777" w:rsidR="00D82BC8" w:rsidRDefault="00D82BC8">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C1B8B3" w14:textId="77777777" w:rsidR="00D82BC8" w:rsidRDefault="00D82BC8">
            <w:pPr>
              <w:jc w:val="right"/>
              <w:rPr>
                <w:rFonts w:ascii="仿宋" w:eastAsia="仿宋" w:hAnsi="仿宋" w:cs="Times New Roman" w:hint="eastAsia"/>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695C5A5" w14:textId="77777777" w:rsidR="00D82BC8" w:rsidRDefault="00D82BC8">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8DDF882" w14:textId="77777777" w:rsidR="00D82BC8" w:rsidRDefault="00D82BC8">
            <w:pPr>
              <w:jc w:val="right"/>
              <w:rPr>
                <w:rFonts w:ascii="仿宋" w:eastAsia="仿宋" w:hAnsi="仿宋" w:cs="Times New Roman"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AE715E6" w14:textId="77777777" w:rsidR="00D82BC8" w:rsidRDefault="00D82BC8">
            <w:pPr>
              <w:jc w:val="right"/>
              <w:rPr>
                <w:rFonts w:ascii="仿宋" w:eastAsia="仿宋" w:hAnsi="仿宋" w:cs="Times New Roman" w:hint="eastAsia"/>
                <w:color w:val="000000"/>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66CE6CBE" w14:textId="77777777" w:rsidR="00D82BC8" w:rsidRDefault="00D82BC8">
            <w:pPr>
              <w:jc w:val="right"/>
              <w:rPr>
                <w:rFonts w:ascii="仿宋" w:eastAsia="仿宋" w:hAnsi="仿宋" w:cs="Times New Roman" w:hint="eastAsia"/>
                <w:color w:val="000000"/>
                <w:sz w:val="20"/>
                <w:szCs w:val="20"/>
              </w:rPr>
            </w:pPr>
          </w:p>
        </w:tc>
      </w:tr>
    </w:tbl>
    <w:p w14:paraId="466C022E" w14:textId="77777777" w:rsidR="00D82BC8" w:rsidRDefault="00DE4152">
      <w:pPr>
        <w:widowControl/>
        <w:spacing w:before="120"/>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color w:val="000000"/>
          <w:kern w:val="0"/>
          <w:sz w:val="24"/>
          <w:szCs w:val="24"/>
          <w:lang w:bidi="ar"/>
        </w:rPr>
        <w:t>注：本表反映部门本年度政府性基金预算财政拨款收入、支出及结转和结余情况。</w:t>
      </w:r>
    </w:p>
    <w:p w14:paraId="299C2508" w14:textId="77777777" w:rsidR="00D82BC8" w:rsidRDefault="00D82BC8">
      <w:pPr>
        <w:widowControl/>
        <w:jc w:val="left"/>
        <w:textAlignment w:val="center"/>
        <w:rPr>
          <w:rFonts w:ascii="仿宋" w:eastAsia="仿宋" w:hAnsi="仿宋" w:cs="Times New Roman" w:hint="eastAsia"/>
          <w:color w:val="000000"/>
          <w:kern w:val="0"/>
          <w:sz w:val="24"/>
          <w:szCs w:val="24"/>
          <w:lang w:bidi="ar"/>
        </w:rPr>
      </w:pPr>
    </w:p>
    <w:p w14:paraId="1B13AF88" w14:textId="400074C4" w:rsidR="00D82BC8" w:rsidRDefault="00DE4152">
      <w:pPr>
        <w:widowControl/>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b/>
          <w:bCs/>
          <w:kern w:val="0"/>
          <w:sz w:val="24"/>
          <w:szCs w:val="24"/>
          <w:lang w:bidi="ar"/>
        </w:rPr>
        <w:t>说明：我单位没有政府性基金收入，也没有使用政府性基金安排的支出，故本表无数据。</w:t>
      </w:r>
    </w:p>
    <w:p w14:paraId="4A8B96A5" w14:textId="77777777" w:rsidR="00D82BC8" w:rsidRDefault="00D82BC8">
      <w:pPr>
        <w:widowControl/>
        <w:jc w:val="center"/>
        <w:rPr>
          <w:rFonts w:ascii="仿宋" w:eastAsia="仿宋" w:hAnsi="仿宋" w:cs="Times New Roman" w:hint="eastAsia"/>
          <w:color w:val="000000"/>
          <w:kern w:val="0"/>
          <w:sz w:val="36"/>
          <w:szCs w:val="36"/>
        </w:rPr>
      </w:pPr>
    </w:p>
    <w:p w14:paraId="7E40C563" w14:textId="77777777" w:rsidR="00D82BC8" w:rsidRDefault="00D82BC8">
      <w:pPr>
        <w:widowControl/>
        <w:spacing w:line="400" w:lineRule="exact"/>
        <w:textAlignment w:val="center"/>
        <w:rPr>
          <w:rFonts w:ascii="仿宋" w:eastAsia="仿宋" w:hAnsi="仿宋" w:cs="Times New Roman" w:hint="eastAsia"/>
          <w:color w:val="000000"/>
          <w:kern w:val="0"/>
          <w:sz w:val="36"/>
          <w:szCs w:val="36"/>
          <w:lang w:bidi="ar"/>
        </w:rPr>
      </w:pPr>
    </w:p>
    <w:p w14:paraId="4C0635A1" w14:textId="77777777" w:rsidR="00D82BC8" w:rsidRDefault="00D82BC8">
      <w:pPr>
        <w:pStyle w:val="a0"/>
        <w:rPr>
          <w:lang w:bidi="ar"/>
        </w:rPr>
      </w:pPr>
    </w:p>
    <w:p w14:paraId="7ECA097B" w14:textId="77777777" w:rsidR="001C4F1E" w:rsidRDefault="001C4F1E" w:rsidP="001C4F1E">
      <w:pPr>
        <w:pStyle w:val="2"/>
        <w:ind w:firstLine="480"/>
        <w:rPr>
          <w:rFonts w:hint="eastAsia"/>
          <w:lang w:bidi="ar"/>
        </w:rPr>
      </w:pPr>
    </w:p>
    <w:p w14:paraId="0C845998" w14:textId="77777777" w:rsidR="001C4F1E" w:rsidRDefault="001C4F1E" w:rsidP="001C4F1E">
      <w:pPr>
        <w:rPr>
          <w:lang w:bidi="ar"/>
        </w:rPr>
      </w:pPr>
    </w:p>
    <w:p w14:paraId="2CB4469A" w14:textId="77777777" w:rsidR="001C4F1E" w:rsidRDefault="001C4F1E" w:rsidP="001C4F1E">
      <w:pPr>
        <w:pStyle w:val="a0"/>
        <w:rPr>
          <w:lang w:bidi="ar"/>
        </w:rPr>
      </w:pPr>
    </w:p>
    <w:p w14:paraId="38095AE8" w14:textId="77777777" w:rsidR="001C4F1E" w:rsidRPr="001C4F1E" w:rsidRDefault="001C4F1E" w:rsidP="001C4F1E">
      <w:pPr>
        <w:pStyle w:val="2"/>
        <w:ind w:firstLine="480"/>
        <w:rPr>
          <w:rFonts w:hint="eastAsia"/>
          <w:lang w:bidi="ar"/>
        </w:rPr>
      </w:pPr>
    </w:p>
    <w:p w14:paraId="27446798" w14:textId="77777777" w:rsidR="00D82BC8" w:rsidRDefault="00D82BC8">
      <w:pPr>
        <w:pStyle w:val="a0"/>
        <w:rPr>
          <w:lang w:bidi="ar"/>
        </w:rPr>
      </w:pPr>
    </w:p>
    <w:p w14:paraId="18D51573" w14:textId="77777777" w:rsidR="00D82BC8" w:rsidRDefault="00D82BC8">
      <w:pPr>
        <w:pStyle w:val="2"/>
        <w:ind w:firstLine="480"/>
        <w:rPr>
          <w:rFonts w:hint="eastAsia"/>
          <w:lang w:bidi="ar"/>
        </w:rPr>
      </w:pPr>
    </w:p>
    <w:p w14:paraId="2631F6DD" w14:textId="77777777" w:rsidR="00D82BC8" w:rsidRDefault="00DE4152">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国有资本经营预算财政拨款支出决算表</w:t>
      </w:r>
    </w:p>
    <w:p w14:paraId="39D91839" w14:textId="77777777" w:rsidR="00D82BC8" w:rsidRDefault="00DE4152">
      <w:pPr>
        <w:widowControl/>
        <w:tabs>
          <w:tab w:val="left" w:pos="1326"/>
          <w:tab w:val="left" w:pos="2027"/>
          <w:tab w:val="left" w:pos="4319"/>
          <w:tab w:val="left" w:pos="7634"/>
          <w:tab w:val="left" w:pos="10949"/>
        </w:tabs>
        <w:ind w:left="12600"/>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公开08表</w:t>
      </w:r>
    </w:p>
    <w:p w14:paraId="4AD291D7" w14:textId="02813D74" w:rsidR="00D82BC8" w:rsidRDefault="00DE4152">
      <w:pPr>
        <w:widowControl/>
        <w:tabs>
          <w:tab w:val="left" w:pos="1326"/>
          <w:tab w:val="left" w:pos="2027"/>
          <w:tab w:val="left" w:pos="4319"/>
          <w:tab w:val="left" w:pos="7634"/>
          <w:tab w:val="left" w:pos="10949"/>
        </w:tabs>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部门：</w:t>
      </w:r>
      <w:r>
        <w:rPr>
          <w:rFonts w:ascii="仿宋" w:eastAsia="仿宋" w:hAnsi="仿宋" w:cs="Times New Roman" w:hint="eastAsia"/>
          <w:color w:val="000000"/>
          <w:kern w:val="0"/>
          <w:sz w:val="24"/>
          <w:szCs w:val="24"/>
          <w:lang w:bidi="ar"/>
        </w:rPr>
        <w:t>株洲市</w:t>
      </w:r>
      <w:proofErr w:type="gramStart"/>
      <w:r>
        <w:rPr>
          <w:rFonts w:ascii="仿宋" w:eastAsia="仿宋" w:hAnsi="仿宋" w:cs="Times New Roman" w:hint="eastAsia"/>
          <w:color w:val="000000"/>
          <w:kern w:val="0"/>
          <w:sz w:val="24"/>
          <w:szCs w:val="24"/>
          <w:lang w:bidi="ar"/>
        </w:rPr>
        <w:t>渌</w:t>
      </w:r>
      <w:proofErr w:type="gramEnd"/>
      <w:r>
        <w:rPr>
          <w:rFonts w:ascii="仿宋" w:eastAsia="仿宋" w:hAnsi="仿宋" w:cs="Times New Roman" w:hint="eastAsia"/>
          <w:color w:val="000000"/>
          <w:kern w:val="0"/>
          <w:sz w:val="24"/>
          <w:szCs w:val="24"/>
          <w:lang w:bidi="ar"/>
        </w:rPr>
        <w:t>口区职业中等专业学校</w:t>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hint="eastAsia"/>
          <w:color w:val="000000"/>
          <w:sz w:val="24"/>
          <w:szCs w:val="24"/>
        </w:rPr>
        <w:t xml:space="preserve">            </w:t>
      </w:r>
      <w:r>
        <w:rPr>
          <w:rFonts w:ascii="仿宋" w:eastAsia="仿宋" w:hAnsi="仿宋" w:cs="Times New Roman"/>
          <w:color w:val="000000"/>
          <w:kern w:val="0"/>
          <w:sz w:val="24"/>
          <w:szCs w:val="24"/>
          <w:lang w:bidi="ar"/>
        </w:rPr>
        <w:t>单位：万元</w:t>
      </w:r>
    </w:p>
    <w:tbl>
      <w:tblPr>
        <w:tblW w:w="4999" w:type="pct"/>
        <w:tblLook w:val="04A0" w:firstRow="1" w:lastRow="0" w:firstColumn="1" w:lastColumn="0" w:noHBand="0" w:noVBand="1"/>
      </w:tblPr>
      <w:tblGrid>
        <w:gridCol w:w="3045"/>
        <w:gridCol w:w="3047"/>
        <w:gridCol w:w="1802"/>
        <w:gridCol w:w="3047"/>
        <w:gridCol w:w="3050"/>
      </w:tblGrid>
      <w:tr w:rsidR="00D82BC8" w14:paraId="4F036A62"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BE28CB6" w14:textId="77777777" w:rsidR="00D82BC8" w:rsidRDefault="00DE4152">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项    </w:t>
            </w:r>
            <w:r>
              <w:rPr>
                <w:rStyle w:val="font11"/>
                <w:rFonts w:ascii="仿宋" w:eastAsia="仿宋" w:hAnsi="仿宋" w:cs="Times New Roman" w:hint="default"/>
                <w:b/>
                <w:bCs/>
                <w:lang w:bidi="ar"/>
              </w:rPr>
              <w:t>目</w:t>
            </w:r>
          </w:p>
        </w:tc>
        <w:tc>
          <w:tcPr>
            <w:tcW w:w="2823"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890CD9" w14:textId="77777777" w:rsidR="00D82BC8" w:rsidRDefault="00DE4152">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本年支出</w:t>
            </w:r>
          </w:p>
        </w:tc>
      </w:tr>
      <w:tr w:rsidR="00D82BC8" w14:paraId="4BAFD2D2" w14:textId="77777777">
        <w:trPr>
          <w:trHeight w:val="340"/>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935A1E7" w14:textId="77777777" w:rsidR="00D82BC8" w:rsidRDefault="00DE4152">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786D3A2" w14:textId="77777777" w:rsidR="00D82BC8" w:rsidRDefault="00DE4152">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8DB1A5" w14:textId="77777777" w:rsidR="00D82BC8" w:rsidRDefault="00DE4152">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E3121C" w14:textId="77777777" w:rsidR="00D82BC8" w:rsidRDefault="00DE4152">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基本支出  </w:t>
            </w:r>
          </w:p>
        </w:tc>
        <w:tc>
          <w:tcPr>
            <w:tcW w:w="109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5331BF" w14:textId="77777777" w:rsidR="00D82BC8" w:rsidRDefault="00DE4152">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项目支出</w:t>
            </w:r>
          </w:p>
        </w:tc>
      </w:tr>
      <w:tr w:rsidR="00D82BC8" w14:paraId="49C1F6C4"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4AE5F5" w14:textId="77777777" w:rsidR="00D82BC8" w:rsidRDefault="00D82BC8">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1747D4" w14:textId="77777777" w:rsidR="00D82BC8" w:rsidRDefault="00D82BC8">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5B4E1B2" w14:textId="77777777" w:rsidR="00D82BC8" w:rsidRDefault="00D82BC8">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8701306" w14:textId="77777777" w:rsidR="00D82BC8" w:rsidRDefault="00D82BC8">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042244" w14:textId="77777777" w:rsidR="00D82BC8" w:rsidRDefault="00D82BC8">
            <w:pPr>
              <w:jc w:val="center"/>
              <w:rPr>
                <w:rFonts w:ascii="仿宋" w:eastAsia="仿宋" w:hAnsi="仿宋" w:cs="Times New Roman" w:hint="eastAsia"/>
                <w:color w:val="000000"/>
                <w:sz w:val="24"/>
                <w:szCs w:val="24"/>
              </w:rPr>
            </w:pPr>
          </w:p>
        </w:tc>
      </w:tr>
      <w:tr w:rsidR="00D82BC8" w14:paraId="0B7E0D8D"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DBC1A3" w14:textId="77777777" w:rsidR="00D82BC8" w:rsidRDefault="00D82BC8">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AEDF7AD" w14:textId="77777777" w:rsidR="00D82BC8" w:rsidRDefault="00D82BC8">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1A37BB" w14:textId="77777777" w:rsidR="00D82BC8" w:rsidRDefault="00D82BC8">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DD11F5B" w14:textId="77777777" w:rsidR="00D82BC8" w:rsidRDefault="00D82BC8">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EB05243" w14:textId="77777777" w:rsidR="00D82BC8" w:rsidRDefault="00D82BC8">
            <w:pPr>
              <w:jc w:val="center"/>
              <w:rPr>
                <w:rFonts w:ascii="仿宋" w:eastAsia="仿宋" w:hAnsi="仿宋" w:cs="Times New Roman" w:hint="eastAsia"/>
                <w:color w:val="000000"/>
                <w:sz w:val="24"/>
                <w:szCs w:val="24"/>
              </w:rPr>
            </w:pPr>
          </w:p>
        </w:tc>
      </w:tr>
      <w:tr w:rsidR="00D82BC8" w14:paraId="01FECC81"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788088" w14:textId="77777777" w:rsidR="00D82BC8" w:rsidRDefault="00DE4152">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91F2D0" w14:textId="77777777" w:rsidR="00D82BC8" w:rsidRDefault="00DE4152">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C7CCC77" w14:textId="77777777" w:rsidR="00D82BC8" w:rsidRDefault="00DE4152">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2</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8920AC7" w14:textId="77777777" w:rsidR="00D82BC8" w:rsidRDefault="00DE4152">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3</w:t>
            </w:r>
          </w:p>
        </w:tc>
      </w:tr>
      <w:tr w:rsidR="00D82BC8" w14:paraId="0EDB8857"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E35A30" w14:textId="77777777" w:rsidR="00D82BC8" w:rsidRDefault="00DE4152">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86332C" w14:textId="77777777" w:rsidR="00D82BC8" w:rsidRDefault="00D82BC8">
            <w:pPr>
              <w:jc w:val="right"/>
              <w:rPr>
                <w:rFonts w:ascii="仿宋" w:eastAsia="仿宋" w:hAnsi="仿宋" w:cs="Times New Roman" w:hint="eastAsia"/>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A80C8E" w14:textId="77777777" w:rsidR="00D82BC8" w:rsidRDefault="00DE4152">
            <w:pPr>
              <w:jc w:val="right"/>
              <w:rPr>
                <w:rFonts w:ascii="仿宋" w:eastAsia="仿宋" w:hAnsi="仿宋" w:cs="Times New Roman" w:hint="eastAsia"/>
                <w:color w:val="000000"/>
                <w:sz w:val="24"/>
                <w:szCs w:val="24"/>
              </w:rPr>
            </w:pPr>
            <w:r>
              <w:rPr>
                <w:rFonts w:ascii="仿宋" w:eastAsia="仿宋" w:hAnsi="仿宋" w:hint="eastAsia"/>
                <w:color w:val="000000"/>
                <w:sz w:val="20"/>
                <w:szCs w:val="20"/>
              </w:rPr>
              <w:t>0</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B626CA" w14:textId="77777777" w:rsidR="00D82BC8" w:rsidRDefault="00D82BC8">
            <w:pPr>
              <w:jc w:val="right"/>
              <w:rPr>
                <w:rFonts w:ascii="仿宋" w:eastAsia="仿宋" w:hAnsi="仿宋" w:cs="Times New Roman" w:hint="eastAsia"/>
                <w:color w:val="000000"/>
                <w:sz w:val="24"/>
                <w:szCs w:val="24"/>
              </w:rPr>
            </w:pPr>
          </w:p>
        </w:tc>
      </w:tr>
      <w:tr w:rsidR="00D82BC8" w14:paraId="6D773A9D"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44BFB8A7" w14:textId="77777777" w:rsidR="00D82BC8" w:rsidRDefault="00D82BC8">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25ECAFBB" w14:textId="77777777" w:rsidR="00D82BC8" w:rsidRDefault="00D82BC8">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2707354D" w14:textId="77777777" w:rsidR="00D82BC8" w:rsidRDefault="00D82BC8">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6A6591B1" w14:textId="77777777" w:rsidR="00D82BC8" w:rsidRDefault="00D82BC8">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5F1711E8" w14:textId="77777777" w:rsidR="00D82BC8" w:rsidRDefault="00D82BC8">
            <w:pPr>
              <w:jc w:val="right"/>
              <w:rPr>
                <w:rFonts w:ascii="仿宋" w:eastAsia="仿宋" w:hAnsi="仿宋" w:cs="Times New Roman" w:hint="eastAsia"/>
                <w:color w:val="000000"/>
                <w:sz w:val="20"/>
                <w:szCs w:val="20"/>
              </w:rPr>
            </w:pPr>
          </w:p>
        </w:tc>
      </w:tr>
      <w:tr w:rsidR="00D82BC8" w14:paraId="590A9FC5"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17D7D2B6" w14:textId="6CB23E37" w:rsidR="00D82BC8" w:rsidRDefault="00D82BC8">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370539D9" w14:textId="77777777" w:rsidR="00D82BC8" w:rsidRDefault="00D82BC8">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576E9449" w14:textId="77777777" w:rsidR="00D82BC8" w:rsidRDefault="00D82BC8">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74827980" w14:textId="77777777" w:rsidR="00D82BC8" w:rsidRDefault="00D82BC8">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49AA7539" w14:textId="77777777" w:rsidR="00D82BC8" w:rsidRDefault="00D82BC8">
            <w:pPr>
              <w:jc w:val="right"/>
              <w:rPr>
                <w:rFonts w:ascii="仿宋" w:eastAsia="仿宋" w:hAnsi="仿宋" w:cs="Times New Roman" w:hint="eastAsia"/>
                <w:color w:val="000000"/>
                <w:sz w:val="20"/>
                <w:szCs w:val="20"/>
              </w:rPr>
            </w:pPr>
          </w:p>
        </w:tc>
      </w:tr>
      <w:tr w:rsidR="00D82BC8" w14:paraId="2811666B"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16E6B6EC" w14:textId="77777777" w:rsidR="00D82BC8" w:rsidRDefault="00D82BC8">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6BADAD41" w14:textId="77777777" w:rsidR="00D82BC8" w:rsidRDefault="00D82BC8">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34D29C50" w14:textId="77777777" w:rsidR="00D82BC8" w:rsidRDefault="00D82BC8">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7231D5AA" w14:textId="77777777" w:rsidR="00D82BC8" w:rsidRDefault="00D82BC8">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478EE723" w14:textId="77777777" w:rsidR="00D82BC8" w:rsidRDefault="00D82BC8">
            <w:pPr>
              <w:jc w:val="right"/>
              <w:rPr>
                <w:rFonts w:ascii="仿宋" w:eastAsia="仿宋" w:hAnsi="仿宋" w:cs="Times New Roman" w:hint="eastAsia"/>
                <w:color w:val="000000"/>
                <w:sz w:val="20"/>
                <w:szCs w:val="20"/>
              </w:rPr>
            </w:pPr>
          </w:p>
        </w:tc>
      </w:tr>
    </w:tbl>
    <w:p w14:paraId="4FDE64F1" w14:textId="77777777" w:rsidR="00D82BC8" w:rsidRDefault="00DE4152">
      <w:pPr>
        <w:widowControl/>
        <w:spacing w:before="120"/>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color w:val="000000"/>
          <w:kern w:val="0"/>
          <w:sz w:val="24"/>
          <w:szCs w:val="24"/>
          <w:lang w:bidi="ar"/>
        </w:rPr>
        <w:t>注：本表反映部门本年度国有资本经营预算财政拨款支出情况。</w:t>
      </w:r>
    </w:p>
    <w:p w14:paraId="5BCD9E47" w14:textId="11DD2A73" w:rsidR="00D82BC8" w:rsidRDefault="00DE4152">
      <w:pPr>
        <w:widowControl/>
        <w:jc w:val="left"/>
        <w:textAlignment w:val="center"/>
        <w:rPr>
          <w:rFonts w:ascii="仿宋" w:eastAsia="仿宋" w:hAnsi="仿宋" w:cs="Times New Roman" w:hint="eastAsia"/>
          <w:b/>
          <w:bCs/>
          <w:kern w:val="0"/>
          <w:sz w:val="24"/>
          <w:szCs w:val="24"/>
          <w:lang w:bidi="ar"/>
        </w:rPr>
      </w:pPr>
      <w:r>
        <w:rPr>
          <w:rFonts w:ascii="仿宋" w:eastAsia="仿宋" w:hAnsi="仿宋" w:cs="Times New Roman"/>
          <w:b/>
          <w:bCs/>
          <w:kern w:val="0"/>
          <w:sz w:val="24"/>
          <w:szCs w:val="24"/>
          <w:lang w:bidi="ar"/>
        </w:rPr>
        <w:t>说明：我单位没有使用国有资本经营预算安排的支出，故本表无数据。</w:t>
      </w:r>
    </w:p>
    <w:p w14:paraId="2B5352DF" w14:textId="77777777" w:rsidR="00D82BC8" w:rsidRDefault="00D82BC8">
      <w:pPr>
        <w:pStyle w:val="a0"/>
        <w:rPr>
          <w:rFonts w:ascii="仿宋" w:eastAsia="仿宋" w:hAnsi="仿宋" w:hint="eastAsia"/>
          <w:lang w:bidi="ar"/>
        </w:rPr>
      </w:pPr>
    </w:p>
    <w:p w14:paraId="38532B04" w14:textId="77777777" w:rsidR="00D82BC8" w:rsidRDefault="00D82BC8">
      <w:pPr>
        <w:pStyle w:val="2"/>
        <w:ind w:firstLine="480"/>
        <w:rPr>
          <w:rFonts w:ascii="仿宋" w:eastAsia="仿宋" w:hAnsi="仿宋" w:hint="eastAsia"/>
          <w:lang w:bidi="ar"/>
        </w:rPr>
      </w:pPr>
    </w:p>
    <w:p w14:paraId="792A837F" w14:textId="77777777" w:rsidR="00D82BC8" w:rsidRDefault="00D82BC8">
      <w:pPr>
        <w:pStyle w:val="a0"/>
        <w:rPr>
          <w:rFonts w:ascii="仿宋" w:eastAsia="仿宋" w:hAnsi="仿宋" w:hint="eastAsia"/>
          <w:lang w:bidi="ar"/>
        </w:rPr>
      </w:pPr>
    </w:p>
    <w:p w14:paraId="70BBFCB9" w14:textId="77777777" w:rsidR="00D82BC8" w:rsidRDefault="00D82BC8">
      <w:pPr>
        <w:pStyle w:val="a0"/>
        <w:spacing w:line="400" w:lineRule="exact"/>
        <w:rPr>
          <w:rFonts w:ascii="仿宋" w:eastAsia="仿宋" w:hAnsi="仿宋" w:cs="Times New Roman" w:hint="eastAsia"/>
          <w:color w:val="000000"/>
          <w:kern w:val="0"/>
          <w:sz w:val="32"/>
          <w:szCs w:val="32"/>
          <w:lang w:bidi="ar"/>
        </w:rPr>
      </w:pPr>
    </w:p>
    <w:p w14:paraId="4F591497" w14:textId="77777777" w:rsidR="001C4F1E" w:rsidRDefault="001C4F1E" w:rsidP="001C4F1E">
      <w:pPr>
        <w:pStyle w:val="2"/>
        <w:ind w:firstLine="480"/>
        <w:rPr>
          <w:rFonts w:hint="eastAsia"/>
          <w:lang w:bidi="ar"/>
        </w:rPr>
      </w:pPr>
    </w:p>
    <w:p w14:paraId="3A9BC4A7" w14:textId="77777777" w:rsidR="001C4F1E" w:rsidRDefault="001C4F1E" w:rsidP="001C4F1E">
      <w:pPr>
        <w:rPr>
          <w:lang w:bidi="ar"/>
        </w:rPr>
      </w:pPr>
    </w:p>
    <w:p w14:paraId="553DC6C1" w14:textId="77777777" w:rsidR="001C4F1E" w:rsidRDefault="001C4F1E" w:rsidP="001C4F1E">
      <w:pPr>
        <w:pStyle w:val="a0"/>
        <w:rPr>
          <w:lang w:bidi="ar"/>
        </w:rPr>
      </w:pPr>
    </w:p>
    <w:p w14:paraId="701C3FDE" w14:textId="77777777" w:rsidR="001C4F1E" w:rsidRPr="001C4F1E" w:rsidRDefault="001C4F1E" w:rsidP="001C4F1E">
      <w:pPr>
        <w:pStyle w:val="2"/>
        <w:ind w:firstLine="480"/>
        <w:rPr>
          <w:rFonts w:hint="eastAsia"/>
          <w:lang w:bidi="ar"/>
        </w:rPr>
      </w:pPr>
    </w:p>
    <w:p w14:paraId="1AE4E825" w14:textId="77777777" w:rsidR="00D82BC8" w:rsidRDefault="00DE4152">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财政拨款“三公”经费支出决算表</w:t>
      </w:r>
    </w:p>
    <w:p w14:paraId="209DB2CC" w14:textId="77777777" w:rsidR="00D82BC8" w:rsidRDefault="00DE415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公开09表</w:t>
      </w:r>
    </w:p>
    <w:p w14:paraId="2127890B" w14:textId="06CB2D79" w:rsidR="00D82BC8" w:rsidRDefault="00DE415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部门：</w:t>
      </w:r>
      <w:r>
        <w:rPr>
          <w:rFonts w:ascii="仿宋" w:eastAsia="仿宋" w:hAnsi="仿宋" w:cs="Times New Roman" w:hint="eastAsia"/>
          <w:color w:val="000000"/>
          <w:kern w:val="0"/>
          <w:sz w:val="20"/>
          <w:szCs w:val="20"/>
          <w:lang w:bidi="ar"/>
        </w:rPr>
        <w:t>株洲市</w:t>
      </w:r>
      <w:proofErr w:type="gramStart"/>
      <w:r>
        <w:rPr>
          <w:rFonts w:ascii="仿宋" w:eastAsia="仿宋" w:hAnsi="仿宋" w:cs="Times New Roman" w:hint="eastAsia"/>
          <w:color w:val="000000"/>
          <w:kern w:val="0"/>
          <w:sz w:val="20"/>
          <w:szCs w:val="20"/>
          <w:lang w:bidi="ar"/>
        </w:rPr>
        <w:t>渌</w:t>
      </w:r>
      <w:proofErr w:type="gramEnd"/>
      <w:r>
        <w:rPr>
          <w:rFonts w:ascii="仿宋" w:eastAsia="仿宋" w:hAnsi="仿宋" w:cs="Times New Roman" w:hint="eastAsia"/>
          <w:color w:val="000000"/>
          <w:kern w:val="0"/>
          <w:sz w:val="20"/>
          <w:szCs w:val="20"/>
          <w:lang w:bidi="ar"/>
        </w:rPr>
        <w:t>口区职业中等专业学校</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单位：万元</w:t>
      </w:r>
    </w:p>
    <w:tbl>
      <w:tblPr>
        <w:tblW w:w="5114" w:type="pct"/>
        <w:jc w:val="center"/>
        <w:tblLook w:val="04A0" w:firstRow="1" w:lastRow="0" w:firstColumn="1" w:lastColumn="0" w:noHBand="0" w:noVBand="1"/>
      </w:tblPr>
      <w:tblGrid>
        <w:gridCol w:w="920"/>
        <w:gridCol w:w="1209"/>
        <w:gridCol w:w="1068"/>
        <w:gridCol w:w="1168"/>
        <w:gridCol w:w="1403"/>
        <w:gridCol w:w="1351"/>
        <w:gridCol w:w="1033"/>
        <w:gridCol w:w="1148"/>
        <w:gridCol w:w="1148"/>
        <w:gridCol w:w="1148"/>
        <w:gridCol w:w="1337"/>
        <w:gridCol w:w="1380"/>
      </w:tblGrid>
      <w:tr w:rsidR="00D82BC8" w14:paraId="23C9E0A8" w14:textId="77777777">
        <w:trPr>
          <w:trHeight w:val="340"/>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034151"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833C892"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决算数</w:t>
            </w:r>
          </w:p>
        </w:tc>
      </w:tr>
      <w:tr w:rsidR="00D82BC8" w14:paraId="50AF169E" w14:textId="77777777">
        <w:trPr>
          <w:trHeight w:val="340"/>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1287EF"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68BF561"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4BA0483"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52AD07F"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3E2D00"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1856CA"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FC41FC"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1FCF3E"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公务接待费</w:t>
            </w:r>
          </w:p>
        </w:tc>
      </w:tr>
      <w:tr w:rsidR="00D82BC8" w14:paraId="6FE506CE" w14:textId="77777777">
        <w:trPr>
          <w:trHeight w:val="340"/>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A101503" w14:textId="77777777" w:rsidR="00D82BC8" w:rsidRDefault="00D82BC8">
            <w:pPr>
              <w:jc w:val="center"/>
              <w:rPr>
                <w:rFonts w:ascii="仿宋" w:eastAsia="仿宋" w:hAnsi="仿宋" w:cs="Times New Roman" w:hint="eastAsia"/>
                <w:color w:val="000000"/>
                <w:sz w:val="20"/>
                <w:szCs w:val="20"/>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9A4CF49" w14:textId="77777777" w:rsidR="00D82BC8" w:rsidRDefault="00D82BC8">
            <w:pPr>
              <w:jc w:val="center"/>
              <w:rPr>
                <w:rFonts w:ascii="仿宋" w:eastAsia="仿宋" w:hAnsi="仿宋" w:cs="Times New Roman" w:hint="eastAsia"/>
                <w:color w:val="000000"/>
                <w:sz w:val="20"/>
                <w:szCs w:val="20"/>
              </w:rPr>
            </w:pP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C79AEA"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FB16BA2"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679782B"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E91375F" w14:textId="77777777" w:rsidR="00D82BC8" w:rsidRDefault="00D82BC8">
            <w:pPr>
              <w:jc w:val="center"/>
              <w:rPr>
                <w:rFonts w:ascii="仿宋" w:eastAsia="仿宋" w:hAnsi="仿宋" w:cs="Times New Roman" w:hint="eastAsia"/>
                <w:color w:val="000000"/>
                <w:sz w:val="20"/>
                <w:szCs w:val="20"/>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8517E5" w14:textId="77777777" w:rsidR="00D82BC8" w:rsidRDefault="00D82BC8">
            <w:pPr>
              <w:jc w:val="center"/>
              <w:rPr>
                <w:rFonts w:ascii="仿宋" w:eastAsia="仿宋" w:hAnsi="仿宋" w:cs="Times New Roman" w:hint="eastAsia"/>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8B3C85" w14:textId="77777777" w:rsidR="00D82BC8" w:rsidRDefault="00D82BC8">
            <w:pPr>
              <w:jc w:val="center"/>
              <w:rPr>
                <w:rFonts w:ascii="仿宋" w:eastAsia="仿宋" w:hAnsi="仿宋" w:cs="Times New Roman" w:hint="eastAsia"/>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33DD54D"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10B3CB"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519A3D" w14:textId="77777777" w:rsidR="00D82BC8" w:rsidRDefault="00DE4152">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5A07E1" w14:textId="77777777" w:rsidR="00D82BC8" w:rsidRDefault="00D82BC8">
            <w:pPr>
              <w:jc w:val="center"/>
              <w:rPr>
                <w:rFonts w:ascii="仿宋" w:eastAsia="仿宋" w:hAnsi="仿宋" w:cs="Times New Roman" w:hint="eastAsia"/>
                <w:color w:val="000000"/>
                <w:sz w:val="20"/>
                <w:szCs w:val="20"/>
              </w:rPr>
            </w:pPr>
          </w:p>
        </w:tc>
      </w:tr>
      <w:tr w:rsidR="00D82BC8" w14:paraId="328641E0"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3D5195C"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9194772"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724B34E"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2DFB9C0"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BA2743"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E370731"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5CA823"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944F92"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5010D0"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33AE5D"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86D193"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0D8714" w14:textId="77777777" w:rsidR="00D82BC8" w:rsidRDefault="00DE4152">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12</w:t>
            </w:r>
          </w:p>
        </w:tc>
      </w:tr>
      <w:tr w:rsidR="00D82BC8" w14:paraId="5CF659A0"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7C0BE4D1" w14:textId="77777777" w:rsidR="00D82BC8" w:rsidRDefault="00DE4152">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22" w:type="pct"/>
            <w:tcBorders>
              <w:top w:val="single" w:sz="4" w:space="0" w:color="000000"/>
              <w:left w:val="single" w:sz="4" w:space="0" w:color="000000"/>
              <w:bottom w:val="single" w:sz="4" w:space="0" w:color="000000"/>
              <w:right w:val="single" w:sz="4" w:space="0" w:color="000000"/>
            </w:tcBorders>
            <w:vAlign w:val="center"/>
          </w:tcPr>
          <w:p w14:paraId="790EAD27" w14:textId="77777777" w:rsidR="00D82BC8" w:rsidRDefault="00DE4152">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373" w:type="pct"/>
            <w:tcBorders>
              <w:top w:val="single" w:sz="4" w:space="0" w:color="000000"/>
              <w:left w:val="single" w:sz="4" w:space="0" w:color="000000"/>
              <w:bottom w:val="single" w:sz="4" w:space="0" w:color="000000"/>
              <w:right w:val="single" w:sz="4" w:space="0" w:color="000000"/>
            </w:tcBorders>
            <w:vAlign w:val="center"/>
          </w:tcPr>
          <w:p w14:paraId="562FD009" w14:textId="77777777" w:rsidR="00D82BC8" w:rsidRDefault="00DE4152">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8" w:type="pct"/>
            <w:tcBorders>
              <w:top w:val="single" w:sz="4" w:space="0" w:color="000000"/>
              <w:left w:val="single" w:sz="4" w:space="0" w:color="000000"/>
              <w:bottom w:val="single" w:sz="4" w:space="0" w:color="000000"/>
              <w:right w:val="single" w:sz="4" w:space="0" w:color="000000"/>
            </w:tcBorders>
            <w:vAlign w:val="center"/>
          </w:tcPr>
          <w:p w14:paraId="392C6621" w14:textId="77777777" w:rsidR="00D82BC8" w:rsidRDefault="00DE4152">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8" w:type="pct"/>
            <w:tcBorders>
              <w:top w:val="single" w:sz="4" w:space="0" w:color="000000"/>
              <w:left w:val="single" w:sz="4" w:space="0" w:color="000000"/>
              <w:bottom w:val="single" w:sz="4" w:space="0" w:color="000000"/>
              <w:right w:val="single" w:sz="4" w:space="0" w:color="000000"/>
            </w:tcBorders>
            <w:vAlign w:val="center"/>
          </w:tcPr>
          <w:p w14:paraId="3126CA41" w14:textId="77777777" w:rsidR="00D82BC8" w:rsidRDefault="00DE4152">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71" w:type="pct"/>
            <w:tcBorders>
              <w:top w:val="single" w:sz="4" w:space="0" w:color="000000"/>
              <w:left w:val="single" w:sz="4" w:space="0" w:color="000000"/>
              <w:bottom w:val="single" w:sz="4" w:space="0" w:color="000000"/>
              <w:right w:val="single" w:sz="4" w:space="0" w:color="000000"/>
            </w:tcBorders>
            <w:vAlign w:val="center"/>
          </w:tcPr>
          <w:p w14:paraId="17DABA5B" w14:textId="77777777" w:rsidR="00D82BC8" w:rsidRDefault="00D82BC8">
            <w:pPr>
              <w:rPr>
                <w:rFonts w:ascii="仿宋" w:eastAsia="仿宋" w:hAnsi="仿宋" w:cs="Times New Roman" w:hint="eastAsia"/>
                <w:color w:val="000000"/>
                <w:sz w:val="20"/>
                <w:szCs w:val="20"/>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62F70149" w14:textId="77777777" w:rsidR="00D82BC8" w:rsidRDefault="00DE4152">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61565EDB" w14:textId="77777777" w:rsidR="00D82BC8" w:rsidRDefault="00DE4152">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2828A1BE" w14:textId="77777777" w:rsidR="00D82BC8" w:rsidRDefault="00DE4152">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6ABB45DD" w14:textId="77777777" w:rsidR="00D82BC8" w:rsidRDefault="00DE4152">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250722F7" w14:textId="77777777" w:rsidR="00D82BC8" w:rsidRDefault="00DE4152">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54948E26" w14:textId="77777777" w:rsidR="00D82BC8" w:rsidRDefault="00D82BC8">
            <w:pPr>
              <w:rPr>
                <w:rFonts w:ascii="仿宋" w:eastAsia="仿宋" w:hAnsi="仿宋" w:cs="Times New Roman" w:hint="eastAsia"/>
                <w:color w:val="000000"/>
                <w:sz w:val="20"/>
                <w:szCs w:val="20"/>
              </w:rPr>
            </w:pPr>
          </w:p>
        </w:tc>
      </w:tr>
    </w:tbl>
    <w:p w14:paraId="12E622D0" w14:textId="77777777" w:rsidR="00D82BC8" w:rsidRDefault="00DE4152">
      <w:pPr>
        <w:widowControl/>
        <w:spacing w:before="120"/>
        <w:jc w:val="left"/>
        <w:textAlignment w:val="center"/>
        <w:rPr>
          <w:rFonts w:ascii="仿宋" w:eastAsia="仿宋" w:hAnsi="仿宋" w:cs="Times New Roman" w:hint="eastAsia"/>
          <w:sz w:val="18"/>
          <w:szCs w:val="18"/>
        </w:rPr>
      </w:pPr>
      <w:r>
        <w:rPr>
          <w:rFonts w:ascii="仿宋" w:eastAsia="仿宋" w:hAnsi="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FFAB8B3" w14:textId="77777777" w:rsidR="00D82BC8" w:rsidRDefault="00D82BC8">
      <w:pPr>
        <w:pStyle w:val="Default"/>
        <w:rPr>
          <w:rFonts w:ascii="仿宋" w:eastAsia="仿宋" w:hAnsi="仿宋" w:cs="仿宋" w:hint="eastAsia"/>
          <w:b/>
          <w:bCs/>
          <w:sz w:val="52"/>
          <w:szCs w:val="52"/>
        </w:rPr>
        <w:sectPr w:rsidR="00D82BC8">
          <w:pgSz w:w="16838" w:h="11906" w:orient="landscape"/>
          <w:pgMar w:top="1588" w:right="1417" w:bottom="1588" w:left="1417" w:header="851" w:footer="992" w:gutter="0"/>
          <w:cols w:space="425"/>
          <w:docGrid w:type="linesAndChars" w:linePitch="312"/>
        </w:sectPr>
      </w:pPr>
    </w:p>
    <w:p w14:paraId="307E8758" w14:textId="77777777" w:rsidR="00D82BC8" w:rsidRDefault="00D82BC8">
      <w:pPr>
        <w:pStyle w:val="Default"/>
        <w:spacing w:line="640" w:lineRule="exact"/>
        <w:ind w:firstLineChars="100" w:firstLine="522"/>
        <w:jc w:val="center"/>
        <w:rPr>
          <w:rFonts w:ascii="仿宋" w:eastAsia="仿宋" w:hAnsi="仿宋" w:cs="仿宋" w:hint="eastAsia"/>
          <w:b/>
          <w:bCs/>
          <w:sz w:val="52"/>
          <w:szCs w:val="52"/>
        </w:rPr>
      </w:pPr>
    </w:p>
    <w:p w14:paraId="4AB78B86" w14:textId="77777777" w:rsidR="00D82BC8" w:rsidRDefault="00D82BC8">
      <w:pPr>
        <w:pStyle w:val="Default"/>
        <w:spacing w:line="640" w:lineRule="exact"/>
        <w:ind w:firstLineChars="100" w:firstLine="522"/>
        <w:jc w:val="center"/>
        <w:rPr>
          <w:rFonts w:ascii="仿宋" w:eastAsia="仿宋" w:hAnsi="仿宋" w:cs="仿宋" w:hint="eastAsia"/>
          <w:b/>
          <w:bCs/>
          <w:sz w:val="52"/>
          <w:szCs w:val="52"/>
        </w:rPr>
      </w:pPr>
    </w:p>
    <w:p w14:paraId="5B7A8577" w14:textId="77777777" w:rsidR="00D82BC8" w:rsidRDefault="00D82BC8">
      <w:pPr>
        <w:pStyle w:val="Default"/>
        <w:spacing w:line="640" w:lineRule="exact"/>
        <w:ind w:firstLineChars="100" w:firstLine="522"/>
        <w:jc w:val="center"/>
        <w:rPr>
          <w:rFonts w:ascii="仿宋" w:eastAsia="仿宋" w:hAnsi="仿宋" w:cs="仿宋" w:hint="eastAsia"/>
          <w:b/>
          <w:bCs/>
          <w:sz w:val="52"/>
          <w:szCs w:val="52"/>
        </w:rPr>
      </w:pPr>
    </w:p>
    <w:p w14:paraId="78BE9218" w14:textId="77777777" w:rsidR="00D82BC8" w:rsidRDefault="00D82BC8">
      <w:pPr>
        <w:pStyle w:val="Default"/>
        <w:spacing w:line="640" w:lineRule="exact"/>
        <w:ind w:firstLineChars="100" w:firstLine="522"/>
        <w:jc w:val="center"/>
        <w:rPr>
          <w:rFonts w:ascii="仿宋" w:eastAsia="仿宋" w:hAnsi="仿宋" w:cs="仿宋" w:hint="eastAsia"/>
          <w:b/>
          <w:bCs/>
          <w:sz w:val="52"/>
          <w:szCs w:val="52"/>
        </w:rPr>
      </w:pPr>
    </w:p>
    <w:p w14:paraId="34BEAA1C" w14:textId="77777777" w:rsidR="00D82BC8" w:rsidRDefault="00D82BC8">
      <w:pPr>
        <w:pStyle w:val="Default"/>
        <w:spacing w:line="640" w:lineRule="exact"/>
        <w:ind w:firstLineChars="100" w:firstLine="522"/>
        <w:jc w:val="center"/>
        <w:rPr>
          <w:rFonts w:ascii="仿宋" w:eastAsia="仿宋" w:hAnsi="仿宋" w:cs="仿宋" w:hint="eastAsia"/>
          <w:b/>
          <w:bCs/>
          <w:sz w:val="52"/>
          <w:szCs w:val="52"/>
        </w:rPr>
      </w:pPr>
    </w:p>
    <w:p w14:paraId="70DCD001" w14:textId="77777777" w:rsidR="00D82BC8" w:rsidRDefault="00D82BC8">
      <w:pPr>
        <w:pStyle w:val="Default"/>
        <w:spacing w:line="640" w:lineRule="exact"/>
        <w:ind w:firstLineChars="100" w:firstLine="522"/>
        <w:jc w:val="center"/>
        <w:rPr>
          <w:rFonts w:ascii="仿宋" w:eastAsia="仿宋" w:hAnsi="仿宋" w:cs="仿宋" w:hint="eastAsia"/>
          <w:b/>
          <w:bCs/>
          <w:sz w:val="52"/>
          <w:szCs w:val="52"/>
        </w:rPr>
      </w:pPr>
    </w:p>
    <w:p w14:paraId="7FFFA536" w14:textId="77777777" w:rsidR="00D82BC8" w:rsidRDefault="00D82BC8">
      <w:pPr>
        <w:pStyle w:val="Default"/>
        <w:spacing w:line="640" w:lineRule="exact"/>
        <w:ind w:firstLineChars="100" w:firstLine="522"/>
        <w:jc w:val="center"/>
        <w:rPr>
          <w:rFonts w:ascii="仿宋" w:eastAsia="仿宋" w:hAnsi="仿宋" w:cs="仿宋" w:hint="eastAsia"/>
          <w:b/>
          <w:bCs/>
          <w:sz w:val="52"/>
          <w:szCs w:val="52"/>
        </w:rPr>
      </w:pPr>
    </w:p>
    <w:p w14:paraId="74B7590A" w14:textId="77777777" w:rsidR="00D82BC8" w:rsidRDefault="00DE4152">
      <w:pPr>
        <w:pStyle w:val="Default"/>
        <w:spacing w:line="640" w:lineRule="exact"/>
        <w:ind w:firstLineChars="100" w:firstLine="522"/>
        <w:jc w:val="center"/>
        <w:rPr>
          <w:rFonts w:ascii="仿宋" w:eastAsia="仿宋" w:hAnsi="仿宋" w:cs="仿宋" w:hint="eastAsia"/>
          <w:b/>
          <w:bCs/>
          <w:sz w:val="52"/>
          <w:szCs w:val="52"/>
        </w:rPr>
      </w:pPr>
      <w:r>
        <w:rPr>
          <w:rFonts w:ascii="仿宋" w:eastAsia="仿宋" w:hAnsi="仿宋" w:cs="仿宋"/>
          <w:b/>
          <w:bCs/>
          <w:sz w:val="52"/>
          <w:szCs w:val="52"/>
        </w:rPr>
        <w:t>第三部分</w:t>
      </w:r>
    </w:p>
    <w:p w14:paraId="02AFE32C" w14:textId="77777777" w:rsidR="00D82BC8" w:rsidRDefault="00D82BC8">
      <w:pPr>
        <w:pStyle w:val="Default"/>
        <w:spacing w:line="640" w:lineRule="exact"/>
        <w:jc w:val="center"/>
        <w:rPr>
          <w:rFonts w:ascii="仿宋" w:eastAsia="仿宋" w:hAnsi="仿宋" w:cs="仿宋" w:hint="eastAsia"/>
          <w:b/>
          <w:bCs/>
          <w:sz w:val="52"/>
          <w:szCs w:val="52"/>
        </w:rPr>
      </w:pPr>
    </w:p>
    <w:p w14:paraId="36645D6C" w14:textId="77777777" w:rsidR="00D82BC8" w:rsidRDefault="00DE4152">
      <w:pPr>
        <w:pStyle w:val="Default"/>
        <w:spacing w:line="640" w:lineRule="exact"/>
        <w:jc w:val="center"/>
        <w:rPr>
          <w:rFonts w:ascii="仿宋" w:eastAsia="仿宋" w:hAnsi="仿宋" w:cs="仿宋" w:hint="eastAsia"/>
          <w:b/>
          <w:bCs/>
          <w:sz w:val="52"/>
          <w:szCs w:val="52"/>
        </w:rPr>
      </w:pPr>
      <w:r>
        <w:rPr>
          <w:rFonts w:ascii="仿宋" w:eastAsia="仿宋" w:hAnsi="仿宋" w:cs="仿宋"/>
          <w:b/>
          <w:bCs/>
          <w:sz w:val="52"/>
          <w:szCs w:val="52"/>
        </w:rPr>
        <w:t>2024年度部门决算情况说明</w:t>
      </w:r>
    </w:p>
    <w:p w14:paraId="18E29664" w14:textId="77777777" w:rsidR="00D82BC8" w:rsidRDefault="00DE4152">
      <w:pPr>
        <w:widowControl/>
        <w:spacing w:line="640" w:lineRule="exact"/>
        <w:jc w:val="left"/>
        <w:rPr>
          <w:rFonts w:ascii="仿宋" w:eastAsia="仿宋" w:hAnsi="仿宋" w:cs="Times New Roman" w:hint="eastAsia"/>
          <w:sz w:val="32"/>
          <w:szCs w:val="32"/>
        </w:rPr>
      </w:pPr>
      <w:r>
        <w:rPr>
          <w:rFonts w:ascii="仿宋" w:eastAsia="仿宋" w:hAnsi="仿宋" w:cs="Times New Roman"/>
          <w:sz w:val="70"/>
          <w:szCs w:val="70"/>
        </w:rPr>
        <w:br w:type="page"/>
      </w:r>
    </w:p>
    <w:p w14:paraId="27443626"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一、收入支出决算总体情况说明</w:t>
      </w:r>
    </w:p>
    <w:p w14:paraId="2312CF57"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2024年度收、支总计</w:t>
      </w:r>
      <w:r>
        <w:rPr>
          <w:rFonts w:ascii="仿宋" w:eastAsia="仿宋" w:hAnsi="仿宋" w:cs="仿宋" w:hint="eastAsia"/>
        </w:rPr>
        <w:t>2790.84</w:t>
      </w:r>
      <w:r>
        <w:rPr>
          <w:rFonts w:ascii="仿宋" w:eastAsia="仿宋" w:hAnsi="仿宋" w:cs="仿宋"/>
        </w:rPr>
        <w:t>万元。与上年相比，减少</w:t>
      </w:r>
      <w:r>
        <w:rPr>
          <w:rFonts w:ascii="仿宋" w:eastAsia="仿宋" w:hAnsi="仿宋" w:cs="仿宋" w:hint="eastAsia"/>
        </w:rPr>
        <w:t>96.75</w:t>
      </w:r>
      <w:r>
        <w:rPr>
          <w:rFonts w:ascii="仿宋" w:eastAsia="仿宋" w:hAnsi="仿宋" w:cs="仿宋"/>
        </w:rPr>
        <w:t>万元，降低</w:t>
      </w:r>
      <w:r>
        <w:rPr>
          <w:rFonts w:ascii="仿宋" w:eastAsia="仿宋" w:hAnsi="仿宋" w:cs="仿宋" w:hint="eastAsia"/>
        </w:rPr>
        <w:t>3.35</w:t>
      </w:r>
      <w:r>
        <w:rPr>
          <w:rFonts w:ascii="仿宋" w:eastAsia="仿宋" w:hAnsi="仿宋" w:cs="仿宋"/>
        </w:rPr>
        <w:t>%，主要是因为</w:t>
      </w:r>
      <w:r>
        <w:rPr>
          <w:rFonts w:ascii="Times New Roman" w:eastAsia="仿宋_GB2312" w:hAnsi="Times New Roman" w:hint="eastAsia"/>
        </w:rPr>
        <w:t>主要是因为人员减少，工资、社保人员等经费支出减少。</w:t>
      </w:r>
    </w:p>
    <w:p w14:paraId="2664F632"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二、收入决算情况说明</w:t>
      </w:r>
    </w:p>
    <w:p w14:paraId="76E08F12" w14:textId="6D7FB845"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2024年度收入合计</w:t>
      </w:r>
      <w:r>
        <w:rPr>
          <w:rFonts w:ascii="仿宋" w:eastAsia="仿宋" w:hAnsi="仿宋" w:cs="仿宋" w:hint="eastAsia"/>
        </w:rPr>
        <w:t>2790.84</w:t>
      </w:r>
      <w:r>
        <w:rPr>
          <w:rFonts w:ascii="仿宋" w:eastAsia="仿宋" w:hAnsi="仿宋" w:cs="仿宋"/>
        </w:rPr>
        <w:t>万元，其中：财政拨款收入</w:t>
      </w:r>
      <w:r>
        <w:rPr>
          <w:rFonts w:ascii="仿宋" w:eastAsia="仿宋" w:hAnsi="仿宋" w:cs="仿宋" w:hint="eastAsia"/>
        </w:rPr>
        <w:t>2603</w:t>
      </w:r>
      <w:r>
        <w:rPr>
          <w:rFonts w:ascii="仿宋" w:eastAsia="仿宋" w:hAnsi="仿宋" w:cs="仿宋"/>
        </w:rPr>
        <w:t>万元，占</w:t>
      </w:r>
      <w:r>
        <w:rPr>
          <w:rFonts w:ascii="仿宋" w:eastAsia="仿宋" w:hAnsi="仿宋" w:cs="仿宋" w:hint="eastAsia"/>
        </w:rPr>
        <w:t>93.27</w:t>
      </w:r>
      <w:r>
        <w:rPr>
          <w:rFonts w:ascii="仿宋" w:eastAsia="仿宋" w:hAnsi="仿宋" w:cs="仿宋"/>
        </w:rPr>
        <w:t>%；上级补助收入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%；事业收入</w:t>
      </w:r>
      <w:r>
        <w:rPr>
          <w:rFonts w:ascii="仿宋" w:eastAsia="仿宋" w:hAnsi="仿宋" w:cs="仿宋" w:hint="eastAsia"/>
        </w:rPr>
        <w:t>187.84</w:t>
      </w:r>
      <w:r>
        <w:rPr>
          <w:rFonts w:ascii="仿宋" w:eastAsia="仿宋" w:hAnsi="仿宋" w:cs="仿宋"/>
        </w:rPr>
        <w:t>万元，占</w:t>
      </w:r>
      <w:r>
        <w:rPr>
          <w:rFonts w:ascii="仿宋" w:eastAsia="仿宋" w:hAnsi="仿宋" w:cs="仿宋" w:hint="eastAsia"/>
        </w:rPr>
        <w:t>6.73</w:t>
      </w:r>
      <w:r>
        <w:rPr>
          <w:rFonts w:ascii="仿宋" w:eastAsia="仿宋" w:hAnsi="仿宋" w:cs="仿宋"/>
        </w:rPr>
        <w:t xml:space="preserve"> %；经营收入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%；附属单位上缴收入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%；其他收入</w:t>
      </w:r>
      <w:r w:rsidR="00307027">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w:t>
      </w:r>
    </w:p>
    <w:p w14:paraId="0E5288F7"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三、支出决算情况说明</w:t>
      </w:r>
    </w:p>
    <w:p w14:paraId="744C4AB7"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2024年度支出合计</w:t>
      </w:r>
      <w:r>
        <w:rPr>
          <w:rFonts w:ascii="仿宋" w:eastAsia="仿宋" w:hAnsi="仿宋" w:cs="仿宋" w:hint="eastAsia"/>
        </w:rPr>
        <w:t>2790.84</w:t>
      </w:r>
      <w:r>
        <w:rPr>
          <w:rFonts w:ascii="仿宋" w:eastAsia="仿宋" w:hAnsi="仿宋" w:cs="仿宋"/>
        </w:rPr>
        <w:t>万元，其中：基本支出</w:t>
      </w:r>
      <w:r>
        <w:rPr>
          <w:rFonts w:ascii="仿宋" w:eastAsia="仿宋" w:hAnsi="仿宋" w:cs="仿宋" w:hint="eastAsia"/>
        </w:rPr>
        <w:t>2790.84</w:t>
      </w:r>
      <w:r>
        <w:rPr>
          <w:rFonts w:ascii="仿宋" w:eastAsia="仿宋" w:hAnsi="仿宋" w:cs="仿宋"/>
        </w:rPr>
        <w:t>万元，占</w:t>
      </w:r>
      <w:r>
        <w:rPr>
          <w:rFonts w:ascii="仿宋" w:eastAsia="仿宋" w:hAnsi="仿宋" w:cs="仿宋" w:hint="eastAsia"/>
        </w:rPr>
        <w:t>100.00</w:t>
      </w:r>
      <w:r>
        <w:rPr>
          <w:rFonts w:ascii="仿宋" w:eastAsia="仿宋" w:hAnsi="仿宋" w:cs="仿宋"/>
        </w:rPr>
        <w:t>%；项目支出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%；上缴上级支出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%；经营支出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%；对附属单位补助支出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w:t>
      </w:r>
    </w:p>
    <w:p w14:paraId="5D9FEB55"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四、财政拨款收入支出决算总体情况说明</w:t>
      </w:r>
    </w:p>
    <w:p w14:paraId="1214AE34"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2024年度财政拨款收、支总计</w:t>
      </w:r>
      <w:r>
        <w:rPr>
          <w:rFonts w:ascii="仿宋" w:eastAsia="仿宋" w:hAnsi="仿宋" w:cs="仿宋" w:hint="eastAsia"/>
        </w:rPr>
        <w:t>2603</w:t>
      </w:r>
      <w:r>
        <w:rPr>
          <w:rFonts w:ascii="仿宋" w:eastAsia="仿宋" w:hAnsi="仿宋" w:cs="仿宋"/>
        </w:rPr>
        <w:t>万元，与上年相比，减少</w:t>
      </w:r>
      <w:r>
        <w:rPr>
          <w:rFonts w:ascii="仿宋" w:eastAsia="仿宋" w:hAnsi="仿宋" w:cs="仿宋" w:hint="eastAsia"/>
        </w:rPr>
        <w:t>138.95</w:t>
      </w:r>
      <w:r>
        <w:rPr>
          <w:rFonts w:ascii="仿宋" w:eastAsia="仿宋" w:hAnsi="仿宋" w:cs="仿宋"/>
        </w:rPr>
        <w:t>万元,降低</w:t>
      </w:r>
      <w:r>
        <w:rPr>
          <w:rFonts w:ascii="仿宋" w:eastAsia="仿宋" w:hAnsi="仿宋" w:cs="仿宋" w:hint="eastAsia"/>
        </w:rPr>
        <w:t>5.07</w:t>
      </w:r>
      <w:r>
        <w:rPr>
          <w:rFonts w:ascii="仿宋" w:eastAsia="仿宋" w:hAnsi="仿宋" w:cs="仿宋"/>
        </w:rPr>
        <w:t>%，主要是因为</w:t>
      </w:r>
      <w:r>
        <w:rPr>
          <w:rFonts w:ascii="Times New Roman" w:eastAsia="仿宋_GB2312" w:hAnsi="Times New Roman" w:hint="eastAsia"/>
        </w:rPr>
        <w:t>主要是因为人员减少，工资、社保等人员经费支出减少。</w:t>
      </w:r>
    </w:p>
    <w:p w14:paraId="5071D175"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五、一般公共预算财政拨款支出决算情况说明</w:t>
      </w:r>
    </w:p>
    <w:p w14:paraId="17B55DA2"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t>（一）一般公共预算财政拨款支出决算总体情况</w:t>
      </w:r>
    </w:p>
    <w:p w14:paraId="3C420098"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w:t>
      </w:r>
      <w:r>
        <w:rPr>
          <w:rFonts w:ascii="仿宋" w:eastAsia="仿宋" w:hAnsi="仿宋" w:cs="仿宋" w:hint="eastAsia"/>
        </w:rPr>
        <w:t>2603</w:t>
      </w:r>
      <w:r>
        <w:rPr>
          <w:rFonts w:ascii="仿宋" w:eastAsia="仿宋" w:hAnsi="仿宋" w:cs="仿宋"/>
        </w:rPr>
        <w:t>万元，占本年支出合计的</w:t>
      </w:r>
      <w:r>
        <w:rPr>
          <w:rFonts w:ascii="仿宋" w:eastAsia="仿宋" w:hAnsi="仿宋" w:cs="仿宋" w:hint="eastAsia"/>
        </w:rPr>
        <w:t>93.27</w:t>
      </w:r>
      <w:r>
        <w:rPr>
          <w:rFonts w:ascii="仿宋" w:eastAsia="仿宋" w:hAnsi="仿宋" w:cs="仿宋"/>
        </w:rPr>
        <w:t xml:space="preserve"> %，与上年相比，财政拨款支出减少</w:t>
      </w:r>
      <w:r>
        <w:rPr>
          <w:rFonts w:ascii="仿宋" w:eastAsia="仿宋" w:hAnsi="仿宋" w:cs="仿宋" w:hint="eastAsia"/>
        </w:rPr>
        <w:t>138.95</w:t>
      </w:r>
      <w:r>
        <w:rPr>
          <w:rFonts w:ascii="仿宋" w:eastAsia="仿宋" w:hAnsi="仿宋" w:cs="仿宋"/>
        </w:rPr>
        <w:t>万元，降低</w:t>
      </w:r>
      <w:r>
        <w:rPr>
          <w:rFonts w:ascii="仿宋" w:eastAsia="仿宋" w:hAnsi="仿宋" w:cs="仿宋" w:hint="eastAsia"/>
        </w:rPr>
        <w:t>5.07</w:t>
      </w:r>
      <w:r>
        <w:rPr>
          <w:rFonts w:ascii="仿宋" w:eastAsia="仿宋" w:hAnsi="仿宋" w:cs="仿宋"/>
        </w:rPr>
        <w:t>%，主要是因为</w:t>
      </w:r>
      <w:r>
        <w:rPr>
          <w:rFonts w:ascii="Times New Roman" w:eastAsia="仿宋_GB2312" w:hAnsi="Times New Roman" w:hint="eastAsia"/>
        </w:rPr>
        <w:t>人员减少，工资、社保等人员经费支出减少。</w:t>
      </w:r>
    </w:p>
    <w:p w14:paraId="558C6DDB"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lastRenderedPageBreak/>
        <w:t>（二）一般公共预算财政拨款支出决算结构情况</w:t>
      </w:r>
    </w:p>
    <w:p w14:paraId="3C90C7D0" w14:textId="77777777" w:rsidR="00D82BC8" w:rsidRDefault="00DE4152">
      <w:pPr>
        <w:pStyle w:val="a6"/>
        <w:tabs>
          <w:tab w:val="left" w:pos="3381"/>
          <w:tab w:val="left" w:pos="3864"/>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w:t>
      </w:r>
      <w:r>
        <w:rPr>
          <w:rFonts w:ascii="仿宋" w:eastAsia="仿宋" w:hAnsi="仿宋" w:cs="仿宋" w:hint="eastAsia"/>
        </w:rPr>
        <w:t>2603</w:t>
      </w:r>
      <w:r>
        <w:rPr>
          <w:rFonts w:ascii="仿宋" w:eastAsia="仿宋" w:hAnsi="仿宋" w:cs="仿宋"/>
        </w:rPr>
        <w:t>万元，主要用于以下方面：一般公共服务（类）支出万元，占</w:t>
      </w:r>
      <w:r>
        <w:rPr>
          <w:rFonts w:ascii="仿宋" w:eastAsia="仿宋" w:hAnsi="仿宋" w:cs="仿宋" w:hint="eastAsia"/>
        </w:rPr>
        <w:t>0.00</w:t>
      </w:r>
      <w:r>
        <w:rPr>
          <w:rFonts w:ascii="仿宋" w:eastAsia="仿宋" w:hAnsi="仿宋" w:cs="仿宋"/>
        </w:rPr>
        <w:t xml:space="preserve"> %；教育（类）支出</w:t>
      </w:r>
      <w:r>
        <w:rPr>
          <w:rFonts w:ascii="仿宋" w:eastAsia="仿宋" w:hAnsi="仿宋" w:cs="仿宋" w:hint="eastAsia"/>
        </w:rPr>
        <w:t>2603</w:t>
      </w:r>
      <w:r>
        <w:rPr>
          <w:rFonts w:ascii="仿宋" w:eastAsia="仿宋" w:hAnsi="仿宋" w:cs="仿宋"/>
        </w:rPr>
        <w:t>万元，占</w:t>
      </w:r>
      <w:r>
        <w:rPr>
          <w:rFonts w:ascii="仿宋" w:eastAsia="仿宋" w:hAnsi="仿宋" w:cs="仿宋" w:hint="eastAsia"/>
        </w:rPr>
        <w:t>100.00</w:t>
      </w:r>
      <w:r>
        <w:rPr>
          <w:rFonts w:ascii="仿宋" w:eastAsia="仿宋" w:hAnsi="仿宋" w:cs="仿宋"/>
        </w:rPr>
        <w:t xml:space="preserve"> %</w:t>
      </w:r>
      <w:r>
        <w:rPr>
          <w:rFonts w:ascii="仿宋" w:eastAsia="仿宋" w:hAnsi="仿宋" w:cs="仿宋" w:hint="eastAsia"/>
        </w:rPr>
        <w:t>。</w:t>
      </w:r>
    </w:p>
    <w:p w14:paraId="7FCA4BC8"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（三）一般公共预算财政拨款支出决算具体情况</w:t>
      </w:r>
    </w:p>
    <w:p w14:paraId="4C5BD504"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2024年度财政拨款支出年初预算数为</w:t>
      </w:r>
      <w:r>
        <w:rPr>
          <w:rFonts w:ascii="仿宋" w:eastAsia="仿宋" w:hAnsi="仿宋" w:cs="仿宋" w:hint="eastAsia"/>
        </w:rPr>
        <w:t>2409.15</w:t>
      </w:r>
      <w:r>
        <w:rPr>
          <w:rFonts w:ascii="仿宋" w:eastAsia="仿宋" w:hAnsi="仿宋" w:cs="仿宋"/>
        </w:rPr>
        <w:t>万元，支出决算数为</w:t>
      </w:r>
      <w:r>
        <w:rPr>
          <w:rFonts w:ascii="仿宋" w:eastAsia="仿宋" w:hAnsi="仿宋" w:cs="仿宋" w:hint="eastAsia"/>
        </w:rPr>
        <w:t>2603</w:t>
      </w:r>
      <w:r>
        <w:rPr>
          <w:rFonts w:ascii="仿宋" w:eastAsia="仿宋" w:hAnsi="仿宋" w:cs="仿宋"/>
        </w:rPr>
        <w:t>万元，完成年初预算的</w:t>
      </w:r>
      <w:r>
        <w:rPr>
          <w:rFonts w:ascii="仿宋" w:eastAsia="仿宋" w:hAnsi="仿宋" w:cs="仿宋" w:hint="eastAsia"/>
        </w:rPr>
        <w:t>108.05</w:t>
      </w:r>
      <w:r>
        <w:rPr>
          <w:rFonts w:ascii="仿宋" w:eastAsia="仿宋" w:hAnsi="仿宋" w:cs="仿宋"/>
        </w:rPr>
        <w:t>%，其中：</w:t>
      </w:r>
    </w:p>
    <w:p w14:paraId="1EC4B8F3" w14:textId="77777777" w:rsidR="00D82BC8" w:rsidRPr="00DE4152" w:rsidRDefault="00DE4152" w:rsidP="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rPr>
      </w:pPr>
      <w:r w:rsidRPr="00DE4152">
        <w:rPr>
          <w:rFonts w:cs="仿宋" w:hint="eastAsia"/>
          <w:b/>
        </w:rPr>
        <w:t>1</w:t>
      </w:r>
      <w:r w:rsidRPr="00DE4152">
        <w:rPr>
          <w:rFonts w:cs="仿宋" w:hint="eastAsia"/>
          <w:b/>
        </w:rPr>
        <w:t>、教育支出（类）教育管理事务（款）其他教育管理事务支出（项）</w:t>
      </w:r>
      <w:r w:rsidRPr="00DE4152">
        <w:rPr>
          <w:rFonts w:ascii="仿宋" w:eastAsia="仿宋" w:hAnsi="仿宋" w:cs="仿宋"/>
        </w:rPr>
        <w:t xml:space="preserve"> </w:t>
      </w:r>
    </w:p>
    <w:p w14:paraId="6FAEF59C" w14:textId="77777777" w:rsidR="00D82BC8" w:rsidRPr="00DE4152" w:rsidRDefault="00DE4152" w:rsidP="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sidRPr="00DE4152">
        <w:rPr>
          <w:rFonts w:ascii="仿宋" w:eastAsia="仿宋" w:hAnsi="仿宋" w:cs="仿宋" w:hint="eastAsia"/>
        </w:rPr>
        <w:t>年初预算为0万元，支出决算为1.1203万元，超出年初预算的100%。决算数大于年初预算数的主要原因是：增加督学责任区工作经费支出预算追加。</w:t>
      </w:r>
    </w:p>
    <w:p w14:paraId="70954021" w14:textId="77777777" w:rsidR="00D82BC8" w:rsidRPr="00DE4152" w:rsidRDefault="00DE4152" w:rsidP="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rPr>
      </w:pPr>
      <w:r w:rsidRPr="00DE4152">
        <w:rPr>
          <w:rFonts w:cs="仿宋" w:hint="eastAsia"/>
          <w:b/>
        </w:rPr>
        <w:t>2</w:t>
      </w:r>
      <w:r w:rsidRPr="00DE4152">
        <w:rPr>
          <w:rFonts w:cs="仿宋" w:hint="eastAsia"/>
          <w:b/>
        </w:rPr>
        <w:t>、教育支出（类）普通教育（款）其他普通教育支出（项）</w:t>
      </w:r>
      <w:r w:rsidRPr="00DE4152">
        <w:rPr>
          <w:rFonts w:ascii="仿宋" w:eastAsia="仿宋" w:hAnsi="仿宋" w:cs="仿宋"/>
        </w:rPr>
        <w:t xml:space="preserve"> </w:t>
      </w:r>
    </w:p>
    <w:p w14:paraId="3E471340" w14:textId="77777777" w:rsidR="00D82BC8" w:rsidRPr="00DE4152" w:rsidRDefault="00DE4152" w:rsidP="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sidRPr="00DE4152">
        <w:rPr>
          <w:rFonts w:ascii="仿宋" w:eastAsia="仿宋" w:hAnsi="仿宋" w:cs="仿宋" w:hint="eastAsia"/>
        </w:rPr>
        <w:t>年初预算为0万元，支出决算为56.17万元，超出年初预算的100%。决算数大于年初预算数的主要原因是：增加国家级培训计划中央专项资金支出预算追加。</w:t>
      </w:r>
    </w:p>
    <w:p w14:paraId="01776C69" w14:textId="77777777" w:rsidR="00D82BC8" w:rsidRPr="00DE4152" w:rsidRDefault="00DE4152" w:rsidP="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rPr>
      </w:pPr>
      <w:r w:rsidRPr="00DE4152">
        <w:rPr>
          <w:rFonts w:cs="仿宋" w:hint="eastAsia"/>
          <w:b/>
        </w:rPr>
        <w:t>3</w:t>
      </w:r>
      <w:r w:rsidRPr="00DE4152">
        <w:rPr>
          <w:rFonts w:cs="仿宋" w:hint="eastAsia"/>
          <w:b/>
        </w:rPr>
        <w:t>、教育支出（类）职业教育（款）中等职业教育（项）</w:t>
      </w:r>
      <w:r w:rsidRPr="00DE4152">
        <w:rPr>
          <w:rFonts w:ascii="仿宋" w:eastAsia="仿宋" w:hAnsi="仿宋" w:cs="仿宋"/>
        </w:rPr>
        <w:t xml:space="preserve"> </w:t>
      </w:r>
    </w:p>
    <w:p w14:paraId="70175008" w14:textId="77777777" w:rsidR="00D82BC8" w:rsidRPr="00DE4152" w:rsidRDefault="00DE4152" w:rsidP="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sidRPr="00DE4152">
        <w:rPr>
          <w:rFonts w:ascii="仿宋" w:eastAsia="仿宋" w:hAnsi="仿宋" w:cs="仿宋" w:hint="eastAsia"/>
        </w:rPr>
        <w:t>年初预算为2409.15万元，支出决算为2418.09万元，完成年初预算的100.37%。决算数大于年初预算数的主要原因是：</w:t>
      </w:r>
      <w:proofErr w:type="gramStart"/>
      <w:r w:rsidRPr="00DE4152">
        <w:rPr>
          <w:rFonts w:ascii="仿宋" w:eastAsia="仿宋" w:hAnsi="仿宋" w:cs="仿宋" w:hint="eastAsia"/>
        </w:rPr>
        <w:t>是薪级</w:t>
      </w:r>
      <w:proofErr w:type="gramEnd"/>
      <w:r w:rsidRPr="00DE4152">
        <w:rPr>
          <w:rFonts w:ascii="仿宋" w:eastAsia="仿宋" w:hAnsi="仿宋" w:cs="仿宋" w:hint="eastAsia"/>
        </w:rPr>
        <w:t>工资调整及各类社保缴费提高。</w:t>
      </w:r>
    </w:p>
    <w:p w14:paraId="65753224" w14:textId="77777777" w:rsidR="00D82BC8" w:rsidRPr="00DE4152" w:rsidRDefault="00DE4152" w:rsidP="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rPr>
      </w:pPr>
      <w:r w:rsidRPr="00DE4152">
        <w:rPr>
          <w:rFonts w:cs="仿宋" w:hint="eastAsia"/>
          <w:b/>
        </w:rPr>
        <w:t>4</w:t>
      </w:r>
      <w:r w:rsidRPr="00DE4152">
        <w:rPr>
          <w:rFonts w:cs="仿宋" w:hint="eastAsia"/>
          <w:b/>
        </w:rPr>
        <w:t>、教育支出（类）教育费附加安排的支出（款）其他教育费附加安排的支出（项）</w:t>
      </w:r>
      <w:r w:rsidRPr="00DE4152">
        <w:rPr>
          <w:rFonts w:ascii="仿宋" w:eastAsia="仿宋" w:hAnsi="仿宋" w:cs="仿宋"/>
        </w:rPr>
        <w:t xml:space="preserve"> </w:t>
      </w:r>
    </w:p>
    <w:p w14:paraId="2DAF6F79" w14:textId="77777777" w:rsidR="00D82BC8" w:rsidRPr="00DE4152" w:rsidRDefault="00DE4152" w:rsidP="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sidRPr="00DE4152">
        <w:rPr>
          <w:rFonts w:ascii="仿宋" w:eastAsia="仿宋" w:hAnsi="仿宋" w:cs="仿宋" w:hint="eastAsia"/>
        </w:rPr>
        <w:t>年初预算为0万元，支出决算为59.52万元，超出年初预算的100%。决算数大于年初预算数的主要原因是：2024年增加了其他资本性支出预</w:t>
      </w:r>
      <w:r w:rsidRPr="00DE4152">
        <w:rPr>
          <w:rFonts w:ascii="仿宋" w:eastAsia="仿宋" w:hAnsi="仿宋" w:cs="仿宋" w:hint="eastAsia"/>
        </w:rPr>
        <w:lastRenderedPageBreak/>
        <w:t>算追加。</w:t>
      </w:r>
    </w:p>
    <w:p w14:paraId="70A236B6" w14:textId="77777777" w:rsidR="00D82BC8" w:rsidRPr="00DE4152" w:rsidRDefault="00DE4152" w:rsidP="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rPr>
      </w:pPr>
      <w:r w:rsidRPr="00DE4152">
        <w:rPr>
          <w:rFonts w:cs="仿宋" w:hint="eastAsia"/>
          <w:b/>
        </w:rPr>
        <w:t>5</w:t>
      </w:r>
      <w:r w:rsidRPr="00DE4152">
        <w:rPr>
          <w:rFonts w:cs="仿宋" w:hint="eastAsia"/>
          <w:b/>
        </w:rPr>
        <w:t>、教育支出（类）其他教育支出（款）其他教育支出（项）</w:t>
      </w:r>
      <w:r w:rsidRPr="00DE4152">
        <w:rPr>
          <w:rFonts w:ascii="仿宋" w:eastAsia="仿宋" w:hAnsi="仿宋" w:cs="仿宋"/>
        </w:rPr>
        <w:t xml:space="preserve"> </w:t>
      </w:r>
    </w:p>
    <w:p w14:paraId="4561ED6A" w14:textId="77777777" w:rsidR="00D82BC8" w:rsidRPr="00DE4152" w:rsidRDefault="00DE4152" w:rsidP="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sidRPr="00DE4152">
        <w:rPr>
          <w:rFonts w:ascii="仿宋" w:eastAsia="仿宋" w:hAnsi="仿宋" w:cs="仿宋" w:hint="eastAsia"/>
        </w:rPr>
        <w:t>年初预算为0万元，支出决算为68.09万元，超出年初预算的100%。决算数大于年初预算数的主要原因是：增加了培训费、失业保险、独生子女父母奖励、支教交通生活补助等支出预算追加。</w:t>
      </w:r>
    </w:p>
    <w:p w14:paraId="5E1DAEA8"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六、一般公共预算财政拨款基本支出决算情况说明</w:t>
      </w:r>
    </w:p>
    <w:p w14:paraId="7371E5A2"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2024年度一般公共预算财政拨款基本支出</w:t>
      </w:r>
      <w:r>
        <w:rPr>
          <w:rFonts w:ascii="仿宋" w:eastAsia="仿宋" w:hAnsi="仿宋" w:cs="仿宋" w:hint="eastAsia"/>
        </w:rPr>
        <w:t>2602.99</w:t>
      </w:r>
      <w:r>
        <w:rPr>
          <w:rFonts w:ascii="仿宋" w:eastAsia="仿宋" w:hAnsi="仿宋" w:cs="仿宋"/>
        </w:rPr>
        <w:t>万元，其中：</w:t>
      </w:r>
    </w:p>
    <w:p w14:paraId="7A7E050C"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人员经费</w:t>
      </w:r>
      <w:r>
        <w:rPr>
          <w:rFonts w:ascii="仿宋" w:eastAsia="仿宋" w:hAnsi="仿宋" w:cs="仿宋" w:hint="eastAsia"/>
        </w:rPr>
        <w:t>2321.34</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89.18</w:t>
      </w:r>
      <w:r>
        <w:rPr>
          <w:rFonts w:ascii="仿宋" w:eastAsia="仿宋" w:hAnsi="仿宋" w:cs="仿宋"/>
        </w:rPr>
        <w:t xml:space="preserve"> %,主要包括基本工资、津贴补贴、奖金、伙食补助费。公用经费</w:t>
      </w:r>
      <w:r>
        <w:rPr>
          <w:rFonts w:ascii="仿宋" w:eastAsia="仿宋" w:hAnsi="仿宋" w:cs="仿宋" w:hint="eastAsia"/>
        </w:rPr>
        <w:t>281.65</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10.82</w:t>
      </w:r>
      <w:r>
        <w:rPr>
          <w:rFonts w:ascii="仿宋" w:eastAsia="仿宋" w:hAnsi="仿宋" w:cs="仿宋"/>
        </w:rPr>
        <w:t xml:space="preserve"> %，主要包括办公费、印刷费、咨询费、手续费。</w:t>
      </w:r>
    </w:p>
    <w:p w14:paraId="127527BF"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七、财政拨款“三公”经费支出决算情况说明</w:t>
      </w:r>
    </w:p>
    <w:p w14:paraId="0025882C"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（一）“三公”经费财政拨款支出决算总体情况说明</w:t>
      </w:r>
    </w:p>
    <w:p w14:paraId="3330A795" w14:textId="57CD1A96"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2024年度“三公”经费财政拨款支出预算为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万元，完成预算的</w:t>
      </w:r>
      <w:r>
        <w:rPr>
          <w:rFonts w:ascii="仿宋" w:eastAsia="仿宋" w:hAnsi="仿宋" w:cs="仿宋" w:hint="eastAsia"/>
        </w:rPr>
        <w:t>0</w:t>
      </w:r>
      <w:r>
        <w:rPr>
          <w:rFonts w:ascii="仿宋" w:eastAsia="仿宋" w:hAnsi="仿宋" w:cs="仿宋"/>
        </w:rPr>
        <w:t>%；与上年相比增加（减少）</w:t>
      </w:r>
      <w:r>
        <w:rPr>
          <w:rFonts w:ascii="仿宋" w:eastAsia="仿宋" w:hAnsi="仿宋" w:cs="仿宋" w:hint="eastAsia"/>
        </w:rPr>
        <w:t>0</w:t>
      </w:r>
      <w:r>
        <w:rPr>
          <w:rFonts w:ascii="仿宋" w:eastAsia="仿宋" w:hAnsi="仿宋" w:cs="仿宋"/>
        </w:rPr>
        <w:t>万元，增长（降低）</w:t>
      </w:r>
      <w:r>
        <w:rPr>
          <w:rFonts w:ascii="仿宋" w:eastAsia="仿宋" w:hAnsi="仿宋" w:cs="仿宋" w:hint="eastAsia"/>
        </w:rPr>
        <w:t>0</w:t>
      </w:r>
      <w:r>
        <w:rPr>
          <w:rFonts w:ascii="仿宋" w:eastAsia="仿宋" w:hAnsi="仿宋" w:cs="仿宋"/>
        </w:rPr>
        <w:t>%。</w:t>
      </w:r>
    </w:p>
    <w:p w14:paraId="7BABFC96" w14:textId="77777777" w:rsidR="00D82BC8" w:rsidRDefault="00DE4152">
      <w:pPr>
        <w:pStyle w:val="a6"/>
        <w:numPr>
          <w:ilvl w:val="0"/>
          <w:numId w:val="1"/>
        </w:numPr>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“三公”经费财政拨款支出决算具体情况说明</w:t>
      </w:r>
    </w:p>
    <w:p w14:paraId="32541A13" w14:textId="77777777" w:rsidR="00D82BC8" w:rsidRDefault="00DE4152">
      <w:pPr>
        <w:pStyle w:val="a6"/>
        <w:tabs>
          <w:tab w:val="left" w:pos="3381"/>
          <w:tab w:val="left" w:pos="3864"/>
          <w:tab w:val="left" w:pos="6248"/>
          <w:tab w:val="left" w:pos="7386"/>
        </w:tabs>
        <w:overflowPunct w:val="0"/>
        <w:spacing w:beforeLines="5" w:before="15"/>
        <w:ind w:leftChars="400" w:left="840" w:rightChars="74" w:right="155" w:firstLineChars="100" w:firstLine="320"/>
        <w:rPr>
          <w:rFonts w:ascii="仿宋" w:eastAsia="仿宋" w:hAnsi="仿宋" w:cs="仿宋" w:hint="eastAsia"/>
        </w:rPr>
      </w:pPr>
      <w:r>
        <w:rPr>
          <w:rFonts w:ascii="仿宋" w:eastAsia="仿宋" w:hAnsi="仿宋" w:cs="仿宋" w:hint="eastAsia"/>
        </w:rPr>
        <w:t>本单位无三</w:t>
      </w:r>
      <w:proofErr w:type="gramStart"/>
      <w:r>
        <w:rPr>
          <w:rFonts w:ascii="仿宋" w:eastAsia="仿宋" w:hAnsi="仿宋" w:cs="仿宋" w:hint="eastAsia"/>
        </w:rPr>
        <w:t>公经费</w:t>
      </w:r>
      <w:proofErr w:type="gramEnd"/>
      <w:r>
        <w:rPr>
          <w:rFonts w:ascii="仿宋" w:eastAsia="仿宋" w:hAnsi="仿宋" w:cs="仿宋" w:hint="eastAsia"/>
        </w:rPr>
        <w:t>支出。</w:t>
      </w:r>
    </w:p>
    <w:p w14:paraId="61BABFD7"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八、政府性基金预算收入支出决算情况</w:t>
      </w:r>
    </w:p>
    <w:p w14:paraId="1C72DEA0" w14:textId="384F41D2"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2024年度政府性基金预算财政拨款收入</w:t>
      </w:r>
      <w:r>
        <w:rPr>
          <w:rFonts w:ascii="仿宋" w:eastAsia="仿宋" w:hAnsi="仿宋" w:cs="仿宋" w:hint="eastAsia"/>
        </w:rPr>
        <w:t>0</w:t>
      </w:r>
      <w:r>
        <w:rPr>
          <w:rFonts w:ascii="仿宋" w:eastAsia="仿宋" w:hAnsi="仿宋" w:cs="仿宋"/>
        </w:rPr>
        <w:t>万元；年初结转和结余</w:t>
      </w:r>
      <w:r>
        <w:rPr>
          <w:rFonts w:ascii="仿宋" w:eastAsia="仿宋" w:hAnsi="仿宋" w:cs="仿宋" w:hint="eastAsia"/>
        </w:rPr>
        <w:t>0</w:t>
      </w:r>
      <w:r>
        <w:rPr>
          <w:rFonts w:ascii="仿宋" w:eastAsia="仿宋" w:hAnsi="仿宋" w:cs="仿宋"/>
        </w:rPr>
        <w:t>万元；支出</w:t>
      </w:r>
      <w:r>
        <w:rPr>
          <w:rFonts w:ascii="仿宋" w:eastAsia="仿宋" w:hAnsi="仿宋" w:cs="仿宋" w:hint="eastAsia"/>
        </w:rPr>
        <w:t>0</w:t>
      </w:r>
      <w:r>
        <w:rPr>
          <w:rFonts w:ascii="仿宋" w:eastAsia="仿宋" w:hAnsi="仿宋" w:cs="仿宋"/>
        </w:rPr>
        <w:t>万元，其中基本支出</w:t>
      </w:r>
      <w:r>
        <w:rPr>
          <w:rFonts w:ascii="仿宋" w:eastAsia="仿宋" w:hAnsi="仿宋" w:cs="仿宋" w:hint="eastAsia"/>
        </w:rPr>
        <w:t>0</w:t>
      </w:r>
      <w:r>
        <w:rPr>
          <w:rFonts w:ascii="仿宋" w:eastAsia="仿宋" w:hAnsi="仿宋" w:cs="仿宋"/>
        </w:rPr>
        <w:t>万元，项目支出</w:t>
      </w:r>
      <w:r>
        <w:rPr>
          <w:rFonts w:ascii="仿宋" w:eastAsia="仿宋" w:hAnsi="仿宋" w:cs="仿宋" w:hint="eastAsia"/>
        </w:rPr>
        <w:t>0</w:t>
      </w:r>
      <w:r>
        <w:rPr>
          <w:rFonts w:ascii="仿宋" w:eastAsia="仿宋" w:hAnsi="仿宋" w:cs="仿宋"/>
        </w:rPr>
        <w:t>万元；年末结转和结余</w:t>
      </w:r>
      <w:r>
        <w:rPr>
          <w:rFonts w:ascii="仿宋" w:eastAsia="仿宋" w:hAnsi="仿宋" w:cs="仿宋" w:hint="eastAsia"/>
        </w:rPr>
        <w:t>0</w:t>
      </w:r>
      <w:r>
        <w:rPr>
          <w:rFonts w:ascii="仿宋" w:eastAsia="仿宋" w:hAnsi="仿宋" w:cs="仿宋"/>
        </w:rPr>
        <w:t>万元。具体情况</w:t>
      </w:r>
      <w:r w:rsidR="00307027">
        <w:rPr>
          <w:rFonts w:ascii="仿宋" w:eastAsia="仿宋" w:hAnsi="仿宋" w:cs="仿宋" w:hint="eastAsia"/>
        </w:rPr>
        <w:t>：本单位</w:t>
      </w:r>
      <w:r w:rsidR="00307027">
        <w:rPr>
          <w:rFonts w:ascii="仿宋" w:eastAsia="仿宋" w:hAnsi="仿宋" w:cs="仿宋"/>
        </w:rPr>
        <w:t>2024年度政府性基金预算财政拨款收入</w:t>
      </w:r>
      <w:r w:rsidR="00307027">
        <w:rPr>
          <w:rFonts w:ascii="仿宋" w:eastAsia="仿宋" w:hAnsi="仿宋" w:cs="仿宋" w:hint="eastAsia"/>
        </w:rPr>
        <w:t>支出</w:t>
      </w:r>
      <w:r>
        <w:rPr>
          <w:rFonts w:ascii="仿宋" w:eastAsia="仿宋" w:hAnsi="仿宋" w:cs="仿宋" w:hint="eastAsia"/>
        </w:rPr>
        <w:t>。</w:t>
      </w:r>
    </w:p>
    <w:p w14:paraId="7F680574"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九、关于机关运行经费支出说明</w:t>
      </w:r>
    </w:p>
    <w:p w14:paraId="4E34BCBB"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本部门2024年度机关运行经费支出</w:t>
      </w:r>
      <w:r>
        <w:rPr>
          <w:rFonts w:ascii="仿宋" w:eastAsia="仿宋" w:hAnsi="仿宋" w:cs="仿宋" w:hint="eastAsia"/>
        </w:rPr>
        <w:t>227.47</w:t>
      </w:r>
      <w:r>
        <w:rPr>
          <w:rFonts w:ascii="仿宋" w:eastAsia="仿宋" w:hAnsi="仿宋" w:cs="仿宋"/>
        </w:rPr>
        <w:t>万元，比上年决算数增加</w:t>
      </w:r>
      <w:r>
        <w:rPr>
          <w:rFonts w:ascii="仿宋" w:eastAsia="仿宋" w:hAnsi="仿宋" w:cs="仿宋" w:hint="eastAsia"/>
        </w:rPr>
        <w:t>227.47</w:t>
      </w:r>
      <w:r>
        <w:rPr>
          <w:rFonts w:ascii="仿宋" w:eastAsia="仿宋" w:hAnsi="仿宋" w:cs="仿宋"/>
        </w:rPr>
        <w:t xml:space="preserve"> 万元，增长</w:t>
      </w:r>
      <w:r>
        <w:rPr>
          <w:rFonts w:ascii="仿宋" w:eastAsia="仿宋" w:hAnsi="仿宋" w:cs="仿宋" w:hint="eastAsia"/>
        </w:rPr>
        <w:t>100</w:t>
      </w:r>
      <w:r>
        <w:rPr>
          <w:rFonts w:ascii="仿宋" w:eastAsia="仿宋" w:hAnsi="仿宋" w:cs="仿宋"/>
        </w:rPr>
        <w:t>%。主要原因是：</w:t>
      </w:r>
      <w:r>
        <w:rPr>
          <w:rFonts w:ascii="仿宋" w:eastAsia="仿宋" w:hAnsi="仿宋" w:cs="仿宋" w:hint="eastAsia"/>
        </w:rPr>
        <w:t>师生人数增加。</w:t>
      </w:r>
    </w:p>
    <w:p w14:paraId="160DA2A4"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十、一般性支出情况说明</w:t>
      </w:r>
    </w:p>
    <w:p w14:paraId="3BBEFB82" w14:textId="038C61A8"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2024年本部门开支会议费0万元，我单位2024年度无会议费支出；2024年本部门培训费支出74.82万元，用于开展区内中小学教师培训，</w:t>
      </w:r>
      <w:r w:rsidR="00A07AD1">
        <w:rPr>
          <w:rFonts w:ascii="仿宋" w:eastAsia="仿宋" w:hAnsi="仿宋" w:cs="仿宋" w:hint="eastAsia"/>
        </w:rPr>
        <w:t>培训</w:t>
      </w:r>
      <w:r>
        <w:rPr>
          <w:rFonts w:ascii="仿宋" w:eastAsia="仿宋" w:hAnsi="仿宋" w:cs="仿宋" w:hint="eastAsia"/>
        </w:rPr>
        <w:t>5892人</w:t>
      </w:r>
      <w:r w:rsidR="00A07AD1">
        <w:rPr>
          <w:rFonts w:ascii="仿宋" w:eastAsia="仿宋" w:hAnsi="仿宋" w:cs="仿宋" w:hint="eastAsia"/>
        </w:rPr>
        <w:t>次</w:t>
      </w:r>
      <w:r>
        <w:rPr>
          <w:rFonts w:ascii="仿宋" w:eastAsia="仿宋" w:hAnsi="仿宋" w:cs="仿宋" w:hint="eastAsia"/>
        </w:rPr>
        <w:t>，培训内容为</w:t>
      </w:r>
      <w:r w:rsidR="00307027">
        <w:rPr>
          <w:rFonts w:ascii="仿宋" w:eastAsia="仿宋" w:hAnsi="仿宋" w:cs="仿宋" w:hint="eastAsia"/>
        </w:rPr>
        <w:t>全区</w:t>
      </w:r>
      <w:r>
        <w:rPr>
          <w:rFonts w:ascii="仿宋" w:eastAsia="仿宋" w:hAnsi="仿宋" w:cs="仿宋" w:hint="eastAsia"/>
        </w:rPr>
        <w:t>中小学教师继续教育培训。</w:t>
      </w:r>
      <w:r>
        <w:rPr>
          <w:rFonts w:ascii="仿宋" w:eastAsia="仿宋" w:hAnsi="仿宋" w:cs="仿宋"/>
        </w:rPr>
        <w:t>未举办节庆、晚会、论坛、赛事活动等。</w:t>
      </w:r>
      <w:r>
        <w:rPr>
          <w:rFonts w:ascii="仿宋" w:eastAsia="仿宋" w:hAnsi="仿宋" w:cs="仿宋" w:hint="eastAsia"/>
        </w:rPr>
        <w:t xml:space="preserve">  </w:t>
      </w:r>
    </w:p>
    <w:p w14:paraId="6FC293F6"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十一、关于政府采购支出说明</w:t>
      </w:r>
    </w:p>
    <w:p w14:paraId="479B36E3"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本部门2024年度政府采购支出总额</w:t>
      </w:r>
      <w:r>
        <w:rPr>
          <w:rFonts w:ascii="仿宋" w:eastAsia="仿宋" w:hAnsi="仿宋" w:cs="仿宋" w:hint="eastAsia"/>
        </w:rPr>
        <w:t>52.34</w:t>
      </w:r>
      <w:r>
        <w:rPr>
          <w:rFonts w:ascii="仿宋" w:eastAsia="仿宋" w:hAnsi="仿宋" w:cs="仿宋"/>
        </w:rPr>
        <w:t>万元，其中：政府采购货物支出</w:t>
      </w:r>
      <w:r>
        <w:rPr>
          <w:rFonts w:ascii="仿宋" w:eastAsia="仿宋" w:hAnsi="仿宋" w:cs="仿宋" w:hint="eastAsia"/>
        </w:rPr>
        <w:t>34.22</w:t>
      </w:r>
      <w:r>
        <w:rPr>
          <w:rFonts w:ascii="仿宋" w:eastAsia="仿宋" w:hAnsi="仿宋" w:cs="仿宋"/>
        </w:rPr>
        <w:t>万元、政府采购工程支出</w:t>
      </w:r>
      <w:r>
        <w:rPr>
          <w:rFonts w:ascii="仿宋" w:eastAsia="仿宋" w:hAnsi="仿宋" w:cs="仿宋" w:hint="eastAsia"/>
        </w:rPr>
        <w:t>18.12</w:t>
      </w:r>
      <w:r>
        <w:rPr>
          <w:rFonts w:ascii="仿宋" w:eastAsia="仿宋" w:hAnsi="仿宋" w:cs="仿宋"/>
        </w:rPr>
        <w:t>万元、政府采购服务支出</w:t>
      </w:r>
      <w:r>
        <w:rPr>
          <w:rFonts w:ascii="仿宋" w:eastAsia="仿宋" w:hAnsi="仿宋" w:cs="仿宋" w:hint="eastAsia"/>
        </w:rPr>
        <w:t>0</w:t>
      </w:r>
      <w:r>
        <w:rPr>
          <w:rFonts w:ascii="仿宋" w:eastAsia="仿宋" w:hAnsi="仿宋" w:cs="仿宋"/>
        </w:rPr>
        <w:t>万元。授予中小企业合同金额</w:t>
      </w:r>
      <w:r>
        <w:rPr>
          <w:rFonts w:ascii="仿宋" w:eastAsia="仿宋" w:hAnsi="仿宋" w:cs="仿宋" w:hint="eastAsia"/>
        </w:rPr>
        <w:t>52.34</w:t>
      </w:r>
      <w:r>
        <w:rPr>
          <w:rFonts w:ascii="仿宋" w:eastAsia="仿宋" w:hAnsi="仿宋" w:cs="仿宋"/>
        </w:rPr>
        <w:t>万元，占政府采购支出总额的</w:t>
      </w:r>
      <w:r>
        <w:rPr>
          <w:rFonts w:ascii="仿宋" w:eastAsia="仿宋" w:hAnsi="仿宋" w:cs="仿宋" w:hint="eastAsia"/>
        </w:rPr>
        <w:t>100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hint="eastAsia"/>
        </w:rPr>
        <w:t>52.34</w:t>
      </w:r>
      <w:r>
        <w:rPr>
          <w:rFonts w:ascii="仿宋" w:eastAsia="仿宋" w:hAnsi="仿宋" w:cs="仿宋"/>
        </w:rPr>
        <w:t>万元，占授予中小企业合同金额的</w:t>
      </w:r>
      <w:r>
        <w:rPr>
          <w:rFonts w:ascii="仿宋" w:eastAsia="仿宋" w:hAnsi="仿宋" w:cs="仿宋" w:hint="eastAsia"/>
        </w:rPr>
        <w:t>100</w:t>
      </w:r>
      <w:r>
        <w:rPr>
          <w:rFonts w:ascii="仿宋" w:eastAsia="仿宋" w:hAnsi="仿宋" w:cs="仿宋"/>
        </w:rPr>
        <w:t>%。货物采购授予中小企业合同金额占货物支出金额的</w:t>
      </w:r>
      <w:r>
        <w:rPr>
          <w:rFonts w:ascii="仿宋" w:eastAsia="仿宋" w:hAnsi="仿宋" w:cs="仿宋" w:hint="eastAsia"/>
        </w:rPr>
        <w:t>100</w:t>
      </w:r>
      <w:r>
        <w:rPr>
          <w:rFonts w:ascii="仿宋" w:eastAsia="仿宋" w:hAnsi="仿宋" w:cs="仿宋"/>
        </w:rPr>
        <w:t>%，工程采购授予中小企业合同金额占工程支出金额的</w:t>
      </w:r>
      <w:r>
        <w:rPr>
          <w:rFonts w:ascii="仿宋" w:eastAsia="仿宋" w:hAnsi="仿宋" w:cs="仿宋" w:hint="eastAsia"/>
        </w:rPr>
        <w:t>100</w:t>
      </w:r>
      <w:r>
        <w:rPr>
          <w:rFonts w:ascii="仿宋" w:eastAsia="仿宋" w:hAnsi="仿宋" w:cs="仿宋"/>
        </w:rPr>
        <w:t>%，服务采购授予中小企业合同金额占服务支出金额的</w:t>
      </w:r>
      <w:r>
        <w:rPr>
          <w:rFonts w:ascii="仿宋" w:eastAsia="仿宋" w:hAnsi="仿宋" w:cs="仿宋" w:hint="eastAsia"/>
        </w:rPr>
        <w:t>0</w:t>
      </w:r>
      <w:r>
        <w:rPr>
          <w:rFonts w:ascii="仿宋" w:eastAsia="仿宋" w:hAnsi="仿宋" w:cs="仿宋"/>
        </w:rPr>
        <w:t>%。</w:t>
      </w:r>
    </w:p>
    <w:p w14:paraId="510001E7"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十二、关于国有资产占用情况说明</w:t>
      </w:r>
    </w:p>
    <w:p w14:paraId="4D5EE37F"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截至2024年12月31日，部门（单位）共有车辆</w:t>
      </w:r>
      <w:r>
        <w:rPr>
          <w:rFonts w:ascii="仿宋" w:eastAsia="仿宋" w:hAnsi="仿宋" w:cs="仿宋" w:hint="eastAsia"/>
        </w:rPr>
        <w:t>0</w:t>
      </w:r>
      <w:r>
        <w:rPr>
          <w:rFonts w:ascii="仿宋" w:eastAsia="仿宋" w:hAnsi="仿宋" w:cs="仿宋"/>
        </w:rPr>
        <w:t>辆</w:t>
      </w:r>
      <w:r>
        <w:rPr>
          <w:rFonts w:ascii="仿宋" w:eastAsia="仿宋" w:hAnsi="仿宋" w:cs="仿宋" w:hint="eastAsia"/>
        </w:rPr>
        <w:t>。</w:t>
      </w:r>
    </w:p>
    <w:p w14:paraId="554366F0" w14:textId="77777777" w:rsidR="00D82BC8" w:rsidRDefault="00DE4152">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十三、关于2024年度预算绩效情况的说明</w:t>
      </w:r>
    </w:p>
    <w:p w14:paraId="43867010" w14:textId="77777777" w:rsidR="00D82BC8" w:rsidRDefault="00DE4152">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w:t>
      </w:r>
      <w:r>
        <w:rPr>
          <w:rFonts w:ascii="仿宋" w:eastAsia="仿宋" w:hAnsi="仿宋" w:cs="Times New Roman"/>
          <w:b/>
          <w:bCs/>
          <w:sz w:val="32"/>
          <w:szCs w:val="32"/>
        </w:rPr>
        <w:t>一</w:t>
      </w:r>
      <w:r>
        <w:rPr>
          <w:rFonts w:ascii="仿宋" w:eastAsia="仿宋" w:hAnsi="仿宋" w:cs="Times New Roman" w:hint="eastAsia"/>
          <w:b/>
          <w:bCs/>
          <w:sz w:val="32"/>
          <w:szCs w:val="32"/>
        </w:rPr>
        <w:t>）</w:t>
      </w:r>
      <w:r>
        <w:rPr>
          <w:rFonts w:ascii="仿宋" w:eastAsia="仿宋" w:hAnsi="仿宋" w:cs="Times New Roman"/>
          <w:b/>
          <w:bCs/>
          <w:sz w:val="32"/>
          <w:szCs w:val="32"/>
        </w:rPr>
        <w:t>绩效评价工作开展情况。</w:t>
      </w:r>
    </w:p>
    <w:p w14:paraId="22700913" w14:textId="77777777" w:rsidR="00D82BC8" w:rsidRDefault="00DE4152">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一是绩效自评开展情况。</w:t>
      </w:r>
      <w:r>
        <w:rPr>
          <w:rFonts w:ascii="仿宋" w:eastAsia="仿宋" w:hAnsi="仿宋" w:cs="仿宋"/>
          <w:sz w:val="32"/>
          <w:szCs w:val="32"/>
        </w:rPr>
        <w:t>组织对2024年度本部门（单位）整体支出开展绩效自评，涉及项目</w:t>
      </w:r>
      <w:r>
        <w:rPr>
          <w:rFonts w:ascii="仿宋" w:eastAsia="仿宋" w:hAnsi="仿宋" w:cs="仿宋" w:hint="eastAsia"/>
          <w:sz w:val="32"/>
          <w:szCs w:val="32"/>
        </w:rPr>
        <w:t>0</w:t>
      </w:r>
      <w:r>
        <w:rPr>
          <w:rFonts w:ascii="仿宋" w:eastAsia="仿宋" w:hAnsi="仿宋" w:cs="仿宋"/>
          <w:sz w:val="32"/>
          <w:szCs w:val="32"/>
        </w:rPr>
        <w:t>个，共涉及资金</w:t>
      </w:r>
      <w:r>
        <w:rPr>
          <w:rFonts w:ascii="仿宋" w:eastAsia="仿宋" w:hAnsi="仿宋" w:cs="仿宋" w:hint="eastAsia"/>
          <w:sz w:val="32"/>
          <w:szCs w:val="32"/>
        </w:rPr>
        <w:t>0</w:t>
      </w:r>
      <w:r>
        <w:rPr>
          <w:rFonts w:ascii="仿宋" w:eastAsia="仿宋" w:hAnsi="仿宋" w:cs="仿宋"/>
          <w:sz w:val="32"/>
          <w:szCs w:val="32"/>
        </w:rPr>
        <w:t>万元。</w:t>
      </w:r>
    </w:p>
    <w:p w14:paraId="7DB11DF1" w14:textId="77777777" w:rsidR="00D82BC8" w:rsidRDefault="00DE4152">
      <w:pPr>
        <w:tabs>
          <w:tab w:val="left" w:pos="3381"/>
        </w:tabs>
        <w:overflowPunct w:val="0"/>
        <w:spacing w:beforeLines="5" w:before="15"/>
        <w:ind w:leftChars="200" w:left="420" w:rightChars="74" w:right="155" w:firstLineChars="200" w:firstLine="643"/>
        <w:rPr>
          <w:rFonts w:ascii="仿宋" w:eastAsia="仿宋" w:hAnsi="仿宋" w:cs="Times New Roman" w:hint="eastAsia"/>
          <w:b/>
          <w:bCs/>
          <w:kern w:val="0"/>
          <w:sz w:val="32"/>
          <w:szCs w:val="32"/>
        </w:rPr>
      </w:pPr>
      <w:r>
        <w:rPr>
          <w:rFonts w:ascii="仿宋" w:eastAsia="仿宋" w:hAnsi="仿宋" w:cs="Times New Roman"/>
          <w:b/>
          <w:bCs/>
          <w:kern w:val="0"/>
          <w:sz w:val="32"/>
          <w:szCs w:val="32"/>
        </w:rPr>
        <w:lastRenderedPageBreak/>
        <w:t>二是部门评价开展情况。</w:t>
      </w:r>
      <w:r>
        <w:rPr>
          <w:rFonts w:ascii="仿宋" w:eastAsia="仿宋" w:hAnsi="仿宋" w:cs="仿宋" w:hint="eastAsia"/>
          <w:sz w:val="32"/>
          <w:szCs w:val="32"/>
        </w:rPr>
        <w:t>（无下设部门）</w:t>
      </w:r>
    </w:p>
    <w:p w14:paraId="7014569E" w14:textId="77777777" w:rsidR="00D82BC8" w:rsidRDefault="00DE4152">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三是事前绩效评估开展情况。</w:t>
      </w:r>
      <w:r>
        <w:rPr>
          <w:rFonts w:ascii="仿宋" w:eastAsia="仿宋" w:hAnsi="仿宋" w:cs="仿宋"/>
          <w:sz w:val="32"/>
          <w:szCs w:val="32"/>
        </w:rPr>
        <w:t>组织对2024年度</w:t>
      </w:r>
      <w:r>
        <w:rPr>
          <w:rFonts w:ascii="仿宋" w:eastAsia="仿宋" w:hAnsi="仿宋" w:cs="仿宋" w:hint="eastAsia"/>
          <w:sz w:val="32"/>
          <w:szCs w:val="32"/>
        </w:rPr>
        <w:t>0</w:t>
      </w:r>
      <w:r>
        <w:rPr>
          <w:rFonts w:ascii="仿宋" w:eastAsia="仿宋" w:hAnsi="仿宋" w:cs="仿宋"/>
          <w:sz w:val="32"/>
          <w:szCs w:val="32"/>
        </w:rPr>
        <w:t>个新增重大政策和</w:t>
      </w:r>
      <w:r>
        <w:rPr>
          <w:rFonts w:ascii="仿宋" w:eastAsia="仿宋" w:hAnsi="仿宋" w:cs="仿宋" w:hint="eastAsia"/>
          <w:sz w:val="32"/>
          <w:szCs w:val="32"/>
        </w:rPr>
        <w:t>0</w:t>
      </w:r>
      <w:r>
        <w:rPr>
          <w:rFonts w:ascii="仿宋" w:eastAsia="仿宋" w:hAnsi="仿宋" w:cs="仿宋"/>
          <w:sz w:val="32"/>
          <w:szCs w:val="32"/>
        </w:rPr>
        <w:t>个重大项目开展事前绩效评估，共涉及资金</w:t>
      </w:r>
      <w:r>
        <w:rPr>
          <w:rFonts w:ascii="仿宋" w:eastAsia="仿宋" w:hAnsi="仿宋" w:cs="仿宋" w:hint="eastAsia"/>
          <w:sz w:val="32"/>
          <w:szCs w:val="32"/>
        </w:rPr>
        <w:t>0</w:t>
      </w:r>
      <w:r>
        <w:rPr>
          <w:rFonts w:ascii="仿宋" w:eastAsia="仿宋" w:hAnsi="仿宋" w:cs="仿宋"/>
          <w:sz w:val="32"/>
          <w:szCs w:val="32"/>
        </w:rPr>
        <w:t>万元。</w:t>
      </w:r>
    </w:p>
    <w:p w14:paraId="5EA1F8D4" w14:textId="77777777" w:rsidR="00D82BC8" w:rsidRDefault="00DE4152">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b/>
          <w:bCs/>
          <w:sz w:val="32"/>
          <w:szCs w:val="32"/>
        </w:rPr>
        <w:t>（二）绩效评价结果。</w:t>
      </w:r>
    </w:p>
    <w:p w14:paraId="2D6D3888" w14:textId="77777777" w:rsidR="00307027" w:rsidRDefault="00DE4152" w:rsidP="00307027">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一是绩效自评结果。</w:t>
      </w:r>
      <w:r>
        <w:rPr>
          <w:rFonts w:ascii="仿宋" w:eastAsia="仿宋" w:hAnsi="仿宋" w:cs="仿宋"/>
          <w:sz w:val="32"/>
          <w:szCs w:val="32"/>
        </w:rPr>
        <w:t>2024年度本部门（单位）整体支出全年预算数</w:t>
      </w:r>
      <w:r>
        <w:rPr>
          <w:rFonts w:ascii="仿宋" w:eastAsia="仿宋" w:hAnsi="仿宋" w:cs="仿宋" w:hint="eastAsia"/>
          <w:sz w:val="32"/>
          <w:szCs w:val="32"/>
        </w:rPr>
        <w:t>2603</w:t>
      </w:r>
      <w:r>
        <w:rPr>
          <w:rFonts w:ascii="仿宋" w:eastAsia="仿宋" w:hAnsi="仿宋" w:cs="仿宋"/>
          <w:sz w:val="32"/>
          <w:szCs w:val="32"/>
        </w:rPr>
        <w:t>万元，执行数</w:t>
      </w:r>
      <w:r>
        <w:rPr>
          <w:rFonts w:ascii="仿宋" w:eastAsia="仿宋" w:hAnsi="仿宋" w:cs="仿宋" w:hint="eastAsia"/>
          <w:sz w:val="32"/>
          <w:szCs w:val="32"/>
        </w:rPr>
        <w:t>2603</w:t>
      </w:r>
      <w:r>
        <w:rPr>
          <w:rFonts w:ascii="仿宋" w:eastAsia="仿宋" w:hAnsi="仿宋" w:cs="仿宋"/>
          <w:sz w:val="32"/>
          <w:szCs w:val="32"/>
        </w:rPr>
        <w:t>万元，完成预算的</w:t>
      </w:r>
      <w:r>
        <w:rPr>
          <w:rFonts w:ascii="仿宋" w:eastAsia="仿宋" w:hAnsi="仿宋" w:cs="仿宋" w:hint="eastAsia"/>
          <w:sz w:val="32"/>
          <w:szCs w:val="32"/>
        </w:rPr>
        <w:t>100</w:t>
      </w:r>
      <w:r>
        <w:rPr>
          <w:rFonts w:ascii="仿宋" w:eastAsia="仿宋" w:hAnsi="仿宋" w:cs="仿宋"/>
          <w:sz w:val="32"/>
          <w:szCs w:val="32"/>
        </w:rPr>
        <w:t>%，绩效自评得分</w:t>
      </w:r>
      <w:r>
        <w:rPr>
          <w:rFonts w:ascii="仿宋" w:eastAsia="仿宋" w:hAnsi="仿宋" w:cs="仿宋" w:hint="eastAsia"/>
          <w:sz w:val="32"/>
          <w:szCs w:val="32"/>
        </w:rPr>
        <w:t>97.5</w:t>
      </w:r>
      <w:r>
        <w:rPr>
          <w:rFonts w:ascii="仿宋" w:eastAsia="仿宋" w:hAnsi="仿宋" w:cs="仿宋"/>
          <w:sz w:val="32"/>
          <w:szCs w:val="32"/>
        </w:rPr>
        <w:t>分，评价等级为“</w:t>
      </w:r>
      <w:r>
        <w:rPr>
          <w:rFonts w:ascii="仿宋" w:eastAsia="仿宋" w:hAnsi="仿宋" w:cs="仿宋" w:hint="eastAsia"/>
          <w:sz w:val="32"/>
          <w:szCs w:val="32"/>
        </w:rPr>
        <w:t>优</w:t>
      </w:r>
      <w:r>
        <w:rPr>
          <w:rFonts w:ascii="仿宋" w:eastAsia="仿宋" w:hAnsi="仿宋" w:cs="仿宋"/>
          <w:sz w:val="32"/>
          <w:szCs w:val="32"/>
        </w:rPr>
        <w:t>”。</w:t>
      </w:r>
    </w:p>
    <w:p w14:paraId="1AC68736" w14:textId="3DE8C4C4" w:rsidR="00307027" w:rsidRDefault="00DE4152" w:rsidP="00125E95">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sz w:val="32"/>
          <w:szCs w:val="32"/>
        </w:rPr>
        <w:t>绩效目标完成情况：</w:t>
      </w:r>
      <w:r w:rsidR="00307027">
        <w:rPr>
          <w:rFonts w:ascii="仿宋" w:eastAsia="仿宋" w:hAnsi="仿宋" w:cs="仿宋"/>
          <w:sz w:val="32"/>
          <w:szCs w:val="32"/>
        </w:rPr>
        <w:t>一</w:t>
      </w:r>
      <w:r w:rsidR="00307027">
        <w:rPr>
          <w:rFonts w:ascii="仿宋" w:eastAsia="仿宋" w:hAnsi="仿宋" w:cs="仿宋" w:hint="eastAsia"/>
          <w:sz w:val="32"/>
          <w:szCs w:val="32"/>
        </w:rPr>
        <w:t>、育人目标。</w:t>
      </w:r>
      <w:r w:rsidR="004829AE">
        <w:rPr>
          <w:rFonts w:ascii="仿宋" w:eastAsia="仿宋" w:hAnsi="仿宋" w:cs="仿宋" w:hint="eastAsia"/>
          <w:sz w:val="32"/>
          <w:szCs w:val="32"/>
        </w:rPr>
        <w:t>贯彻落实党的教育方针</w:t>
      </w:r>
      <w:r w:rsidR="00B42427">
        <w:rPr>
          <w:rFonts w:ascii="仿宋" w:eastAsia="仿宋" w:hAnsi="仿宋" w:cs="仿宋" w:hint="eastAsia"/>
          <w:sz w:val="32"/>
          <w:szCs w:val="32"/>
        </w:rPr>
        <w:t>，</w:t>
      </w:r>
      <w:r w:rsidR="00307027">
        <w:rPr>
          <w:rFonts w:ascii="仿宋" w:eastAsia="仿宋" w:hAnsi="仿宋" w:cs="仿宋" w:hint="eastAsia"/>
          <w:sz w:val="32"/>
          <w:szCs w:val="32"/>
        </w:rPr>
        <w:t>牢记为党育人、为国育才使命，坚持个个是人才，人人能成才的办学理念，积极挖掘学生潜能，注重学生专业技能、职业素能的培养，让每个学生拥有一技之长，成为新时代高素质的</w:t>
      </w:r>
      <w:proofErr w:type="gramStart"/>
      <w:r w:rsidR="00307027">
        <w:rPr>
          <w:rFonts w:ascii="仿宋" w:eastAsia="仿宋" w:hAnsi="仿宋" w:cs="仿宋" w:hint="eastAsia"/>
          <w:sz w:val="32"/>
          <w:szCs w:val="32"/>
        </w:rPr>
        <w:t>技能型职场人</w:t>
      </w:r>
      <w:proofErr w:type="gramEnd"/>
      <w:r w:rsidR="00307027">
        <w:rPr>
          <w:rFonts w:ascii="仿宋" w:eastAsia="仿宋" w:hAnsi="仿宋" w:cs="仿宋" w:hint="eastAsia"/>
          <w:sz w:val="32"/>
          <w:szCs w:val="32"/>
        </w:rPr>
        <w:t>。</w:t>
      </w:r>
      <w:r w:rsidR="00125E95">
        <w:rPr>
          <w:rFonts w:ascii="仿宋" w:eastAsia="仿宋" w:hAnsi="仿宋" w:cs="仿宋" w:hint="eastAsia"/>
          <w:sz w:val="32"/>
          <w:szCs w:val="32"/>
        </w:rPr>
        <w:t>二、教育教学。围绕培养高素质的技能型人才的育人目标，狠抓</w:t>
      </w:r>
      <w:r w:rsidR="00125E95" w:rsidRPr="00125E95">
        <w:rPr>
          <w:rFonts w:ascii="仿宋" w:eastAsia="仿宋" w:hAnsi="仿宋" w:cs="仿宋" w:hint="eastAsia"/>
          <w:sz w:val="32"/>
          <w:szCs w:val="32"/>
        </w:rPr>
        <w:t>学生专业技能培养，在202</w:t>
      </w:r>
      <w:r w:rsidR="00125E95">
        <w:rPr>
          <w:rFonts w:ascii="仿宋" w:eastAsia="仿宋" w:hAnsi="仿宋" w:cs="仿宋" w:hint="eastAsia"/>
          <w:sz w:val="32"/>
          <w:szCs w:val="32"/>
        </w:rPr>
        <w:t>4</w:t>
      </w:r>
      <w:r w:rsidR="00125E95" w:rsidRPr="00125E95">
        <w:rPr>
          <w:rFonts w:ascii="仿宋" w:eastAsia="仿宋" w:hAnsi="仿宋" w:cs="仿宋" w:hint="eastAsia"/>
          <w:sz w:val="32"/>
          <w:szCs w:val="32"/>
        </w:rPr>
        <w:t>年</w:t>
      </w:r>
      <w:r w:rsidR="00125E95">
        <w:rPr>
          <w:rFonts w:ascii="仿宋" w:eastAsia="仿宋" w:hAnsi="仿宋" w:cs="仿宋" w:hint="eastAsia"/>
          <w:sz w:val="32"/>
          <w:szCs w:val="32"/>
        </w:rPr>
        <w:t>省</w:t>
      </w:r>
      <w:r w:rsidR="00125E95" w:rsidRPr="00125E95">
        <w:rPr>
          <w:rFonts w:ascii="仿宋" w:eastAsia="仿宋" w:hAnsi="仿宋" w:cs="仿宋" w:hint="eastAsia"/>
          <w:sz w:val="32"/>
          <w:szCs w:val="32"/>
        </w:rPr>
        <w:t>市职业学校学生</w:t>
      </w:r>
      <w:r w:rsidR="00125E95">
        <w:rPr>
          <w:rFonts w:ascii="仿宋" w:eastAsia="仿宋" w:hAnsi="仿宋" w:cs="仿宋" w:hint="eastAsia"/>
          <w:sz w:val="32"/>
          <w:szCs w:val="32"/>
        </w:rPr>
        <w:t>竞</w:t>
      </w:r>
      <w:r w:rsidR="00125E95" w:rsidRPr="00125E95">
        <w:rPr>
          <w:rFonts w:ascii="仿宋" w:eastAsia="仿宋" w:hAnsi="仿宋" w:cs="仿宋" w:hint="eastAsia"/>
          <w:sz w:val="32"/>
          <w:szCs w:val="32"/>
        </w:rPr>
        <w:t>赛中，我校</w:t>
      </w:r>
      <w:r w:rsidR="00125E95">
        <w:rPr>
          <w:rFonts w:ascii="仿宋" w:eastAsia="仿宋" w:hAnsi="仿宋" w:cs="仿宋" w:hint="eastAsia"/>
          <w:sz w:val="32"/>
          <w:szCs w:val="32"/>
        </w:rPr>
        <w:t>有64人次获</w:t>
      </w:r>
      <w:r w:rsidR="00125E95" w:rsidRPr="00125E95">
        <w:rPr>
          <w:rFonts w:ascii="仿宋" w:eastAsia="仿宋" w:hAnsi="仿宋" w:cs="仿宋" w:hint="eastAsia"/>
          <w:sz w:val="32"/>
          <w:szCs w:val="32"/>
        </w:rPr>
        <w:t>奖。202</w:t>
      </w:r>
      <w:r w:rsidR="00125E95">
        <w:rPr>
          <w:rFonts w:ascii="仿宋" w:eastAsia="仿宋" w:hAnsi="仿宋" w:cs="仿宋" w:hint="eastAsia"/>
          <w:sz w:val="32"/>
          <w:szCs w:val="32"/>
        </w:rPr>
        <w:t>4</w:t>
      </w:r>
      <w:r w:rsidR="00125E95" w:rsidRPr="00125E95">
        <w:rPr>
          <w:rFonts w:ascii="仿宋" w:eastAsia="仿宋" w:hAnsi="仿宋" w:cs="仿宋" w:hint="eastAsia"/>
          <w:sz w:val="32"/>
          <w:szCs w:val="32"/>
        </w:rPr>
        <w:t>年</w:t>
      </w:r>
      <w:r w:rsidR="00125E95">
        <w:rPr>
          <w:rFonts w:ascii="仿宋" w:eastAsia="仿宋" w:hAnsi="仿宋" w:cs="仿宋" w:hint="eastAsia"/>
          <w:sz w:val="32"/>
          <w:szCs w:val="32"/>
        </w:rPr>
        <w:t>专业素能普测100%的合格率。</w:t>
      </w:r>
      <w:r w:rsidR="00125E95" w:rsidRPr="00125E95">
        <w:rPr>
          <w:rFonts w:ascii="仿宋" w:eastAsia="仿宋" w:hAnsi="仿宋" w:cs="仿宋" w:hint="eastAsia"/>
          <w:sz w:val="32"/>
          <w:szCs w:val="32"/>
        </w:rPr>
        <w:t>按照上级教育部门的要求，</w:t>
      </w:r>
      <w:r w:rsidR="00125E95">
        <w:rPr>
          <w:rFonts w:ascii="仿宋" w:eastAsia="仿宋" w:hAnsi="仿宋" w:cs="仿宋" w:hint="eastAsia"/>
          <w:sz w:val="32"/>
          <w:szCs w:val="32"/>
        </w:rPr>
        <w:t>2024年</w:t>
      </w:r>
      <w:r w:rsidR="00125E95" w:rsidRPr="00125E95">
        <w:rPr>
          <w:rFonts w:ascii="仿宋" w:eastAsia="仿宋" w:hAnsi="仿宋" w:cs="仿宋" w:hint="eastAsia"/>
          <w:sz w:val="32"/>
          <w:szCs w:val="32"/>
        </w:rPr>
        <w:t>较好的完成了中职教</w:t>
      </w:r>
      <w:proofErr w:type="gramStart"/>
      <w:r w:rsidR="00125E95" w:rsidRPr="00125E95">
        <w:rPr>
          <w:rFonts w:ascii="仿宋" w:eastAsia="仿宋" w:hAnsi="仿宋" w:cs="仿宋" w:hint="eastAsia"/>
          <w:sz w:val="32"/>
          <w:szCs w:val="32"/>
        </w:rPr>
        <w:t>育教学</w:t>
      </w:r>
      <w:proofErr w:type="gramEnd"/>
      <w:r w:rsidR="00125E95" w:rsidRPr="00125E95">
        <w:rPr>
          <w:rFonts w:ascii="仿宋" w:eastAsia="仿宋" w:hAnsi="仿宋" w:cs="仿宋" w:hint="eastAsia"/>
          <w:sz w:val="32"/>
          <w:szCs w:val="32"/>
        </w:rPr>
        <w:t>工作。</w:t>
      </w:r>
      <w:r w:rsidR="00125E95">
        <w:rPr>
          <w:rFonts w:ascii="仿宋" w:eastAsia="仿宋" w:hAnsi="仿宋" w:cs="仿宋" w:hint="eastAsia"/>
          <w:sz w:val="32"/>
          <w:szCs w:val="32"/>
        </w:rPr>
        <w:t>三</w:t>
      </w:r>
      <w:r w:rsidR="00307027">
        <w:rPr>
          <w:rFonts w:ascii="仿宋" w:eastAsia="仿宋" w:hAnsi="仿宋" w:cs="仿宋" w:hint="eastAsia"/>
          <w:sz w:val="32"/>
          <w:szCs w:val="32"/>
        </w:rPr>
        <w:t>、安全服务。高度重视安全、财务、人事、食堂、卫生、信息化等工作，重点做好人身安全，饮食安全、信息安全等工作，积极谋划，防范风险，确保学校教育教学正常、高效运行。</w:t>
      </w:r>
    </w:p>
    <w:p w14:paraId="74B01234" w14:textId="77777777" w:rsidR="00307027" w:rsidRDefault="00DE4152">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sz w:val="32"/>
          <w:szCs w:val="32"/>
        </w:rPr>
        <w:t>发现的主要问题及原因：</w:t>
      </w:r>
      <w:r w:rsidR="00307027">
        <w:rPr>
          <w:rFonts w:ascii="仿宋" w:eastAsia="仿宋" w:hAnsi="仿宋" w:cs="仿宋"/>
          <w:sz w:val="32"/>
          <w:szCs w:val="32"/>
        </w:rPr>
        <w:t>一是</w:t>
      </w:r>
      <w:r w:rsidR="00307027">
        <w:rPr>
          <w:rFonts w:ascii="仿宋" w:eastAsia="仿宋" w:hAnsi="仿宋" w:cs="仿宋" w:hint="eastAsia"/>
          <w:sz w:val="32"/>
          <w:szCs w:val="32"/>
        </w:rPr>
        <w:t>绩效指标设置不够科学合理。当前绩效目标</w:t>
      </w:r>
      <w:proofErr w:type="gramStart"/>
      <w:r w:rsidR="00307027">
        <w:rPr>
          <w:rFonts w:ascii="仿宋" w:eastAsia="仿宋" w:hAnsi="仿宋" w:cs="仿宋" w:hint="eastAsia"/>
          <w:sz w:val="32"/>
          <w:szCs w:val="32"/>
        </w:rPr>
        <w:t>设定仍</w:t>
      </w:r>
      <w:proofErr w:type="gramEnd"/>
      <w:r w:rsidR="00307027">
        <w:rPr>
          <w:rFonts w:ascii="仿宋" w:eastAsia="仿宋" w:hAnsi="仿宋" w:cs="仿宋" w:hint="eastAsia"/>
          <w:sz w:val="32"/>
          <w:szCs w:val="32"/>
        </w:rPr>
        <w:t>以定性描述为主，缺乏可量化、可考核的具体指标，如教学质量提升幅度、学生综合素质达标率、教师专业发展成果等未能细化分解，导致绩效评价主观性较强，难以客观反映资金使用效益。原因分析：缺乏专业的绩效管理培训和指导，对绩效指标体系的构建理解不深，</w:t>
      </w:r>
      <w:r w:rsidR="00307027">
        <w:rPr>
          <w:rFonts w:ascii="仿宋" w:eastAsia="仿宋" w:hAnsi="仿宋" w:cs="仿宋" w:hint="eastAsia"/>
          <w:sz w:val="32"/>
          <w:szCs w:val="32"/>
        </w:rPr>
        <w:lastRenderedPageBreak/>
        <w:t>尚未建立与学校发展规划相匹配的量化指标体系。</w:t>
      </w:r>
      <w:r w:rsidR="00307027">
        <w:rPr>
          <w:rFonts w:ascii="仿宋" w:eastAsia="仿宋" w:hAnsi="仿宋" w:cs="仿宋"/>
          <w:sz w:val="32"/>
          <w:szCs w:val="32"/>
        </w:rPr>
        <w:t>；二是</w:t>
      </w:r>
      <w:r w:rsidR="00307027">
        <w:rPr>
          <w:rFonts w:ascii="仿宋" w:eastAsia="仿宋" w:hAnsi="仿宋" w:cs="仿宋" w:hint="eastAsia"/>
          <w:sz w:val="32"/>
          <w:szCs w:val="32"/>
        </w:rPr>
        <w:t>内部控制机制不健全。在财务审批、采购管理、资产使用等方面存在流程不够规范、监督不到位的情况，易造成资源浪费和管理漏洞。原因分析：内控制度建设滞后，相关人员对内部控制重要性的认识不足，缺乏</w:t>
      </w:r>
      <w:proofErr w:type="gramStart"/>
      <w:r w:rsidR="00307027">
        <w:rPr>
          <w:rFonts w:ascii="仿宋" w:eastAsia="仿宋" w:hAnsi="仿宋" w:cs="仿宋" w:hint="eastAsia"/>
          <w:sz w:val="32"/>
          <w:szCs w:val="32"/>
        </w:rPr>
        <w:t>常态化内审</w:t>
      </w:r>
      <w:proofErr w:type="gramEnd"/>
      <w:r w:rsidR="00307027">
        <w:rPr>
          <w:rFonts w:ascii="仿宋" w:eastAsia="仿宋" w:hAnsi="仿宋" w:cs="仿宋" w:hint="eastAsia"/>
          <w:sz w:val="32"/>
          <w:szCs w:val="32"/>
        </w:rPr>
        <w:t>机制。</w:t>
      </w:r>
    </w:p>
    <w:p w14:paraId="1D10A291" w14:textId="0C88DC5E" w:rsidR="00D82BC8" w:rsidRDefault="00ED25F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sz w:val="32"/>
          <w:szCs w:val="32"/>
        </w:rPr>
        <w:t>下一步改进措施：</w:t>
      </w:r>
      <w:r w:rsidR="00307027">
        <w:rPr>
          <w:rFonts w:ascii="仿宋" w:eastAsia="仿宋" w:hAnsi="仿宋" w:cs="仿宋"/>
          <w:sz w:val="32"/>
          <w:szCs w:val="32"/>
        </w:rPr>
        <w:t>一是</w:t>
      </w:r>
      <w:r w:rsidR="00307027">
        <w:rPr>
          <w:rFonts w:ascii="仿宋" w:eastAsia="仿宋" w:hAnsi="仿宋" w:cs="仿宋" w:hint="eastAsia"/>
          <w:sz w:val="32"/>
          <w:szCs w:val="32"/>
        </w:rPr>
        <w:t>强化绩效目标管理。结合学校发展规划，</w:t>
      </w:r>
      <w:r w:rsidR="00B42427" w:rsidRPr="00ED25F0">
        <w:rPr>
          <w:rFonts w:ascii="仿宋" w:eastAsia="仿宋" w:hAnsi="仿宋" w:cs="仿宋" w:hint="eastAsia"/>
          <w:sz w:val="32"/>
          <w:szCs w:val="32"/>
        </w:rPr>
        <w:t>制定目标清晰、可量化、</w:t>
      </w:r>
      <w:r w:rsidR="00307027">
        <w:rPr>
          <w:rFonts w:ascii="仿宋" w:eastAsia="仿宋" w:hAnsi="仿宋" w:cs="仿宋" w:hint="eastAsia"/>
          <w:sz w:val="32"/>
          <w:szCs w:val="32"/>
        </w:rPr>
        <w:t>可考核的绩效指标库，明确各项支出的预期产出和效果，</w:t>
      </w:r>
      <w:r w:rsidR="004829AE" w:rsidRPr="00ED25F0">
        <w:rPr>
          <w:rFonts w:ascii="仿宋" w:eastAsia="仿宋" w:hAnsi="仿宋" w:cs="仿宋" w:hint="eastAsia"/>
          <w:sz w:val="32"/>
          <w:szCs w:val="32"/>
        </w:rPr>
        <w:t>将评价结果与下一年度预算编制、部门绩效考核等挂钩，建立激励和约束机制，充分发挥绩效管理的导向作用</w:t>
      </w:r>
      <w:r w:rsidR="00307027">
        <w:rPr>
          <w:rFonts w:ascii="仿宋" w:eastAsia="仿宋" w:hAnsi="仿宋" w:cs="仿宋" w:hint="eastAsia"/>
          <w:sz w:val="32"/>
          <w:szCs w:val="32"/>
        </w:rPr>
        <w:t>，增强绩效评价的客观性和公信力</w:t>
      </w:r>
      <w:r w:rsidR="00307027">
        <w:rPr>
          <w:rFonts w:ascii="仿宋" w:eastAsia="仿宋" w:hAnsi="仿宋" w:cs="仿宋"/>
          <w:sz w:val="32"/>
          <w:szCs w:val="32"/>
        </w:rPr>
        <w:t>；二是</w:t>
      </w:r>
      <w:r w:rsidR="00307027">
        <w:rPr>
          <w:rFonts w:ascii="仿宋" w:eastAsia="仿宋" w:hAnsi="仿宋" w:cs="仿宋" w:hint="eastAsia"/>
          <w:sz w:val="32"/>
          <w:szCs w:val="32"/>
        </w:rPr>
        <w:t>完善内部控制体系。制定并印发《株洲市渌口区职业中等专业学校内部控制手册》，明确各岗位职责和审批流程，加强财务、采购、资产等关键环节的监督，定期开展内部审计和风险排查</w:t>
      </w:r>
      <w:r w:rsidR="00B42427">
        <w:rPr>
          <w:rFonts w:ascii="仿宋" w:eastAsia="仿宋" w:hAnsi="仿宋" w:cs="仿宋" w:hint="eastAsia"/>
          <w:sz w:val="32"/>
          <w:szCs w:val="32"/>
        </w:rPr>
        <w:t xml:space="preserve">。 </w:t>
      </w:r>
    </w:p>
    <w:p w14:paraId="778FF463" w14:textId="554F2E86" w:rsidR="00D82BC8" w:rsidRDefault="00DE4152">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二是部门评价结果。</w:t>
      </w:r>
      <w:r w:rsidR="00307027">
        <w:rPr>
          <w:rFonts w:ascii="仿宋" w:eastAsia="仿宋" w:hAnsi="仿宋" w:cs="仿宋" w:hint="eastAsia"/>
          <w:sz w:val="32"/>
          <w:szCs w:val="32"/>
        </w:rPr>
        <w:t>2024年本部门无项目支出</w:t>
      </w:r>
      <w:r>
        <w:rPr>
          <w:rFonts w:ascii="仿宋" w:eastAsia="仿宋" w:hAnsi="仿宋" w:cs="仿宋"/>
          <w:sz w:val="32"/>
          <w:szCs w:val="32"/>
        </w:rPr>
        <w:t>。</w:t>
      </w:r>
    </w:p>
    <w:p w14:paraId="39EC300B" w14:textId="3029D7F9" w:rsidR="00D82BC8" w:rsidRDefault="00DE4152">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三是事前绩效评估结果。</w:t>
      </w:r>
      <w:r>
        <w:rPr>
          <w:rFonts w:ascii="仿宋" w:eastAsia="仿宋" w:hAnsi="仿宋" w:cs="仿宋"/>
          <w:sz w:val="32"/>
          <w:szCs w:val="32"/>
        </w:rPr>
        <w:t>2024年度</w:t>
      </w:r>
      <w:r w:rsidR="00307027">
        <w:rPr>
          <w:rFonts w:ascii="仿宋" w:eastAsia="仿宋" w:hAnsi="仿宋" w:cs="仿宋" w:hint="eastAsia"/>
          <w:sz w:val="32"/>
          <w:szCs w:val="32"/>
        </w:rPr>
        <w:t>0</w:t>
      </w:r>
      <w:r>
        <w:rPr>
          <w:rFonts w:ascii="仿宋" w:eastAsia="仿宋" w:hAnsi="仿宋" w:cs="仿宋"/>
          <w:sz w:val="32"/>
          <w:szCs w:val="32"/>
        </w:rPr>
        <w:t>个重大项目事前绩效评估，其中，</w:t>
      </w:r>
      <w:r w:rsidR="00307027">
        <w:rPr>
          <w:rFonts w:ascii="仿宋" w:eastAsia="仿宋" w:hAnsi="仿宋" w:cs="仿宋" w:hint="eastAsia"/>
          <w:sz w:val="32"/>
          <w:szCs w:val="32"/>
        </w:rPr>
        <w:t>0</w:t>
      </w:r>
      <w:r>
        <w:rPr>
          <w:rFonts w:ascii="仿宋" w:eastAsia="仿宋" w:hAnsi="仿宋" w:cs="仿宋"/>
          <w:sz w:val="32"/>
          <w:szCs w:val="32"/>
        </w:rPr>
        <w:t>个项目评估通过，涉及资金</w:t>
      </w:r>
      <w:r w:rsidR="00307027">
        <w:rPr>
          <w:rFonts w:ascii="仿宋" w:eastAsia="仿宋" w:hAnsi="仿宋" w:cs="仿宋" w:hint="eastAsia"/>
          <w:sz w:val="32"/>
          <w:szCs w:val="32"/>
        </w:rPr>
        <w:t>0</w:t>
      </w:r>
      <w:r>
        <w:rPr>
          <w:rFonts w:ascii="仿宋" w:eastAsia="仿宋" w:hAnsi="仿宋" w:cs="仿宋"/>
          <w:sz w:val="32"/>
          <w:szCs w:val="32"/>
        </w:rPr>
        <w:t>万元，</w:t>
      </w:r>
      <w:r w:rsidR="00307027">
        <w:rPr>
          <w:rFonts w:ascii="仿宋" w:eastAsia="仿宋" w:hAnsi="仿宋" w:cs="仿宋" w:hint="eastAsia"/>
          <w:sz w:val="32"/>
          <w:szCs w:val="32"/>
        </w:rPr>
        <w:t>0</w:t>
      </w:r>
      <w:r>
        <w:rPr>
          <w:rFonts w:ascii="仿宋" w:eastAsia="仿宋" w:hAnsi="仿宋" w:cs="仿宋"/>
          <w:sz w:val="32"/>
          <w:szCs w:val="32"/>
        </w:rPr>
        <w:t>个项目评估不通过，涉及资金</w:t>
      </w:r>
      <w:r w:rsidR="00307027">
        <w:rPr>
          <w:rFonts w:ascii="仿宋" w:eastAsia="仿宋" w:hAnsi="仿宋" w:cs="仿宋" w:hint="eastAsia"/>
          <w:sz w:val="32"/>
          <w:szCs w:val="32"/>
        </w:rPr>
        <w:t>0</w:t>
      </w:r>
      <w:r>
        <w:rPr>
          <w:rFonts w:ascii="仿宋" w:eastAsia="仿宋" w:hAnsi="仿宋" w:cs="仿宋"/>
          <w:sz w:val="32"/>
          <w:szCs w:val="32"/>
        </w:rPr>
        <w:t>万元。</w:t>
      </w:r>
    </w:p>
    <w:p w14:paraId="18FFB546" w14:textId="77777777" w:rsidR="00D82BC8" w:rsidRDefault="00DE4152">
      <w:pPr>
        <w:pStyle w:val="Default"/>
        <w:tabs>
          <w:tab w:val="left" w:pos="3381"/>
        </w:tabs>
        <w:overflowPunct w:val="0"/>
        <w:autoSpaceDE/>
        <w:autoSpaceDN/>
        <w:adjustRightInd/>
        <w:spacing w:beforeLines="5" w:before="15"/>
        <w:ind w:leftChars="200" w:left="420" w:rightChars="74" w:right="155" w:firstLineChars="200" w:firstLine="643"/>
        <w:jc w:val="both"/>
        <w:rPr>
          <w:rFonts w:ascii="仿宋" w:eastAsia="仿宋" w:hAnsi="仿宋" w:cs="仿宋" w:hint="eastAsia"/>
          <w:color w:val="auto"/>
          <w:kern w:val="2"/>
          <w:sz w:val="32"/>
          <w:szCs w:val="32"/>
        </w:rPr>
      </w:pPr>
      <w:r>
        <w:rPr>
          <w:rFonts w:ascii="仿宋" w:eastAsia="仿宋" w:hAnsi="仿宋" w:cs="Times New Roman"/>
          <w:b/>
          <w:bCs/>
          <w:color w:val="auto"/>
          <w:kern w:val="2"/>
          <w:sz w:val="32"/>
          <w:szCs w:val="32"/>
        </w:rPr>
        <w:t>（三）评价结果应用情况。</w:t>
      </w:r>
      <w:r>
        <w:rPr>
          <w:rFonts w:ascii="仿宋" w:eastAsia="仿宋" w:hAnsi="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62261931" w14:textId="77777777" w:rsidR="00D82BC8" w:rsidRDefault="00D82BC8">
      <w:pPr>
        <w:pStyle w:val="Default"/>
        <w:spacing w:line="640" w:lineRule="exact"/>
        <w:jc w:val="center"/>
        <w:rPr>
          <w:rFonts w:ascii="仿宋" w:eastAsia="仿宋" w:hAnsi="仿宋" w:cs="Times New Roman" w:hint="eastAsia"/>
          <w:sz w:val="72"/>
          <w:szCs w:val="72"/>
        </w:rPr>
      </w:pPr>
    </w:p>
    <w:p w14:paraId="17F30990" w14:textId="77777777" w:rsidR="00D82BC8" w:rsidRDefault="00D82BC8">
      <w:pPr>
        <w:pStyle w:val="Default"/>
        <w:spacing w:line="640" w:lineRule="exact"/>
        <w:jc w:val="center"/>
        <w:rPr>
          <w:rFonts w:ascii="仿宋" w:eastAsia="仿宋" w:hAnsi="仿宋" w:cs="Times New Roman" w:hint="eastAsia"/>
          <w:sz w:val="72"/>
          <w:szCs w:val="72"/>
        </w:rPr>
      </w:pPr>
    </w:p>
    <w:p w14:paraId="2085DF1B" w14:textId="77777777" w:rsidR="00D82BC8" w:rsidRDefault="00D82BC8">
      <w:pPr>
        <w:pStyle w:val="Default"/>
        <w:spacing w:line="640" w:lineRule="exact"/>
        <w:jc w:val="center"/>
        <w:rPr>
          <w:rFonts w:ascii="仿宋" w:eastAsia="仿宋" w:hAnsi="仿宋" w:cs="Times New Roman" w:hint="eastAsia"/>
          <w:sz w:val="72"/>
          <w:szCs w:val="72"/>
        </w:rPr>
      </w:pPr>
    </w:p>
    <w:p w14:paraId="27824003" w14:textId="77777777" w:rsidR="00D82BC8" w:rsidRDefault="00D82BC8">
      <w:pPr>
        <w:pStyle w:val="Default"/>
        <w:spacing w:line="640" w:lineRule="exact"/>
        <w:jc w:val="center"/>
        <w:rPr>
          <w:rFonts w:ascii="仿宋" w:eastAsia="仿宋" w:hAnsi="仿宋" w:cs="Times New Roman" w:hint="eastAsia"/>
          <w:sz w:val="72"/>
          <w:szCs w:val="72"/>
        </w:rPr>
      </w:pPr>
    </w:p>
    <w:p w14:paraId="518E938D" w14:textId="77777777" w:rsidR="00D82BC8" w:rsidRDefault="00D82BC8">
      <w:pPr>
        <w:pStyle w:val="Default"/>
        <w:spacing w:line="640" w:lineRule="exact"/>
        <w:jc w:val="center"/>
        <w:rPr>
          <w:rFonts w:ascii="仿宋" w:eastAsia="仿宋" w:hAnsi="仿宋" w:cs="Times New Roman" w:hint="eastAsia"/>
          <w:sz w:val="72"/>
          <w:szCs w:val="72"/>
        </w:rPr>
      </w:pPr>
    </w:p>
    <w:p w14:paraId="3D9F5D11" w14:textId="77777777" w:rsidR="00D82BC8" w:rsidRDefault="00D82BC8">
      <w:pPr>
        <w:pStyle w:val="Default"/>
        <w:spacing w:line="640" w:lineRule="exact"/>
        <w:jc w:val="center"/>
        <w:rPr>
          <w:rFonts w:ascii="仿宋" w:eastAsia="仿宋" w:hAnsi="仿宋" w:cs="Times New Roman" w:hint="eastAsia"/>
          <w:sz w:val="72"/>
          <w:szCs w:val="72"/>
        </w:rPr>
      </w:pPr>
    </w:p>
    <w:p w14:paraId="42227C60" w14:textId="77777777" w:rsidR="00D82BC8" w:rsidRDefault="00D82BC8">
      <w:pPr>
        <w:pStyle w:val="Default"/>
        <w:spacing w:line="640" w:lineRule="exact"/>
        <w:jc w:val="center"/>
        <w:rPr>
          <w:rFonts w:ascii="仿宋" w:eastAsia="仿宋" w:hAnsi="仿宋" w:cs="Times New Roman" w:hint="eastAsia"/>
          <w:sz w:val="72"/>
          <w:szCs w:val="72"/>
        </w:rPr>
      </w:pPr>
    </w:p>
    <w:p w14:paraId="4A35CD5F" w14:textId="77777777" w:rsidR="00D82BC8" w:rsidRDefault="00D82BC8">
      <w:pPr>
        <w:pStyle w:val="Default"/>
        <w:spacing w:line="640" w:lineRule="exact"/>
        <w:jc w:val="center"/>
        <w:rPr>
          <w:rFonts w:ascii="仿宋" w:eastAsia="仿宋" w:hAnsi="仿宋" w:cs="Times New Roman" w:hint="eastAsia"/>
          <w:sz w:val="72"/>
          <w:szCs w:val="72"/>
        </w:rPr>
      </w:pPr>
    </w:p>
    <w:p w14:paraId="3C30C19C" w14:textId="77777777" w:rsidR="00D82BC8" w:rsidRDefault="00D82BC8">
      <w:pPr>
        <w:pStyle w:val="Default"/>
        <w:spacing w:line="640" w:lineRule="exact"/>
        <w:jc w:val="center"/>
        <w:rPr>
          <w:rFonts w:ascii="仿宋" w:eastAsia="仿宋" w:hAnsi="仿宋" w:cs="Times New Roman" w:hint="eastAsia"/>
          <w:sz w:val="72"/>
          <w:szCs w:val="72"/>
        </w:rPr>
      </w:pPr>
    </w:p>
    <w:p w14:paraId="61F954CB" w14:textId="77777777" w:rsidR="00D82BC8" w:rsidRDefault="00D82BC8">
      <w:pPr>
        <w:pStyle w:val="Default"/>
        <w:spacing w:line="640" w:lineRule="exact"/>
        <w:jc w:val="center"/>
        <w:rPr>
          <w:rFonts w:ascii="仿宋" w:eastAsia="仿宋" w:hAnsi="仿宋" w:cs="Times New Roman" w:hint="eastAsia"/>
          <w:sz w:val="72"/>
          <w:szCs w:val="72"/>
        </w:rPr>
      </w:pPr>
    </w:p>
    <w:p w14:paraId="49571CBB" w14:textId="77777777" w:rsidR="00D82BC8" w:rsidRDefault="00D82BC8">
      <w:pPr>
        <w:pStyle w:val="Default"/>
        <w:spacing w:line="640" w:lineRule="exact"/>
        <w:jc w:val="both"/>
        <w:rPr>
          <w:rFonts w:ascii="仿宋" w:eastAsia="仿宋" w:hAnsi="仿宋" w:cs="Times New Roman" w:hint="eastAsia"/>
          <w:sz w:val="72"/>
          <w:szCs w:val="72"/>
        </w:rPr>
      </w:pPr>
    </w:p>
    <w:p w14:paraId="055423A0" w14:textId="77777777" w:rsidR="00D82BC8" w:rsidRDefault="00DE4152">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7A27BB9E" w14:textId="77777777" w:rsidR="00D82BC8" w:rsidRDefault="00D82BC8">
      <w:pPr>
        <w:pStyle w:val="Default"/>
        <w:spacing w:line="640" w:lineRule="exact"/>
        <w:jc w:val="both"/>
        <w:rPr>
          <w:rFonts w:ascii="仿宋" w:eastAsia="仿宋" w:hAnsi="仿宋" w:cs="Times New Roman" w:hint="eastAsia"/>
          <w:sz w:val="32"/>
          <w:szCs w:val="32"/>
        </w:rPr>
      </w:pPr>
    </w:p>
    <w:p w14:paraId="73C95A38" w14:textId="77777777" w:rsidR="00D82BC8" w:rsidRDefault="00D82BC8">
      <w:pPr>
        <w:pStyle w:val="Default"/>
        <w:spacing w:line="640" w:lineRule="exact"/>
        <w:jc w:val="center"/>
        <w:rPr>
          <w:rFonts w:ascii="仿宋" w:eastAsia="仿宋" w:hAnsi="仿宋" w:cs="Times New Roman" w:hint="eastAsia"/>
          <w:sz w:val="32"/>
          <w:szCs w:val="32"/>
        </w:rPr>
      </w:pPr>
    </w:p>
    <w:p w14:paraId="78E9670F" w14:textId="77777777" w:rsidR="00D82BC8" w:rsidRDefault="00D82BC8">
      <w:pPr>
        <w:pStyle w:val="Default"/>
        <w:spacing w:line="640" w:lineRule="exact"/>
        <w:jc w:val="center"/>
        <w:rPr>
          <w:rFonts w:ascii="仿宋" w:eastAsia="仿宋" w:hAnsi="仿宋" w:cs="Times New Roman" w:hint="eastAsia"/>
          <w:sz w:val="32"/>
          <w:szCs w:val="32"/>
        </w:rPr>
      </w:pPr>
    </w:p>
    <w:p w14:paraId="36BF659C" w14:textId="77777777" w:rsidR="00D82BC8" w:rsidRDefault="00D82BC8">
      <w:pPr>
        <w:pStyle w:val="Default"/>
        <w:spacing w:line="640" w:lineRule="exact"/>
        <w:jc w:val="center"/>
        <w:rPr>
          <w:rFonts w:ascii="仿宋" w:eastAsia="仿宋" w:hAnsi="仿宋" w:cs="Times New Roman" w:hint="eastAsia"/>
          <w:sz w:val="32"/>
          <w:szCs w:val="32"/>
        </w:rPr>
      </w:pPr>
    </w:p>
    <w:p w14:paraId="02281067" w14:textId="77777777" w:rsidR="00D82BC8" w:rsidRDefault="00D82BC8">
      <w:pPr>
        <w:pStyle w:val="Default"/>
        <w:spacing w:line="640" w:lineRule="exact"/>
        <w:jc w:val="center"/>
        <w:rPr>
          <w:rFonts w:ascii="仿宋" w:eastAsia="仿宋" w:hAnsi="仿宋" w:cs="Times New Roman" w:hint="eastAsia"/>
          <w:sz w:val="32"/>
          <w:szCs w:val="32"/>
        </w:rPr>
      </w:pPr>
    </w:p>
    <w:p w14:paraId="46EE9FA8" w14:textId="77777777" w:rsidR="00D82BC8" w:rsidRDefault="00D82BC8">
      <w:pPr>
        <w:pStyle w:val="Default"/>
        <w:spacing w:line="640" w:lineRule="exact"/>
        <w:jc w:val="center"/>
        <w:rPr>
          <w:rFonts w:ascii="仿宋" w:eastAsia="仿宋" w:hAnsi="仿宋" w:cs="Times New Roman" w:hint="eastAsia"/>
          <w:sz w:val="32"/>
          <w:szCs w:val="32"/>
        </w:rPr>
      </w:pPr>
    </w:p>
    <w:p w14:paraId="3C1611CD" w14:textId="77777777" w:rsidR="00D82BC8" w:rsidRDefault="00D82BC8">
      <w:pPr>
        <w:pStyle w:val="Default"/>
        <w:spacing w:line="640" w:lineRule="exact"/>
        <w:rPr>
          <w:rFonts w:ascii="仿宋" w:eastAsia="仿宋" w:hAnsi="仿宋" w:cs="Times New Roman" w:hint="eastAsia"/>
          <w:sz w:val="32"/>
          <w:szCs w:val="32"/>
        </w:rPr>
      </w:pPr>
    </w:p>
    <w:p w14:paraId="2F6D7951" w14:textId="77777777" w:rsidR="00D82BC8" w:rsidRDefault="00DE4152">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一、财政拨款收入：是指单位从同级财政部门取得的财政预算资金。</w:t>
      </w:r>
    </w:p>
    <w:p w14:paraId="12420374" w14:textId="77777777" w:rsidR="00D82BC8" w:rsidRDefault="00DE4152">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二、基本支出：指为保障机构正常运转、完成日常工作任务而发生的各项支出，包括人员支出和公用支出。</w:t>
      </w:r>
      <w:r>
        <w:rPr>
          <w:rFonts w:ascii="微软雅黑" w:eastAsia="微软雅黑" w:hAnsi="微软雅黑" w:cs="微软雅黑"/>
          <w:color w:val="333333"/>
          <w:szCs w:val="24"/>
          <w:shd w:val="clear" w:color="auto" w:fill="FFFFFF"/>
        </w:rPr>
        <w:t>  </w:t>
      </w:r>
    </w:p>
    <w:p w14:paraId="5C4389AC" w14:textId="77777777" w:rsidR="00D82BC8" w:rsidRDefault="00DE4152">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三、项目支出：指在基本支出</w:t>
      </w:r>
      <w:proofErr w:type="gramStart"/>
      <w:r>
        <w:rPr>
          <w:rFonts w:ascii="微软雅黑" w:eastAsia="微软雅黑" w:hAnsi="微软雅黑" w:cs="微软雅黑" w:hint="eastAsia"/>
          <w:color w:val="333333"/>
          <w:szCs w:val="24"/>
          <w:shd w:val="clear" w:color="auto" w:fill="FFFFFF"/>
        </w:rPr>
        <w:t>以外为</w:t>
      </w:r>
      <w:proofErr w:type="gramEnd"/>
      <w:r>
        <w:rPr>
          <w:rFonts w:ascii="微软雅黑" w:eastAsia="微软雅黑" w:hAnsi="微软雅黑" w:cs="微软雅黑" w:hint="eastAsia"/>
          <w:color w:val="333333"/>
          <w:szCs w:val="24"/>
          <w:shd w:val="clear" w:color="auto" w:fill="FFFFFF"/>
        </w:rPr>
        <w:t>完成相关行政任务和事业发展目标所发生的各项支出。</w:t>
      </w:r>
      <w:r>
        <w:rPr>
          <w:rFonts w:ascii="微软雅黑" w:eastAsia="微软雅黑" w:hAnsi="微软雅黑" w:cs="微软雅黑"/>
          <w:color w:val="333333"/>
          <w:szCs w:val="24"/>
          <w:shd w:val="clear" w:color="auto" w:fill="FFFFFF"/>
        </w:rPr>
        <w:t>  </w:t>
      </w:r>
    </w:p>
    <w:p w14:paraId="552BA7F2" w14:textId="77777777" w:rsidR="00D82BC8" w:rsidRDefault="00DE4152">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lastRenderedPageBreak/>
        <w:t>四、“三公”经费：指通过财政拨款资金安排的因公出国（境）费、公务用车购置及运行费和公务接待费支出。</w:t>
      </w:r>
      <w:r>
        <w:rPr>
          <w:rFonts w:ascii="微软雅黑" w:eastAsia="微软雅黑" w:hAnsi="微软雅黑" w:cs="微软雅黑"/>
          <w:color w:val="333333"/>
          <w:szCs w:val="24"/>
          <w:shd w:val="clear" w:color="auto" w:fill="FFFFFF"/>
        </w:rPr>
        <w:t>  </w:t>
      </w:r>
    </w:p>
    <w:p w14:paraId="69063B2A" w14:textId="77777777" w:rsidR="00D82BC8" w:rsidRDefault="00DE4152">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5BB522B" w14:textId="77777777" w:rsidR="00D82BC8" w:rsidRDefault="00D82BC8">
      <w:pPr>
        <w:pStyle w:val="Default"/>
        <w:spacing w:line="640" w:lineRule="exact"/>
        <w:jc w:val="center"/>
        <w:rPr>
          <w:rFonts w:ascii="仿宋" w:eastAsia="仿宋" w:hAnsi="仿宋" w:cs="Times New Roman" w:hint="eastAsia"/>
          <w:sz w:val="72"/>
          <w:szCs w:val="72"/>
        </w:rPr>
      </w:pPr>
    </w:p>
    <w:p w14:paraId="6F8C15E3" w14:textId="77777777" w:rsidR="00D82BC8" w:rsidRDefault="00D82BC8">
      <w:pPr>
        <w:pStyle w:val="Default"/>
        <w:spacing w:line="640" w:lineRule="exact"/>
        <w:jc w:val="center"/>
        <w:rPr>
          <w:rFonts w:ascii="仿宋" w:eastAsia="仿宋" w:hAnsi="仿宋" w:cs="Times New Roman" w:hint="eastAsia"/>
          <w:sz w:val="72"/>
          <w:szCs w:val="72"/>
        </w:rPr>
      </w:pPr>
    </w:p>
    <w:p w14:paraId="6509F27B" w14:textId="77777777" w:rsidR="00D82BC8" w:rsidRDefault="00D82BC8">
      <w:pPr>
        <w:pStyle w:val="Default"/>
        <w:spacing w:line="640" w:lineRule="exact"/>
        <w:jc w:val="center"/>
        <w:rPr>
          <w:rFonts w:ascii="仿宋" w:eastAsia="仿宋" w:hAnsi="仿宋" w:cs="Times New Roman" w:hint="eastAsia"/>
          <w:sz w:val="72"/>
          <w:szCs w:val="72"/>
        </w:rPr>
      </w:pPr>
    </w:p>
    <w:p w14:paraId="5A5DC0A5" w14:textId="77777777" w:rsidR="00D82BC8" w:rsidRDefault="00D82BC8">
      <w:pPr>
        <w:pStyle w:val="Default"/>
        <w:spacing w:line="640" w:lineRule="exact"/>
        <w:jc w:val="center"/>
        <w:rPr>
          <w:rFonts w:ascii="仿宋" w:eastAsia="仿宋" w:hAnsi="仿宋" w:cs="Times New Roman" w:hint="eastAsia"/>
          <w:sz w:val="72"/>
          <w:szCs w:val="72"/>
        </w:rPr>
      </w:pPr>
    </w:p>
    <w:p w14:paraId="33D11777" w14:textId="77777777" w:rsidR="00D82BC8" w:rsidRDefault="00D82BC8">
      <w:pPr>
        <w:pStyle w:val="Default"/>
        <w:spacing w:line="640" w:lineRule="exact"/>
        <w:jc w:val="center"/>
        <w:rPr>
          <w:rFonts w:ascii="仿宋" w:eastAsia="仿宋" w:hAnsi="仿宋" w:cs="Times New Roman" w:hint="eastAsia"/>
          <w:sz w:val="72"/>
          <w:szCs w:val="72"/>
        </w:rPr>
      </w:pPr>
    </w:p>
    <w:p w14:paraId="54AA163D" w14:textId="77777777" w:rsidR="00D82BC8" w:rsidRDefault="00D82BC8">
      <w:pPr>
        <w:pStyle w:val="Default"/>
        <w:spacing w:line="640" w:lineRule="exact"/>
        <w:jc w:val="center"/>
        <w:rPr>
          <w:rFonts w:ascii="仿宋" w:eastAsia="仿宋" w:hAnsi="仿宋" w:cs="Times New Roman" w:hint="eastAsia"/>
          <w:sz w:val="72"/>
          <w:szCs w:val="72"/>
        </w:rPr>
      </w:pPr>
    </w:p>
    <w:p w14:paraId="45A16AF1" w14:textId="77777777" w:rsidR="00D82BC8" w:rsidRDefault="00D82BC8">
      <w:pPr>
        <w:pStyle w:val="Default"/>
        <w:spacing w:line="640" w:lineRule="exact"/>
        <w:jc w:val="center"/>
        <w:rPr>
          <w:rFonts w:ascii="仿宋" w:eastAsia="仿宋" w:hAnsi="仿宋" w:cs="Times New Roman" w:hint="eastAsia"/>
          <w:sz w:val="72"/>
          <w:szCs w:val="72"/>
        </w:rPr>
      </w:pPr>
    </w:p>
    <w:p w14:paraId="6AB1666F" w14:textId="77777777" w:rsidR="00D82BC8" w:rsidRDefault="00D82BC8">
      <w:pPr>
        <w:pStyle w:val="Default"/>
        <w:spacing w:line="640" w:lineRule="exact"/>
        <w:jc w:val="center"/>
        <w:rPr>
          <w:rFonts w:ascii="仿宋" w:eastAsia="仿宋" w:hAnsi="仿宋" w:cs="Times New Roman" w:hint="eastAsia"/>
          <w:sz w:val="72"/>
          <w:szCs w:val="72"/>
        </w:rPr>
      </w:pPr>
    </w:p>
    <w:p w14:paraId="27CEEC35" w14:textId="77777777" w:rsidR="00D82BC8" w:rsidRDefault="00D82BC8">
      <w:pPr>
        <w:pStyle w:val="Default"/>
        <w:spacing w:line="640" w:lineRule="exact"/>
        <w:jc w:val="center"/>
        <w:rPr>
          <w:rFonts w:ascii="仿宋" w:eastAsia="仿宋" w:hAnsi="仿宋" w:cs="Times New Roman" w:hint="eastAsia"/>
          <w:sz w:val="72"/>
          <w:szCs w:val="72"/>
        </w:rPr>
      </w:pPr>
    </w:p>
    <w:p w14:paraId="2CE47254" w14:textId="77777777" w:rsidR="00D82BC8" w:rsidRDefault="00D82BC8">
      <w:pPr>
        <w:pStyle w:val="Default"/>
        <w:spacing w:line="640" w:lineRule="exact"/>
        <w:jc w:val="center"/>
        <w:rPr>
          <w:rFonts w:ascii="仿宋" w:eastAsia="仿宋" w:hAnsi="仿宋" w:cs="Times New Roman" w:hint="eastAsia"/>
          <w:sz w:val="72"/>
          <w:szCs w:val="72"/>
        </w:rPr>
      </w:pPr>
    </w:p>
    <w:p w14:paraId="20E5B7D3" w14:textId="77777777" w:rsidR="00D82BC8" w:rsidRDefault="00D82BC8">
      <w:pPr>
        <w:pStyle w:val="Default"/>
        <w:spacing w:line="640" w:lineRule="exact"/>
        <w:jc w:val="center"/>
        <w:rPr>
          <w:rFonts w:ascii="仿宋" w:eastAsia="仿宋" w:hAnsi="仿宋" w:cs="Times New Roman" w:hint="eastAsia"/>
          <w:sz w:val="72"/>
          <w:szCs w:val="72"/>
        </w:rPr>
      </w:pPr>
    </w:p>
    <w:p w14:paraId="2C0A5CDB" w14:textId="77777777" w:rsidR="00D82BC8" w:rsidRDefault="00D82BC8">
      <w:pPr>
        <w:pStyle w:val="Default"/>
        <w:spacing w:line="640" w:lineRule="exact"/>
        <w:jc w:val="center"/>
        <w:rPr>
          <w:rFonts w:ascii="仿宋" w:eastAsia="仿宋" w:hAnsi="仿宋" w:cs="Times New Roman" w:hint="eastAsia"/>
          <w:sz w:val="72"/>
          <w:szCs w:val="72"/>
        </w:rPr>
      </w:pPr>
    </w:p>
    <w:p w14:paraId="5567F244" w14:textId="77777777" w:rsidR="00D82BC8" w:rsidRDefault="00D82BC8">
      <w:pPr>
        <w:pStyle w:val="Default"/>
        <w:spacing w:line="640" w:lineRule="exact"/>
        <w:jc w:val="center"/>
        <w:rPr>
          <w:rFonts w:ascii="仿宋" w:eastAsia="仿宋" w:hAnsi="仿宋" w:cs="Times New Roman" w:hint="eastAsia"/>
          <w:sz w:val="72"/>
          <w:szCs w:val="72"/>
        </w:rPr>
      </w:pPr>
    </w:p>
    <w:p w14:paraId="71C20434" w14:textId="77777777" w:rsidR="00D82BC8" w:rsidRDefault="00D82BC8">
      <w:pPr>
        <w:pStyle w:val="Default"/>
        <w:spacing w:line="640" w:lineRule="exact"/>
        <w:jc w:val="center"/>
        <w:rPr>
          <w:rFonts w:ascii="仿宋" w:eastAsia="仿宋" w:hAnsi="仿宋" w:cs="Times New Roman" w:hint="eastAsia"/>
          <w:sz w:val="72"/>
          <w:szCs w:val="72"/>
        </w:rPr>
      </w:pPr>
    </w:p>
    <w:p w14:paraId="0E464B75" w14:textId="77777777" w:rsidR="00D82BC8" w:rsidRDefault="00D82BC8">
      <w:pPr>
        <w:pStyle w:val="Default"/>
        <w:spacing w:line="640" w:lineRule="exact"/>
        <w:jc w:val="center"/>
        <w:rPr>
          <w:rFonts w:ascii="仿宋" w:eastAsia="仿宋" w:hAnsi="仿宋" w:cs="Times New Roman" w:hint="eastAsia"/>
          <w:sz w:val="72"/>
          <w:szCs w:val="72"/>
        </w:rPr>
      </w:pPr>
    </w:p>
    <w:p w14:paraId="1A8C3EB3" w14:textId="77777777" w:rsidR="00D82BC8" w:rsidRDefault="00D82BC8">
      <w:pPr>
        <w:pStyle w:val="Default"/>
        <w:spacing w:line="640" w:lineRule="exact"/>
        <w:jc w:val="center"/>
        <w:rPr>
          <w:rFonts w:ascii="仿宋" w:eastAsia="仿宋" w:hAnsi="仿宋" w:cs="Times New Roman" w:hint="eastAsia"/>
          <w:sz w:val="72"/>
          <w:szCs w:val="72"/>
        </w:rPr>
      </w:pPr>
    </w:p>
    <w:p w14:paraId="09ABA248" w14:textId="77777777" w:rsidR="00D82BC8" w:rsidRDefault="00D82BC8">
      <w:pPr>
        <w:pStyle w:val="Default"/>
        <w:spacing w:line="640" w:lineRule="exact"/>
        <w:jc w:val="center"/>
        <w:rPr>
          <w:rFonts w:ascii="仿宋" w:eastAsia="仿宋" w:hAnsi="仿宋" w:cs="Times New Roman" w:hint="eastAsia"/>
          <w:sz w:val="72"/>
          <w:szCs w:val="72"/>
        </w:rPr>
      </w:pPr>
    </w:p>
    <w:p w14:paraId="652D672A" w14:textId="77777777" w:rsidR="00D82BC8" w:rsidRDefault="00D82BC8">
      <w:pPr>
        <w:pStyle w:val="Default"/>
        <w:spacing w:line="640" w:lineRule="exact"/>
        <w:jc w:val="center"/>
        <w:rPr>
          <w:rFonts w:ascii="仿宋" w:eastAsia="仿宋" w:hAnsi="仿宋" w:cs="Times New Roman" w:hint="eastAsia"/>
          <w:sz w:val="72"/>
          <w:szCs w:val="72"/>
        </w:rPr>
      </w:pPr>
    </w:p>
    <w:p w14:paraId="6BE44ED8" w14:textId="77777777" w:rsidR="00D82BC8" w:rsidRDefault="00D82BC8">
      <w:pPr>
        <w:pStyle w:val="Default"/>
        <w:spacing w:line="640" w:lineRule="exact"/>
        <w:jc w:val="center"/>
        <w:rPr>
          <w:rFonts w:ascii="仿宋" w:eastAsia="仿宋" w:hAnsi="仿宋" w:cs="Times New Roman" w:hint="eastAsia"/>
          <w:sz w:val="72"/>
          <w:szCs w:val="72"/>
        </w:rPr>
      </w:pPr>
    </w:p>
    <w:p w14:paraId="1343317E" w14:textId="77777777" w:rsidR="00D82BC8" w:rsidRDefault="00D82BC8">
      <w:pPr>
        <w:pStyle w:val="Default"/>
        <w:spacing w:line="640" w:lineRule="exact"/>
        <w:jc w:val="both"/>
        <w:rPr>
          <w:rFonts w:ascii="仿宋" w:eastAsia="仿宋" w:hAnsi="仿宋" w:cs="Times New Roman" w:hint="eastAsia"/>
          <w:sz w:val="72"/>
          <w:szCs w:val="72"/>
        </w:rPr>
      </w:pPr>
    </w:p>
    <w:p w14:paraId="6F4FA6E0" w14:textId="77777777" w:rsidR="00D82BC8" w:rsidRDefault="00DE4152">
      <w:pPr>
        <w:pStyle w:val="Default"/>
        <w:jc w:val="center"/>
        <w:rPr>
          <w:rFonts w:ascii="仿宋" w:eastAsia="仿宋" w:hAnsi="仿宋" w:cs="仿宋" w:hint="eastAsia"/>
          <w:b/>
          <w:bCs/>
          <w:sz w:val="52"/>
          <w:szCs w:val="52"/>
        </w:rPr>
      </w:pPr>
      <w:r>
        <w:rPr>
          <w:rFonts w:ascii="仿宋" w:eastAsia="仿宋" w:hAnsi="仿宋" w:cs="仿宋"/>
          <w:b/>
          <w:bCs/>
          <w:sz w:val="52"/>
          <w:szCs w:val="52"/>
        </w:rPr>
        <w:t>第五部分</w:t>
      </w:r>
    </w:p>
    <w:p w14:paraId="7E69B319" w14:textId="77777777" w:rsidR="00D82BC8" w:rsidRDefault="00D82BC8">
      <w:pPr>
        <w:pStyle w:val="a5"/>
        <w:ind w:firstLine="0"/>
        <w:jc w:val="center"/>
        <w:rPr>
          <w:rFonts w:ascii="仿宋" w:eastAsia="仿宋" w:hAnsi="仿宋" w:hint="eastAsia"/>
          <w:sz w:val="52"/>
          <w:szCs w:val="52"/>
        </w:rPr>
      </w:pPr>
    </w:p>
    <w:p w14:paraId="5BC88721" w14:textId="77777777" w:rsidR="00D82BC8" w:rsidRDefault="00DE4152">
      <w:pPr>
        <w:pStyle w:val="a5"/>
        <w:ind w:firstLine="0"/>
        <w:jc w:val="center"/>
        <w:rPr>
          <w:rFonts w:ascii="仿宋" w:eastAsia="仿宋" w:hAnsi="仿宋" w:hint="eastAsia"/>
          <w:b/>
          <w:bCs/>
          <w:sz w:val="52"/>
          <w:szCs w:val="52"/>
        </w:rPr>
      </w:pPr>
      <w:r>
        <w:rPr>
          <w:rFonts w:ascii="仿宋" w:eastAsia="仿宋" w:hAnsi="仿宋"/>
          <w:b/>
          <w:bCs/>
          <w:sz w:val="52"/>
          <w:szCs w:val="52"/>
        </w:rPr>
        <w:t>附 件</w:t>
      </w:r>
    </w:p>
    <w:p w14:paraId="6A41DACB" w14:textId="77777777" w:rsidR="00D82BC8" w:rsidRDefault="00D82BC8">
      <w:pPr>
        <w:pStyle w:val="Default"/>
        <w:spacing w:line="640" w:lineRule="exact"/>
        <w:jc w:val="center"/>
        <w:rPr>
          <w:rFonts w:ascii="仿宋" w:eastAsia="仿宋" w:hAnsi="仿宋" w:cs="Times New Roman" w:hint="eastAsia"/>
          <w:sz w:val="52"/>
          <w:szCs w:val="52"/>
        </w:rPr>
      </w:pPr>
    </w:p>
    <w:p w14:paraId="2C2AAFBB" w14:textId="77777777" w:rsidR="00D82BC8" w:rsidRDefault="00D82BC8">
      <w:pPr>
        <w:pStyle w:val="Default"/>
        <w:spacing w:line="640" w:lineRule="exact"/>
        <w:jc w:val="center"/>
        <w:rPr>
          <w:rFonts w:ascii="仿宋" w:eastAsia="仿宋" w:hAnsi="仿宋" w:cs="Times New Roman" w:hint="eastAsia"/>
          <w:sz w:val="52"/>
          <w:szCs w:val="52"/>
        </w:rPr>
      </w:pPr>
    </w:p>
    <w:p w14:paraId="6FDC23BB" w14:textId="77777777" w:rsidR="00D82BC8" w:rsidRDefault="00D82BC8">
      <w:pPr>
        <w:pStyle w:val="Default"/>
        <w:spacing w:line="640" w:lineRule="exact"/>
        <w:jc w:val="center"/>
        <w:rPr>
          <w:rFonts w:ascii="仿宋" w:eastAsia="仿宋" w:hAnsi="仿宋" w:cs="Times New Roman" w:hint="eastAsia"/>
          <w:sz w:val="52"/>
          <w:szCs w:val="52"/>
        </w:rPr>
      </w:pPr>
    </w:p>
    <w:p w14:paraId="35302B06" w14:textId="77777777" w:rsidR="00D82BC8" w:rsidRDefault="00D82BC8">
      <w:pPr>
        <w:pStyle w:val="Default"/>
        <w:spacing w:line="640" w:lineRule="exact"/>
        <w:jc w:val="center"/>
        <w:rPr>
          <w:rFonts w:ascii="仿宋" w:eastAsia="仿宋" w:hAnsi="仿宋" w:cs="Times New Roman" w:hint="eastAsia"/>
          <w:sz w:val="52"/>
          <w:szCs w:val="52"/>
        </w:rPr>
      </w:pPr>
    </w:p>
    <w:p w14:paraId="5EC640DC" w14:textId="77777777" w:rsidR="00D82BC8" w:rsidRDefault="00D82BC8">
      <w:pPr>
        <w:pStyle w:val="Default"/>
        <w:spacing w:line="640" w:lineRule="exact"/>
        <w:jc w:val="center"/>
        <w:rPr>
          <w:rFonts w:ascii="仿宋" w:eastAsia="仿宋" w:hAnsi="仿宋" w:cs="Times New Roman" w:hint="eastAsia"/>
          <w:sz w:val="52"/>
          <w:szCs w:val="52"/>
        </w:rPr>
      </w:pPr>
    </w:p>
    <w:p w14:paraId="66893836" w14:textId="77777777" w:rsidR="00D82BC8" w:rsidRDefault="00D82BC8">
      <w:pPr>
        <w:pStyle w:val="Default"/>
        <w:spacing w:line="640" w:lineRule="exact"/>
        <w:jc w:val="center"/>
        <w:rPr>
          <w:rFonts w:ascii="仿宋" w:eastAsia="仿宋" w:hAnsi="仿宋" w:cs="Times New Roman" w:hint="eastAsia"/>
          <w:sz w:val="52"/>
          <w:szCs w:val="52"/>
        </w:rPr>
      </w:pPr>
    </w:p>
    <w:p w14:paraId="289C61A9" w14:textId="77777777" w:rsidR="00D82BC8" w:rsidRDefault="00D82BC8">
      <w:pPr>
        <w:pStyle w:val="Default"/>
        <w:spacing w:line="640" w:lineRule="exact"/>
        <w:jc w:val="center"/>
        <w:rPr>
          <w:rFonts w:ascii="仿宋" w:eastAsia="仿宋" w:hAnsi="仿宋" w:cs="Times New Roman" w:hint="eastAsia"/>
          <w:sz w:val="52"/>
          <w:szCs w:val="52"/>
        </w:rPr>
      </w:pPr>
    </w:p>
    <w:p w14:paraId="062B16E0" w14:textId="77777777" w:rsidR="00D82BC8" w:rsidRDefault="00D82BC8">
      <w:pPr>
        <w:pStyle w:val="Default"/>
        <w:spacing w:line="640" w:lineRule="exact"/>
        <w:jc w:val="center"/>
        <w:rPr>
          <w:rFonts w:ascii="仿宋" w:eastAsia="仿宋" w:hAnsi="仿宋" w:cs="Times New Roman" w:hint="eastAsia"/>
          <w:sz w:val="52"/>
          <w:szCs w:val="52"/>
        </w:rPr>
      </w:pPr>
    </w:p>
    <w:p w14:paraId="291205F1" w14:textId="77777777" w:rsidR="00D82BC8" w:rsidRDefault="00D82BC8">
      <w:pPr>
        <w:pStyle w:val="Default"/>
        <w:spacing w:line="640" w:lineRule="exact"/>
        <w:jc w:val="center"/>
        <w:rPr>
          <w:rFonts w:ascii="仿宋" w:eastAsia="仿宋" w:hAnsi="仿宋" w:cs="Times New Roman" w:hint="eastAsia"/>
          <w:sz w:val="52"/>
          <w:szCs w:val="52"/>
        </w:rPr>
      </w:pPr>
    </w:p>
    <w:p w14:paraId="6503CED3" w14:textId="77777777" w:rsidR="00D82BC8" w:rsidRDefault="00D82BC8">
      <w:pPr>
        <w:pStyle w:val="Default"/>
        <w:spacing w:line="640" w:lineRule="exact"/>
        <w:jc w:val="center"/>
        <w:rPr>
          <w:rFonts w:ascii="仿宋" w:eastAsia="仿宋" w:hAnsi="仿宋" w:cs="Times New Roman" w:hint="eastAsia"/>
          <w:sz w:val="52"/>
          <w:szCs w:val="52"/>
        </w:rPr>
      </w:pPr>
    </w:p>
    <w:p w14:paraId="2D678EA2" w14:textId="77777777" w:rsidR="00D82BC8" w:rsidRDefault="00D82BC8">
      <w:pPr>
        <w:spacing w:line="640" w:lineRule="exact"/>
        <w:rPr>
          <w:rFonts w:ascii="仿宋" w:eastAsia="仿宋" w:hAnsi="仿宋" w:cs="Times New Roman" w:hint="eastAsia"/>
          <w:sz w:val="72"/>
          <w:szCs w:val="72"/>
        </w:rPr>
      </w:pPr>
    </w:p>
    <w:p w14:paraId="285ACBED" w14:textId="77777777" w:rsidR="00D82BC8" w:rsidRDefault="00DE4152">
      <w:pPr>
        <w:pStyle w:val="Default"/>
        <w:spacing w:line="640" w:lineRule="exact"/>
        <w:ind w:firstLineChars="200" w:firstLine="643"/>
        <w:rPr>
          <w:rFonts w:ascii="仿宋" w:eastAsia="仿宋" w:hAnsi="仿宋" w:cs="Times New Roman" w:hint="eastAsia"/>
          <w:sz w:val="32"/>
          <w:szCs w:val="32"/>
        </w:rPr>
      </w:pPr>
      <w:r>
        <w:rPr>
          <w:rFonts w:ascii="仿宋" w:eastAsia="仿宋" w:hAnsi="仿宋" w:cs="Times New Roman"/>
          <w:b/>
          <w:bCs/>
          <w:sz w:val="32"/>
          <w:szCs w:val="32"/>
        </w:rPr>
        <w:t>一、</w:t>
      </w:r>
      <w:r>
        <w:rPr>
          <w:rFonts w:ascii="仿宋" w:eastAsia="仿宋" w:hAnsi="仿宋" w:cs="Times New Roman"/>
          <w:sz w:val="32"/>
          <w:szCs w:val="32"/>
        </w:rPr>
        <w:t>2024年度部门(单位)整体支出绩效自评报告。</w:t>
      </w:r>
    </w:p>
    <w:p w14:paraId="28564C3E" w14:textId="77777777" w:rsidR="00D82BC8" w:rsidRDefault="00D82BC8">
      <w:pPr>
        <w:pStyle w:val="Default"/>
        <w:jc w:val="center"/>
        <w:rPr>
          <w:rFonts w:ascii="仿宋" w:eastAsia="仿宋" w:hAnsi="仿宋" w:cs="Times New Roman" w:hint="eastAsia"/>
          <w:sz w:val="72"/>
          <w:szCs w:val="72"/>
        </w:rPr>
      </w:pPr>
    </w:p>
    <w:p w14:paraId="101FF581" w14:textId="77777777" w:rsidR="00D82BC8" w:rsidRDefault="00D82BC8">
      <w:pPr>
        <w:pStyle w:val="Default"/>
        <w:jc w:val="center"/>
        <w:rPr>
          <w:rFonts w:ascii="仿宋" w:eastAsia="仿宋" w:hAnsi="仿宋" w:cs="Times New Roman" w:hint="eastAsia"/>
          <w:sz w:val="72"/>
          <w:szCs w:val="72"/>
        </w:rPr>
      </w:pPr>
    </w:p>
    <w:p w14:paraId="071E03EB" w14:textId="77777777" w:rsidR="00D82BC8" w:rsidRDefault="00D82BC8">
      <w:pPr>
        <w:jc w:val="left"/>
        <w:rPr>
          <w:rFonts w:ascii="仿宋" w:eastAsia="仿宋" w:hAnsi="仿宋" w:cs="Times New Roman" w:hint="eastAsia"/>
          <w:color w:val="000000"/>
          <w:kern w:val="0"/>
          <w:sz w:val="32"/>
          <w:szCs w:val="32"/>
        </w:rPr>
      </w:pPr>
    </w:p>
    <w:sectPr w:rsidR="00D82BC8">
      <w:pgSz w:w="11906" w:h="16838"/>
      <w:pgMar w:top="1418" w:right="737" w:bottom="1418"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3ACE" w14:textId="77777777" w:rsidR="00983B68" w:rsidRDefault="00983B68">
      <w:r>
        <w:separator/>
      </w:r>
    </w:p>
  </w:endnote>
  <w:endnote w:type="continuationSeparator" w:id="0">
    <w:p w14:paraId="0F3E0371" w14:textId="77777777" w:rsidR="00983B68" w:rsidRDefault="0098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小标宋_GBK">
    <w:altName w:val="微软雅黑"/>
    <w:charset w:val="86"/>
    <w:family w:val="auto"/>
    <w:pitch w:val="default"/>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EC40" w14:textId="77777777" w:rsidR="00D82BC8" w:rsidRDefault="00D82BC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C857" w14:textId="77777777" w:rsidR="00D82BC8" w:rsidRDefault="00DE4152">
    <w:pPr>
      <w:pStyle w:val="aa"/>
      <w:jc w:val="center"/>
      <w:rPr>
        <w:rFonts w:ascii="仿宋" w:eastAsia="仿宋" w:hAnsi="仿宋" w:hint="eastAsia"/>
        <w:b/>
        <w:bCs/>
      </w:rPr>
    </w:pPr>
    <w:r>
      <w:rPr>
        <w:rFonts w:ascii="仿宋" w:eastAsia="仿宋" w:hAnsi="仿宋"/>
        <w:b/>
        <w:bCs/>
      </w:rPr>
      <w:fldChar w:fldCharType="begin"/>
    </w:r>
    <w:r>
      <w:rPr>
        <w:rFonts w:ascii="仿宋" w:eastAsia="仿宋" w:hAnsi="仿宋"/>
        <w:b/>
        <w:bCs/>
      </w:rPr>
      <w:instrText>PAGE   \* MERGEFORMAT</w:instrText>
    </w:r>
    <w:r>
      <w:rPr>
        <w:rFonts w:ascii="仿宋" w:eastAsia="仿宋" w:hAnsi="仿宋"/>
        <w:b/>
        <w:bCs/>
      </w:rPr>
      <w:fldChar w:fldCharType="separate"/>
    </w:r>
    <w:r>
      <w:rPr>
        <w:rFonts w:ascii="仿宋" w:eastAsia="仿宋" w:hAnsi="仿宋"/>
        <w:b/>
        <w:bCs/>
        <w:lang w:val="zh-CN"/>
      </w:rPr>
      <w:t>1</w:t>
    </w:r>
    <w:r>
      <w:rPr>
        <w:rFonts w:ascii="仿宋" w:eastAsia="仿宋" w:hAnsi="仿宋"/>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9444" w14:textId="77777777" w:rsidR="00983B68" w:rsidRDefault="00983B68">
      <w:r>
        <w:separator/>
      </w:r>
    </w:p>
  </w:footnote>
  <w:footnote w:type="continuationSeparator" w:id="0">
    <w:p w14:paraId="3EFE1161" w14:textId="77777777" w:rsidR="00983B68" w:rsidRDefault="00983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42C7" w14:textId="77777777" w:rsidR="00D82BC8" w:rsidRDefault="00D82BC8">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89B" w14:textId="77777777" w:rsidR="00D82BC8" w:rsidRDefault="00D82BC8">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6F7BC"/>
    <w:multiLevelType w:val="singleLevel"/>
    <w:tmpl w:val="8CB6F7BC"/>
    <w:lvl w:ilvl="0">
      <w:start w:val="2"/>
      <w:numFmt w:val="chineseCounting"/>
      <w:suff w:val="nothing"/>
      <w:lvlText w:val="（%1）"/>
      <w:lvlJc w:val="left"/>
      <w:rPr>
        <w:rFonts w:hint="eastAsia"/>
      </w:rPr>
    </w:lvl>
  </w:abstractNum>
  <w:abstractNum w:abstractNumId="1" w15:restartNumberingAfterBreak="0">
    <w:nsid w:val="3AFFF8D3"/>
    <w:multiLevelType w:val="singleLevel"/>
    <w:tmpl w:val="3AFFF8D3"/>
    <w:lvl w:ilvl="0">
      <w:start w:val="1"/>
      <w:numFmt w:val="decimal"/>
      <w:suff w:val="nothing"/>
      <w:lvlText w:val="%1、"/>
      <w:lvlJc w:val="left"/>
    </w:lvl>
  </w:abstractNum>
  <w:num w:numId="1" w16cid:durableId="1430274712">
    <w:abstractNumId w:val="0"/>
  </w:num>
  <w:num w:numId="2" w16cid:durableId="141239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63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815BB"/>
    <w:rsid w:val="000A16D5"/>
    <w:rsid w:val="000A3F69"/>
    <w:rsid w:val="000B20F1"/>
    <w:rsid w:val="000C5742"/>
    <w:rsid w:val="000D6790"/>
    <w:rsid w:val="000F2B75"/>
    <w:rsid w:val="00103957"/>
    <w:rsid w:val="00106F79"/>
    <w:rsid w:val="001139B7"/>
    <w:rsid w:val="00125E95"/>
    <w:rsid w:val="00130481"/>
    <w:rsid w:val="0013088A"/>
    <w:rsid w:val="00152C6D"/>
    <w:rsid w:val="00162D39"/>
    <w:rsid w:val="001678BD"/>
    <w:rsid w:val="001741FB"/>
    <w:rsid w:val="00182373"/>
    <w:rsid w:val="001A67DB"/>
    <w:rsid w:val="001B67D1"/>
    <w:rsid w:val="001C3C29"/>
    <w:rsid w:val="001C4F1E"/>
    <w:rsid w:val="001C6B3B"/>
    <w:rsid w:val="001D2B79"/>
    <w:rsid w:val="001D51E5"/>
    <w:rsid w:val="001E080D"/>
    <w:rsid w:val="001E53D0"/>
    <w:rsid w:val="001F0C3B"/>
    <w:rsid w:val="00202C82"/>
    <w:rsid w:val="00214427"/>
    <w:rsid w:val="00220689"/>
    <w:rsid w:val="00221AFD"/>
    <w:rsid w:val="00226CB7"/>
    <w:rsid w:val="00226CD8"/>
    <w:rsid w:val="00252450"/>
    <w:rsid w:val="00264552"/>
    <w:rsid w:val="00264EF9"/>
    <w:rsid w:val="00265724"/>
    <w:rsid w:val="0027426B"/>
    <w:rsid w:val="00296D60"/>
    <w:rsid w:val="002B1E5C"/>
    <w:rsid w:val="002E0A30"/>
    <w:rsid w:val="002F4E0B"/>
    <w:rsid w:val="0030077D"/>
    <w:rsid w:val="00307027"/>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49F"/>
    <w:rsid w:val="0042790C"/>
    <w:rsid w:val="00446982"/>
    <w:rsid w:val="004506F9"/>
    <w:rsid w:val="00462315"/>
    <w:rsid w:val="004717A2"/>
    <w:rsid w:val="00473DF3"/>
    <w:rsid w:val="004829AE"/>
    <w:rsid w:val="00487911"/>
    <w:rsid w:val="00490F48"/>
    <w:rsid w:val="00491741"/>
    <w:rsid w:val="004A52E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A7393"/>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8D4D07"/>
    <w:rsid w:val="009237C4"/>
    <w:rsid w:val="0093171F"/>
    <w:rsid w:val="00944C48"/>
    <w:rsid w:val="00947152"/>
    <w:rsid w:val="00950252"/>
    <w:rsid w:val="00950F5C"/>
    <w:rsid w:val="00967F5D"/>
    <w:rsid w:val="00983B68"/>
    <w:rsid w:val="00983CFF"/>
    <w:rsid w:val="009850F5"/>
    <w:rsid w:val="009A0F95"/>
    <w:rsid w:val="009B3ADF"/>
    <w:rsid w:val="009C31C5"/>
    <w:rsid w:val="009C3B52"/>
    <w:rsid w:val="009D4885"/>
    <w:rsid w:val="009E6817"/>
    <w:rsid w:val="009E6E9A"/>
    <w:rsid w:val="009F2F82"/>
    <w:rsid w:val="00A01D2B"/>
    <w:rsid w:val="00A07AD1"/>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2427"/>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82BC8"/>
    <w:rsid w:val="00D92905"/>
    <w:rsid w:val="00DB31B2"/>
    <w:rsid w:val="00DD06FF"/>
    <w:rsid w:val="00DD5FE9"/>
    <w:rsid w:val="00DE1CFF"/>
    <w:rsid w:val="00DE4152"/>
    <w:rsid w:val="00E00C7A"/>
    <w:rsid w:val="00E37D6C"/>
    <w:rsid w:val="00E55B68"/>
    <w:rsid w:val="00E561AE"/>
    <w:rsid w:val="00E67BE6"/>
    <w:rsid w:val="00E8088C"/>
    <w:rsid w:val="00E8683C"/>
    <w:rsid w:val="00EA2B72"/>
    <w:rsid w:val="00EA4C40"/>
    <w:rsid w:val="00EC258B"/>
    <w:rsid w:val="00ED25F0"/>
    <w:rsid w:val="00EE1ABA"/>
    <w:rsid w:val="00EF20A2"/>
    <w:rsid w:val="00F17813"/>
    <w:rsid w:val="00F27E7C"/>
    <w:rsid w:val="00F31297"/>
    <w:rsid w:val="00F4395C"/>
    <w:rsid w:val="00F46D51"/>
    <w:rsid w:val="00F74360"/>
    <w:rsid w:val="00F85A15"/>
    <w:rsid w:val="00FB462F"/>
    <w:rsid w:val="00FC1CD2"/>
    <w:rsid w:val="00FE16FA"/>
    <w:rsid w:val="00FE328A"/>
    <w:rsid w:val="00FE6269"/>
    <w:rsid w:val="00FF0EAB"/>
    <w:rsid w:val="00FF40F5"/>
    <w:rsid w:val="00FF5CD6"/>
    <w:rsid w:val="0B5736CE"/>
    <w:rsid w:val="0F1467D4"/>
    <w:rsid w:val="1D97DEFF"/>
    <w:rsid w:val="1DFF72E5"/>
    <w:rsid w:val="1EFC6F07"/>
    <w:rsid w:val="2FDF85B8"/>
    <w:rsid w:val="2FFFEE04"/>
    <w:rsid w:val="34DF85B0"/>
    <w:rsid w:val="39E41C02"/>
    <w:rsid w:val="3B8F36BC"/>
    <w:rsid w:val="3C2531F5"/>
    <w:rsid w:val="3CE71D53"/>
    <w:rsid w:val="3D941973"/>
    <w:rsid w:val="47702D8B"/>
    <w:rsid w:val="491FF225"/>
    <w:rsid w:val="4EA604F0"/>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BB55879"/>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5183E"/>
  <w15:docId w15:val="{82511B9D-C977-46C5-9048-5ACB0940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Normal Indent"/>
    <w:basedOn w:val="a"/>
    <w:qFormat/>
    <w:pPr>
      <w:ind w:firstLine="420"/>
    </w:pPr>
    <w:rPr>
      <w:rFonts w:ascii="Calibri" w:eastAsia="宋体" w:hAnsi="Calibri" w:cs="Times New Roman"/>
      <w:szCs w:val="20"/>
    </w:rPr>
  </w:style>
  <w:style w:type="paragraph" w:styleId="a6">
    <w:name w:val="Body Text"/>
    <w:basedOn w:val="a"/>
    <w:link w:val="a7"/>
    <w:uiPriority w:val="1"/>
    <w:qFormat/>
    <w:rPr>
      <w:rFonts w:ascii="Calibri" w:eastAsia="宋体" w:hAnsi="Calibri" w:cs="Times New Roman"/>
      <w:sz w:val="32"/>
      <w:szCs w:val="32"/>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pPr>
      <w:spacing w:beforeAutospacing="1" w:afterAutospacing="1"/>
      <w:jc w:val="left"/>
    </w:pPr>
    <w:rPr>
      <w:rFonts w:cs="Times New Roman"/>
      <w:kern w:val="0"/>
      <w:sz w:val="24"/>
    </w:rPr>
  </w:style>
  <w:style w:type="character" w:styleId="af">
    <w:name w:val="Strong"/>
    <w:basedOn w:val="a1"/>
    <w:qFormat/>
    <w:rPr>
      <w:b/>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f0">
    <w:name w:val="List Paragraph"/>
    <w:basedOn w:val="a"/>
    <w:uiPriority w:val="34"/>
    <w:qFormat/>
    <w:pPr>
      <w:ind w:firstLineChars="200" w:firstLine="420"/>
    </w:pPr>
  </w:style>
  <w:style w:type="character" w:customStyle="1" w:styleId="a9">
    <w:name w:val="批注框文本 字符"/>
    <w:basedOn w:val="a1"/>
    <w:link w:val="a8"/>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a7">
    <w:name w:val="正文文本 字符"/>
    <w:basedOn w:val="a1"/>
    <w:link w:val="a6"/>
    <w:uiPriority w:val="1"/>
    <w:qFormat/>
    <w:rPr>
      <w:rFonts w:ascii="Calibri" w:hAnsi="Calibri"/>
      <w:kern w:val="2"/>
      <w:sz w:val="32"/>
      <w:szCs w:val="32"/>
    </w:rPr>
  </w:style>
  <w:style w:type="paragraph" w:customStyle="1" w:styleId="18">
    <w:name w:val="18"/>
    <w:basedOn w:val="a"/>
    <w:qFormat/>
    <w:rPr>
      <w:rFonts w:ascii="等线" w:eastAsia="等线" w:hAnsi="等线" w:cs="Times New Roma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5402</Words>
  <Characters>6484</Characters>
  <Application>Microsoft Office Word</Application>
  <DocSecurity>0</DocSecurity>
  <Lines>1296</Lines>
  <Paragraphs>1320</Paragraphs>
  <ScaleCrop>false</ScaleCrop>
  <Company>Microsoft</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11797</dc:creator>
  <cp:keywords/>
  <dc:description/>
  <cp:lastModifiedBy>杨洁</cp:lastModifiedBy>
  <cp:revision>5</cp:revision>
  <cp:lastPrinted>2024-08-08T18:20:00Z</cp:lastPrinted>
  <dcterms:created xsi:type="dcterms:W3CDTF">2025-10-15T09:00:00Z</dcterms:created>
  <dcterms:modified xsi:type="dcterms:W3CDTF">2025-10-27T04:02:00Z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eyJoZGlkIjoiYjVhYzQwZGU3Y2YyYzQzMGQ0MjkyYjQ1ZTFiODFkY2IiLCJ1c2VySWQiOiIyNzcyMTc0NDYifQ==</vt:lpwstr>
  </property>
</Properties>
</file>