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8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划重点！湖南2026年居民医保缴费时间、金额、方法，都在这了</w:t>
      </w:r>
    </w:p>
    <w:p w14:paraId="2845A0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  <w:shd w:val="clear" w:fill="FFFFFF"/>
        </w:rPr>
        <w:t>湘医保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2025年09月30日 15:14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湖南</w:t>
      </w:r>
    </w:p>
    <w:p w14:paraId="32D9DF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809625"/>
            <wp:effectExtent l="0" t="0" r="1016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23B369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湖南的小伙伴注意啦！2026年的居民医保该缴费啦，今天就给大家聊一聊，让你在家就能轻松搞定。</w:t>
      </w:r>
    </w:p>
    <w:p w14:paraId="179655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首先说大家最关心的两个事儿：啥时候交钱、交多少钱。今年的集中缴费时间是从2025年9月1日开始，一直到2026年1月31日结束，个人缴费标准统一为400元/人，要记得在缴费期之内办完，错过了将影响明年报销。</w:t>
      </w:r>
    </w:p>
    <w:p w14:paraId="6F949C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为了让大家更便捷地完成医保缴费，现在我们将详细介绍湖南省居民医保的缴费通道及步骤。</w:t>
      </w:r>
    </w:p>
    <w:p w14:paraId="138CC0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21EAA"/>
          <w:spacing w:val="8"/>
          <w:sz w:val="25"/>
          <w:szCs w:val="25"/>
          <w:bdr w:val="none" w:color="auto" w:sz="0" w:space="0"/>
          <w:shd w:val="clear" w:fill="FFFFFF"/>
        </w:rPr>
        <w:t>线上缴费通道：</w:t>
      </w:r>
    </w:p>
    <w:p w14:paraId="609D89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1.“湘医保”app、支付宝及微信小程序。（“湘医保”仅支持职工医保个账代缴城乡居民医保，未购买职工医保者不能使用。）</w:t>
      </w:r>
    </w:p>
    <w:p w14:paraId="1998B3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2.“湘税社保”app、支付宝及微信小程序。</w:t>
      </w:r>
    </w:p>
    <w:p w14:paraId="14E98B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3.“湘易办”app、支付宝及微信小程序。</w:t>
      </w:r>
    </w:p>
    <w:p w14:paraId="39E490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0"/>
        <w:jc w:val="center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266690" cy="3745230"/>
            <wp:effectExtent l="0" t="0" r="10160" b="762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45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9D34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以“湘税社保”微信小程序为例，让我们一起为自己或家人交居民医保费吧。</w:t>
      </w:r>
    </w:p>
    <w:p w14:paraId="645E3A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1.在微信上搜索“湘税社保”小程序并进行认证及登录。</w:t>
      </w:r>
    </w:p>
    <w:p w14:paraId="00B962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0"/>
        <w:jc w:val="center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266690" cy="11192510"/>
            <wp:effectExtent l="0" t="0" r="10160" b="889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192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8B34B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2.在首页医保缴费板块选对应入口，在校大学生选择“居民医保缴费（大学生）”，普通居民（含中小学生）选择“居民医保缴费（普通居民）”。</w:t>
      </w:r>
    </w:p>
    <w:p w14:paraId="6C02FE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0"/>
        <w:jc w:val="center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266690" cy="11118850"/>
            <wp:effectExtent l="0" t="0" r="10160" b="635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118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66CF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3.为在校大学生购买居民医保，需按实际情况填写所在地、高校名称、院系、身份证号码等相关资料后，进行线上支付。</w:t>
      </w:r>
    </w:p>
    <w:p w14:paraId="07E3BC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0"/>
        <w:jc w:val="center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273040" cy="11191875"/>
            <wp:effectExtent l="0" t="0" r="3810" b="952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119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4857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4.为普通居民购买居民医保，直接填写姓名、身份证信息等相关资料，进行线上支付。</w:t>
      </w:r>
    </w:p>
    <w:p w14:paraId="7F748B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0"/>
        <w:jc w:val="center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266690" cy="5471795"/>
            <wp:effectExtent l="0" t="0" r="10160" b="1460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7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9345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21EAA"/>
          <w:spacing w:val="8"/>
          <w:sz w:val="25"/>
          <w:szCs w:val="25"/>
          <w:bdr w:val="none" w:color="auto" w:sz="0" w:space="0"/>
          <w:shd w:val="clear" w:fill="FFFFFF"/>
        </w:rPr>
        <w:t>线下缴费通道：</w:t>
      </w:r>
    </w:p>
    <w:p w14:paraId="7D2EDE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1.银行缴费：可通过合作银行营业厅缴费。</w:t>
      </w:r>
    </w:p>
    <w:p w14:paraId="247FD6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2.社区（村）缴费：可通过村（社区）银行智能POS机及关联二维码缴费。</w:t>
      </w:r>
    </w:p>
    <w:p w14:paraId="05F088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3.学校代收代缴：在校的大学、中专、技校学生由学校代收代缴居民医保费。</w:t>
      </w:r>
    </w:p>
    <w:p w14:paraId="0A636A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57"/>
        <w:jc w:val="both"/>
        <w:rPr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温馨提示：2025年度医保基金零报销并在集中参保期缴纳2026年度保费的人员，其2026年居民大病保险支付限额将提高5000元。如果没有在集中缴费期进行缴费，后续补缴不仅要缴个人部分400元，还要加上财政补助，总共不低于1100元/人，费用接近3倍，还会有90天的待遇等待期，期间生病无法报销。</w:t>
      </w:r>
    </w:p>
    <w:p w14:paraId="275506BA"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</w:p>
    <w:p w14:paraId="377662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6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2026年度城乡居民医保缴费进行中</w:t>
      </w:r>
    </w:p>
    <w:p w14:paraId="43713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6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湘医保·心服务 用心守护 用情相伴</w:t>
      </w:r>
    </w:p>
    <w:p w14:paraId="3D0009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6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立即参保 为家庭添一份保障！</w:t>
      </w:r>
    </w:p>
    <w:p w14:paraId="5905A7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68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👇扫描或点击下方二维码即可缴费👇</w:t>
      </w:r>
    </w:p>
    <w:p w14:paraId="7FA2186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8"/>
          <w:sz w:val="24"/>
          <w:szCs w:val="24"/>
          <w:u w:val="none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2724150" cy="2724150"/>
            <wp:effectExtent l="0" t="0" r="0" b="0"/>
            <wp:docPr id="4" name="图片 7" descr="IMG_26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C11D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both"/>
      </w:pPr>
    </w:p>
    <w:p w14:paraId="2530E3D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888888"/>
          <w:spacing w:val="9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来源：湖南省医疗保障局，红网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hyperlink" Target="https://mp.weixin.qq.com/s?__biz=Mzg5MTE5MTk2Nw==%26mid=2247508045%26idx=4%26sn=af2a02bc177742be49aaa9b2b7d4b659%26chksm=ce0521b5ec1d1250d95a930bd0c7e36df6510802b4fb03a5c31610f14d9adc365db9313657ff%26mpshare=1%26scene=1%26srcid=1017G1zpTUc1CptQAne59AFW%26sharer_shareinfo=859bf015779900969357514881aa4e56%26sharer_shareinfo_first=70e96b775f23dde2c33dc662ff2ea619%26key=daf9bdc5abc4e8d0458ab263182f2342aee408c24cab78e1396011d8c9877095e86d144c0f7416d107d8c29fcbebbe4a2dda6cc479b5ce87db7b0b7afdb004f40278fe0f2dba60b57d9a5747ba61855f7fdb1f44d541f9ed9579fa14faf6a5c726f0ae83ff51c3d55c1776078cb3711f664f8970b7d3a7c8f621d1fafa9b842b%26ascene=0%26uin=MjIwOTc0MzIz%26devicetype=Windows+7+x64%26version=63090c37%26lang=zh_CN%26countrycode=CN%26exportkey=n_ChQIAhIQ/lFSVWwUo0tSPgiv+tDpQRLkAQIE97dBBAEAAAAAAJUlLKs+8UkAAAAOpnltbLcz9gKNyK89dVj0dvht9RfRrSKjjfPd7u91sHooLcqIfcswA6kLiMoOn3Q0vUvAbmLqOaLhLh7dUC8cl5bOUOCVAtjoiPqOBp0CZD0Z0vjweDkOt5xbhnU2eq73TZ++3Mht7BD9u/HM4xq+KWQUtijzKRDY70Kary/h0z+ucW1wPFQh99HTdZwan6inGffvOPAd23WLPQOjFc0+PFYymNwR1DXDrMteicSpZBa0dJYgVsuslfUG75TXcSjlzGnMB4dBIgWf0ztzUQ==%26acctmode=0%26pass_ticket=+ZZStgxtUNEOn4VXM0++XpTX57679hlDu0eTgm4GzsfibvotArtM4jgr9PXmsREF%26wx_header=1%26fasttmpl_type=0%26fasttmpl_fullversion=7966770-zh_CN-zip%26fasttmpl_flag=3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2025-10-28T05:26:21Z</dcterms:created>
  <dc:creator>Administrator</dc:creator>
  <cp:lastModifiedBy>张亦婷</cp:lastModifiedBy>
  <dcterms:modified xsi:type="dcterms:W3CDTF">2025-10-28T05:27:13Z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eyJoZGlkIjoiYWMwYjBhNDg4MzQwYWI2ODQ1MDcwNTRhNTI2MmE4NmUiLCJ1c2VySWQiOiI1ODg3MTQzMDUifQ==</vt:lpwstr>
  </property>
  <property fmtid="{D5CDD505-2E9C-101B-9397-08002B2CF9AE}" pid="4" name="ICV">
    <vt:lpwstr>60237AB1B7A444479C6A56A7DCBACAF9_12</vt:lpwstr>
  </property>
</Properties>
</file>