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002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2025年度茶陵县农产品产地冷藏保鲜设施建设项目</w:t>
      </w:r>
    </w:p>
    <w:p w14:paraId="6206BAC6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第一批拨付资金公示</w:t>
      </w:r>
    </w:p>
    <w:p w14:paraId="3161805C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05EF9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7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2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根据《湖南省农业农村厅&lt;2024年农产品产地</w:t>
      </w:r>
      <w:r>
        <w:rPr>
          <w:rFonts w:hint="eastAsia" w:ascii="仿宋_GB2312" w:hAnsi="仿宋_GB2312" w:eastAsia="仿宋_GB2312" w:cs="仿宋_GB2312"/>
          <w:spacing w:val="30"/>
          <w:sz w:val="32"/>
          <w:szCs w:val="32"/>
        </w:rPr>
        <w:t>冷藏保鲜设施建设实施方案〉的通知》(湘农发〔2024〕43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号)《湖南省财政衔接推进乡村振兴补助资金管理办法》(湘财农〔2021〕10号)《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关于加强中央财政衔接推进乡村振兴补助资金使用管理的指导意见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》(湘财农〔2022〕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号)等文件精神</w:t>
      </w:r>
      <w:r>
        <w:rPr>
          <w:rFonts w:hint="eastAsia" w:ascii="仿宋_GB2312" w:hAnsi="仿宋_GB2312" w:eastAsia="仿宋_GB2312" w:cs="仿宋_GB2312"/>
          <w:color w:val="0000FF"/>
          <w:w w:val="1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val="en-US" w:eastAsia="zh-CN"/>
        </w:rPr>
        <w:t>茶陵县农业农村局提请县财政局并邀请湖南省冷链专家组对2025年全县申报的农产品产地冷藏保鲜项目已完成建设的11家主体进行现场验收，根据专家组现场验收结果，现对已完成农产品产地冷藏保鲜设施建设主体奖补资金予以公示（详见附件）。如有异议，请在公示期内以实名方式向茶陵县农业农村局进行反映。</w:t>
      </w:r>
    </w:p>
    <w:p w14:paraId="2ECCBCA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日</w:t>
      </w:r>
    </w:p>
    <w:p w14:paraId="412B48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联系电话：0731</w:t>
      </w:r>
      <w:r>
        <w:rPr>
          <w:rFonts w:hint="eastAsia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简体" w:cs="Times New Roman"/>
          <w:w w:val="100"/>
          <w:sz w:val="32"/>
          <w:szCs w:val="32"/>
          <w:lang w:val="en-US" w:eastAsia="zh-CN"/>
        </w:rPr>
        <w:t>25222960</w:t>
      </w:r>
    </w:p>
    <w:p w14:paraId="5907816D">
      <w:pPr>
        <w:pStyle w:val="5"/>
        <w:rPr>
          <w:rFonts w:hint="default" w:ascii="Times New Roman" w:hAnsi="Times New Roman" w:eastAsia="方正仿宋简体" w:cs="Times New Roman"/>
          <w:lang w:val="en-US" w:eastAsia="zh-CN"/>
        </w:rPr>
      </w:pPr>
    </w:p>
    <w:p w14:paraId="65042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 xml:space="preserve">                             茶陵县农业农村局</w:t>
      </w:r>
    </w:p>
    <w:p w14:paraId="3891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44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20日</w:t>
      </w:r>
    </w:p>
    <w:p w14:paraId="4FA12700">
      <w:pPr>
        <w:ind w:firstLine="3855" w:firstLineChars="1200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2025年度茶陵县农产品产地冷藏保鲜设施建设项目</w:t>
      </w:r>
    </w:p>
    <w:p w14:paraId="2A02E690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第一批项目实施主体拨付资金明细表</w:t>
      </w:r>
    </w:p>
    <w:tbl>
      <w:tblPr>
        <w:tblStyle w:val="3"/>
        <w:tblpPr w:leftFromText="180" w:rightFromText="180" w:vertAnchor="text" w:horzAnchor="page" w:tblpXSpec="center" w:tblpY="1286"/>
        <w:tblOverlap w:val="never"/>
        <w:tblW w:w="13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065"/>
        <w:gridCol w:w="1620"/>
        <w:gridCol w:w="1065"/>
        <w:gridCol w:w="1380"/>
        <w:gridCol w:w="660"/>
        <w:gridCol w:w="705"/>
        <w:gridCol w:w="696"/>
        <w:gridCol w:w="894"/>
        <w:gridCol w:w="1530"/>
        <w:gridCol w:w="795"/>
        <w:gridCol w:w="1425"/>
        <w:gridCol w:w="1729"/>
      </w:tblGrid>
      <w:tr w14:paraId="1363F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所在村名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法人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验收内库容（m3）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47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作物</w:t>
            </w:r>
          </w:p>
          <w:p w14:paraId="3846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445E">
            <w:pPr>
              <w:pStyle w:val="5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计划奖补资金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9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按实际奖补拨付第一批金额</w:t>
            </w:r>
          </w:p>
          <w:p w14:paraId="095BA354">
            <w:pPr>
              <w:pStyle w:val="5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元）</w:t>
            </w:r>
          </w:p>
        </w:tc>
        <w:tc>
          <w:tcPr>
            <w:tcW w:w="17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备注（补助标准预冷库480元每m³；通风库20元每m³；高温库240元每m³；低温库340元每m³）</w:t>
            </w:r>
          </w:p>
        </w:tc>
      </w:tr>
      <w:tr w14:paraId="5A09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C80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9A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C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34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预冷库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通风贮藏库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高温库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低温库</w:t>
            </w: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D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9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14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78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舲舫乡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茶陵县民丰生态种养农民专业合作社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谭卫民</w:t>
            </w:r>
          </w:p>
          <w:p w14:paraId="7B03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13786328973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47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6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67E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C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脐橙、蔬菜、木耳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7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9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E31C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A7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腰潞镇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茶陵县谢刚种养家庭农场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刚</w:t>
            </w:r>
          </w:p>
          <w:p w14:paraId="351A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B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13077039182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174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62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谷物、蔬菜、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中药材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D98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E3E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7A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A965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B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思聪街道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茶陵县质纯家庭农场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姜旭琴</w:t>
            </w:r>
          </w:p>
          <w:p w14:paraId="0900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E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18627530848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147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7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34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B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香菇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FD8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8.5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82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28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866A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4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2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洣江街道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6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茶陵县明丰农机专业合作社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廖慧艳</w:t>
            </w:r>
          </w:p>
          <w:p w14:paraId="3E58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13637333900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249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1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D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F7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1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葡萄、黄桃、蔬菜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700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8FB3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11.952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9DD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0ED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E08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思聪街道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7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茶陵县瑞锦家庭农场</w:t>
            </w:r>
          </w:p>
          <w:p w14:paraId="705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龙建梅</w:t>
            </w:r>
          </w:p>
          <w:p w14:paraId="1A15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4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13077065666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2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53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774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D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食用菌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4F7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7F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BD5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DD00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7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湖口镇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茶陵县凯凯种养家庭农场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1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 w14:paraId="7240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谭龙凯</w:t>
            </w:r>
          </w:p>
          <w:p w14:paraId="4B1E5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6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13714741907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7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C4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D27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3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DE8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CA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14.752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8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74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AA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马江镇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茶陵县红林油茶种植农民专业合作社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 w14:paraId="7A8F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王小林</w:t>
            </w:r>
          </w:p>
          <w:p w14:paraId="5ACB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3B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13902448861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0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0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B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油茶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F2A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28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0E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1B9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8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火田镇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茶陵县喜飞翔生态农庄专业合作社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 w14:paraId="73AA1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谭元平</w:t>
            </w:r>
          </w:p>
          <w:p w14:paraId="58749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D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18182075007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5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5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15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798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98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脐橙、沃柑、蟠桃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D5D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E7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18.8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AD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B89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7F11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严塘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茶陵县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北岸农机农民专业合作社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8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 w14:paraId="1DDD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谭小刚</w:t>
            </w:r>
          </w:p>
          <w:p w14:paraId="74AF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01B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8973340128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  <w:lang w:val="en-US" w:eastAsia="zh-CN"/>
              </w:rPr>
              <w:t>253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2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5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7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F5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水稻、油茶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34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B3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D5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EF88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E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严塘镇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C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茶陵县鸿隆种养农民专业合作社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16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晏富苟</w:t>
            </w:r>
          </w:p>
          <w:p w14:paraId="3149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6B3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19958336366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157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2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B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油茶、鸭子等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C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4E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7.5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8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369E3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B6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严塘镇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茶陵县招伟农机专业合作社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3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snapToGrid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-SA"/>
              </w:rPr>
              <w:t>周招伟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8BA80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18"/>
                <w:szCs w:val="1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19373319784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156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B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D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3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油茶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843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6.8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79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7.488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8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6DD9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7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7F3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63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D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F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120.6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125.792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1D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507B99BA">
      <w:pPr>
        <w:spacing w:line="360" w:lineRule="auto"/>
        <w:ind w:left="0" w:leftChars="0"/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u w:val="none"/>
          <w:lang w:val="en-US" w:eastAsia="zh-CN"/>
        </w:rPr>
        <w:t>说明：</w:t>
      </w:r>
    </w:p>
    <w:p w14:paraId="2DC04162">
      <w:pPr>
        <w:pStyle w:val="5"/>
        <w:numPr>
          <w:ilvl w:val="0"/>
          <w:numId w:val="1"/>
        </w:numPr>
        <w:spacing w:line="360" w:lineRule="auto"/>
        <w:ind w:left="0" w:leftChars="0"/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《湖南省农产品产地冷藏保鲜设施建设补助标准参照表格》中为指导参照价格表。计算方式：补助金额=净库容*</w:t>
      </w:r>
      <w:r>
        <w:rPr>
          <w:rFonts w:hint="eastAsia" w:ascii="宋体" w:hAnsi="宋体" w:cs="宋体"/>
          <w:sz w:val="18"/>
          <w:szCs w:val="18"/>
          <w:u w:val="none"/>
          <w:lang w:val="en-US" w:eastAsia="zh-CN"/>
        </w:rPr>
        <w:t>奖补标准</w:t>
      </w:r>
      <w:r>
        <w:rPr>
          <w:rFonts w:hint="eastAsia" w:ascii="宋体" w:hAnsi="宋体" w:eastAsia="宋体" w:cs="宋体"/>
          <w:sz w:val="18"/>
          <w:szCs w:val="18"/>
          <w:u w:val="none"/>
          <w:lang w:val="en-US" w:eastAsia="zh-CN"/>
        </w:rPr>
        <w:t>；</w:t>
      </w:r>
    </w:p>
    <w:p w14:paraId="54617615">
      <w:pPr>
        <w:numPr>
          <w:ilvl w:val="0"/>
          <w:numId w:val="1"/>
        </w:numPr>
        <w:spacing w:line="360" w:lineRule="auto"/>
        <w:ind w:left="0" w:leftChars="0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“库中库”形式，需按照大库减去小库容积计算，即同一容积内只计算一种补贴，如在通风库中建设了高温库，高温库容积按照实际容积计算，通风库按照通风库总容积减去高温库容积。</w:t>
      </w:r>
    </w:p>
    <w:p w14:paraId="0D8564D9">
      <w:pPr>
        <w:pStyle w:val="5"/>
        <w:spacing w:line="360" w:lineRule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设施设备要求：</w:t>
      </w:r>
    </w:p>
    <w:p w14:paraId="40CB1B6B">
      <w:pPr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预冷库、高温库及气调库冷库门厚度须达到100mm,低温库冷库门厚度须达到150mm；</w:t>
      </w:r>
    </w:p>
    <w:p w14:paraId="5C7F57A8">
      <w:pPr>
        <w:pStyle w:val="5"/>
        <w:numPr>
          <w:ilvl w:val="0"/>
          <w:numId w:val="2"/>
        </w:numPr>
        <w:spacing w:line="360" w:lineRule="auto"/>
        <w:ind w:left="420" w:leftChars="0" w:firstLine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预冷库、高温库、低温库及气调库保温材料（聚氨酯保温板）厚度须达到150mm；</w:t>
      </w:r>
    </w:p>
    <w:p w14:paraId="5930E06C">
      <w:pPr>
        <w:numPr>
          <w:ilvl w:val="0"/>
          <w:numId w:val="2"/>
        </w:numPr>
        <w:spacing w:line="360" w:lineRule="auto"/>
        <w:ind w:left="420" w:leftChars="0" w:firstLine="0" w:firstLineChars="0"/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防火等级为B1级阻燃；</w:t>
      </w:r>
    </w:p>
    <w:sectPr>
      <w:pgSz w:w="16838" w:h="11906" w:orient="landscape"/>
      <w:pgMar w:top="1213" w:right="1349" w:bottom="1213" w:left="1349" w:header="851" w:footer="113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50B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200" cy="1676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200" cy="167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4FBA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2pt;width:16pt;mso-position-horizontal:center;mso-position-horizontal-relative:margin;z-index:251659264;mso-width-relative:page;mso-height-relative:page;" filled="f" stroked="f" coordsize="21600,21600" o:gfxdata="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Y8vdtIAAAADAQAADwAAAAAAAAABACAAAAAiAAAAZHJzL2Rvd25yZXYueG1sUEsB&#10;AhQAFAAAAAgAh07iQJ0aULU0AgAAYQQAAA4AAAAAAAAAAQAgAAAAI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44FBA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BBFBF7"/>
    <w:multiLevelType w:val="singleLevel"/>
    <w:tmpl w:val="BDBBFBF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C6F492"/>
    <w:multiLevelType w:val="singleLevel"/>
    <w:tmpl w:val="60C6F492"/>
    <w:lvl w:ilvl="0" w:tentative="0">
      <w:start w:val="1"/>
      <w:numFmt w:val="decimal"/>
      <w:suff w:val="nothing"/>
      <w:lvlText w:val="%1、"/>
      <w:lvlJc w:val="left"/>
      <w:pPr>
        <w:ind w:left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93A48"/>
    <w:rsid w:val="240831D0"/>
    <w:rsid w:val="2EA274CF"/>
    <w:rsid w:val="309861DF"/>
    <w:rsid w:val="43CD0A4B"/>
    <w:rsid w:val="49523BA5"/>
    <w:rsid w:val="4A2A654B"/>
    <w:rsid w:val="4AFA34E5"/>
    <w:rsid w:val="4EA35C74"/>
    <w:rsid w:val="510151D7"/>
    <w:rsid w:val="67935073"/>
    <w:rsid w:val="70AC492D"/>
    <w:rsid w:val="77F3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文字"/>
    <w:next w:val="1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1283</Characters>
  <Lines>0</Lines>
  <Paragraphs>0</Paragraphs>
  <TotalTime>113</TotalTime>
  <ScaleCrop>false</ScaleCrop>
  <LinksUpToDate>false</LinksUpToDate>
  <CharactersWithSpaces>1314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2025-10-13T02:32:00Z</dcterms:created>
  <dc:creator>Administrator</dc:creator>
  <cp:lastModifiedBy>初久</cp:lastModifiedBy>
  <cp:lastPrinted>2025-10-20T07:01:00Z</cp:lastPrinted>
  <dcterms:modified xsi:type="dcterms:W3CDTF">2025-10-23T02:56:56Z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eyJoZGlkIjoiOGJlYTc3MDJmZmQzYTlkY2IwMDczZDIxOGE5OTExNTAiLCJ1c2VySWQiOiIyNTcxMDA4OTkifQ==</vt:lpwstr>
  </property>
  <property fmtid="{D5CDD505-2E9C-101B-9397-08002B2CF9AE}" pid="4" name="ICV">
    <vt:lpwstr>2E696D17B1DC4256888D8CED50F6C7C1_13</vt:lpwstr>
  </property>
</Properties>
</file>