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312" w:lineRule="auto"/>
        <w:jc w:val="center"/>
        <w:textAlignment w:val="auto"/>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株洲市</w:t>
      </w:r>
      <w:r>
        <w:rPr>
          <w:rFonts w:ascii="方正小标宋_GBK" w:hAnsi="Calibri" w:eastAsia="方正小标宋_GBK" w:cs="Times New Roman"/>
          <w:sz w:val="44"/>
          <w:szCs w:val="44"/>
        </w:rPr>
        <w:t>市场监督管理局</w:t>
      </w:r>
    </w:p>
    <w:p>
      <w:pPr>
        <w:keepNext w:val="0"/>
        <w:keepLines w:val="0"/>
        <w:pageBreakBefore w:val="0"/>
        <w:widowControl w:val="0"/>
        <w:tabs>
          <w:tab w:val="left" w:pos="790"/>
        </w:tabs>
        <w:kinsoku/>
        <w:wordWrap/>
        <w:overflowPunct w:val="0"/>
        <w:topLinePunct w:val="0"/>
        <w:autoSpaceDE/>
        <w:autoSpaceDN/>
        <w:bidi w:val="0"/>
        <w:adjustRightInd w:val="0"/>
        <w:snapToGrid w:val="0"/>
        <w:spacing w:line="312" w:lineRule="auto"/>
        <w:jc w:val="center"/>
        <w:textAlignment w:val="auto"/>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rPr>
        <w:t>行政处罚告知书</w:t>
      </w:r>
    </w:p>
    <w:p>
      <w:pPr>
        <w:pStyle w:val="2"/>
        <w:keepNext w:val="0"/>
        <w:keepLines w:val="0"/>
        <w:pageBreakBefore w:val="0"/>
        <w:widowControl w:val="0"/>
        <w:tabs>
          <w:tab w:val="left" w:pos="319"/>
          <w:tab w:val="left" w:pos="1486"/>
          <w:tab w:val="left" w:pos="2353"/>
          <w:tab w:val="left" w:pos="3199"/>
        </w:tabs>
        <w:kinsoku/>
        <w:wordWrap/>
        <w:topLinePunct w:val="0"/>
        <w:autoSpaceDE/>
        <w:autoSpaceDN/>
        <w:bidi w:val="0"/>
        <w:spacing w:line="312" w:lineRule="auto"/>
        <w:ind w:left="0"/>
        <w:jc w:val="center"/>
        <w:textAlignment w:val="auto"/>
        <w:rPr>
          <w:rFonts w:cs="Arial Unicode MS"/>
          <w:lang w:eastAsia="zh-CN"/>
        </w:rPr>
      </w:pPr>
      <w:r>
        <w:rPr>
          <w:rFonts w:hint="eastAsia" w:cs="Arial Unicode MS"/>
          <w:color w:val="auto"/>
          <w:lang w:eastAsia="zh-CN"/>
        </w:rPr>
        <w:t>株市监罚告</w:t>
      </w:r>
      <w:r>
        <w:rPr>
          <w:rFonts w:hint="eastAsia" w:cs="Arial Unicode MS"/>
          <w:lang w:eastAsia="zh-CN"/>
        </w:rPr>
        <w:t>〔202</w:t>
      </w:r>
      <w:r>
        <w:rPr>
          <w:rFonts w:hint="default" w:cs="Arial Unicode MS"/>
          <w:lang w:val="en" w:eastAsia="zh-CN"/>
        </w:rPr>
        <w:t>5</w:t>
      </w:r>
      <w:r>
        <w:rPr>
          <w:rFonts w:hint="eastAsia" w:cs="Arial Unicode MS"/>
          <w:lang w:eastAsia="zh-CN"/>
        </w:rPr>
        <w:t>〕</w:t>
      </w:r>
      <w:r>
        <w:rPr>
          <w:rFonts w:hint="default" w:cs="Arial Unicode MS"/>
          <w:lang w:val="en" w:eastAsia="zh-CN"/>
        </w:rPr>
        <w:t>6</w:t>
      </w:r>
      <w:r>
        <w:rPr>
          <w:rFonts w:hint="eastAsia" w:cs="Arial Unicode MS"/>
          <w:lang w:eastAsia="zh-CN"/>
        </w:rPr>
        <w:t>-</w:t>
      </w:r>
      <w:r>
        <w:rPr>
          <w:rFonts w:hint="default" w:cs="Arial Unicode MS"/>
          <w:lang w:val="en" w:eastAsia="zh-CN"/>
        </w:rPr>
        <w:t>2</w:t>
      </w:r>
      <w:r>
        <w:rPr>
          <w:rFonts w:hint="eastAsia" w:cs="Arial Unicode MS"/>
          <w:lang w:eastAsia="zh-CN"/>
        </w:rPr>
        <w:t>号</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株洲隆泰商业信息管理有限公司</w:t>
      </w:r>
      <w:r>
        <w:rPr>
          <w:rFonts w:hint="eastAsia" w:ascii="仿宋" w:hAnsi="仿宋" w:eastAsia="仿宋" w:cs="仿宋"/>
          <w:b w:val="0"/>
          <w:bCs w:val="0"/>
          <w:color w:val="auto"/>
          <w:sz w:val="32"/>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由本局立案调查的你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涉嫌提交虚假材料取得公司登记</w:t>
      </w:r>
      <w:r>
        <w:rPr>
          <w:rFonts w:hint="eastAsia" w:ascii="仿宋" w:hAnsi="仿宋" w:eastAsia="仿宋" w:cs="仿宋"/>
          <w:b w:val="0"/>
          <w:bCs w:val="0"/>
          <w:color w:val="auto"/>
          <w:sz w:val="32"/>
          <w:szCs w:val="32"/>
        </w:rPr>
        <w:t>一案，已调查终结。依据《中华人民共和国行政处罚法》第</w:t>
      </w:r>
      <w:r>
        <w:rPr>
          <w:rFonts w:hint="eastAsia" w:ascii="仿宋" w:hAnsi="仿宋" w:eastAsia="仿宋" w:cs="仿宋"/>
          <w:b w:val="0"/>
          <w:bCs w:val="0"/>
          <w:color w:val="auto"/>
          <w:sz w:val="32"/>
          <w:szCs w:val="32"/>
          <w:lang w:eastAsia="zh-CN"/>
        </w:rPr>
        <w:t>四十四</w:t>
      </w:r>
      <w:r>
        <w:rPr>
          <w:rFonts w:hint="eastAsia" w:ascii="仿宋" w:hAnsi="仿宋" w:eastAsia="仿宋" w:cs="仿宋"/>
          <w:b w:val="0"/>
          <w:bCs w:val="0"/>
          <w:color w:val="auto"/>
          <w:sz w:val="32"/>
          <w:szCs w:val="32"/>
        </w:rPr>
        <w:t>条的规定，现将本局拟作出行政处罚的</w:t>
      </w:r>
      <w:r>
        <w:rPr>
          <w:rFonts w:hint="eastAsia" w:ascii="仿宋" w:hAnsi="仿宋" w:eastAsia="仿宋" w:cs="仿宋"/>
          <w:b w:val="0"/>
          <w:bCs w:val="0"/>
          <w:color w:val="auto"/>
          <w:sz w:val="32"/>
          <w:szCs w:val="32"/>
          <w:lang w:eastAsia="zh-CN"/>
        </w:rPr>
        <w:t>内容及</w:t>
      </w:r>
      <w:r>
        <w:rPr>
          <w:rFonts w:hint="eastAsia" w:ascii="仿宋" w:hAnsi="仿宋" w:eastAsia="仿宋" w:cs="仿宋"/>
          <w:b w:val="0"/>
          <w:bCs w:val="0"/>
          <w:color w:val="auto"/>
          <w:sz w:val="32"/>
          <w:szCs w:val="32"/>
        </w:rPr>
        <w:t>事实、理由、依据告知如下：</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 w:eastAsia="zh-CN"/>
        </w:rPr>
        <w:t>1.</w:t>
      </w:r>
      <w:r>
        <w:rPr>
          <w:rFonts w:hint="eastAsia" w:ascii="仿宋" w:hAnsi="仿宋" w:eastAsia="仿宋" w:cs="仿宋"/>
          <w:b w:val="0"/>
          <w:bCs w:val="0"/>
          <w:color w:val="auto"/>
          <w:sz w:val="32"/>
          <w:szCs w:val="32"/>
          <w:lang w:val="en-US" w:eastAsia="zh-CN"/>
        </w:rPr>
        <w:t>2017年1月11日，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提交设立登记申请；2017年1月16日，予以核准设立登记。你公司设立登记事项中，吴新蕾认缴出资640万元并担任股东、法定代表人、执行董事兼总经理、财务负责人、联络员徐鑫认缴出资额160万元，并担任股东、监事。2018年8月6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申请增加经营范围；2018年8月6日，准予变更登记。</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2.2024年5月17日，徐鑫向我局反映其身份信息被冒用注册登记为株洲隆泰商业信息管理有限公司股东、监事,并提交相关材料。</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注册登记资料中登记的住所株洲市芦淞区杨柳冲雪松公司6号成品仓库于2017.1.1—2017.12.31没有租赁记录；2018.1.1-2022.12.31承租人为应显敏，与</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注册登记资料中的承租人“吴新蕾、徐鑫”不符，原株洲市金爽资产有限责任公司</w:t>
      </w:r>
      <w:r>
        <w:rPr>
          <w:rFonts w:hint="eastAsia" w:ascii="仿宋" w:hAnsi="仿宋" w:eastAsia="仿宋" w:cs="仿宋"/>
          <w:b w:val="0"/>
          <w:bCs w:val="0"/>
          <w:color w:val="auto"/>
          <w:sz w:val="32"/>
          <w:szCs w:val="32"/>
          <w:lang w:val="en" w:eastAsia="zh-CN"/>
        </w:rPr>
        <w:t>未与</w:t>
      </w:r>
      <w:r>
        <w:rPr>
          <w:rFonts w:hint="eastAsia" w:ascii="仿宋" w:hAnsi="仿宋" w:eastAsia="仿宋" w:cs="仿宋"/>
          <w:b w:val="0"/>
          <w:bCs w:val="0"/>
          <w:color w:val="auto"/>
          <w:sz w:val="32"/>
          <w:szCs w:val="32"/>
          <w:lang w:val="en-US" w:eastAsia="zh-CN"/>
        </w:rPr>
        <w:t>株洲隆泰商业信息管理有限公司签订过房屋租赁合同，此信息由湖南华升株洲雪松有限公司提供，该公司系原株洲市金爽资产有限责任公司（已注销）股东湖南华升集团有限公司下属全资子公司。</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val="en" w:eastAsia="zh-CN"/>
        </w:rPr>
        <w:t>.</w:t>
      </w:r>
      <w:r>
        <w:rPr>
          <w:rFonts w:hint="eastAsia" w:ascii="仿宋" w:hAnsi="仿宋" w:eastAsia="仿宋" w:cs="仿宋"/>
          <w:b w:val="0"/>
          <w:bCs w:val="0"/>
          <w:color w:val="auto"/>
          <w:sz w:val="32"/>
          <w:szCs w:val="32"/>
          <w:lang w:val="en-US" w:eastAsia="zh-CN"/>
        </w:rPr>
        <w:t>2017年1月11日，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提交设立登记申请时提供的登记资料《指定代办或者共同委托代理人授权委托书》中“徐鑫”签名非其本人签署。</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 w:eastAsia="zh-CN"/>
        </w:rPr>
      </w:pPr>
      <w:r>
        <w:rPr>
          <w:rFonts w:hint="eastAsia" w:ascii="仿宋" w:hAnsi="仿宋" w:eastAsia="仿宋" w:cs="仿宋"/>
          <w:b w:val="0"/>
          <w:bCs w:val="0"/>
          <w:color w:val="auto"/>
          <w:sz w:val="32"/>
          <w:szCs w:val="32"/>
          <w:lang w:val="en-US" w:eastAsia="zh-CN"/>
        </w:rPr>
        <w:t>5.2018年8月6日，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申请增加经营范围取得变更登记时提供的2018年8月3日《株洲隆泰商业信息管理有限公司股东会决议》中“徐鑫”签名非其本人签署。</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6.执法人员于2024年11月26日到</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登记的住所进行现场检查，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未在该地址经营，电话联系你公司法定代表人吴新蕾、联络员龙彪，电话无人接听。</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lang w:val="en" w:eastAsia="zh-CN"/>
        </w:rPr>
        <w:t>.本局于</w:t>
      </w:r>
      <w:r>
        <w:rPr>
          <w:rFonts w:hint="eastAsia" w:ascii="仿宋" w:hAnsi="仿宋" w:eastAsia="仿宋" w:cs="仿宋"/>
          <w:b w:val="0"/>
          <w:bCs w:val="0"/>
          <w:color w:val="auto"/>
          <w:sz w:val="32"/>
          <w:szCs w:val="32"/>
          <w:lang w:val="en-US" w:eastAsia="zh-CN"/>
        </w:rPr>
        <w:t>2024年12月16日决定：撤销徐鑫身份信息被冒用登记为“株洲隆泰商业信息管理有限公司股东及监事”的登记事项。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8.执法人员通过</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登记的住所直接送达、邮寄送达及电话号码联系未果，2024年12月20日，在株洲市市场监督管理局政府信息公开网站发布株洲市市场监管局关于株洲隆泰商业信息管理有限公司送达《询问通知书》《限期提供材料通知书》《责令改正通知书》的公告，进行了公告送达；2025年1月27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逾期未来接受询问调查，未限期提供材料，也未与执法人员联系。</w:t>
      </w:r>
    </w:p>
    <w:p>
      <w:pPr>
        <w:keepNext w:val="0"/>
        <w:keepLines w:val="0"/>
        <w:pageBreakBefore w:val="0"/>
        <w:widowControl/>
        <w:kinsoku/>
        <w:wordWrap/>
        <w:overflowPunct/>
        <w:topLinePunct w:val="0"/>
        <w:autoSpaceDE/>
        <w:autoSpaceDN/>
        <w:bidi w:val="0"/>
        <w:adjustRightInd/>
        <w:snapToGrid/>
        <w:spacing w:line="40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上述事实，主要有以下证据证明：</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1.2017年1月11日，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提交设立登记申请材料打印件1套；2018年8月6日，</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提交变更登记打印件1套；证明你公司设立登记、变更登记的主体情况和吴新蕾法定代表人身份。</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2.湖南华升株洲雪松有限公司提供的</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住所租赁情况核实回复函1份、询问笔录1份、内资企业登记基本情况表，证明湖南华升株洲雪松有限公司系原株洲市金爽资产有限责任公司（已注销）股东湖南华升集团有限公司下属全资子公司。</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3.湖南华升株洲雪松有限公司提供的</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住所租赁情况核实回复函1份、询问笔录1份、情况说明1份，证明原株洲市金爽资产有限责任公司与</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注册登记资料中的承租人“吴新蕾、徐鑫”不符</w:t>
      </w:r>
      <w:r>
        <w:rPr>
          <w:rFonts w:hint="eastAsia" w:ascii="仿宋" w:hAnsi="仿宋" w:eastAsia="仿宋" w:cs="仿宋"/>
          <w:b w:val="0"/>
          <w:bCs w:val="0"/>
          <w:color w:val="auto"/>
          <w:sz w:val="32"/>
          <w:szCs w:val="32"/>
          <w:lang w:val="en" w:eastAsia="zh-CN"/>
        </w:rPr>
        <w:t>,</w:t>
      </w:r>
      <w:r>
        <w:rPr>
          <w:rFonts w:hint="eastAsia" w:ascii="仿宋" w:hAnsi="仿宋" w:eastAsia="仿宋" w:cs="仿宋"/>
          <w:b w:val="0"/>
          <w:bCs w:val="0"/>
          <w:color w:val="auto"/>
          <w:sz w:val="32"/>
          <w:szCs w:val="32"/>
          <w:lang w:val="en-US" w:eastAsia="zh-CN"/>
        </w:rPr>
        <w:t>原株洲市金爽资产有限责任公司</w:t>
      </w:r>
      <w:r>
        <w:rPr>
          <w:rFonts w:hint="eastAsia" w:ascii="仿宋" w:hAnsi="仿宋" w:eastAsia="仿宋" w:cs="仿宋"/>
          <w:b w:val="0"/>
          <w:bCs w:val="0"/>
          <w:color w:val="auto"/>
          <w:sz w:val="32"/>
          <w:szCs w:val="32"/>
          <w:lang w:val="en" w:eastAsia="zh-CN"/>
        </w:rPr>
        <w:t>未与</w:t>
      </w:r>
      <w:r>
        <w:rPr>
          <w:rFonts w:hint="eastAsia" w:ascii="仿宋" w:hAnsi="仿宋" w:eastAsia="仿宋" w:cs="仿宋"/>
          <w:b w:val="0"/>
          <w:bCs w:val="0"/>
          <w:color w:val="auto"/>
          <w:sz w:val="32"/>
          <w:szCs w:val="32"/>
          <w:lang w:val="en-US" w:eastAsia="zh-CN"/>
        </w:rPr>
        <w:t>株洲隆泰商业信息管理有限公司签订过房屋租赁合同，</w:t>
      </w:r>
      <w:r>
        <w:rPr>
          <w:rFonts w:hint="eastAsia" w:ascii="仿宋" w:hAnsi="仿宋" w:eastAsia="仿宋" w:cs="仿宋"/>
          <w:b w:val="0"/>
          <w:bCs w:val="0"/>
          <w:color w:val="auto"/>
          <w:sz w:val="32"/>
          <w:szCs w:val="32"/>
        </w:rPr>
        <w:t>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lang w:val="en-US" w:eastAsia="zh-CN"/>
        </w:rPr>
        <w:t>取得登记时提交了虚假的房屋租赁合同。</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湖南大学司法鉴定中心司法鉴定意见书（湖湘大司鉴[2024]文鉴字第209号）1份和徐鑫询问笔录1份，证明你公司提交设立登记申请时提供的登记资料《指定代办或者共同委托代理人授权委托书》中“徐鑫”签名非其本人签署，你公司提交了虚假的徐鑫签名将其登记为股东、监事。</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湖南大学司法鉴定中心司法鉴定意见书（湖湘大司鉴[2024]文鉴字第209号）1份和徐鑫询问笔录1份，证明你公司申请增加经营范围取得变更登记时提供的2018年8月3日《株洲隆泰商业信息管理有限公司股东会决议》中“徐鑫”签名非其本人签署，你公司取得变更登记时提交了虚假材料。</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6.企业住所（经营场地）现场检查记录表，现场检查笔录1份，照片3张，龙彪询问笔录1份，湖南华升株洲雪松有限公司询问笔录1份，证明你公司未在登记的住所经营。</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7.全球邮政特快专递（1284476166501）（1247370261501）2件，证明向你公司登记的住所及资料内的法定代表人吴新蕾身份证上的住址邮寄《询问通知书》《限期提供材料通知书》《责令改正通知书》邮件被退回。</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8.现场检查笔录1份，你公司法定代表人吴新蕾、联络员龙彪通话记录及电子邮箱告知截图，证明向你公司登记的住所直接送达及电话号码联系未果。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9.株洲市市场监督管理局政府信息公开网站“关于株洲隆泰商业信息管理有限公司送达《询问通知书》《限期提供材料通知书》《责令改正通知书》的公告”截图，证明通过公告已送达上述文书。</w:t>
      </w:r>
    </w:p>
    <w:p>
      <w:pPr>
        <w:pStyle w:val="8"/>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10.株洲市市场监督管理局撤销登记（备案）决定书（株市监撤字[2024]1号）1份，证明本局已履行了职责，撤销徐鑫身份信息被冒用登记为“株洲隆泰商业信息管理有限公司股东及监事”的登记事项。</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经审查，以上证据均依照法定程序收集，并分别由</w:t>
      </w:r>
      <w:r>
        <w:rPr>
          <w:rFonts w:hint="eastAsia" w:ascii="仿宋" w:hAnsi="仿宋" w:eastAsia="仿宋" w:cs="仿宋"/>
          <w:b w:val="0"/>
          <w:bCs w:val="0"/>
          <w:color w:val="auto"/>
          <w:sz w:val="32"/>
          <w:szCs w:val="32"/>
          <w:lang w:eastAsia="zh-CN"/>
        </w:rPr>
        <w:t>你公司或提供人</w:t>
      </w:r>
      <w:r>
        <w:rPr>
          <w:rFonts w:hint="eastAsia" w:ascii="仿宋" w:hAnsi="仿宋" w:eastAsia="仿宋" w:cs="仿宋"/>
          <w:b w:val="0"/>
          <w:bCs w:val="0"/>
          <w:color w:val="auto"/>
          <w:sz w:val="32"/>
          <w:szCs w:val="32"/>
        </w:rPr>
        <w:t>签名、盖章确认，</w:t>
      </w:r>
      <w:r>
        <w:rPr>
          <w:rFonts w:hint="eastAsia" w:ascii="仿宋" w:hAnsi="仿宋" w:eastAsia="仿宋" w:cs="仿宋"/>
          <w:b w:val="0"/>
          <w:bCs w:val="0"/>
          <w:color w:val="auto"/>
          <w:sz w:val="32"/>
          <w:szCs w:val="32"/>
          <w:lang w:eastAsia="zh-CN"/>
        </w:rPr>
        <w:t>证据真实，</w:t>
      </w:r>
      <w:r>
        <w:rPr>
          <w:rFonts w:hint="eastAsia" w:ascii="仿宋" w:hAnsi="仿宋" w:eastAsia="仿宋" w:cs="仿宋"/>
          <w:b w:val="0"/>
          <w:bCs w:val="0"/>
          <w:color w:val="auto"/>
          <w:sz w:val="32"/>
          <w:szCs w:val="32"/>
        </w:rPr>
        <w:t>符合法定形式，与违法事实相关，本局予以采信。</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依据《中华人民共和国行政处罚法》第三十七条的规定和法律适用从旧兼从轻的原则，你公司上述行为违反了《中华人民共和国公司法》(2013年修正)第一百九十八条“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的规定，你公司构成了提交虚假材料取得公司登记的违法行为。</w:t>
      </w:r>
    </w:p>
    <w:p>
      <w:pPr>
        <w:keepNext w:val="0"/>
        <w:keepLines w:val="0"/>
        <w:pageBreakBefore w:val="0"/>
        <w:widowControl/>
        <w:tabs>
          <w:tab w:val="right" w:pos="9412"/>
        </w:tabs>
        <w:kinsoku/>
        <w:wordWrap/>
        <w:overflowPunct/>
        <w:topLinePunct w:val="0"/>
        <w:autoSpaceDE/>
        <w:autoSpaceDN/>
        <w:bidi w:val="0"/>
        <w:adjustRightInd/>
        <w:snapToGrid/>
        <w:spacing w:line="520" w:lineRule="exact"/>
        <w:ind w:firstLine="640" w:firstLineChars="200"/>
        <w:contextualSpacing/>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鉴于你公司设立登记申请时提交了虚假的房屋租赁合同和虚假的签名材料，又在取得变更登记时提交了虚假的签名材料，且存有主观故意，情节严重；加上你公司未在登记的住所经营，立案后电话联系你公司未果，公告送达相关文书后，你公司未来接受询问调查，未在限期内提供材料，也未与执法人员联系，至今违法行为未能改正。参照《湖南省工商行政管理机关行政处罚自由裁量权实施办法》（湘工商法字〔2015〕6号）《湖南省工商行政管理机关行政处罚自由裁量执行标准》“第一章第一节，执行标准:(二)对提交虚假材料或者采取其他欺诈手段隐瞒重要事实的公司,由公司登记机关责令改正,处以五万元以上五十万元以下的罚款:5、情节严重的,撤销公司登记或者吊销营业执照。”的规定；综上所述，对你公司按照情节严重情形吊销营业执照。</w:t>
      </w:r>
    </w:p>
    <w:p>
      <w:pPr>
        <w:keepNext w:val="0"/>
        <w:keepLines w:val="0"/>
        <w:pageBreakBefore w:val="0"/>
        <w:widowControl/>
        <w:kinsoku/>
        <w:wordWrap/>
        <w:overflowPunct/>
        <w:topLinePunct w:val="0"/>
        <w:autoSpaceDE/>
        <w:autoSpaceDN/>
        <w:bidi w:val="0"/>
        <w:adjustRightInd/>
        <w:snapToGrid/>
        <w:spacing w:line="40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拟处理意见及依据：</w:t>
      </w:r>
    </w:p>
    <w:p>
      <w:pPr>
        <w:keepNext w:val="0"/>
        <w:keepLines w:val="0"/>
        <w:pageBreakBefore w:val="0"/>
        <w:widowControl/>
        <w:tabs>
          <w:tab w:val="right" w:pos="9412"/>
        </w:tabs>
        <w:kinsoku/>
        <w:wordWrap/>
        <w:overflowPunct/>
        <w:topLinePunct w:val="0"/>
        <w:autoSpaceDE/>
        <w:autoSpaceDN/>
        <w:bidi w:val="0"/>
        <w:adjustRightInd/>
        <w:snapToGrid/>
        <w:spacing w:line="520" w:lineRule="exact"/>
        <w:ind w:firstLine="640" w:firstLineChars="200"/>
        <w:contextualSpacing/>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依据《中华人民共和国公司法》(2013年修正）第一百九十八条“违反本法规定，……、提交虚假材料……取得公司登记的，……；对提交虚假材料或者采取其他欺诈手段隐瞒重要事实的公司，处以五万元以上五十万元以下的罚款；情节严重的，撤销公司登记或者吊销营业执照。”的规定，拟给予你公司如下行政处罚：吊销营业执照。</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依据《中华人民共和国行政处罚法》第</w:t>
      </w:r>
      <w:r>
        <w:rPr>
          <w:rFonts w:hint="eastAsia" w:ascii="仿宋" w:hAnsi="仿宋" w:eastAsia="仿宋" w:cs="仿宋"/>
          <w:b w:val="0"/>
          <w:bCs w:val="0"/>
          <w:color w:val="auto"/>
          <w:sz w:val="32"/>
          <w:szCs w:val="32"/>
          <w:lang w:eastAsia="zh-CN"/>
        </w:rPr>
        <w:t>四十四</w:t>
      </w:r>
      <w:r>
        <w:rPr>
          <w:rFonts w:hint="eastAsia" w:ascii="仿宋" w:hAnsi="仿宋" w:eastAsia="仿宋" w:cs="仿宋"/>
          <w:b w:val="0"/>
          <w:bCs w:val="0"/>
          <w:color w:val="auto"/>
          <w:sz w:val="32"/>
          <w:szCs w:val="32"/>
        </w:rPr>
        <w:t>条</w:t>
      </w:r>
      <w:r>
        <w:rPr>
          <w:rFonts w:hint="eastAsia" w:ascii="仿宋" w:hAnsi="仿宋" w:eastAsia="仿宋" w:cs="仿宋"/>
          <w:b w:val="0"/>
          <w:bCs w:val="0"/>
          <w:color w:val="auto"/>
          <w:sz w:val="32"/>
          <w:szCs w:val="32"/>
          <w:lang w:eastAsia="zh-CN"/>
        </w:rPr>
        <w:t>、第四十五条、第六十三条、第六十四条第一项，以及《市场监督管理行政处罚程序规定》第五十七条、</w:t>
      </w:r>
      <w:r>
        <w:rPr>
          <w:rFonts w:hint="eastAsia" w:ascii="仿宋" w:hAnsi="仿宋" w:eastAsia="仿宋" w:cs="仿宋"/>
          <w:b w:val="0"/>
          <w:bCs w:val="0"/>
          <w:color w:val="auto"/>
          <w:sz w:val="32"/>
          <w:szCs w:val="32"/>
        </w:rPr>
        <w:t>《市场监督管理行政处罚听证办法》第五条</w:t>
      </w:r>
      <w:r>
        <w:rPr>
          <w:rFonts w:hint="eastAsia" w:ascii="仿宋" w:hAnsi="仿宋" w:eastAsia="仿宋" w:cs="仿宋"/>
          <w:b w:val="0"/>
          <w:bCs w:val="0"/>
          <w:color w:val="auto"/>
          <w:sz w:val="32"/>
          <w:szCs w:val="32"/>
          <w:lang w:eastAsia="zh-CN"/>
        </w:rPr>
        <w:t>和</w:t>
      </w:r>
      <w:r>
        <w:rPr>
          <w:rFonts w:hint="eastAsia" w:ascii="仿宋" w:hAnsi="仿宋" w:eastAsia="仿宋" w:cs="仿宋"/>
          <w:b w:val="0"/>
          <w:bCs w:val="0"/>
          <w:color w:val="auto"/>
          <w:sz w:val="32"/>
          <w:szCs w:val="32"/>
        </w:rPr>
        <w:t>《湖南省行政处罚听证程序规定》第七条的规定，你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rPr>
        <w:t>有权进行陈述、申辩</w:t>
      </w:r>
      <w:r>
        <w:rPr>
          <w:rFonts w:hint="eastAsia" w:ascii="仿宋" w:hAnsi="仿宋" w:eastAsia="仿宋" w:cs="仿宋"/>
          <w:b w:val="0"/>
          <w:bCs w:val="0"/>
          <w:color w:val="auto"/>
          <w:sz w:val="32"/>
          <w:szCs w:val="32"/>
          <w:lang w:eastAsia="zh-CN"/>
        </w:rPr>
        <w:t>，并</w:t>
      </w:r>
      <w:r>
        <w:rPr>
          <w:rFonts w:hint="eastAsia" w:ascii="仿宋" w:hAnsi="仿宋" w:eastAsia="仿宋" w:cs="仿宋"/>
          <w:b w:val="0"/>
          <w:bCs w:val="0"/>
          <w:color w:val="auto"/>
          <w:sz w:val="32"/>
          <w:szCs w:val="32"/>
        </w:rPr>
        <w:t>可要求举行听证。根据《湖南省行政程序规定》第七十一条的规定，你</w:t>
      </w:r>
      <w:r>
        <w:rPr>
          <w:rFonts w:hint="eastAsia" w:ascii="仿宋" w:hAnsi="仿宋" w:eastAsia="仿宋" w:cs="仿宋"/>
          <w:b w:val="0"/>
          <w:bCs w:val="0"/>
          <w:color w:val="auto"/>
          <w:sz w:val="32"/>
          <w:szCs w:val="32"/>
          <w:lang w:val="en"/>
        </w:rPr>
        <w:t>公司</w:t>
      </w:r>
      <w:r>
        <w:rPr>
          <w:rFonts w:hint="eastAsia" w:ascii="仿宋" w:hAnsi="仿宋" w:eastAsia="仿宋" w:cs="仿宋"/>
          <w:b w:val="0"/>
          <w:bCs w:val="0"/>
          <w:color w:val="auto"/>
          <w:sz w:val="32"/>
          <w:szCs w:val="32"/>
        </w:rPr>
        <w:t>可以对证据发表意见</w:t>
      </w:r>
      <w:r>
        <w:rPr>
          <w:rFonts w:hint="eastAsia" w:ascii="仿宋" w:hAnsi="仿宋" w:eastAsia="仿宋" w:cs="仿宋"/>
          <w:b w:val="0"/>
          <w:bCs w:val="0"/>
          <w:color w:val="auto"/>
          <w:sz w:val="32"/>
          <w:szCs w:val="32"/>
          <w:lang w:eastAsia="zh-CN"/>
        </w:rPr>
        <w:t>，提出异议</w:t>
      </w:r>
      <w:r>
        <w:rPr>
          <w:rFonts w:hint="eastAsia" w:ascii="仿宋" w:hAnsi="仿宋" w:eastAsia="仿宋" w:cs="仿宋"/>
          <w:b w:val="0"/>
          <w:bCs w:val="0"/>
          <w:color w:val="auto"/>
          <w:sz w:val="32"/>
          <w:szCs w:val="32"/>
        </w:rPr>
        <w:t>。自收到本告知书之日起</w:t>
      </w:r>
      <w:r>
        <w:rPr>
          <w:rFonts w:hint="eastAsia" w:ascii="仿宋" w:hAnsi="仿宋" w:eastAsia="仿宋" w:cs="仿宋"/>
          <w:b w:val="0"/>
          <w:bCs w:val="0"/>
          <w:color w:val="auto"/>
          <w:sz w:val="32"/>
          <w:szCs w:val="32"/>
          <w:lang w:eastAsia="zh-CN"/>
        </w:rPr>
        <w:t>五</w:t>
      </w:r>
      <w:r>
        <w:rPr>
          <w:rFonts w:hint="eastAsia" w:ascii="仿宋" w:hAnsi="仿宋" w:eastAsia="仿宋" w:cs="仿宋"/>
          <w:b w:val="0"/>
          <w:bCs w:val="0"/>
          <w:color w:val="auto"/>
          <w:sz w:val="32"/>
          <w:szCs w:val="32"/>
        </w:rPr>
        <w:t>个工作日内，未行使陈述、申辩权，未要求听证、未对证据发表意见的，视为放弃上述权利。</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作出行政处罚决定后，本局将依法向社会公示行政处罚决定信息。</w:t>
      </w:r>
    </w:p>
    <w:p>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Times New Roman"/>
          <w:u w:val="none" w:color="auto"/>
          <w:lang w:val="en-US" w:eastAsia="zh-CN"/>
        </w:rPr>
      </w:pPr>
      <w:r>
        <w:rPr>
          <w:rFonts w:hint="eastAsia" w:ascii="仿宋" w:hAnsi="仿宋" w:eastAsia="仿宋" w:cs="仿宋"/>
          <w:b w:val="0"/>
          <w:bCs w:val="0"/>
          <w:sz w:val="32"/>
          <w:szCs w:val="32"/>
          <w:u w:val="none"/>
        </w:rPr>
        <w:t>联系人：</w:t>
      </w:r>
      <w:r>
        <w:rPr>
          <w:rFonts w:hint="eastAsia" w:ascii="仿宋" w:hAnsi="仿宋" w:eastAsia="仿宋" w:cs="仿宋"/>
          <w:b w:val="0"/>
          <w:bCs w:val="0"/>
          <w:sz w:val="32"/>
          <w:szCs w:val="32"/>
          <w:u w:val="none"/>
          <w:lang w:eastAsia="zh-CN"/>
        </w:rPr>
        <w:t>谭超</w:t>
      </w:r>
      <w:r>
        <w:rPr>
          <w:rFonts w:hint="eastAsia" w:ascii="仿宋" w:hAnsi="仿宋" w:eastAsia="仿宋" w:cs="仿宋"/>
          <w:b w:val="0"/>
          <w:bCs w:val="0"/>
          <w:sz w:val="32"/>
          <w:szCs w:val="32"/>
          <w:u w:val="none"/>
        </w:rPr>
        <w:t>  </w:t>
      </w:r>
      <w:r>
        <w:rPr>
          <w:rFonts w:hint="eastAsia" w:ascii="仿宋" w:hAnsi="仿宋" w:eastAsia="仿宋" w:cs="仿宋"/>
          <w:b w:val="0"/>
          <w:bCs w:val="0"/>
          <w:sz w:val="32"/>
          <w:szCs w:val="32"/>
          <w:u w:val="none"/>
          <w:lang w:eastAsia="zh-CN"/>
        </w:rPr>
        <w:t>张军</w:t>
      </w:r>
      <w:r>
        <w:rPr>
          <w:rFonts w:hint="eastAsia" w:ascii="仿宋" w:hAnsi="仿宋" w:eastAsia="仿宋" w:cs="仿宋"/>
          <w:b w:val="0"/>
          <w:bCs w:val="0"/>
          <w:sz w:val="32"/>
          <w:szCs w:val="32"/>
          <w:u w:val="none"/>
          <w:lang w:val="en" w:eastAsia="zh-CN"/>
        </w:rPr>
        <w:t xml:space="preserve">  </w:t>
      </w:r>
      <w:r>
        <w:rPr>
          <w:rFonts w:hint="eastAsia" w:ascii="仿宋" w:hAnsi="仿宋" w:eastAsia="仿宋" w:cs="仿宋"/>
          <w:b w:val="0"/>
          <w:bCs w:val="0"/>
          <w:color w:val="auto"/>
          <w:kern w:val="2"/>
          <w:sz w:val="32"/>
          <w:szCs w:val="32"/>
          <w:u w:val="none"/>
          <w:lang w:val="en-US" w:eastAsia="zh-CN" w:bidi="ar-SA"/>
        </w:rPr>
        <w:t>联系电话：0731-28817310</w:t>
      </w:r>
      <w:r>
        <w:rPr>
          <w:rFonts w:hint="eastAsia" w:ascii="仿宋" w:hAnsi="仿宋" w:eastAsia="仿宋" w:cs="Times New Roman"/>
          <w:u w:val="none" w:color="auto"/>
          <w:lang w:val="en-US" w:eastAsia="zh-CN"/>
        </w:rPr>
        <w:t xml:space="preserve"> </w:t>
      </w:r>
      <w:r>
        <w:rPr>
          <w:rFonts w:hint="eastAsia" w:ascii="仿宋" w:hAnsi="仿宋" w:eastAsia="仿宋" w:cs="Times New Roman"/>
          <w:u w:val="none" w:color="auto"/>
          <w:lang w:val="en-US" w:eastAsia="zh-CN"/>
        </w:rPr>
        <w:tab/>
      </w:r>
    </w:p>
    <w:p>
      <w:pPr>
        <w:pStyle w:val="2"/>
        <w:keepNext w:val="0"/>
        <w:keepLines w:val="0"/>
        <w:pageBreakBefore w:val="0"/>
        <w:widowControl w:val="0"/>
        <w:tabs>
          <w:tab w:val="left" w:pos="4120"/>
          <w:tab w:val="left" w:pos="5080"/>
          <w:tab w:val="left" w:pos="8760"/>
        </w:tabs>
        <w:kinsoku/>
        <w:wordWrap/>
        <w:overflowPunct/>
        <w:topLinePunct w:val="0"/>
        <w:autoSpaceDE/>
        <w:autoSpaceDN/>
        <w:bidi w:val="0"/>
        <w:spacing w:line="312" w:lineRule="auto"/>
        <w:ind w:left="0" w:firstLine="640" w:firstLineChars="200"/>
        <w:jc w:val="both"/>
        <w:textAlignment w:val="auto"/>
        <w:rPr>
          <w:rFonts w:hint="eastAsia" w:ascii="仿宋_GB2312" w:hAnsi="Times New Roman" w:eastAsia="仿宋_GB2312" w:cs="Times New Roman"/>
          <w:lang w:eastAsia="zh-CN"/>
        </w:rPr>
      </w:pPr>
      <w:r>
        <w:rPr>
          <w:rFonts w:hint="eastAsia" w:ascii="仿宋" w:hAnsi="仿宋" w:eastAsia="仿宋" w:cs="Times New Roman"/>
          <w:u w:val="none" w:color="auto"/>
          <w:lang w:val="en-US" w:eastAsia="zh-CN"/>
        </w:rPr>
        <w:t>联系地址：</w:t>
      </w:r>
      <w:r>
        <w:rPr>
          <w:rFonts w:hint="eastAsia" w:ascii="仿宋" w:hAnsi="仿宋" w:eastAsia="仿宋" w:cs="仿宋"/>
          <w:b w:val="0"/>
          <w:bCs w:val="0"/>
          <w:sz w:val="32"/>
          <w:szCs w:val="32"/>
          <w:u w:val="none"/>
          <w:lang w:eastAsia="zh-CN"/>
        </w:rPr>
        <w:t>株洲市荷塘区合泰路</w:t>
      </w:r>
      <w:r>
        <w:rPr>
          <w:rFonts w:hint="eastAsia" w:ascii="仿宋" w:hAnsi="仿宋" w:eastAsia="仿宋" w:cs="仿宋"/>
          <w:b w:val="0"/>
          <w:bCs w:val="0"/>
          <w:sz w:val="32"/>
          <w:szCs w:val="32"/>
          <w:u w:val="none"/>
          <w:lang w:val="en-US" w:eastAsia="zh-CN"/>
        </w:rPr>
        <w:t>98号三楼</w:t>
      </w:r>
      <w:r>
        <w:rPr>
          <w:rFonts w:hint="eastAsia" w:ascii="仿宋" w:hAnsi="仿宋" w:eastAsia="仿宋" w:cs="Times New Roman"/>
          <w:u w:val="none" w:color="auto"/>
          <w:lang w:val="en-US" w:eastAsia="zh-CN"/>
        </w:rPr>
        <w:t>　　　　　　　　　　　　　　　　　　</w:t>
      </w:r>
    </w:p>
    <w:p>
      <w:pPr>
        <w:pStyle w:val="2"/>
        <w:keepNext w:val="0"/>
        <w:keepLines w:val="0"/>
        <w:pageBreakBefore w:val="0"/>
        <w:widowControl w:val="0"/>
        <w:tabs>
          <w:tab w:val="left" w:pos="4923"/>
        </w:tabs>
        <w:kinsoku/>
        <w:wordWrap/>
        <w:overflowPunct/>
        <w:topLinePunct w:val="0"/>
        <w:autoSpaceDE/>
        <w:autoSpaceDN/>
        <w:bidi w:val="0"/>
        <w:spacing w:line="312" w:lineRule="auto"/>
        <w:ind w:left="0" w:right="420" w:rightChars="200"/>
        <w:jc w:val="right"/>
        <w:textAlignment w:val="auto"/>
        <w:rPr>
          <w:rFonts w:hint="eastAsia" w:ascii="仿宋_GB2312" w:hAnsi="Times New Roman" w:eastAsia="仿宋_GB2312" w:cs="Times New Roman"/>
          <w:lang w:eastAsia="zh-CN"/>
        </w:rPr>
      </w:pPr>
    </w:p>
    <w:p>
      <w:pPr>
        <w:pStyle w:val="2"/>
        <w:keepNext w:val="0"/>
        <w:keepLines w:val="0"/>
        <w:pageBreakBefore w:val="0"/>
        <w:widowControl w:val="0"/>
        <w:tabs>
          <w:tab w:val="left" w:pos="4923"/>
        </w:tabs>
        <w:kinsoku/>
        <w:wordWrap/>
        <w:overflowPunct/>
        <w:topLinePunct w:val="0"/>
        <w:autoSpaceDE/>
        <w:autoSpaceDN/>
        <w:bidi w:val="0"/>
        <w:spacing w:line="312" w:lineRule="auto"/>
        <w:ind w:left="0" w:right="420" w:rightChars="200"/>
        <w:jc w:val="right"/>
        <w:textAlignment w:val="auto"/>
        <w:rPr>
          <w:rFonts w:hint="eastAsia" w:ascii="仿宋_GB2312" w:hAnsi="Times New Roman" w:eastAsia="仿宋_GB2312" w:cs="Times New Roman"/>
          <w:lang w:eastAsia="zh-CN"/>
        </w:rPr>
      </w:pPr>
    </w:p>
    <w:p>
      <w:pPr>
        <w:pStyle w:val="2"/>
        <w:keepNext w:val="0"/>
        <w:keepLines w:val="0"/>
        <w:pageBreakBefore w:val="0"/>
        <w:widowControl w:val="0"/>
        <w:tabs>
          <w:tab w:val="left" w:pos="4923"/>
        </w:tabs>
        <w:kinsoku/>
        <w:wordWrap/>
        <w:overflowPunct/>
        <w:topLinePunct w:val="0"/>
        <w:autoSpaceDE/>
        <w:autoSpaceDN/>
        <w:bidi w:val="0"/>
        <w:spacing w:line="312" w:lineRule="auto"/>
        <w:ind w:left="0" w:right="420" w:rightChars="200"/>
        <w:jc w:val="right"/>
        <w:textAlignment w:val="auto"/>
        <w:rPr>
          <w:rFonts w:hint="eastAsia" w:ascii="仿宋_GB2312" w:hAnsi="Times New Roman" w:eastAsia="仿宋_GB2312" w:cs="Times New Roman"/>
          <w:lang w:eastAsia="zh-CN"/>
        </w:rPr>
      </w:pPr>
    </w:p>
    <w:p>
      <w:pPr>
        <w:pStyle w:val="2"/>
        <w:keepNext w:val="0"/>
        <w:keepLines w:val="0"/>
        <w:pageBreakBefore w:val="0"/>
        <w:widowControl w:val="0"/>
        <w:tabs>
          <w:tab w:val="left" w:pos="4923"/>
        </w:tabs>
        <w:kinsoku/>
        <w:wordWrap/>
        <w:overflowPunct/>
        <w:topLinePunct w:val="0"/>
        <w:autoSpaceDE/>
        <w:autoSpaceDN/>
        <w:bidi w:val="0"/>
        <w:spacing w:line="312" w:lineRule="auto"/>
        <w:ind w:left="0" w:right="420" w:rightChars="200"/>
        <w:jc w:val="right"/>
        <w:textAlignment w:val="auto"/>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株洲市市场监督管理局</w:t>
      </w:r>
    </w:p>
    <w:p>
      <w:pPr>
        <w:keepNext w:val="0"/>
        <w:keepLines w:val="0"/>
        <w:pageBreakBefore w:val="0"/>
        <w:widowControl w:val="0"/>
        <w:kinsoku/>
        <w:wordWrap/>
        <w:overflowPunct/>
        <w:topLinePunct w:val="0"/>
        <w:autoSpaceDE/>
        <w:autoSpaceDN/>
        <w:bidi w:val="0"/>
        <w:spacing w:line="312" w:lineRule="auto"/>
        <w:ind w:right="630" w:rightChars="300"/>
        <w:jc w:val="righ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w w:val="95"/>
          <w:sz w:val="32"/>
          <w:szCs w:val="32"/>
        </w:rPr>
        <w:t>月</w:t>
      </w:r>
      <w:r>
        <w:rPr>
          <w:rFonts w:hint="eastAsia" w:ascii="仿宋_GB2312" w:hAnsi="Times New Roman" w:eastAsia="仿宋_GB2312" w:cs="Times New Roman"/>
          <w:w w:val="95"/>
          <w:sz w:val="32"/>
          <w:szCs w:val="32"/>
          <w:lang w:val="en-US" w:eastAsia="zh-CN"/>
        </w:rPr>
        <w:t>13</w:t>
      </w:r>
      <w:bookmarkStart w:id="0" w:name="_GoBack"/>
      <w:bookmarkEnd w:id="0"/>
      <w:r>
        <w:rPr>
          <w:rFonts w:hint="eastAsia" w:ascii="仿宋_GB2312"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spacing w:line="312" w:lineRule="auto"/>
        <w:ind w:right="630" w:rightChars="300"/>
        <w:jc w:val="both"/>
        <w:textAlignment w:val="auto"/>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312" w:lineRule="auto"/>
        <w:ind w:right="630" w:rightChars="300"/>
        <w:jc w:val="both"/>
        <w:textAlignment w:val="auto"/>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312" w:lineRule="auto"/>
        <w:ind w:right="630" w:rightChars="300"/>
        <w:jc w:val="right"/>
        <w:textAlignment w:val="auto"/>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312" w:lineRule="auto"/>
        <w:ind w:right="630" w:rightChars="300"/>
        <w:jc w:val="right"/>
        <w:textAlignment w:val="auto"/>
        <w:rPr>
          <w:rFonts w:hint="eastAsia" w:ascii="仿宋_GB2312" w:hAnsi="Times New Roman" w:eastAsia="仿宋_GB2312" w:cs="Times New Roman"/>
          <w:sz w:val="32"/>
          <w:szCs w:val="32"/>
        </w:rPr>
      </w:pPr>
    </w:p>
    <w:tbl>
      <w:tblPr>
        <w:tblStyle w:val="6"/>
        <w:tblW w:w="0" w:type="auto"/>
        <w:jc w:val="center"/>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072" w:type="dxa"/>
            <w:noWrap w:val="0"/>
            <w:vAlign w:val="top"/>
          </w:tcPr>
          <w:p>
            <w:pPr>
              <w:keepNext w:val="0"/>
              <w:keepLines w:val="0"/>
              <w:pageBreakBefore w:val="0"/>
              <w:widowControl w:val="0"/>
              <w:kinsoku/>
              <w:wordWrap/>
              <w:topLinePunct w:val="0"/>
              <w:autoSpaceDE/>
              <w:autoSpaceDN/>
              <w:bidi w:val="0"/>
              <w:spacing w:line="312" w:lineRule="auto"/>
              <w:textAlignment w:val="auto"/>
              <w:rPr>
                <w:rFonts w:ascii="Times New Roman" w:hAnsi="Times New Roman" w:eastAsia="方正仿宋_GBK"/>
                <w:u w:val="thick"/>
              </w:rPr>
            </w:pPr>
            <w:r>
              <w:rPr>
                <w:rFonts w:ascii="Times New Roman" w:hAnsi="Times New Roman" w:eastAsia="方正仿宋_GBK"/>
              </w:rPr>
              <w:t>本文书一式</w:t>
            </w:r>
            <w:r>
              <w:rPr>
                <w:rFonts w:ascii="Times New Roman" w:hAnsi="Times New Roman" w:eastAsia="方正仿宋_GBK"/>
                <w:u w:val="single"/>
              </w:rPr>
              <w:t xml:space="preserve"> </w:t>
            </w:r>
            <w:r>
              <w:rPr>
                <w:rFonts w:hint="eastAsia" w:ascii="Times New Roman" w:hAnsi="Times New Roman" w:eastAsia="方正仿宋_GBK"/>
                <w:u w:val="single"/>
                <w:lang w:val="en-US" w:eastAsia="zh-CN"/>
              </w:rPr>
              <w:t>3</w:t>
            </w:r>
            <w:r>
              <w:rPr>
                <w:rFonts w:ascii="Times New Roman" w:hAnsi="Times New Roman" w:eastAsia="方正仿宋_GBK"/>
                <w:u w:val="single"/>
              </w:rPr>
              <w:t xml:space="preserve">  </w:t>
            </w:r>
            <w:r>
              <w:rPr>
                <w:rFonts w:ascii="Times New Roman" w:hAnsi="Times New Roman" w:eastAsia="方正仿宋_GBK"/>
              </w:rPr>
              <w:t>份：</w:t>
            </w:r>
            <w:r>
              <w:rPr>
                <w:rFonts w:ascii="Times New Roman" w:hAnsi="Times New Roman" w:eastAsia="方正仿宋_GBK"/>
                <w:u w:val="single"/>
              </w:rPr>
              <w:t xml:space="preserve">   </w:t>
            </w:r>
            <w:r>
              <w:rPr>
                <w:rFonts w:hint="eastAsia" w:ascii="Times New Roman" w:hAnsi="Times New Roman" w:eastAsia="方正仿宋_GBK"/>
                <w:u w:val="single"/>
                <w:lang w:val="en-US" w:eastAsia="zh-CN"/>
              </w:rPr>
              <w:t>1</w:t>
            </w:r>
            <w:r>
              <w:rPr>
                <w:rFonts w:ascii="Times New Roman" w:hAnsi="Times New Roman" w:eastAsia="方正仿宋_GBK"/>
                <w:u w:val="single"/>
              </w:rPr>
              <w:t xml:space="preserve">  </w:t>
            </w:r>
            <w:r>
              <w:rPr>
                <w:rFonts w:ascii="Times New Roman" w:hAnsi="Times New Roman" w:eastAsia="方正仿宋_GBK"/>
              </w:rPr>
              <w:t>份送达，</w:t>
            </w:r>
            <w:r>
              <w:rPr>
                <w:rFonts w:hint="eastAsia" w:ascii="Times New Roman" w:hAnsi="Times New Roman" w:eastAsia="方正仿宋_GBK"/>
                <w:lang w:val="en-US" w:eastAsia="zh-CN"/>
              </w:rPr>
              <w:t>1</w:t>
            </w:r>
            <w:r>
              <w:rPr>
                <w:rFonts w:ascii="Times New Roman" w:hAnsi="Times New Roman" w:eastAsia="方正仿宋_GBK"/>
              </w:rPr>
              <w:t>份归档，</w:t>
            </w:r>
            <w:r>
              <w:rPr>
                <w:rFonts w:ascii="Times New Roman" w:hAnsi="Times New Roman" w:eastAsia="方正仿宋_GBK"/>
                <w:u w:val="single"/>
              </w:rPr>
              <w:t xml:space="preserve">  </w:t>
            </w:r>
            <w:r>
              <w:rPr>
                <w:rFonts w:hint="eastAsia" w:ascii="Times New Roman" w:hAnsi="Times New Roman" w:eastAsia="方正仿宋_GBK"/>
                <w:u w:val="single"/>
                <w:lang w:val="en-US" w:eastAsia="zh-CN"/>
              </w:rPr>
              <w:t>1</w:t>
            </w:r>
            <w:r>
              <w:rPr>
                <w:rFonts w:ascii="Times New Roman" w:hAnsi="Times New Roman" w:eastAsia="方正仿宋_GBK"/>
                <w:u w:val="single"/>
              </w:rPr>
              <w:t xml:space="preserve"> </w:t>
            </w:r>
            <w:r>
              <w:rPr>
                <w:rFonts w:hint="eastAsia" w:ascii="Times New Roman" w:hAnsi="Times New Roman" w:eastAsia="方正仿宋_GBK"/>
                <w:u w:val="single"/>
                <w:lang w:eastAsia="zh-CN"/>
              </w:rPr>
              <w:t>份留存</w:t>
            </w:r>
            <w:r>
              <w:rPr>
                <w:rFonts w:ascii="Times New Roman" w:hAnsi="Times New Roman" w:eastAsia="方正仿宋_GBK"/>
                <w:u w:val="single"/>
              </w:rPr>
              <w:t xml:space="preserve">       </w:t>
            </w:r>
            <w:r>
              <w:rPr>
                <w:rFonts w:ascii="Times New Roman" w:hAnsi="Times New Roman" w:eastAsia="方正仿宋_GBK"/>
              </w:rPr>
              <w:t>。</w:t>
            </w:r>
          </w:p>
        </w:tc>
      </w:tr>
    </w:tbl>
    <w:p>
      <w:pPr>
        <w:keepNext w:val="0"/>
        <w:keepLines w:val="0"/>
        <w:pageBreakBefore w:val="0"/>
        <w:widowControl w:val="0"/>
        <w:kinsoku/>
        <w:wordWrap/>
        <w:topLinePunct w:val="0"/>
        <w:autoSpaceDE/>
        <w:autoSpaceDN/>
        <w:bidi w:val="0"/>
        <w:spacing w:line="312" w:lineRule="auto"/>
        <w:textAlignment w:val="auto"/>
      </w:pPr>
    </w:p>
    <w:sectPr>
      <w:headerReference r:id="rId3" w:type="default"/>
      <w:footerReference r:id="rId4" w:type="default"/>
      <w:pgSz w:w="11906" w:h="16838"/>
      <w:pgMar w:top="1440" w:right="1463" w:bottom="1440" w:left="146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64E73"/>
    <w:rsid w:val="00A21603"/>
    <w:rsid w:val="05E5544B"/>
    <w:rsid w:val="0BD10834"/>
    <w:rsid w:val="0E7C735E"/>
    <w:rsid w:val="1BD71F2F"/>
    <w:rsid w:val="1FFF2EFF"/>
    <w:rsid w:val="24340F31"/>
    <w:rsid w:val="28416297"/>
    <w:rsid w:val="2D654778"/>
    <w:rsid w:val="34BF8093"/>
    <w:rsid w:val="38BC0438"/>
    <w:rsid w:val="46E96313"/>
    <w:rsid w:val="47F06DB8"/>
    <w:rsid w:val="4A0B0FD8"/>
    <w:rsid w:val="4E1477F1"/>
    <w:rsid w:val="57264E73"/>
    <w:rsid w:val="5959231E"/>
    <w:rsid w:val="5AFFB9BD"/>
    <w:rsid w:val="5D530435"/>
    <w:rsid w:val="5FFEFB01"/>
    <w:rsid w:val="66E62917"/>
    <w:rsid w:val="6B7FD206"/>
    <w:rsid w:val="6FAC725E"/>
    <w:rsid w:val="70AB2C13"/>
    <w:rsid w:val="72F65FB7"/>
    <w:rsid w:val="79DF77F6"/>
    <w:rsid w:val="7C212E1C"/>
    <w:rsid w:val="7CAE0FE4"/>
    <w:rsid w:val="7F7E7BA7"/>
    <w:rsid w:val="7FB8C710"/>
    <w:rsid w:val="7FF35CE5"/>
    <w:rsid w:val="7FF6D79D"/>
    <w:rsid w:val="7FF8728A"/>
    <w:rsid w:val="B6D70662"/>
    <w:rsid w:val="BFD99CF6"/>
    <w:rsid w:val="BFF72CE4"/>
    <w:rsid w:val="BFFF7621"/>
    <w:rsid w:val="C6FC7866"/>
    <w:rsid w:val="CFFB4FFD"/>
    <w:rsid w:val="EBBB8FB3"/>
    <w:rsid w:val="EE740493"/>
    <w:rsid w:val="F89FEE86"/>
    <w:rsid w:val="F9BF9C44"/>
    <w:rsid w:val="FA3F9B16"/>
    <w:rsid w:val="FBBF3108"/>
    <w:rsid w:val="FBF9D8EB"/>
    <w:rsid w:val="FD9F34AA"/>
    <w:rsid w:val="FDBB2049"/>
    <w:rsid w:val="FEF58732"/>
    <w:rsid w:val="FF7B1E46"/>
    <w:rsid w:val="FFEA52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ind w:left="120"/>
      <w:jc w:val="left"/>
    </w:pPr>
    <w:rPr>
      <w:rFonts w:ascii="微软雅黑" w:hAnsi="微软雅黑" w:eastAsia="微软雅黑" w:cs="Times New Roman"/>
      <w:kern w:val="0"/>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样式1"/>
    <w:basedOn w:val="1"/>
    <w:next w:val="1"/>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2021-04-15T16:49:00Z</dcterms:created>
  <dc:creator>St_one</dc:creator>
  <cp:lastModifiedBy>∝ 布籽熊。</cp:lastModifiedBy>
  <dcterms:modified xsi:type="dcterms:W3CDTF">2025-10-15T17:28:35Z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40B29150716B44EFB89EF135BB9FB590</vt:lpwstr>
  </property>
</Properties>
</file>