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15476">
      <w:pPr>
        <w:pStyle w:val="7"/>
        <w:jc w:val="left"/>
        <w:rPr>
          <w:rFonts w:ascii="方正公文小标宋" w:eastAsia="方正公文小标宋"/>
          <w:b w:val="0"/>
          <w:sz w:val="84"/>
          <w:szCs w:val="84"/>
          <w:lang w:eastAsia="zh-CN"/>
        </w:rPr>
      </w:pPr>
    </w:p>
    <w:p w14:paraId="374963A8">
      <w:pPr>
        <w:pStyle w:val="7"/>
        <w:jc w:val="left"/>
        <w:rPr>
          <w:rFonts w:ascii="方正公文小标宋" w:eastAsia="方正公文小标宋"/>
          <w:b w:val="0"/>
          <w:sz w:val="84"/>
          <w:szCs w:val="84"/>
          <w:lang w:eastAsia="zh-CN"/>
        </w:rPr>
      </w:pPr>
    </w:p>
    <w:p w14:paraId="3D1A5054">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湖南省株洲市炎陵县船形乡履行</w:t>
      </w:r>
    </w:p>
    <w:p w14:paraId="2DAF7879">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职责事项清单</w:t>
      </w:r>
    </w:p>
    <w:p w14:paraId="3AC27343">
      <w:pPr>
        <w:rPr>
          <w:rFonts w:ascii="方正公文小标宋" w:eastAsia="方正公文小标宋"/>
          <w:sz w:val="84"/>
          <w:szCs w:val="84"/>
          <w:lang w:eastAsia="zh-CN"/>
        </w:rPr>
      </w:pPr>
    </w:p>
    <w:p w14:paraId="19DAEB6C">
      <w:pPr>
        <w:rPr>
          <w:rFonts w:ascii="方正公文小标宋" w:eastAsia="方正公文小标宋"/>
          <w:sz w:val="84"/>
          <w:szCs w:val="84"/>
          <w:lang w:eastAsia="zh-CN"/>
        </w:rPr>
      </w:pPr>
    </w:p>
    <w:p w14:paraId="0446265A">
      <w:pPr>
        <w:kinsoku/>
        <w:autoSpaceDE/>
        <w:autoSpaceDN/>
        <w:adjustRightInd/>
        <w:snapToGrid/>
        <w:textAlignment w:val="auto"/>
        <w:rPr>
          <w:rFonts w:eastAsiaTheme="minorEastAsia"/>
          <w:b/>
          <w:sz w:val="32"/>
          <w:lang w:eastAsia="zh-CN"/>
        </w:rPr>
      </w:pPr>
      <w:r>
        <w:rPr>
          <w:rFonts w:eastAsiaTheme="minorEastAsia"/>
          <w:lang w:eastAsia="zh-CN"/>
        </w:rPr>
        <w:br w:type="page"/>
      </w:r>
    </w:p>
    <w:p w14:paraId="2C6F6611">
      <w:pPr>
        <w:spacing w:before="0" w:beforeLines="0" w:after="0" w:afterLines="0" w:line="240" w:lineRule="auto"/>
        <w:ind w:left="0" w:leftChars="0" w:right="0" w:rightChars="0" w:firstLine="0" w:firstLineChars="0"/>
        <w:jc w:val="center"/>
        <w:rPr>
          <w:rFonts w:hint="eastAsia" w:ascii="仿宋_GB2312" w:hAnsi="仿宋_GB2312" w:eastAsia="仿宋_GB2312" w:cs="仿宋_GB2312"/>
          <w:snapToGrid w:val="0"/>
          <w:color w:val="000000"/>
          <w:kern w:val="0"/>
          <w:sz w:val="44"/>
          <w:szCs w:val="44"/>
          <w:lang w:val="en-US" w:eastAsia="zh-CN" w:bidi="ar-SA"/>
        </w:rPr>
      </w:pPr>
      <w:r>
        <w:rPr>
          <w:rFonts w:hint="eastAsia" w:ascii="仿宋_GB2312" w:hAnsi="仿宋_GB2312" w:eastAsia="仿宋_GB2312" w:cs="仿宋_GB2312"/>
          <w:snapToGrid w:val="0"/>
          <w:color w:val="000000"/>
          <w:kern w:val="0"/>
          <w:sz w:val="44"/>
          <w:szCs w:val="44"/>
          <w:lang w:val="en-US" w:eastAsia="zh-CN" w:bidi="ar-SA"/>
        </w:rPr>
        <w:t>目  录</w:t>
      </w:r>
    </w:p>
    <w:sdt>
      <w:sdtPr>
        <w:rPr>
          <w:rFonts w:ascii="宋体" w:hAnsi="宋体" w:eastAsia="宋体" w:cs="Arial"/>
          <w:snapToGrid w:val="0"/>
          <w:color w:val="000000"/>
          <w:kern w:val="0"/>
          <w:sz w:val="21"/>
          <w:szCs w:val="21"/>
          <w:lang w:val="en-US" w:eastAsia="en-US" w:bidi="ar-SA"/>
        </w:rPr>
        <w:id w:val="147483607"/>
        <w15:color w:val="DBDBDB"/>
        <w:docPartObj>
          <w:docPartGallery w:val="Table of Contents"/>
          <w:docPartUnique/>
        </w:docPartObj>
      </w:sdtPr>
      <w:sdtEndPr>
        <w:rPr>
          <w:rFonts w:ascii="Arial" w:hAnsi="Arial" w:eastAsia="Arial" w:cs="Arial"/>
          <w:b/>
          <w:snapToGrid w:val="0"/>
          <w:color w:val="000000"/>
          <w:kern w:val="0"/>
          <w:sz w:val="32"/>
          <w:szCs w:val="21"/>
          <w:lang w:val="en-US" w:eastAsia="zh-CN" w:bidi="ar-SA"/>
        </w:rPr>
      </w:sdtEndPr>
      <w:sdtContent>
        <w:p w14:paraId="5E4C20A8">
          <w:pPr>
            <w:spacing w:before="0" w:beforeLines="0" w:after="0" w:afterLines="0" w:line="240" w:lineRule="auto"/>
            <w:ind w:left="0" w:leftChars="0" w:right="0" w:rightChars="0" w:firstLine="0" w:firstLineChars="0"/>
            <w:jc w:val="center"/>
          </w:pPr>
          <w:r>
            <w:rPr>
              <w:lang w:eastAsia="zh-CN"/>
            </w:rPr>
            <w:fldChar w:fldCharType="begin"/>
          </w:r>
          <w:r>
            <w:rPr>
              <w:lang w:eastAsia="zh-CN"/>
            </w:rPr>
            <w:instrText xml:space="preserve">TOC \o "1-3" \h \u </w:instrText>
          </w:r>
          <w:r>
            <w:rPr>
              <w:lang w:eastAsia="zh-CN"/>
            </w:rPr>
            <w:fldChar w:fldCharType="separate"/>
          </w:r>
        </w:p>
        <w:p w14:paraId="61ACF5E9">
          <w:pPr>
            <w:pStyle w:val="6"/>
            <w:numPr>
              <w:ilvl w:val="0"/>
              <w:numId w:val="0"/>
            </w:numPr>
            <w:tabs>
              <w:tab w:val="right" w:leader="dot" w:pos="14001"/>
            </w:tabs>
            <w:rPr>
              <w:rFonts w:hint="eastAsia" w:ascii="仿宋_GB2312" w:hAnsi="仿宋_GB2312" w:eastAsia="仿宋_GB2312" w:cs="仿宋_GB2312"/>
              <w:sz w:val="32"/>
              <w:szCs w:val="32"/>
            </w:rPr>
          </w:pPr>
          <w:r>
            <w:rPr>
              <w:rFonts w:hint="eastAsia" w:ascii="仿宋_GB2312" w:hAnsi="仿宋_GB2312" w:eastAsia="仿宋_GB2312" w:cs="仿宋_GB2312"/>
              <w:b w:val="0"/>
              <w:snapToGrid w:val="0"/>
              <w:color w:val="000000"/>
              <w:kern w:val="0"/>
              <w:sz w:val="32"/>
              <w:szCs w:val="32"/>
              <w:lang w:val="en-US" w:eastAsia="en-US" w:bidi="ar-SA"/>
            </w:rPr>
            <w:t>1.</w:t>
          </w:r>
          <w:r>
            <w:rPr>
              <w:rFonts w:hint="eastAsia" w:ascii="仿宋_GB2312" w:hAnsi="仿宋_GB2312" w:eastAsia="仿宋_GB2312" w:cs="仿宋_GB2312"/>
              <w:color w:val="auto"/>
              <w:spacing w:val="7"/>
              <w:sz w:val="32"/>
              <w:szCs w:val="32"/>
              <w:lang w:eastAsia="zh-CN"/>
            </w:rPr>
            <w:fldChar w:fldCharType="begin"/>
          </w:r>
          <w:r>
            <w:rPr>
              <w:rFonts w:hint="eastAsia" w:ascii="仿宋_GB2312" w:hAnsi="仿宋_GB2312" w:eastAsia="仿宋_GB2312" w:cs="仿宋_GB2312"/>
              <w:color w:val="auto"/>
              <w:spacing w:val="7"/>
              <w:sz w:val="32"/>
              <w:szCs w:val="32"/>
              <w:lang w:eastAsia="zh-CN"/>
            </w:rPr>
            <w:instrText xml:space="preserve">TOC \o "1-1" \h \u </w:instrText>
          </w:r>
          <w:r>
            <w:rPr>
              <w:rFonts w:hint="eastAsia" w:ascii="仿宋_GB2312" w:hAnsi="仿宋_GB2312" w:eastAsia="仿宋_GB2312" w:cs="仿宋_GB2312"/>
              <w:color w:val="auto"/>
              <w:spacing w:val="7"/>
              <w:sz w:val="32"/>
              <w:szCs w:val="32"/>
              <w:lang w:eastAsia="zh-CN"/>
            </w:rPr>
            <w:fldChar w:fldCharType="separate"/>
          </w:r>
          <w:r>
            <w:rPr>
              <w:rFonts w:hint="eastAsia" w:ascii="仿宋_GB2312" w:hAnsi="仿宋_GB2312" w:eastAsia="仿宋_GB2312" w:cs="仿宋_GB2312"/>
              <w:color w:val="auto"/>
              <w:spacing w:val="7"/>
              <w:sz w:val="32"/>
              <w:szCs w:val="32"/>
              <w:lang w:eastAsia="zh-CN"/>
            </w:rPr>
            <w:fldChar w:fldCharType="begin"/>
          </w:r>
          <w:r>
            <w:rPr>
              <w:rFonts w:hint="eastAsia" w:ascii="仿宋_GB2312" w:hAnsi="仿宋_GB2312" w:eastAsia="仿宋_GB2312" w:cs="仿宋_GB2312"/>
              <w:spacing w:val="7"/>
              <w:sz w:val="32"/>
              <w:szCs w:val="32"/>
              <w:lang w:eastAsia="zh-CN"/>
            </w:rPr>
            <w:instrText xml:space="preserve"> HYPERLINK \l _Toc24100 </w:instrText>
          </w:r>
          <w:r>
            <w:rPr>
              <w:rFonts w:hint="eastAsia" w:ascii="仿宋_GB2312" w:hAnsi="仿宋_GB2312" w:eastAsia="仿宋_GB2312" w:cs="仿宋_GB2312"/>
              <w:spacing w:val="7"/>
              <w:sz w:val="32"/>
              <w:szCs w:val="32"/>
              <w:lang w:eastAsia="zh-CN"/>
            </w:rPr>
            <w:fldChar w:fldCharType="separate"/>
          </w:r>
          <w:r>
            <w:rPr>
              <w:rFonts w:hint="eastAsia" w:ascii="仿宋_GB2312" w:hAnsi="仿宋_GB2312" w:eastAsia="仿宋_GB2312" w:cs="仿宋_GB2312"/>
              <w:sz w:val="32"/>
              <w:szCs w:val="32"/>
              <w:lang w:eastAsia="zh-CN"/>
            </w:rPr>
            <w:t>基本履职事项清单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pacing w:val="7"/>
              <w:sz w:val="32"/>
              <w:szCs w:val="32"/>
              <w:lang w:eastAsia="zh-CN"/>
            </w:rPr>
            <w:fldChar w:fldCharType="end"/>
          </w:r>
        </w:p>
        <w:p w14:paraId="11CBF47F">
          <w:pPr>
            <w:pStyle w:val="6"/>
            <w:numPr>
              <w:ilvl w:val="0"/>
              <w:numId w:val="0"/>
            </w:numPr>
            <w:tabs>
              <w:tab w:val="right" w:leader="dot" w:pos="14001"/>
            </w:tabs>
            <w:ind w:left="420" w:leftChars="0" w:hanging="420" w:firstLineChars="0"/>
            <w:rPr>
              <w:rFonts w:hint="default" w:ascii="仿宋_GB2312" w:hAnsi="仿宋_GB2312" w:eastAsia="仿宋_GB2312" w:cs="仿宋_GB2312"/>
              <w:sz w:val="32"/>
              <w:szCs w:val="32"/>
              <w:lang w:val="en-US"/>
            </w:rPr>
          </w:pPr>
          <w:r>
            <w:rPr>
              <w:rFonts w:hint="eastAsia" w:ascii="仿宋_GB2312" w:hAnsi="仿宋_GB2312" w:eastAsia="仿宋_GB2312" w:cs="仿宋_GB2312"/>
              <w:b w:val="0"/>
              <w:snapToGrid w:val="0"/>
              <w:color w:val="000000"/>
              <w:kern w:val="0"/>
              <w:sz w:val="32"/>
              <w:szCs w:val="32"/>
              <w:lang w:val="en-US" w:eastAsia="en-US" w:bidi="ar-SA"/>
            </w:rPr>
            <w:t>2.</w:t>
          </w:r>
          <w:r>
            <w:rPr>
              <w:rFonts w:hint="eastAsia" w:ascii="仿宋_GB2312" w:hAnsi="仿宋_GB2312" w:eastAsia="仿宋_GB2312" w:cs="仿宋_GB2312"/>
              <w:color w:val="auto"/>
              <w:spacing w:val="7"/>
              <w:sz w:val="32"/>
              <w:szCs w:val="32"/>
              <w:lang w:eastAsia="zh-CN"/>
            </w:rPr>
            <w:fldChar w:fldCharType="begin"/>
          </w:r>
          <w:r>
            <w:rPr>
              <w:rFonts w:hint="eastAsia" w:ascii="仿宋_GB2312" w:hAnsi="仿宋_GB2312" w:eastAsia="仿宋_GB2312" w:cs="仿宋_GB2312"/>
              <w:spacing w:val="7"/>
              <w:sz w:val="32"/>
              <w:szCs w:val="32"/>
              <w:lang w:eastAsia="zh-CN"/>
            </w:rPr>
            <w:instrText xml:space="preserve"> HYPERLINK \l _Toc17986 </w:instrText>
          </w:r>
          <w:r>
            <w:rPr>
              <w:rFonts w:hint="eastAsia" w:ascii="仿宋_GB2312" w:hAnsi="仿宋_GB2312" w:eastAsia="仿宋_GB2312" w:cs="仿宋_GB2312"/>
              <w:spacing w:val="7"/>
              <w:sz w:val="32"/>
              <w:szCs w:val="32"/>
              <w:lang w:eastAsia="zh-CN"/>
            </w:rPr>
            <w:fldChar w:fldCharType="separate"/>
          </w:r>
          <w:r>
            <w:rPr>
              <w:rFonts w:hint="eastAsia" w:ascii="仿宋_GB2312" w:hAnsi="仿宋_GB2312" w:eastAsia="仿宋_GB2312" w:cs="仿宋_GB2312"/>
              <w:sz w:val="32"/>
              <w:szCs w:val="32"/>
              <w:lang w:eastAsia="zh-CN"/>
            </w:rPr>
            <w:t>配合履职事项清单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pacing w:val="7"/>
              <w:sz w:val="32"/>
              <w:szCs w:val="32"/>
              <w:lang w:eastAsia="zh-CN"/>
            </w:rPr>
            <w:fldChar w:fldCharType="end"/>
          </w:r>
          <w:r>
            <w:rPr>
              <w:rFonts w:hint="eastAsia" w:ascii="仿宋_GB2312" w:hAnsi="仿宋_GB2312" w:eastAsia="仿宋_GB2312" w:cs="仿宋_GB2312"/>
              <w:color w:val="auto"/>
              <w:spacing w:val="7"/>
              <w:sz w:val="32"/>
              <w:szCs w:val="32"/>
              <w:lang w:val="en-US" w:eastAsia="zh-CN"/>
            </w:rPr>
            <w:t>4</w:t>
          </w:r>
        </w:p>
        <w:p w14:paraId="25CB310F">
          <w:pPr>
            <w:pStyle w:val="6"/>
            <w:numPr>
              <w:ilvl w:val="0"/>
              <w:numId w:val="0"/>
            </w:numPr>
            <w:tabs>
              <w:tab w:val="right" w:leader="dot" w:pos="14001"/>
            </w:tabs>
            <w:ind w:left="420" w:leftChars="0" w:hanging="420" w:firstLineChars="0"/>
            <w:rPr>
              <w:rFonts w:hint="default" w:ascii="仿宋_GB2312" w:hAnsi="仿宋_GB2312" w:eastAsia="仿宋_GB2312" w:cs="仿宋_GB2312"/>
              <w:sz w:val="32"/>
              <w:szCs w:val="32"/>
              <w:lang w:val="en-US"/>
            </w:rPr>
          </w:pPr>
          <w:r>
            <w:rPr>
              <w:rFonts w:hint="eastAsia" w:ascii="仿宋_GB2312" w:hAnsi="仿宋_GB2312" w:eastAsia="仿宋_GB2312" w:cs="仿宋_GB2312"/>
              <w:b w:val="0"/>
              <w:snapToGrid w:val="0"/>
              <w:color w:val="000000"/>
              <w:kern w:val="0"/>
              <w:sz w:val="32"/>
              <w:szCs w:val="32"/>
              <w:lang w:val="en-US" w:eastAsia="en-US" w:bidi="ar-SA"/>
            </w:rPr>
            <w:t>3.</w:t>
          </w:r>
          <w:r>
            <w:rPr>
              <w:rFonts w:hint="eastAsia" w:ascii="仿宋_GB2312" w:hAnsi="仿宋_GB2312" w:eastAsia="仿宋_GB2312" w:cs="仿宋_GB2312"/>
              <w:color w:val="auto"/>
              <w:spacing w:val="7"/>
              <w:sz w:val="32"/>
              <w:szCs w:val="32"/>
              <w:lang w:eastAsia="zh-CN"/>
            </w:rPr>
            <w:fldChar w:fldCharType="begin"/>
          </w:r>
          <w:r>
            <w:rPr>
              <w:rFonts w:hint="eastAsia" w:ascii="仿宋_GB2312" w:hAnsi="仿宋_GB2312" w:eastAsia="仿宋_GB2312" w:cs="仿宋_GB2312"/>
              <w:spacing w:val="7"/>
              <w:sz w:val="32"/>
              <w:szCs w:val="32"/>
              <w:lang w:eastAsia="zh-CN"/>
            </w:rPr>
            <w:instrText xml:space="preserve"> HYPERLINK \l _Toc1666 </w:instrText>
          </w:r>
          <w:r>
            <w:rPr>
              <w:rFonts w:hint="eastAsia" w:ascii="仿宋_GB2312" w:hAnsi="仿宋_GB2312" w:eastAsia="仿宋_GB2312" w:cs="仿宋_GB2312"/>
              <w:spacing w:val="7"/>
              <w:sz w:val="32"/>
              <w:szCs w:val="32"/>
              <w:lang w:eastAsia="zh-CN"/>
            </w:rPr>
            <w:fldChar w:fldCharType="separate"/>
          </w:r>
          <w:r>
            <w:rPr>
              <w:rFonts w:hint="eastAsia" w:ascii="仿宋_GB2312" w:hAnsi="仿宋_GB2312" w:eastAsia="仿宋_GB2312" w:cs="仿宋_GB2312"/>
              <w:sz w:val="32"/>
              <w:szCs w:val="32"/>
              <w:lang w:eastAsia="zh-CN"/>
            </w:rPr>
            <w:t>上级部门收回事项清单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color w:val="auto"/>
              <w:spacing w:val="7"/>
              <w:sz w:val="32"/>
              <w:szCs w:val="32"/>
              <w:lang w:eastAsia="zh-CN"/>
            </w:rPr>
            <w:fldChar w:fldCharType="end"/>
          </w:r>
        </w:p>
        <w:p w14:paraId="56D8B367">
          <w:pPr>
            <w:pStyle w:val="6"/>
            <w:numPr>
              <w:ilvl w:val="0"/>
              <w:numId w:val="0"/>
            </w:numPr>
            <w:tabs>
              <w:tab w:val="right" w:leader="dot" w:pos="14001"/>
            </w:tabs>
            <w:ind w:leftChars="0"/>
          </w:pPr>
          <w:r>
            <w:rPr>
              <w:rFonts w:hint="eastAsia" w:ascii="仿宋_GB2312" w:hAnsi="仿宋_GB2312" w:eastAsia="仿宋_GB2312" w:cs="仿宋_GB2312"/>
              <w:color w:val="auto"/>
              <w:spacing w:val="7"/>
              <w:sz w:val="32"/>
              <w:szCs w:val="32"/>
              <w:lang w:eastAsia="zh-CN"/>
            </w:rPr>
            <w:fldChar w:fldCharType="end"/>
          </w:r>
        </w:p>
        <w:p w14:paraId="06CC47DC">
          <w:pPr>
            <w:keepNext w:val="0"/>
            <w:keepLines w:val="0"/>
            <w:pageBreakBefore w:val="0"/>
            <w:widowControl w:val="0"/>
            <w:tabs>
              <w:tab w:val="right" w:leader="middleDot" w:pos="14280"/>
            </w:tabs>
            <w:kinsoku/>
            <w:wordWrap/>
            <w:overflowPunct/>
            <w:topLinePunct w:val="0"/>
            <w:autoSpaceDE/>
            <w:autoSpaceDN/>
            <w:bidi w:val="0"/>
            <w:adjustRightInd/>
            <w:snapToGrid/>
            <w:jc w:val="both"/>
            <w:textAlignment w:val="auto"/>
            <w:rPr>
              <w:rFonts w:ascii="Arial" w:hAnsi="Arial" w:eastAsia="Arial" w:cs="Arial"/>
              <w:b/>
              <w:snapToGrid w:val="0"/>
              <w:color w:val="000000"/>
              <w:kern w:val="0"/>
              <w:sz w:val="32"/>
              <w:szCs w:val="21"/>
              <w:lang w:val="en-US" w:eastAsia="zh-CN" w:bidi="ar-SA"/>
            </w:rPr>
          </w:pPr>
          <w:r>
            <w:rPr>
              <w:lang w:eastAsia="zh-CN"/>
            </w:rPr>
            <w:fldChar w:fldCharType="end"/>
          </w:r>
        </w:p>
      </w:sdtContent>
    </w:sdt>
    <w:sdt>
      <w:sdtPr>
        <w:rPr>
          <w:rFonts w:hint="eastAsia" w:ascii="仿宋_GB2312" w:hAnsi="仿宋_GB2312" w:eastAsia="仿宋_GB2312" w:cs="仿宋_GB2312"/>
          <w:snapToGrid w:val="0"/>
          <w:color w:val="000000"/>
          <w:kern w:val="0"/>
          <w:sz w:val="44"/>
          <w:szCs w:val="44"/>
          <w:lang w:val="en-US" w:eastAsia="en-US" w:bidi="ar-SA"/>
        </w:rPr>
        <w:id w:val="147460261"/>
        <w:showingPlcHdr/>
        <w15:color w:val="DBDBDB"/>
        <w:docPartObj>
          <w:docPartGallery w:val="Table of Contents"/>
          <w:docPartUnique/>
        </w:docPartObj>
      </w:sdtPr>
      <w:sdtEndPr>
        <w:rPr>
          <w:rFonts w:hint="eastAsia" w:ascii="Times New Roman" w:hAnsi="Times New Roman" w:eastAsia="方正小标宋_GBK" w:cs="Times New Roman"/>
          <w:b/>
          <w:snapToGrid w:val="0"/>
          <w:color w:val="auto"/>
          <w:spacing w:val="7"/>
          <w:kern w:val="0"/>
          <w:sz w:val="32"/>
          <w:szCs w:val="44"/>
          <w:lang w:val="en-US" w:eastAsia="zh-CN" w:bidi="ar-SA"/>
        </w:rPr>
      </w:sdtEndPr>
      <w:sdtContent>
        <w:p w14:paraId="0CAE29F9">
          <w:pPr>
            <w:keepNext w:val="0"/>
            <w:keepLines w:val="0"/>
            <w:pageBreakBefore w:val="0"/>
            <w:widowControl w:val="0"/>
            <w:tabs>
              <w:tab w:val="right" w:leader="middleDot" w:pos="14280"/>
            </w:tabs>
            <w:kinsoku/>
            <w:wordWrap/>
            <w:overflowPunct/>
            <w:topLinePunct w:val="0"/>
            <w:autoSpaceDE/>
            <w:autoSpaceDN/>
            <w:bidi w:val="0"/>
            <w:adjustRightInd/>
            <w:snapToGrid/>
            <w:jc w:val="both"/>
            <w:textAlignment w:val="auto"/>
            <w:rPr>
              <w:rFonts w:ascii="Times New Roman" w:hAnsi="Times New Roman" w:eastAsia="方正小标宋_GBK" w:cs="Times New Roman"/>
              <w:b/>
              <w:snapToGrid w:val="0"/>
              <w:color w:val="auto"/>
              <w:spacing w:val="7"/>
              <w:kern w:val="0"/>
              <w:sz w:val="32"/>
              <w:szCs w:val="44"/>
              <w:lang w:val="en-US" w:eastAsia="zh-CN" w:bidi="ar-SA"/>
            </w:rPr>
          </w:pPr>
          <w:r>
            <w:rPr>
              <w:rFonts w:hint="eastAsia" w:ascii="仿宋_GB2312" w:hAnsi="仿宋_GB2312" w:eastAsia="仿宋_GB2312" w:cs="仿宋_GB2312"/>
              <w:snapToGrid w:val="0"/>
              <w:color w:val="000000"/>
              <w:kern w:val="0"/>
              <w:sz w:val="44"/>
              <w:szCs w:val="44"/>
              <w:lang w:val="en-US" w:eastAsia="zh-CN" w:bidi="ar-SA"/>
            </w:rPr>
            <w:t xml:space="preserve">     </w:t>
          </w:r>
        </w:p>
      </w:sdtContent>
    </w:sdt>
    <w:p w14:paraId="045AB2B6">
      <w:pPr>
        <w:rPr>
          <w:lang w:eastAsia="zh-CN"/>
        </w:rPr>
      </w:pPr>
    </w:p>
    <w:p w14:paraId="0E991C3E">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7243359E">
      <w:pPr>
        <w:pStyle w:val="2"/>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551"/>
      <w:bookmarkStart w:id="2" w:name="_Toc172077416"/>
      <w:bookmarkStart w:id="3" w:name="_Toc9987"/>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3053FC05">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F394">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DBA1">
            <w:pPr>
              <w:jc w:val="center"/>
              <w:textAlignment w:val="center"/>
              <w:rPr>
                <w:rFonts w:hint="eastAsia" w:ascii="Times New Roman" w:hAnsi="Times New Roman" w:eastAsia="方正公文黑体"/>
                <w:lang w:val="en-US" w:eastAsia="zh-CN"/>
              </w:rPr>
            </w:pPr>
            <w:r>
              <w:rPr>
                <w:rFonts w:hint="eastAsia" w:ascii="Times New Roman" w:hAnsi="Times New Roman" w:eastAsia="方正公文黑体"/>
                <w:lang w:val="en-US" w:eastAsia="zh-CN"/>
              </w:rPr>
              <w:t>事项名称</w:t>
            </w:r>
          </w:p>
        </w:tc>
      </w:tr>
      <w:tr w14:paraId="635E436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7684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一、党的建设（29项）</w:t>
            </w:r>
          </w:p>
        </w:tc>
      </w:tr>
      <w:tr w14:paraId="4E2D25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78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D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42CA6A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C3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2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7615EA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96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5D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加强本乡党委自身建设，坚持民主集中制，抓好“三重一大”事项决策，落实“第一议题”、理论学习中心组学习、重大事项请示报告、党内政治生活、联系服务群众、党务公开、调查研究等制度。</w:t>
            </w:r>
          </w:p>
        </w:tc>
      </w:tr>
      <w:tr w14:paraId="4B37DE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65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A8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按照权限开展正风肃纪反腐工作，履行监督执纪问责职责，受理处置纪检监察信访举报和问题线索，扎实推进群众身边的不正之风和腐败问题整治。</w:t>
            </w:r>
          </w:p>
        </w:tc>
      </w:tr>
      <w:tr w14:paraId="788F14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70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1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贯彻中央八项规定及其实施细则精神，落实“一岗双责”。加强党风廉政建设，维护党章和党规党纪的权威性严肃性，深化党的纪律教育、廉政教育、警示教育，做好巡视巡察反馈问题整改。</w:t>
            </w:r>
          </w:p>
        </w:tc>
      </w:tr>
      <w:tr w14:paraId="5D3220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31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B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开展政治监督，保障重大决策部署落地见效，开展日常监督和专项监督，推动纪检监察工作向村延伸，指导村纪检组织和村务监督机构的工作。</w:t>
            </w:r>
          </w:p>
        </w:tc>
      </w:tr>
      <w:tr w14:paraId="6804E4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E2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4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开展清廉建设工作，统筹推进清廉机关、清廉乡村、清廉企业、清廉家庭建设。</w:t>
            </w:r>
          </w:p>
        </w:tc>
      </w:tr>
      <w:tr w14:paraId="474282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32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0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组织乡党委、纪委换届，落实党代表任期制，推进党代表工作室建设，开展党代表联络服务工作，收集党代表意见建议。</w:t>
            </w:r>
          </w:p>
        </w:tc>
      </w:tr>
      <w:tr w14:paraId="32864A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5E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0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贯彻总体国家安全观，组织开展群众性国家安全教育活动，筑牢国家安全人民防线。</w:t>
            </w:r>
          </w:p>
        </w:tc>
      </w:tr>
      <w:tr w14:paraId="4D0AC2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43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5A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olor w:val="auto"/>
                <w:kern w:val="0"/>
                <w:szCs w:val="21"/>
                <w:lang w:eastAsia="zh-CN" w:bidi="ar"/>
              </w:rPr>
              <w:t>加强党对统战工作的全面领导，贯彻落实统战工作责任制，</w:t>
            </w:r>
            <w:bookmarkStart w:id="12" w:name="_GoBack"/>
            <w:bookmarkEnd w:id="12"/>
            <w:r>
              <w:rPr>
                <w:rFonts w:hint="eastAsia" w:ascii="Times New Roman" w:hAnsi="方正公文仿宋" w:eastAsia="方正公文仿宋"/>
                <w:kern w:val="0"/>
                <w:szCs w:val="21"/>
                <w:lang w:bidi="ar"/>
              </w:rPr>
              <w:t>宣传贯彻落实党的统一战线理论方针政策，做好阵地建设工作。开展党外知识分子和民主党派人士、无党派人士、少数民族人士、宗教界人士、非公有制经济人士、新的社会阶层人士、港澳台同胞、海外侨胞和归侨侨眷等统战成员摸底、团结、联系和服务工作。</w:t>
            </w:r>
          </w:p>
        </w:tc>
      </w:tr>
      <w:tr w14:paraId="068097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F4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D2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抓好基层党组织建设，指导所属基层党组织的成立、撤销、调整、换届，开展软弱涣散基层党组织排查整顿。</w:t>
            </w:r>
          </w:p>
        </w:tc>
      </w:tr>
      <w:tr w14:paraId="375463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9C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5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指导村民委员会实行民主管理和民主监督，组织村民委员会换届选举、补选，建立健全村民自治组织。</w:t>
            </w:r>
          </w:p>
        </w:tc>
      </w:tr>
      <w:tr w14:paraId="28B729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97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F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加强党员队伍建设，负责党员发展、教育、管理、监督和服务，依规稳妥处置不合格党员，落实好“三会一课”、组织生活会、民主评议党员、主题党日等党的组织生活制度，做好党内统计数据汇总、更新。</w:t>
            </w:r>
          </w:p>
        </w:tc>
      </w:tr>
      <w:tr w14:paraId="044278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C2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4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按照干部管理权限，加强乡干部和村“两委”成员的教育、培训、考核、管理和监督。做好村后备力量的培养工作。</w:t>
            </w:r>
          </w:p>
        </w:tc>
      </w:tr>
      <w:tr w14:paraId="71985B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A6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B4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负责离退休干部和离任村干部教育管理、服务保障工作，做好在职干部和离退休干部抚恤金、遗属补助的申报。</w:t>
            </w:r>
          </w:p>
        </w:tc>
      </w:tr>
      <w:tr w14:paraId="24E646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9A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F1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落实党管人才工作制度，做好人才工作和人才队伍建设。</w:t>
            </w:r>
          </w:p>
        </w:tc>
      </w:tr>
      <w:tr w14:paraId="57434A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97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9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做好党费收缴、使用、管理和监督，关怀帮扶生活困难党员和老党员。</w:t>
            </w:r>
          </w:p>
        </w:tc>
      </w:tr>
      <w:tr w14:paraId="5B2752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6A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C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完善村级综合服务平台建设，规范党组织活动场所设置。</w:t>
            </w:r>
          </w:p>
        </w:tc>
      </w:tr>
      <w:tr w14:paraId="54528B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06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DD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推进“两企三新”（混合所有制企业、非公有制企业和新经济组织、新社会组织、新就业群体）党组织规范化建设，做好“两企三新”党组织书记（专职党务工作者）选配管理工作。</w:t>
            </w:r>
          </w:p>
        </w:tc>
      </w:tr>
      <w:tr w14:paraId="642985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1E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6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优化基层治理，开展片长、组长、邻长“三长制”联系服务群众工作。</w:t>
            </w:r>
          </w:p>
        </w:tc>
      </w:tr>
      <w:tr w14:paraId="4FF940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2F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1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084981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02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C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坚持党管意识形态，落实意识形态工作责任制，加强意识形态阵地建设和管理，强化正面宣传和舆论引导。</w:t>
            </w:r>
          </w:p>
        </w:tc>
      </w:tr>
      <w:tr w14:paraId="5976A6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44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7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贯彻落实党中央关于宣传工作的决策部署及上级党委工作要求，指导和督促下级党组织做好宣传工作。</w:t>
            </w:r>
          </w:p>
        </w:tc>
      </w:tr>
      <w:tr w14:paraId="6A9695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83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B1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人民代表大会制度，依法组织召开人民代表大会会议，保障人大代表依法履职，组织人大代表开展视察、调研、执法检查等活动，征集和督办人大代表议案建议，监督民生实事项目实施，加强人大代表工作室建设。</w:t>
            </w:r>
          </w:p>
        </w:tc>
      </w:tr>
      <w:tr w14:paraId="22C2F1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F3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92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坚持中国共产党领导的多党合作和政治协商制度，加强政协委员履职平台建设，做好政协委员履行政治协商、民主监督、参政议政的服务保障工作，办理政协委员提案。</w:t>
            </w:r>
          </w:p>
        </w:tc>
      </w:tr>
      <w:tr w14:paraId="267A02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E2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3C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负责工会组织建设，加强工会组织管理和服务，做好会员管理慰问、职工教育培训、产业工人队伍建设等工作，维护职工合法权益。</w:t>
            </w:r>
          </w:p>
        </w:tc>
      </w:tr>
      <w:tr w14:paraId="4B8804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E2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A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负责团组织建设，做好团员发展、培训教育和管理，团结教育青年、宣传服务青年。</w:t>
            </w:r>
          </w:p>
        </w:tc>
      </w:tr>
      <w:tr w14:paraId="10E865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10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D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负责妇联组织建设，健全组织体系和制度，开展妇女儿童权益维护和宣传工作，加强妇女儿童阵地和家庭家教家风建设。</w:t>
            </w:r>
          </w:p>
        </w:tc>
      </w:tr>
      <w:tr w14:paraId="3F4C46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C4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5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加强科协、红十字会工作，开展科学技术普及活动和农村实用技术培训及推广，提高农村科学文化素质；做好红十字会救灾物资发放工作。</w:t>
            </w:r>
          </w:p>
        </w:tc>
      </w:tr>
      <w:tr w14:paraId="7864FAC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2CBD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二、经济发展（12项）</w:t>
            </w:r>
          </w:p>
        </w:tc>
      </w:tr>
      <w:tr w14:paraId="69AB4A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F8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6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制定年度项目计划，做好政府投资类项目的实施与管理工作。负责乡、村建设项目的申报、立项、招投标、工程监管、竣工验收及决算等工作。</w:t>
            </w:r>
          </w:p>
        </w:tc>
      </w:tr>
      <w:tr w14:paraId="5165B0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43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5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负责产业项目培育，做好项目收集、汇总及重点项目申报，做好对接及全过程跟踪服务。</w:t>
            </w:r>
          </w:p>
        </w:tc>
      </w:tr>
      <w:tr w14:paraId="205B36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FD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E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发展风电、水电、光伏等清洁能源产业，做好政策宣传、工程协调等工作。</w:t>
            </w:r>
          </w:p>
        </w:tc>
      </w:tr>
      <w:tr w14:paraId="792C2E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4B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C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做好固定资产投资工作，指导项目申报入库和企业固定资产投资项目联网直报。</w:t>
            </w:r>
          </w:p>
        </w:tc>
      </w:tr>
      <w:tr w14:paraId="2D2302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FF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0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推进企业高质量发展，引导企业做好“两新”（大规模设备更新、消费品以旧换新）项目申报，支持企业进行科技创新、设备更新。</w:t>
            </w:r>
          </w:p>
        </w:tc>
      </w:tr>
      <w:tr w14:paraId="57D0C9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5A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65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优化营商环境，开展助企纾困政策宣传，协调解决企业面临的水、电、路、网、气、地等方面的问题，调处涉企矛盾纠纷，积极开展代办事务，帮助对接市场，服务企业发展和项目建设。</w:t>
            </w:r>
          </w:p>
        </w:tc>
      </w:tr>
      <w:tr w14:paraId="1769D2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68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4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负责国有资产管理，做好资产登记、日常管理、清查核实等工作，盘活闲置国有资产。</w:t>
            </w:r>
          </w:p>
        </w:tc>
      </w:tr>
      <w:tr w14:paraId="009CC6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95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6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发展林下经济，种植中药材，推行“林木+”模式，打造船形林下经济示范基地。</w:t>
            </w:r>
          </w:p>
        </w:tc>
      </w:tr>
      <w:tr w14:paraId="580178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FF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28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以新生村茶叶和船形村油茶为基础，加强农业产业集群发展，建设特色农产品标准化基地，发展“茶”产业。</w:t>
            </w:r>
          </w:p>
        </w:tc>
      </w:tr>
      <w:tr w14:paraId="7CF24C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E5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6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负责招商引资工作，做好招商政策宣传、推介，开展湘商回归、返乡创业行动，做好炎陵籍在外知名人士、企业家等摸底统计和跟踪服务工作。</w:t>
            </w:r>
          </w:p>
        </w:tc>
      </w:tr>
      <w:tr w14:paraId="4D9DA2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D9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3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推进统计基层基础规范化建设，开展常规统计调查工作，组织实施人口普查、经济普查、农业普查等重大国情国力调查工作，做好统计资料的归档管理。</w:t>
            </w:r>
          </w:p>
        </w:tc>
      </w:tr>
      <w:tr w14:paraId="0673B3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D2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D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抓好“四上”（规模以上工业、限额以上批发和零售业、限额以上住宿和餐饮业、规模以上服务业）企业培育工作，推动企业及时“入规”。</w:t>
            </w:r>
          </w:p>
        </w:tc>
      </w:tr>
      <w:tr w14:paraId="6F6AF8A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D77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三、民生服务（3项）</w:t>
            </w:r>
          </w:p>
        </w:tc>
      </w:tr>
      <w:tr w14:paraId="77638C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A7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1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依托一体化政务服务平台，推动基层便民服务“高效办成一件事”，指导村为群众提供“一门式”便民服务。</w:t>
            </w:r>
          </w:p>
        </w:tc>
      </w:tr>
      <w:tr w14:paraId="42AB68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13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44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开展公益性岗位聘用管理、工资发放、考核表彰工作。</w:t>
            </w:r>
          </w:p>
        </w:tc>
      </w:tr>
      <w:tr w14:paraId="164749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7B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F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落实积极生育政策，开展政策宣传、生育服务登记、人口动态监测、计生协会工作，促进人口长期均衡发展。</w:t>
            </w:r>
          </w:p>
        </w:tc>
      </w:tr>
      <w:tr w14:paraId="4DC6629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A1FE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14:paraId="3188FA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BF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1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推进法治政府建设，推动党政主要负责人履行推进法治建设第一责任人职责，开展全面依法治县相关工作；落实政府法律顾问（公职律师）制度，提供公共法律服务。</w:t>
            </w:r>
          </w:p>
        </w:tc>
      </w:tr>
      <w:tr w14:paraId="635BAE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4C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D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0D3DE9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DD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0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加强社会主义法治文化建设，开展全面普法宣传，推动普法与依法治理有机结合。</w:t>
            </w:r>
          </w:p>
        </w:tc>
      </w:tr>
      <w:tr w14:paraId="353092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D1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E3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坚持和发展新时代“枫桥经验”，依法成立乡人民调解委员会，统筹派出所、司法所、人民法庭等力量，开展人民调解工作。</w:t>
            </w:r>
          </w:p>
        </w:tc>
      </w:tr>
      <w:tr w14:paraId="373D18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12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F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52D021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45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1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负责本辖区日常执法活动和重大案件线索巡查。</w:t>
            </w:r>
          </w:p>
        </w:tc>
      </w:tr>
      <w:tr w14:paraId="02F40D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5A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6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4DCA8D0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E67D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五、乡村振兴（22项）</w:t>
            </w:r>
          </w:p>
        </w:tc>
      </w:tr>
      <w:tr w14:paraId="6ACD01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88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C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负责自媒体的联络、直播监管，为自媒体培训基地建设提供支持服务，并做好相关监督工作。</w:t>
            </w:r>
          </w:p>
        </w:tc>
      </w:tr>
      <w:tr w14:paraId="4F4DBC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F5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C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落实粮食安全党政同责，加强粮食安全宣传教育，稳定粮油播种面积，做好粮油生产宣传动员、种粮大户培育和目标任务（水稻、大豆、油菜、红薯、玉米）落实工作。</w:t>
            </w:r>
          </w:p>
        </w:tc>
      </w:tr>
      <w:tr w14:paraId="347EA1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FC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9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负责区域内水利工程的管理、保护和利用，开展山塘、河流、水库、堤防日常管护和饮用水水源地保护工作。</w:t>
            </w:r>
          </w:p>
        </w:tc>
      </w:tr>
      <w:tr w14:paraId="773B1C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2C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5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落实河长制工作，开展宣传引导、日常巡护，及时上报涉河问题和线索。</w:t>
            </w:r>
          </w:p>
        </w:tc>
      </w:tr>
      <w:tr w14:paraId="1B8498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C8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4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指导村级发展电商产业，协助农民搭建直播间、运营新媒体账号、制作短视频、提升农村直播技能，打造本土文化网红产品，助力农民致富增收。</w:t>
            </w:r>
          </w:p>
        </w:tc>
      </w:tr>
      <w:tr w14:paraId="291FF6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E1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4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加强农村集体经济组织规范化运行管理，建立健全资产管理、财务管理、收益分配制度，做好成员认定、管理机构换届选举、纠纷调解工作。</w:t>
            </w:r>
          </w:p>
        </w:tc>
      </w:tr>
      <w:tr w14:paraId="022DEA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9D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4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发展壮大村级集体经济，推动村级集体经济高质量发展。</w:t>
            </w:r>
          </w:p>
        </w:tc>
      </w:tr>
      <w:tr w14:paraId="010561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15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9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负责新型职业农民培育、农业科技人才和农村实用人才培养。</w:t>
            </w:r>
          </w:p>
        </w:tc>
      </w:tr>
      <w:tr w14:paraId="65852E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AC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1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开展基层农技推广体系改革与建设工作，培育科技示范户，推广新技术，加强农业技术指导。</w:t>
            </w:r>
          </w:p>
        </w:tc>
      </w:tr>
      <w:tr w14:paraId="5C8BD3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2B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38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开展耕地地力保护补贴、稻谷目标价格补贴及其他涉农奖补项目的初审、公示、申报工作，做好问题线索的核查、上报。</w:t>
            </w:r>
          </w:p>
        </w:tc>
      </w:tr>
      <w:tr w14:paraId="10FB27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79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4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推广农业机械化，开展农机购置、报废等政策宣传，受理补贴申请，负责机具核验、公示上报、系统录入。</w:t>
            </w:r>
          </w:p>
        </w:tc>
      </w:tr>
      <w:tr w14:paraId="0B2DA4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55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CA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做好畜牧水产信息统计、报送工作。</w:t>
            </w:r>
          </w:p>
        </w:tc>
      </w:tr>
      <w:tr w14:paraId="670620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AB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8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组织实施重大动物疫病强制免疫、防疫消毒工作，接到动物疫情预警后采取相应防控措施。</w:t>
            </w:r>
          </w:p>
        </w:tc>
      </w:tr>
      <w:tr w14:paraId="46EE47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3B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B7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做好畜牧业发展工作，开展养殖场（户）生产安全与畜禽产品质量安全日常巡查，上报安全隐患。</w:t>
            </w:r>
          </w:p>
        </w:tc>
      </w:tr>
      <w:tr w14:paraId="0A997D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4E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E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制定乡村振兴发展短期目标、中长期规划，并组织实施。</w:t>
            </w:r>
          </w:p>
        </w:tc>
      </w:tr>
      <w:tr w14:paraId="738F4D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5B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4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做好巩固拓展脱贫攻坚成果同乡村振兴有效衔接研究部署、政策宣传、问题整改、业务培训、指导检查工作。</w:t>
            </w:r>
          </w:p>
        </w:tc>
      </w:tr>
      <w:tr w14:paraId="162E5F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CB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4A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止规模性返贫致贫，通过网格员排查、群众申报、部门筛查等预警方式，及时发现因病、因灾、突发事故、经营亏损等导致家庭收入严重下降生活困难的农户，并纳入监测对象；开展帮扶救助，综合运用临时救助、低保、医疗等政策，保障基本生活。</w:t>
            </w:r>
          </w:p>
        </w:tc>
      </w:tr>
      <w:tr w14:paraId="7F587B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9D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44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14:paraId="36835E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CB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8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开展防返贫监测信息动态管理，做好脱贫户和监测户数据更新、项目库动态更新、帮扶产业项目风险监测、行政村信息动态更新、疑似问题数据核实更新工作。</w:t>
            </w:r>
          </w:p>
        </w:tc>
      </w:tr>
      <w:tr w14:paraId="5E0EE3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4A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E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转发气象预警、病虫情报，推送农业政策，报送粮油生产相关数据。</w:t>
            </w:r>
          </w:p>
        </w:tc>
      </w:tr>
      <w:tr w14:paraId="45D648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F1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F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落实林长制工作，做好政策、法规宣传和护林员的选聘、管理，加强对乱砍滥伐、乱采乱挖等破坏林地、湿地、草地行为的巡查、制止和上报。</w:t>
            </w:r>
          </w:p>
        </w:tc>
      </w:tr>
      <w:tr w14:paraId="1B7121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FF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9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推进人工造林、退化林（油茶改造）、森林质量提升等林业项目的实施。</w:t>
            </w:r>
          </w:p>
        </w:tc>
      </w:tr>
      <w:tr w14:paraId="1C91756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4015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六、精神文明建设（3项）</w:t>
            </w:r>
          </w:p>
        </w:tc>
      </w:tr>
      <w:tr w14:paraId="624A96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03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A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加强精神文明建设和爱国主义教育，培育和践行社会主义核心价值观，加强思想道德、思想政治教育，做好新时代文明实践所（站）建设、管理和活动开展，组织开展群众性主题宣传、文明培育。</w:t>
            </w:r>
          </w:p>
        </w:tc>
      </w:tr>
      <w:tr w14:paraId="554EC0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85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F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加强乡风文明建设，指导村规民约的制定和修订，推进农村移风易俗工作。</w:t>
            </w:r>
          </w:p>
        </w:tc>
      </w:tr>
      <w:tr w14:paraId="63B110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A6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2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加强社会工作者和志愿服务人才队伍建设，开展社会工作和志愿服务。</w:t>
            </w:r>
          </w:p>
        </w:tc>
      </w:tr>
      <w:tr w14:paraId="7CBD1D0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18E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496A94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99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7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落实人民建议征集制度，做好人民建议征集工作，主动听取群众意见建议。</w:t>
            </w:r>
          </w:p>
        </w:tc>
      </w:tr>
      <w:tr w14:paraId="20A72E2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F30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八、社会保障（6项）</w:t>
            </w:r>
          </w:p>
        </w:tc>
      </w:tr>
      <w:tr w14:paraId="221D6F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D0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D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摸排辖区内困难群众、人均收入低于当地最低生活保障标准的家庭，按照规定给予最低生活保障，落实最低生活保障、低保边缘家庭、特困供养的申请受理、初审和动态管理。</w:t>
            </w:r>
          </w:p>
        </w:tc>
      </w:tr>
      <w:tr w14:paraId="1DE3EA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72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5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432405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44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D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通过入户走访，建立就业困难人员台账，开展就业创业政策宣传，引导申请创业就业补贴。针对就业困难人员引导申报公益性岗位，如护林员、保洁员等。</w:t>
            </w:r>
          </w:p>
        </w:tc>
      </w:tr>
      <w:tr w14:paraId="550496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03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3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46BD96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EB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6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负责城乡居民基本医疗保险的参保登记、缴费续保、政策宣传、社会公示等工作。</w:t>
            </w:r>
          </w:p>
        </w:tc>
      </w:tr>
      <w:tr w14:paraId="0FEB31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74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1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负责医疗救助申请的受理、核实、初审、上报工作。</w:t>
            </w:r>
          </w:p>
        </w:tc>
      </w:tr>
      <w:tr w14:paraId="47F43EA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477C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九、自然资源（5项）</w:t>
            </w:r>
          </w:p>
        </w:tc>
      </w:tr>
      <w:tr w14:paraId="01C77A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D6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4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负责乡镇规划、村庄规划的编制、组织和监督实施。</w:t>
            </w:r>
          </w:p>
        </w:tc>
      </w:tr>
      <w:tr w14:paraId="431E07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8A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C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开展自然资源日常巡查，负责测绘标志点保护工作，对违法用地、违法建设、违法占用与破坏耕地、非法采矿等行为进行制止并上报。</w:t>
            </w:r>
          </w:p>
        </w:tc>
      </w:tr>
      <w:tr w14:paraId="71AB0F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41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FE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负责地质灾害防御知识的宣传、地质灾害隐患点的日常巡查预警和险情摸排上报，做好险情先期处置。</w:t>
            </w:r>
          </w:p>
        </w:tc>
      </w:tr>
      <w:tr w14:paraId="6771FE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0F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61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负责设施农业用地的选址指导、备案管理和退出监管。</w:t>
            </w:r>
          </w:p>
        </w:tc>
      </w:tr>
      <w:tr w14:paraId="0BE130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B2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7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落实耕地保护责任，开展耕地保护、田长制政策宣传和日常巡查、发现问题及时制止和上报。</w:t>
            </w:r>
          </w:p>
        </w:tc>
      </w:tr>
      <w:tr w14:paraId="73F81A3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61E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十、生态环保（1项）</w:t>
            </w:r>
          </w:p>
        </w:tc>
      </w:tr>
      <w:tr w14:paraId="092592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93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FD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组织开展生态环境保护宣传活动，落实日常巡查机制，及时上报问题。</w:t>
            </w:r>
          </w:p>
        </w:tc>
      </w:tr>
      <w:tr w14:paraId="2FECC76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C71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十一、城乡建设（5项）</w:t>
            </w:r>
          </w:p>
        </w:tc>
      </w:tr>
      <w:tr w14:paraId="43D956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35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4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开展房屋安全宣传和巡查、警示教育工作，及时上报群众反映、巡查发现的危险房屋情况，先期处置突发险情。</w:t>
            </w:r>
          </w:p>
        </w:tc>
      </w:tr>
      <w:tr w14:paraId="22CE72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CB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0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开展“四类房”（违建房、危旧房、空心房、偏杂房）摸排、巡查，及时处置安全隐患，实施分类整治。</w:t>
            </w:r>
          </w:p>
        </w:tc>
      </w:tr>
      <w:tr w14:paraId="40B7C5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12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B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建筑普查工作，做好村庄建设统计调查及系统录入工作和“六类对象”（农村易返贫致贫户、农村低保户、农村分散供养特困人员、因病因灾因意外事故等导致刚性支出较大或收入大幅度缩减的家庭、农村低保边缘家庭、未享受过住房保障的其他脱贫户）住房安全动态监测及系统信息录入工作。</w:t>
            </w:r>
          </w:p>
        </w:tc>
      </w:tr>
      <w:tr w14:paraId="6F1F41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74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7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按照“六到场”（选址踏勘、定点放样、基坑基槽验收、工程重要节点、主体结构完工、竣工验收）要求，落实限额以下在建自建房的安全巡查。</w:t>
            </w:r>
          </w:p>
        </w:tc>
      </w:tr>
      <w:tr w14:paraId="2410B6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F4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7D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制定完善圩场（同睦圩、新生圩、船形圩）管理办法和环境卫生整治方案，建立健全管理机制，做好圩场管理工作。</w:t>
            </w:r>
          </w:p>
        </w:tc>
      </w:tr>
      <w:tr w14:paraId="303B38C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06A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十二、交通运输（3项）</w:t>
            </w:r>
          </w:p>
        </w:tc>
      </w:tr>
      <w:tr w14:paraId="32044C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92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1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站两员”（交通安全管理站、农村交通安全劝导站、交通安全管理员、交通安全劝导员）的管理、培训工作，严格落实交通安全劝导“七必上”（重要节假日、学生上下学、赶场赶集、早晚出行高峰、红白喜事、民俗活动、冰雪等恶劣天气时段必须上岗开展交通安全劝导）。</w:t>
            </w:r>
          </w:p>
        </w:tc>
      </w:tr>
      <w:tr w14:paraId="562B58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6C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D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开展道路交通安全宣传引导，落实道路交通安全“五进”（进企业、进农村、进社区、进校园、进家庭）工作。</w:t>
            </w:r>
          </w:p>
        </w:tc>
      </w:tr>
      <w:tr w14:paraId="3E4BA3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47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75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负责乡村公路（乡道、村道、组道）及未纳入县交通部门管养的县道的规划、建设、管护，做好农村道路在恶劣天气、突发事件情况下的维护和应急处置。</w:t>
            </w:r>
          </w:p>
        </w:tc>
      </w:tr>
      <w:tr w14:paraId="404D444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031B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14:paraId="42D684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9F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9C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做好综合文化服务工作，加强文化阵地建设，推进基层公共文化设施的数字化和网络建设，开展全民阅读、全民健身、艺术普及活动，传承优秀传统文化。</w:t>
            </w:r>
          </w:p>
        </w:tc>
      </w:tr>
      <w:tr w14:paraId="25A0CD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93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6B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做好高路村风电旅游资源的保护与开发工作。</w:t>
            </w:r>
          </w:p>
        </w:tc>
      </w:tr>
      <w:tr w14:paraId="73369E8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9F1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十四、卫生健康（1项）</w:t>
            </w:r>
          </w:p>
        </w:tc>
      </w:tr>
      <w:tr w14:paraId="127B22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A8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C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宣传国家卫生健康知识，开展爱国卫生运动，实施健康中国行动，倡导文明健康生活方式，建设健康环境、构建健康社会、优化健康服务、倡导健康文化。</w:t>
            </w:r>
          </w:p>
        </w:tc>
      </w:tr>
      <w:tr w14:paraId="4B04FF9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B1F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十五、应急管理及消防（4项）</w:t>
            </w:r>
          </w:p>
        </w:tc>
      </w:tr>
      <w:tr w14:paraId="30BE09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76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4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安全生产纳入经济和社会发展总体规划，定期研究部署安全生产工作，加强对安全生产工作的领导；宣传贯彻国家安全生产和应急管理法律法规、规章、国家标准、行业标准，落实安全生产和应急管理方针政策和文件精神。</w:t>
            </w:r>
          </w:p>
        </w:tc>
      </w:tr>
      <w:tr w14:paraId="1E3813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0E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E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建立健全安全生产监督管理机制，加强安全监管队伍建设，强化安全生产执法能力建设。</w:t>
            </w:r>
          </w:p>
        </w:tc>
      </w:tr>
      <w:tr w14:paraId="6E9FA1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D1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B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推进应急能力体系建设，建立完善应急管理机制，组建应急救援队伍，加强应急物资的储备和应急救援设备的管理，组织开展安全生产知识普及，按照乡镇综合应急预案组织开展演练。</w:t>
            </w:r>
          </w:p>
        </w:tc>
      </w:tr>
      <w:tr w14:paraId="44FDC6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FD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1A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做好消防安全知识宣传，按照乡镇综合应急预案，开展消防演练，指导、支持村开展群众性的消防工作。</w:t>
            </w:r>
          </w:p>
        </w:tc>
      </w:tr>
      <w:tr w14:paraId="0372BBD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9D4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十六、人民武装（4项）</w:t>
            </w:r>
          </w:p>
        </w:tc>
      </w:tr>
      <w:tr w14:paraId="210208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65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F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坚持党管武装，加强国防教育，做好国防动员和潜力调查。</w:t>
            </w:r>
          </w:p>
        </w:tc>
      </w:tr>
      <w:tr w14:paraId="48E32C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12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7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编实建强民兵组织，抓好民兵党组织建设，加强思想政治教育、军事训练和装备器材管理工作，抓好民兵日常管理，落实各项战备工作规定。</w:t>
            </w:r>
          </w:p>
        </w:tc>
      </w:tr>
      <w:tr w14:paraId="748A02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A0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9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推进基层武装部和村级民兵连阵地规范化建设。</w:t>
            </w:r>
          </w:p>
        </w:tc>
      </w:tr>
      <w:tr w14:paraId="110930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B8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FD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做好退役军人登记和管理服务。</w:t>
            </w:r>
          </w:p>
        </w:tc>
      </w:tr>
      <w:tr w14:paraId="1061140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FD2A2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十七、综合政务（9项）</w:t>
            </w:r>
          </w:p>
        </w:tc>
      </w:tr>
      <w:tr w14:paraId="1B9391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58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5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负责机关的日常运转和维护、后勤服务保障等工作。</w:t>
            </w:r>
          </w:p>
        </w:tc>
      </w:tr>
      <w:tr w14:paraId="5C2517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C9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9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负责公文拟制、印发、办理、管理、规范性文件备案等工作，按要求报送党委信息、政务信息等，做好电子政务管理、政务信息公开。</w:t>
            </w:r>
          </w:p>
        </w:tc>
      </w:tr>
      <w:tr w14:paraId="47F0C7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67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89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做好综合协调服务，落实带班值班制度，负责各类紧急、重大、突发事件协调处理，及时上报信息。</w:t>
            </w:r>
          </w:p>
        </w:tc>
      </w:tr>
      <w:tr w14:paraId="71F97E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44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7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负责机要保密、印章管理、档案管理、史志编撰等工作。</w:t>
            </w:r>
          </w:p>
        </w:tc>
      </w:tr>
      <w:tr w14:paraId="2FBC9F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EC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B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落实上级督查交办事项办理，承办12345政务服务便民热线、无扰督查系统管理、公车平台管理、湖南省政府采购电子卖场平台管理工作。</w:t>
            </w:r>
          </w:p>
        </w:tc>
      </w:tr>
      <w:tr w14:paraId="1291B4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88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B8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做好惠民惠农补贴数据采集、上报、公示及“一卡通”系统流程查询、维护、更新工作。</w:t>
            </w:r>
          </w:p>
        </w:tc>
      </w:tr>
      <w:tr w14:paraId="41A33E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58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8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负责乡级会计账务处理，收支业务处理，预决算管理，财政档案及票据管理。</w:t>
            </w:r>
          </w:p>
        </w:tc>
      </w:tr>
      <w:tr w14:paraId="03209E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E7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0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负责政府采购管理，根据采购目录和限额标准开展政府采购。</w:t>
            </w:r>
          </w:p>
        </w:tc>
      </w:tr>
      <w:tr w14:paraId="71CAF6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B4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F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落实“村财乡代管”，扛牢主体责任，加强对村级财务管理及村级集体经济发展的指导和监管，负责审核村级日常开支、财务处理、报表编制、村级财务资料整理归档管理、及时进行财务事项公开，指导村级做好债务管理工作。</w:t>
            </w:r>
          </w:p>
        </w:tc>
      </w:tr>
    </w:tbl>
    <w:p w14:paraId="20C66106">
      <w:pPr>
        <w:pStyle w:val="2"/>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950"/>
      <w:bookmarkStart w:id="6" w:name="_Toc27143"/>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1274EE2D">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F7E6">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6D3C">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322F">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2A35">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DC44">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2A280F5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7D92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一、党的建设（10项）</w:t>
            </w:r>
          </w:p>
        </w:tc>
      </w:tr>
      <w:tr w14:paraId="27D497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595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57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开展纪律审查、监察调查工作。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EF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6A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在开展纪律审查、监察调查中进行取证。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4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依法依规配合调查取证工作。</w:t>
            </w:r>
          </w:p>
        </w:tc>
      </w:tr>
      <w:tr w14:paraId="59BCF5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CE1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8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做好机关事业单位人员管理工作。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C06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1C30FAB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6C1062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AE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1.负责公务员和参公人员招录、转任、提拔使用、职级晋升、离退休审批等工作；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2.负责事业单位、国有企业人员调任工作。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负责工资统发人员的工资异动审核、公务交通补贴异动审批工作。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t>负责事业单位人员调配、职员等级晋升、离退休审批等工作。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5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1.做好机关干部提拔使用、职级晋升的推荐工作；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2.做好干部到龄退休申报工作；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3.办理异动人员人事、编制、工资等手续。</w:t>
            </w:r>
          </w:p>
        </w:tc>
      </w:tr>
      <w:tr w14:paraId="4D71BA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4E4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7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开展干部因私出国（境）管理工作。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41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EC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负责县管干部护照、港澳台通行证的管理及因私出国（境）审批工作。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EE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负责非县管干部护照、港澳台通行证的管理及因私出国（境）审批工作。</w:t>
            </w:r>
          </w:p>
        </w:tc>
      </w:tr>
      <w:tr w14:paraId="4BFBEB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A6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A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做好领导干部在社会组织和企业兼职的管理工作。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A5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A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1.严格执行上级关于规范领导干部在社会组织和企业兼职的有关要求；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2.对领导干部在社会组织和企业兼职进行监管。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3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统计上报领导干部在社会组织和企业兼职的情况。</w:t>
            </w:r>
          </w:p>
        </w:tc>
      </w:tr>
      <w:tr w14:paraId="11177F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4E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8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A8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6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1.组织开展县级“两优一先”（优秀共产党员、优秀党务工作者、先进基层党组织）等党内表彰激励工作；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3.组织开展“光荣在党50年”纪念章颁发工作。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0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1.组织推荐县级及以上“两优一先”等党内表彰激励对象；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2.摸底排查、核实符合颁发纪念章条件的党员，按程序上报申领颁发“光荣在党50年”纪念章。</w:t>
            </w:r>
          </w:p>
        </w:tc>
      </w:tr>
      <w:tr w14:paraId="2DE0DA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6A1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37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落实村干部福利待遇。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D0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3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1.按规定发放在职村干部基本报酬、正常离任村干部生活补贴、在任村主职基本养老保险补贴；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2.督促各乡镇按要求为在职村干部购买人身意外伤害保险；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3.组织村干部进行健康体检。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7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1.配合发放在职村干部基本报酬、正常离任村干部生活补贴、在任村主职基本养老保险补贴，包括每月村干部人员的动态更新，组织在任村主职干部申报基本养老保险补贴；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2.宣传离任村干部生活补贴政策，组织正常离任村干部申报离任村干部生活补贴，对申报人员进行审核、上报；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3.每年从村级运转经费中支出为在职村干部购买意外伤害保险；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4.配合发动村干部进行健康体检。</w:t>
            </w:r>
          </w:p>
        </w:tc>
      </w:tr>
      <w:tr w14:paraId="56178A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4FB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57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做好从村党组织书记中考核招聘乡镇事业编制人员工作。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8AC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0C43DD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1E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1.组织县直部门对上报人选进行资格审查；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2.派出指导组监督指导考核招聘工作；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4.研究提出拟聘人选建议名单，报市委组织部、省委组织部审核；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5.提请县委常委会研究决定招聘人选。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1.参与符合条件人员考察，负责办理聘用相关手续；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2.负责相关人员体检的具体实施工作。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0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1.开展摸底工作并上报；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2.开展资格审查，做好合格人员公示工作；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4.做好从村党组织书记中考核招聘乡镇事业编制人员的入职入编相关资料收集上报。</w:t>
            </w:r>
          </w:p>
        </w:tc>
      </w:tr>
      <w:tr w14:paraId="28F95C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19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1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做好从乡镇事业编制人员、优秀村党组织书记、选调生、第一书记、驻村工作队员“五方面人员”中择优选拔乡镇领导班子成员工作。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BF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6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1.对乡镇摸底上报人员进行资格审查；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2.组织开展公开比选、考察、体检等工作；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3.研究提出人选建议名单，报市委组织部审核；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4.提请县委常委会研究决定；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5.开展任前公示和谈话。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D1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1.做好比选摸底、研判、推荐、考核考察相关服务工作；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2.做好比选入职入编相关资料收集上报。</w:t>
            </w:r>
          </w:p>
        </w:tc>
      </w:tr>
      <w:tr w14:paraId="6D67AC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466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5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做好党报党刊和重点政治理论书籍征订工作。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75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6E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1.制定年度党报党刊和重点政治理论书籍征订计划；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2.规范报刊征订目录，遵循自愿征订原则，组织开展征订工作。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0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落实党报党刊和重点政治理论书籍征订任务。</w:t>
            </w:r>
          </w:p>
        </w:tc>
      </w:tr>
      <w:tr w14:paraId="72FF11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D0B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0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682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县委巡察办（牵头）</w:t>
            </w:r>
          </w:p>
          <w:p w14:paraId="1067F3C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县纪委监委机关</w:t>
            </w:r>
          </w:p>
          <w:p w14:paraId="484A78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59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县委巡察办：</w:t>
            </w:r>
            <w:r>
              <w:rPr>
                <w:rFonts w:hint="eastAsia" w:ascii="Times New Roman" w:hAnsi="方正公文仿宋" w:eastAsia="方正公文仿宋"/>
                <w:kern w:val="0"/>
                <w:szCs w:val="21"/>
                <w:lang w:bidi="ar"/>
              </w:rPr>
              <w:t>统筹协调、组织实施对乡党委和村党组织的巡察监督和整改督导；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县纪委监委机关、县委组织部：</w:t>
            </w:r>
            <w:r>
              <w:rPr>
                <w:rFonts w:hint="eastAsia" w:ascii="Times New Roman" w:hAnsi="方正公文仿宋" w:eastAsia="方正公文仿宋"/>
                <w:kern w:val="0"/>
                <w:szCs w:val="21"/>
                <w:lang w:bidi="ar"/>
              </w:rPr>
              <w:t>对巡察反馈问题整改落实情况进行监督，确保问题销号。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5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1.做好人员对接、资料收集、办公物资等统筹准备工作；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2.向巡察组如实汇报情况；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3.做好后续整改工作。</w:t>
            </w:r>
          </w:p>
        </w:tc>
      </w:tr>
      <w:tr w14:paraId="30A234E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73A3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458836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3F2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3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做好重点项目征地拆迁工作。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E93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县自然资源局（牵头）</w:t>
            </w:r>
          </w:p>
          <w:p w14:paraId="688BC58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县人民法院</w:t>
            </w:r>
          </w:p>
          <w:p w14:paraId="3504681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1F62E5F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6224FCC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4A42530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县审计局</w:t>
            </w:r>
          </w:p>
          <w:p w14:paraId="69502A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县征地工作协调服务中心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0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1.做好项目前期选址、拟征地红线范围内的测绘定界工作，确定项目征地红线图和地类；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2.开展拟征收土地的组卷报批工作。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县人民法院：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1.受理、审查、裁决非诉讼行政执行案；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2.对拒绝签订征地拆迁补偿安置协议的和在规定或者约定的期限内拒不交出土地、腾地的，依法送达相关材料至被征拆人，依法开展强制执行。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1.维护征地拆迁良好的工作秩序；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2.做好征地拆迁范围内户口迁移管理工作。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1.对项目征地程序的合法推进进行指导和审查把关；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2.对不配合征地拆迁和房屋征收工作的对象，组织相关部门采取照相、摄像等方式，进行公证调查内容留存。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负责项目资金审核、拨付与监管。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县审计局：</w:t>
            </w:r>
            <w:r>
              <w:rPr>
                <w:rFonts w:hint="eastAsia" w:ascii="Times New Roman" w:hAnsi="方正公文仿宋" w:eastAsia="方正公文仿宋"/>
                <w:kern w:val="0"/>
                <w:szCs w:val="21"/>
                <w:lang w:bidi="ar"/>
              </w:rPr>
              <w:t>对征地拆迁政策执行和资金管理使用情况进行审计监督。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县征地工作协调服务中心：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1.发布《征收土地预公告》《征地补偿安置方案》《征收土地公告》等文书；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2.编制征拆资金概算、开展风险评估、组织项目验收工作；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3.开展拟征收土地现状调查、组织听证、与拟征收土地的所有权人、使用权人签订征地拆迁补偿安置协议；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4.牵头解决征拆项目的历史遗留问题。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D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1.配合发布公告方案、参与测绘定界、拟征收土地现状调查、听证、签订征地拆迁补偿安置协议；配合安置被征地农民（含拆迁户），对符合安置的人员给予公平、合理安置；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2.配合县征地工作协调服务中心做好资金概算编制、开展风险评估；参与已批准的项目红线范围内现场验收；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3.配合县人民法院依法开展强制执行；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4.配合县司法局进行公证调查内容留存工作；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5.配合县公安局协调处置征地拆迁工作中阻工问题；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6.配合县财政局和县审计局做好项目资金申报、管理、拨付、使用及公开工作；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7.配合做好受项目建设影响的还塘、改水、改路以及杆线搬迁工作；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8.协调业主单位解决征拆项目的历史遗留问题。</w:t>
            </w:r>
          </w:p>
        </w:tc>
      </w:tr>
      <w:tr w14:paraId="0766E9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E5E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F9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开展统计执法监督检查工作。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70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8D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1.提前通知被检查对象，告知统计执法检查机关的名称，检查的依据、范围、内容、方式和时间及对被检查对象的具体要求等；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2.指定专人负责统计工作检查，及时组织调查；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3.处理调查报告，对调查事实、证据、调查取证程序、法律适用、处罚种类和幅度等方面进行审查，提出处理意见；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4.强化统计工作秩序和统计数据质量检查情况的监管。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8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1.发放统计监督检查通知及其他法律文书；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2.做好辖区内企业的统计执法监督检查协调工作；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3.配合做好统计法律法规普及宣传工作。</w:t>
            </w:r>
          </w:p>
        </w:tc>
      </w:tr>
      <w:tr w14:paraId="5C4A6E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34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A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开展协税护税工作。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47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县税务局（牵头）县财政局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6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1.组织实施辖区内税务稽查和社会保险费、有关非税收入检查工作；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2.征收管理辖区内各项税收、社会保险费和有关非税收入。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1.通过综合治税平台，每月开展协税护税工作；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2.督促完成非税收入预算序时进度。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32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1.向企业进行税收法规宣传；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2.做好财源的培植工作；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3.配合开展税费征缴工作。</w:t>
            </w:r>
          </w:p>
        </w:tc>
      </w:tr>
      <w:tr w14:paraId="5C0221E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1F476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14:paraId="463FA1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FD7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6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EA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B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督促适龄儿童、少年入学，帮助解决适龄儿童、少年接受义务教育的困难，采取措施防止适龄儿童、少年辍学。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1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1.依法督促适龄儿童少年父母或其他法定监护人送子女入学；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2.建立失学辍学台账并实施动态管理；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3.组织开展辖区内劝返复学工作。</w:t>
            </w:r>
          </w:p>
        </w:tc>
      </w:tr>
      <w:tr w14:paraId="40A077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FC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C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做好孤儿、留守儿童、事实无人抚养儿童的基本生活保障和服务。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5D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县民政局（牵头）县教育局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B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1.负责孤儿、事实无人抚养儿童身份认定；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2.发放孤儿、事实无人抚养儿童基本生活保障资金。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1.负责留守儿童身份认定；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2.发放留守儿童基本生活保障资金。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D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1.摸排辖区孤儿、留守儿童、事实无人抚养的儿童，建立信息台账，做好基本生活保障；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2.做好全国儿童系统的信息维护和动态管理等工作；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3.调查核实、定期复核、公示确认各类特殊儿童的相关信息；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4.督促监护人加强对留守儿童及孤儿的监管。</w:t>
            </w:r>
          </w:p>
        </w:tc>
      </w:tr>
      <w:tr w14:paraId="567CB0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FF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8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F8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8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1.做好全县殡葬改革工作的统筹协调、组织实施、督导工作；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2.依法查处违反殡葬法规的行为，整治殡葬领域突出问题以及硬化大墓、豪华墓、“活人墓”、“住宅式”墓地等。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2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1.配合做好殡葬改革宣传；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2.开展“活人墓”等排查摸底，配合开展违反殡葬法规的行为核查工作。</w:t>
            </w:r>
          </w:p>
        </w:tc>
      </w:tr>
      <w:tr w14:paraId="0B30E8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99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73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61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AF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1.开展适老化改造、居家养老服务、日间照料中心、长者餐厅的具体建设；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2.关爱农村留守老人，统计摸底空巢老人，进行关怀慰问；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3.指导做好敬老院、养老服务机构的建设和管理；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4.负责高龄老人津贴的审核和发放。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E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1.开展养老服务政策宣传；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2.摸底上报适老化改造对象家庭信息，完成验收；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3.建立好独居、空巢、失能、重残特殊家庭老年人台账，提供探访关爱服务；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4.负责高龄老人津贴的申请受理、动态管理。</w:t>
            </w:r>
          </w:p>
        </w:tc>
      </w:tr>
      <w:tr w14:paraId="3D72F5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70B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7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7A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2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1.负责临时救助对象的审批；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2.负责临时救助资金发放管理及核查。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8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1.针对因突发事件、意外伤害、重大疾病或其他特殊原因导致基本生活陷入困境的对象，给予临时救助；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2.受理临时救助“急难型对象”与“支出型对象”的救助申请；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3.救助金额的初审及上报。</w:t>
            </w:r>
          </w:p>
        </w:tc>
      </w:tr>
      <w:tr w14:paraId="2C1696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F5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9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4C7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县人力资源和社会保障局（牵头）</w:t>
            </w:r>
          </w:p>
          <w:p w14:paraId="3A45B46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4F219A1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2584A6F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57360E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9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t>做好被征地农民社会保障工作的政策制定、基本养老保险经办服务工作。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做好被征地农民身份证和居民户口簿信息确认工作。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按规定划拨和管理被征地农民社会保障资金，根据实际安排被征地农民社会保障必要经费。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做好被征地农民承包人均面积核定和集体经济组成成员身份确认工作。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县税务局：</w:t>
            </w:r>
            <w:r>
              <w:rPr>
                <w:rFonts w:hint="eastAsia" w:ascii="Times New Roman" w:hAnsi="方正公文仿宋" w:eastAsia="方正公文仿宋"/>
                <w:kern w:val="0"/>
                <w:szCs w:val="21"/>
                <w:lang w:bidi="ar"/>
              </w:rPr>
              <w:t>收缴被征地农民社会保险费。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7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1.配合做好被征地农民身份确认、信息上报等工作；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2.负责将符合被征地农民身份的人员录入被征地农民管理系统。</w:t>
            </w:r>
          </w:p>
        </w:tc>
      </w:tr>
      <w:tr w14:paraId="086F1E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FE4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0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做好城乡居民养老保险工作。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F1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4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负责城乡居民基本养老保险待遇领取资格认证、待遇核定、系统终止、补缴申请、提档申请、信息查询、银行卡维护、待遇公示反馈等服务。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E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1.宣传城乡居民养老保险政策，动员参保；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2.做好采集、录入、核对、上报、公示有关信息等工作；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3.对参保和缴费信息、动态变更、待遇领取资格、关系转移接续进行初审；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4.做好城乡居民养老保险待遇领取资格线上认证服务工作。</w:t>
            </w:r>
          </w:p>
        </w:tc>
      </w:tr>
      <w:tr w14:paraId="08C173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F1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F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落实农村部分计划生育家庭奖励扶助和特别扶助（含计划生育手术并发症对象）政策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44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5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1.负责农村奖扶和农村特扶的申报和审核确认、资金拨付、清查和退出的终审、停发（终止）待遇和违规领取资金的追回；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2.负责住院护理补贴的审核和资金拨付；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3.负责慰问资金的拨付。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F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2.负责年审、清查和退出摸底上报；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3.负责住院护理补贴的申报；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4.开展慰问。</w:t>
            </w:r>
          </w:p>
        </w:tc>
      </w:tr>
      <w:tr w14:paraId="766CB3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A7E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E8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落实独生子女保健费发放和城镇独生子女父母奖励。</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18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F1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1.负责保健费和奖励费的申报审核、资金拨付、清查和退出的终审；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2.负责停发（终止）待遇和违规领取资金的追回。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7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2.负责初审上报、年审清查和退出摸底上报。</w:t>
            </w:r>
          </w:p>
        </w:tc>
      </w:tr>
      <w:tr w14:paraId="21BD15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34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5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做好老年乡村医生生活困难补助发放工作。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B4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0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负责收集审核老年乡村医生生活困难补助审批表，发放困难补助。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8E2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负责核实相关申报资料并予以公示。</w:t>
            </w:r>
          </w:p>
        </w:tc>
      </w:tr>
      <w:tr w14:paraId="6BAD99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05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73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10E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县残联（牵头）</w:t>
            </w:r>
          </w:p>
          <w:p w14:paraId="3AB521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4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1.开展残疾人政策宣传；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2.依据残疾人评定指定医疗机构的评定结果，核发、管理残疾人证；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3.负责残疾人群体托养；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4.组织开展残疾人康复、就业培训；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5.认定重度残疾人家庭无障碍设施改造资格并组织改造。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t>负责困难残疾人生活补贴、重度残疾人护理补贴审核和资金发放。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7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1.开展残疾人基本状况调查工作，摸底上报残疾人的身体状况、家庭情况、经济状态等资料；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2.做好残疾人服务和关心关爱，帮助残疾人申请更换辅具等；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3.协助开展残疾人康复就业，组织残疾人参加职业技能培训，做好公益助残等工作；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4.摸排上报重度残疾人家庭无障碍设施改造需求，配合做好验收工作；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5.摸排上报有托养意向的残疾人信息；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6.负责困难残疾人生活补贴、重度残疾人护理补贴的申请受理工作。</w:t>
            </w:r>
          </w:p>
        </w:tc>
      </w:tr>
      <w:tr w14:paraId="44BC164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7AD9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1A3D77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D4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9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C81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县委宣传部（牵头）</w:t>
            </w:r>
          </w:p>
          <w:p w14:paraId="3A8B9F6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县委统战部</w:t>
            </w:r>
          </w:p>
          <w:p w14:paraId="74CFDFE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7335435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1E46FFC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w:t>
            </w:r>
          </w:p>
          <w:p w14:paraId="376BCE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6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县委宣传部：</w:t>
            </w:r>
            <w:r>
              <w:rPr>
                <w:rFonts w:hint="eastAsia" w:ascii="Times New Roman" w:hAnsi="方正公文仿宋" w:eastAsia="方正公文仿宋"/>
                <w:kern w:val="0"/>
                <w:szCs w:val="21"/>
                <w:lang w:bidi="ar"/>
              </w:rPr>
              <w:t>贯彻落实党和国家“扫黄打非”工作方针政策，拟订“扫黄打非”行动方案并组织实施。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县委统战部、县教育局、县市场监督管理局：</w:t>
            </w:r>
            <w:r>
              <w:rPr>
                <w:rFonts w:hint="eastAsia" w:ascii="Times New Roman" w:hAnsi="方正公文仿宋" w:eastAsia="方正公文仿宋"/>
                <w:kern w:val="0"/>
                <w:szCs w:val="21"/>
                <w:lang w:bidi="ar"/>
              </w:rPr>
              <w:t>开展各自领域的“扫黄打非”监督检查工作，开展“扫黄打非”联合督查和专项行动，进行“扫黄打非”宣传，发现违法活动及时上报。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县公安局、县文化旅游广电体育局：</w:t>
            </w:r>
            <w:r>
              <w:rPr>
                <w:rFonts w:hint="eastAsia" w:ascii="Times New Roman" w:hAnsi="方正公文仿宋" w:eastAsia="方正公文仿宋"/>
                <w:kern w:val="0"/>
                <w:szCs w:val="21"/>
                <w:lang w:bidi="ar"/>
              </w:rPr>
              <w:t>对全县文化市场及“扫黄打非”重点部位进行巡查，开展专项行动，打击查处案件。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82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1.做好辖区内“扫黄打非”宣传工作；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2.做好信息摸底上报，配合案件查处工作。</w:t>
            </w:r>
          </w:p>
        </w:tc>
      </w:tr>
      <w:tr w14:paraId="1294B7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BA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A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做好见义勇为宣传倡导和权益保护工作。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B8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A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开展见义勇为确认、奖励、慰问、宣传以及权益保护工作。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3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申报、推荐、宣传见义勇为行为，配合做好见义勇为人员表扬、慰问等权益保护工作。</w:t>
            </w:r>
          </w:p>
        </w:tc>
      </w:tr>
      <w:tr w14:paraId="264264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CD0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1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E03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w:t>
            </w:r>
          </w:p>
          <w:p w14:paraId="17E9C5F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w:t>
            </w:r>
          </w:p>
          <w:p w14:paraId="2E93242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县政府办公室</w:t>
            </w:r>
          </w:p>
          <w:p w14:paraId="5E0E353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w:t>
            </w:r>
          </w:p>
          <w:p w14:paraId="4A9F455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7341E3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39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县委政法委：</w:t>
            </w:r>
            <w:r>
              <w:rPr>
                <w:rFonts w:hint="eastAsia" w:ascii="Times New Roman" w:hAnsi="方正公文仿宋" w:eastAsia="方正公文仿宋"/>
                <w:kern w:val="0"/>
                <w:szCs w:val="21"/>
                <w:lang w:bidi="ar"/>
              </w:rPr>
              <w:t>统筹指导反电信网络诈骗工作，协调解决工作中遇到的跨部门问题，如信息共享机制不畅、联合行动配合不协调等。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县委宣传部：</w:t>
            </w:r>
            <w:r>
              <w:rPr>
                <w:rFonts w:hint="eastAsia" w:ascii="Times New Roman" w:hAnsi="方正公文仿宋" w:eastAsia="方正公文仿宋"/>
                <w:kern w:val="0"/>
                <w:szCs w:val="21"/>
                <w:lang w:bidi="ar"/>
              </w:rPr>
              <w:t>指导网信机构依照职责履行监管主体责任，负责互联网行业反电信网络诈骗工作。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县政府办公室：</w:t>
            </w:r>
            <w:r>
              <w:rPr>
                <w:rFonts w:hint="eastAsia" w:ascii="Times New Roman" w:hAnsi="方正公文仿宋" w:eastAsia="方正公文仿宋"/>
                <w:kern w:val="0"/>
                <w:szCs w:val="21"/>
                <w:lang w:bidi="ar"/>
              </w:rPr>
              <w:t>指导金融机构依照职责履行监管主体责任，负责金融行业反电信网络诈骗工作。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县科技和工业信息化局：</w:t>
            </w:r>
            <w:r>
              <w:rPr>
                <w:rFonts w:hint="eastAsia" w:ascii="Times New Roman" w:hAnsi="方正公文仿宋" w:eastAsia="方正公文仿宋"/>
                <w:kern w:val="0"/>
                <w:szCs w:val="21"/>
                <w:lang w:bidi="ar"/>
              </w:rPr>
              <w:t>指导电信业务经营单位依照职责履行监管主体责任，负责电信行业反电信网络诈骗工作。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1.建立完善打击治理电信网络诈骗工作机制；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2.依法查处、打击；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3.排查、劝返境外涉诈人员；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依照职责履行监管主体责任，负责市场主体经营活动领域反电信网络诈骗工作。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7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2.配合摸排、劝返境外涉诈人员。</w:t>
            </w:r>
          </w:p>
        </w:tc>
      </w:tr>
      <w:tr w14:paraId="0EAA47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E9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E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开展禁毒、戒毒、禁种铲毒工作，帮扶戒毒康复人员就业。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247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w:t>
            </w:r>
          </w:p>
          <w:p w14:paraId="3529333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县政府办公室</w:t>
            </w:r>
          </w:p>
          <w:p w14:paraId="587691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4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1.打击处理种植罂粟、大麻的对象；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2.做好戒毒康复人员就业状况的调查摸底和信息录入工作；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3.配合基层组织、相关部门和企业加强戒毒康复人员的日常管理。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县政府办公室：</w:t>
            </w:r>
            <w:r>
              <w:rPr>
                <w:rFonts w:hint="eastAsia" w:ascii="Times New Roman" w:hAnsi="方正公文仿宋" w:eastAsia="方正公文仿宋"/>
                <w:kern w:val="0"/>
                <w:szCs w:val="21"/>
                <w:lang w:bidi="ar"/>
              </w:rPr>
              <w:t>协调解决禁毒工作中的重大问题。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t>鼓励企业吸纳戒毒康复人员就业，争取政策支持自主创业，开展职业技能培训。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9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1.开展禁毒宣传教育工作；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2.摸排上报种植罂粟、大麻的线索；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3.对符合就业帮扶的戒毒康复人员提供就业帮扶。</w:t>
            </w:r>
          </w:p>
        </w:tc>
      </w:tr>
      <w:tr w14:paraId="7C38F2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6C5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D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开展中小学生防溺水工作。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D81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县教育局（牵头）</w:t>
            </w:r>
          </w:p>
          <w:p w14:paraId="282892B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w:t>
            </w:r>
          </w:p>
          <w:p w14:paraId="763A2DC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3048394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4CCDFD7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28EB025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3FB0B72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w:t>
            </w:r>
          </w:p>
          <w:p w14:paraId="0519BB6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14:paraId="4B3B19F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68C706E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w:t>
            </w:r>
          </w:p>
          <w:p w14:paraId="626622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4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kern w:val="0"/>
                <w:szCs w:val="21"/>
                <w:lang w:bidi="ar"/>
              </w:rPr>
              <w:t>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县委宣传部：</w:t>
            </w:r>
            <w:r>
              <w:rPr>
                <w:rFonts w:hint="eastAsia" w:ascii="Times New Roman" w:hAnsi="方正公文仿宋" w:eastAsia="方正公文仿宋"/>
                <w:kern w:val="0"/>
                <w:szCs w:val="21"/>
                <w:lang w:bidi="ar"/>
              </w:rPr>
              <w:t>通过报纸、广播、电视、网络等新闻媒体，加强学生安全宣传，营造防范学生溺水社会氛围。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县委政法委：</w:t>
            </w:r>
            <w:r>
              <w:rPr>
                <w:rFonts w:hint="eastAsia" w:ascii="Times New Roman" w:hAnsi="方正公文仿宋" w:eastAsia="方正公文仿宋"/>
                <w:kern w:val="0"/>
                <w:szCs w:val="21"/>
                <w:lang w:bidi="ar"/>
              </w:rPr>
              <w:t>指导和推动政法部门落实防控责任，维护学生生命安全。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1.明确驻村辅警学生防溺水安全管理职责，开展暑期防溺水宣传教育，参加防范未成年人溺水工作联合巡查；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2.参与学生溺水事故救援并组织指导现场处理。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t>统筹推进未成年人保护工作，重点关注农村留守儿童和困境儿童，完善关爱服务体系，健全救助保护机制，依托村“儿童之家”加强防范溺水安全教育。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t>加强河流、湖泊、水库的安全监督管理，在易发生溺水安全事故水域设置安全警示标志，加强溺水隐患排查整治和巡查管理工作。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县文化旅游广电体育局</w:t>
            </w:r>
            <w:r>
              <w:rPr>
                <w:rFonts w:hint="eastAsia" w:ascii="Times New Roman" w:hAnsi="方正公文仿宋" w:eastAsia="方正公文仿宋"/>
                <w:kern w:val="0"/>
                <w:szCs w:val="21"/>
                <w:lang w:bidi="ar"/>
              </w:rPr>
              <w:t>：指导各景区（点）加强内部水域管理，排查整治溺水隐患，设置安全警示标志及护栏，安排专人巡查，开展应急演练。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t>建立完善公众急救技能知识普及机制，开展急救知识和技能培训，帮助学生掌握正确的救护常识，组织医疗卫生力量赶赴学生溺水现场进行救援，启动绿色通道进行紧急医学救援。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t>指导、参与学生溺水事故应急救援，依法组织指导有关学生溺水事故的调查处理。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团县委：</w:t>
            </w:r>
            <w:r>
              <w:rPr>
                <w:rFonts w:hint="eastAsia" w:ascii="Times New Roman" w:hAnsi="方正公文仿宋" w:eastAsia="方正公文仿宋"/>
                <w:kern w:val="0"/>
                <w:szCs w:val="21"/>
                <w:lang w:bidi="ar"/>
              </w:rPr>
              <w:t>开展形式多样的防范溺水宣传教育活动，组织开展更多健康有益的活动，发动团员青年参与防溺水宣传提醒、劝导和巡查工作。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县妇联：</w:t>
            </w:r>
            <w:r>
              <w:rPr>
                <w:rFonts w:hint="eastAsia" w:ascii="Times New Roman" w:hAnsi="方正公文仿宋" w:eastAsia="方正公文仿宋"/>
                <w:kern w:val="0"/>
                <w:szCs w:val="21"/>
                <w:lang w:bidi="ar"/>
              </w:rPr>
              <w:t>发挥妇联执委和村家长学校作用，开展暑期防溺水主题家庭教育、安全知识宣传和儿童关爱活动。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C7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1.加强预防溺水工作的统筹协调；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2.开展预防溺水宣传教育；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3.实行水域网格化管理，按照规定设置安全防护设施和警示标志，配备应急救生物品，开展防溺水巡查；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4.建立留守学生、困境学生的信息台账，并与中小学校共享；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5.制定中小学生溺水事故应急预案，组织开展人员搜救、救治工作，并妥善处理善后工作。</w:t>
            </w:r>
          </w:p>
        </w:tc>
      </w:tr>
      <w:tr w14:paraId="7A71960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5490B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五、乡村振兴（21项）</w:t>
            </w:r>
          </w:p>
        </w:tc>
      </w:tr>
      <w:tr w14:paraId="43E416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DD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C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实施农民大学生培养计划。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08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6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1.做好农民大学生培养计划组织实施和协调工作，及时传达上级最新政策精神和具体要求；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2.做好报名审核指导工作，根据文件要求发放相关补贴；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3.做好督促指导检查。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A3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落实各项工作措施，做好宣传发动、报名推荐等相关工作。</w:t>
            </w:r>
          </w:p>
        </w:tc>
      </w:tr>
      <w:tr w14:paraId="3F4B28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AF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2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开展结对帮扶（联系）和驻村帮扶工作。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A6A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2656D18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210133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4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t>负责驻村工作队的统筹安排、考核管理，统筹协调有帮扶任务的单位落实帮扶责任。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落实县派驻村工作队人员的生活补助、交通补助等经费保障。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配合做好结对帮扶（联系）和驻村帮扶工作责任落实。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4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1.配合做好结对帮扶监测对象和结对联系脱贫户的人员安排；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2.开展驻村工作队的日常考勤、请销假、工作业务培训。</w:t>
            </w:r>
          </w:p>
        </w:tc>
      </w:tr>
      <w:tr w14:paraId="2C4009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5A0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0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开展易地扶贫搬迁后续帮扶工作。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47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EA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1.负责后续帮扶项目的资格审核、验收和资金拨付；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2.负责易地扶贫搬迁安置点的安全隐患整改。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E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1.负责易地扶贫搬迁后续帮扶项目的申报受理和上报；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2.负责易地扶贫搬迁安置点的日常管理和安全隐患排查、上报。</w:t>
            </w:r>
          </w:p>
        </w:tc>
      </w:tr>
      <w:tr w14:paraId="0B2C2F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36C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A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做好中大型水库移民后期扶持工作。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BB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0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1.落实年度项目计划管理，优化项目审核流程；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2.强化项目建设管理，创新项目管理模式；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3.督促项目工程建设、验收和资金支付。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B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1.动态管理水库移民；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2.做好移民项目申报、施工现场管理和资料整理归档。</w:t>
            </w:r>
          </w:p>
        </w:tc>
      </w:tr>
      <w:tr w14:paraId="24EE52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8D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E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46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5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1.负责编制农村饮水安全规划，制定工程管理规章制度；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2.指导饮用水水源保护，定期开展水质检测，确保供水水质达标；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3.负责农村饮水安全工程的监督检查和运行管理、维修养护的经费保障；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4.审批农村饮水安全工程项目，监督投资计划执行，确保工程质量。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7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1.制定具体的实施细则和管理措施；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2.定期巡查供水设施，发现问题及时处理，处理不了的及时上报；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3.做好农村饮水安全工程的运行管理、维修养护；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4.在干旱、洪涝等紧急情况下，配合启动应急供水预案；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5.收集辖区内的农村供水基础数据。</w:t>
            </w:r>
          </w:p>
        </w:tc>
      </w:tr>
      <w:tr w14:paraId="231559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BF7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2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做好农村水利工程建设和水利设施管护。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C4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9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1.制定农村小型水利设施新（改）建计划；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2.负责新（改）建的农村小型水利设施进行验收；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3.负责补助资金的拨付；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4.做好山塘、水库、水渠、水坝、水闸、电站的管护工作。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0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1.申报农村小型水利工程项目；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2.配合开展新（改）建的农村小型水利设施验收工作；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3.及时上报山塘、水库、水渠、水坝、水闸等设施损坏维修需求。</w:t>
            </w:r>
          </w:p>
        </w:tc>
      </w:tr>
      <w:tr w14:paraId="6CD23B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070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9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开展土地承包确权、经营流转工作。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CC3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415936C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6BAD03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D7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1.推动农村集体经济组织的登记管理、运行监督指导工作，盘活农村集体经济；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2.监督指导承包地、宅基地等集体财产管理和产权流转交易。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负责土地承包确权和发证工作。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1.推进林地承包经营及承包经营合同管理；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2.依法开展林权流转事务性服务工作。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A3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1.负责土地承包确权初审，配合土地经营权证的发放；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2.配合土地承包经营权流转的备案；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3.配合做好林地承包经营及承包经营合同管理；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4.配合做好林权流转相关协调、审核、审批、管理工作；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5.调解土地承包纠纷。</w:t>
            </w:r>
          </w:p>
        </w:tc>
      </w:tr>
      <w:tr w14:paraId="73BC57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D3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1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57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8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1.负责农产品抽样检测；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2.指导、督促生产经营主体开展农产品质量安全追溯管理；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3.开展农产品质量安全执法检查。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2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1.开展农产品安全普法宣传，对农产品开展快速检测及问题上报；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2.配合开展农产品抽样检测工作；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3.开展日常巡查并建立监管台账。</w:t>
            </w:r>
          </w:p>
        </w:tc>
      </w:tr>
      <w:tr w14:paraId="70B62B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CD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1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5A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7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1.制定县域农田建设规划，建立项目库；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2.组织编制项目初步设计文件和实施计划；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3.组织开展项目申报、项目实施、初步验收和自我评价工作，落实监管责任，开展日常监管等。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D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1.申报农田建设项目；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2.建成后开展日常巡查和信息上报工作；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3.配合项目施工过程中的日常监管和验收。</w:t>
            </w:r>
          </w:p>
        </w:tc>
      </w:tr>
      <w:tr w14:paraId="3B5BA0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84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3C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做好种子、农药、肥料等农资监督管理工作。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EF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22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1.制定农药、肥料推荐名录，明确使用方法；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2.指导乡镇开展农药化肥减量和废弃物回收工作；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3.受理农药、种子经营许可证申请并审批。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6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1.督促农药经营主体严禁销售过期农药与禁用农药，建立限用农药销售台账；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2.配合农业执法部门对农资经营门店开展农药、肥料抽检；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3.配合开展农药化肥减量和废弃物回收工作；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4.引导农资经营门店建立进货查验和销售档案记录，接到假劣农资投诉举报及时上报。</w:t>
            </w:r>
          </w:p>
        </w:tc>
      </w:tr>
      <w:tr w14:paraId="5E4ADE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8AC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1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DA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D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1.建立健全动物防疫体系，加强动物防疫队伍建设，制定并组织实施动物疫病防治规划；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2.开展动物疫病的信息采集、监测、检测、诊断、流行病学调查、疫情报告以及其他预防、控制、净化、消灭等工作；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3.开展畜禽春秋防疫工作；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4.负责动物检疫、动物防疫监督检查工作；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5.负责管理全县官方兽医、病死动物无害化处理和动物饲养场动物防疫条件审核、验收、发证工作。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A8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配合开展动物疫病的信息采集、监测、检测、诊断、流行病学调查、疫情报告以及其他预防、控制、净化、消灭等工作。</w:t>
            </w:r>
          </w:p>
        </w:tc>
      </w:tr>
      <w:tr w14:paraId="375A08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1E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F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开展禁捕退捕工作。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9D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7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1.开展专项执法和联合执法行动,打击各种非法捕捞行为；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2.没收销毁违法渔船渔具，严格执行禁捕制度，修复水域生态环境。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9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负责禁捕宣传、禁捕巡查、现场制止工作，将违规线索移交执法部门处理。</w:t>
            </w:r>
          </w:p>
        </w:tc>
      </w:tr>
      <w:tr w14:paraId="78DCF9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95B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5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做好村级资金、资产、资源监督管理工作。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436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2414D22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县纪委监委机关</w:t>
            </w:r>
          </w:p>
          <w:p w14:paraId="1481975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69A91D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9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1.牵头负责“村社分账”各项工作，包括方案制定、工作推进、集中培训等；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2.负责对村级集体经济组织收支及资金、资产、资源进行管理指导和监管；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3.积极与财政等其他部门配合，牵头解决“村社分账”推进过程中遇到的问题；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4.会同相关部门依法依规进行集体经济组织的财务检查和审计监督。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县纪委监委机关：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1.联合有关部门依法依规进行集体经济组织的财务检查和审计监督；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2.负责依纪依法对各职能部门移交的在村级财务会计委托代理服务工作中涉及的违纪违法行为进行处理。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负责对村级财务工作进行指导。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县审计局：</w:t>
            </w:r>
            <w:r>
              <w:rPr>
                <w:rFonts w:hint="eastAsia" w:ascii="Times New Roman" w:hAnsi="方正公文仿宋" w:eastAsia="方正公文仿宋"/>
                <w:kern w:val="0"/>
                <w:szCs w:val="21"/>
                <w:lang w:bidi="ar"/>
              </w:rPr>
              <w:t>负责对村集体经济组织所有收支入账合理性进行审计监督，确保收入、支出入账准确，严防出现虚增收入、减少支出、虚增利润等违规情况。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30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1.开展农村集体经济清产核资工作；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2.指导村级开展财务管理、工程管理、债务管理；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3.参与村级工程项目计划、审批、招标、管理、验收；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4.指导符合“村社分账”条件的村集体经济组织开展分账管理。</w:t>
            </w:r>
          </w:p>
        </w:tc>
      </w:tr>
      <w:tr w14:paraId="0A91C9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029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A4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开展就业指导培训（含就业招聘会）和“雨露计划”毕业生、高校毕业生毕业追踪调查管理工作。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42D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7E0A90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A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1.组织开展对脱贫户、监测户、边缘户等家庭新成长劳动力的摸底排查和动态管理；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2.指导行业部门开展就业帮扶。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t>负责开展就业指导培训工作和“311”（为有就业意愿的登记失业人员在一年内免费提供3次岗位推荐、1次职业指导、1次职业培训信息）跟踪服务。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1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1.组织发动人员参加就业指导培训会；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2.负责“雨露计划”毕业生、高校毕业生摸底上报。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3.落实“311”服务（为有就业意愿的登记失业人员在一年内免费提供3次岗位推荐、1次职业指导、1次职业培训信息）。</w:t>
            </w:r>
          </w:p>
        </w:tc>
      </w:tr>
      <w:tr w14:paraId="1433D3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D15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76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开展“雨露计划”、金秋助学、脱贫人口和监测对象应急救助工作。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1F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07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负责申报终审和资金拨付。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F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1.开展“雨露计划”、金秋助学等防返贫政策宣传；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2.负责申报受理、资格初审、汇总上报和公示。</w:t>
            </w:r>
          </w:p>
        </w:tc>
      </w:tr>
      <w:tr w14:paraId="019D0A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A1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F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落实“四个一批”（巩固一批、升级一批、盘活一批、调整一批）要求推进帮扶产业发展。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87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D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梳理摸排脱贫攻坚以来各级财政衔接推进乡村振兴补助资金（专项扶贫资金）、统筹整合涉农资金和定点帮扶资金等支持发展的产业和项目，因地制宜促进帮扶产业提质增效、可持续发展。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0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负责对各类产业项目进行摸底核查上报。</w:t>
            </w:r>
          </w:p>
        </w:tc>
      </w:tr>
      <w:tr w14:paraId="557730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B5E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99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开展庭院经济奖补工作。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3C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F4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1.负责制定庭院经济奖补方案；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2.对奖补对象进行审核；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3.拨付奖补资金。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5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培育发展庭院经济，做好奖补对象的摸底、初验和上报。</w:t>
            </w:r>
          </w:p>
        </w:tc>
      </w:tr>
      <w:tr w14:paraId="1511D5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56B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F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做好乡村振兴衔接资金项目管理工作。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45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4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1.制定乡村振兴衔接资金项目计划；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2.负责项目的入库审定、资金公示、资金拨付、实施指导、验收、资产确权审核等工作；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3.将已完成项目资产移交至乡人民政府。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B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1.组织项目实施主体开展项目入库申报及资金申报工作；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2.监督项目建设情况，组织项目初步验收、绩效评价并上报；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3.接收县农业农村局移交的项目资产，并将相关项目资产移交到项目实施主体；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4.做好项目资产后续管护运营，明确产权主体管护责任。</w:t>
            </w:r>
          </w:p>
        </w:tc>
      </w:tr>
      <w:tr w14:paraId="052276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290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7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开展家庭农场（合作社）等新型经营主体示范建设工作。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C3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3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负责考察、审核、推荐、上报（省、市）示范家庭农场（合作社），认定县级示范家庭农场。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57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1.初步考察推荐需要申报省、市、县级示范家庭农场（合作社）的经营主体；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2.督促指导经营主体汇集资料并申报。</w:t>
            </w:r>
          </w:p>
        </w:tc>
      </w:tr>
      <w:tr w14:paraId="3F88E8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5D7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E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开展人居环境整治及改厕工作。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01F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5350CBB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县城市管理和综合执法局</w:t>
            </w:r>
          </w:p>
          <w:p w14:paraId="712B68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E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1.推进农村生活垃圾治理，开展厕所粪污治理，合理选择改厕模式，拨付财政奖补资金，推进厕所革命，指导培训农村卫生厕所改造工作，推动农村厕所的标准化建设和提质升级。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2.开展农村人居环境卫生整治行动。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1.负责环境卫生行业管理工作；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2.负责城区城市生活垃圾和建筑垃圾处置的管理工作。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市生态环境局炎陵分局：</w:t>
            </w:r>
            <w:r>
              <w:rPr>
                <w:rFonts w:hint="eastAsia" w:ascii="Times New Roman" w:hAnsi="方正公文仿宋" w:eastAsia="方正公文仿宋"/>
                <w:kern w:val="0"/>
                <w:szCs w:val="21"/>
                <w:lang w:bidi="ar"/>
              </w:rPr>
              <w:t>负责对污染指数超标对象开展执法检查并督促整改。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2F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1.开展人居环境建设、农村普及卫生厕所、村庄卫生保护、垃圾分类知识等宣传教育活动；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2.做好农村人居环境整治，开展村庄清洁行动，摸排改厕需求，做好施工方和村级改厕户的协调工作，配合做好验收；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3.完善建设和管护机制，建立有制度、有标准、有队伍、有经费、有督查的村庄人居环境管护长效机制；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4.制定完善垃圾分类工作制度和工作机制；开展垃圾分类入户活动。</w:t>
            </w:r>
          </w:p>
        </w:tc>
      </w:tr>
      <w:tr w14:paraId="4EAD53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26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3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445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63C1FA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6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拟定全县秸秆综合利用工作方案，统筹指导和监督管理全县秸秆综合利用工作。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市生态环境局炎陵分局：</w:t>
            </w:r>
            <w:r>
              <w:rPr>
                <w:rFonts w:hint="eastAsia" w:ascii="Times New Roman" w:hAnsi="方正公文仿宋" w:eastAsia="方正公文仿宋"/>
                <w:kern w:val="0"/>
                <w:szCs w:val="21"/>
                <w:lang w:bidi="ar"/>
              </w:rPr>
              <w:t>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5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1.做好秸秆综合利用和露天焚烧工作的宣传；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2.落实对秸秆禁烧区内的强制性、常态化禁烧管理政策，负责对限烧区以村为单位分区域、分时段有序错峰焚烧，并加强指导、巡查和管控；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3.对违反规定露天焚烧秸秆的，责令改正；拒不改正的，及时上报。</w:t>
            </w:r>
          </w:p>
        </w:tc>
      </w:tr>
      <w:tr w14:paraId="2701CB9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07A9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六、自然资源（8项）</w:t>
            </w:r>
          </w:p>
        </w:tc>
      </w:tr>
      <w:tr w14:paraId="5CC2A7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0CB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D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开展项目用地审核工作。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90F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县自然资源局（牵头）</w:t>
            </w:r>
          </w:p>
          <w:p w14:paraId="2CCDAC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2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1.负责组织相关部门开展联合选址，核查项目选址是否符合生态保护红线、永久基本农田管控要求；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2.负责项目用地的审批。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t>负责审核项目用地使用林地，查处项目违法用林行为。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9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1.提供拟选址区域的土地权属基础信息；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2.配合征求村民对项目选址的意见；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3.协调用地纠纷。</w:t>
            </w:r>
          </w:p>
        </w:tc>
      </w:tr>
      <w:tr w14:paraId="76BA1C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52F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7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开展全域土地综合整治试点工作。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71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C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1.负责项目规划、融资、招商、建设实施工作；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2.负责增减挂钩、旱改水、补充耕地、耕地恢复等土地项目的整体规划、项目实施和资金管理工作；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3.负责整合其他职能部门的项目资源，提高试点工作质效。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8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负责组织增减挂钩、旱改水、整体开发、耕地恢复、撂荒地治理、抛荒治理等土地开发项目的实地核查，按土地开发标准组织现场施工。</w:t>
            </w:r>
          </w:p>
        </w:tc>
      </w:tr>
      <w:tr w14:paraId="1096D1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99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9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开展切坡建房安全管理工作。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98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8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1.负责对切坡建房选址进行技术指导，对切坡安全性确认；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2.负责对切坡建房户切坡安全隐患进行技术指导、鉴定、治理。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C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1.对切坡建房加强日常巡查；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2.在恶劣天气下，对切坡建房住户下达安全告知，劝导搬离避险，上报隐患风险情况。</w:t>
            </w:r>
          </w:p>
        </w:tc>
      </w:tr>
      <w:tr w14:paraId="4A934A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9D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CE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开展国土空间规划工作。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68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C0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负责组织开展并制定土地利用总体规划、国土空间规划。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26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负责配合实地调查、征求意见等相关工作。</w:t>
            </w:r>
          </w:p>
        </w:tc>
      </w:tr>
      <w:tr w14:paraId="4A0E75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83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15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处置违法图斑、违法用地和违法建设行为。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BF7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县自然资源局（牵头）</w:t>
            </w:r>
          </w:p>
          <w:p w14:paraId="19E4E13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51BBF1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A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负责用地违法图斑的下发和整改工作，处置用地违法行为。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负责涉农业农村及“非粮化”违法图斑的整改。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t>负责林业违法图斑的下发和整改工作，处置用地违法行为。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A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2.开展违法图斑实地核查；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3.为现场执法提供支持保障；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4.按照实际情况及图斑制定抛荒治理计划，落实复耕复种。</w:t>
            </w:r>
          </w:p>
        </w:tc>
      </w:tr>
      <w:tr w14:paraId="68EAE2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B16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72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处置地质灾害突发情况。</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2F0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县自然资源局（牵头）</w:t>
            </w:r>
          </w:p>
          <w:p w14:paraId="77BEA6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27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1.负责制定防御方案，提前预警通知；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2.开展地质灾害点监测工作；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3.处置地质灾害突发情况；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4.负责地质灾害点的防治。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县气象局：</w:t>
            </w:r>
            <w:r>
              <w:rPr>
                <w:rFonts w:hint="eastAsia" w:ascii="Times New Roman" w:hAnsi="方正公文仿宋" w:eastAsia="方正公文仿宋"/>
                <w:kern w:val="0"/>
                <w:szCs w:val="21"/>
                <w:lang w:bidi="ar"/>
              </w:rPr>
              <w:t>发布相关气象预警信息。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D2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1.摸排地质灾害点；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2.参与做好地质灾害突发情况处置；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3.传达、宣传相关气象预警信息。</w:t>
            </w:r>
          </w:p>
        </w:tc>
      </w:tr>
      <w:tr w14:paraId="6716B8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A42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B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调处林木所有权、林地使用权纠纷争议。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0C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EC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负责单位之间、个人与单位间发生的林木、林地所有权和使用权争议处理。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E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1.负责处理个人之间林木所有权和林地使用权争议；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2.配合处理单位之间、个人与单位间发生的林木、林地所有权和使用权争议。</w:t>
            </w:r>
          </w:p>
        </w:tc>
      </w:tr>
      <w:tr w14:paraId="64C27E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33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1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开展野生动植物、古树名木保护管理工作。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70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3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1.负责野生动植物、古树名木保护的宣传教育和科学知识普及工作；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2.组织制定并实施保护规划和措施，建立健全野生动物资源保护管理体系；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3.负责古树名木的确定、挂牌及日常养护；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4.负责对损害野生动植物、损坏古树名木行为进行执法查处。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B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1.加强有关宣传教育，做好野生动植物、古树名木保护摸底上报工作；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2.开展日常巡查工作，发现违法、违规行为及时制止并上报；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3.配合做好古树名木养护复壮工作。</w:t>
            </w:r>
          </w:p>
        </w:tc>
      </w:tr>
      <w:tr w14:paraId="0973C8D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6D83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七、生态环保（6项）</w:t>
            </w:r>
          </w:p>
        </w:tc>
      </w:tr>
      <w:tr w14:paraId="384E1D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CC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E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C30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0B9876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8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1.对耕地环境省级监测点土壤和农产品进行例行监测；开展受污染耕地分类管理和安全利用工作；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2.开展土壤污染治理与修复技术试点；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3.动态调整耕地土壤环境质量类别；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4.对未利用地、复垦土地等拟开垦为耕地开展土壤污染状况调查；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5.根据耕地环境质量类别划定，落实管理措施，控制区域农业面源污染，保障农业用地安全利用，推进农业废弃物综合利用。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市生态环境局炎陵分局：</w:t>
            </w:r>
            <w:r>
              <w:rPr>
                <w:rFonts w:hint="eastAsia" w:ascii="Times New Roman" w:hAnsi="方正公文仿宋" w:eastAsia="方正公文仿宋"/>
                <w:kern w:val="0"/>
                <w:szCs w:val="21"/>
                <w:lang w:bidi="ar"/>
              </w:rPr>
              <w:t>加强对土壤污染防治工作的领导，建立综合协调机制，及时研究解决土壤污染防治工作中的重大问题。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51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1.加强土壤污染防治宣传教育和科学普及；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2.对土壤及地下水污染防治开展日常巡查，发现情况及时上报。</w:t>
            </w:r>
          </w:p>
        </w:tc>
      </w:tr>
      <w:tr w14:paraId="7EEC4F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44D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F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推进调解环保纠纷，办理交办、督办件。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68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6B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1.调查交办件、督办件情况；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2.负责对违法违规行为的处罚；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3.处理协调环保纠纷；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4.负责问题整改的技术、业务指导；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5.整改验收。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5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1.建立突出生态环境问题清单、排查情况表；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2.调查了解情况并向县级反馈；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3.排查收集上报涉及环境污染问题，劝导制止污染环境的行为，上报不能解决的问题；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4.组织开展环保志愿活动。</w:t>
            </w:r>
          </w:p>
        </w:tc>
      </w:tr>
      <w:tr w14:paraId="1410D6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00C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A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做好饮用水水源保护工作。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94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63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将饮用水水源保护纳入本行政区域国民经济与社会发展规划、水资源保护规划、水污染防治规划、矿产资源规划和生态保护红线范围等，加大对饮用水水源保护的投入和监督检查力度，确保饮用水安全。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0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1.组织和指导村开展饮用水水源保护巡查；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2.发现问题及时采取措施并上报。</w:t>
            </w:r>
          </w:p>
        </w:tc>
      </w:tr>
      <w:tr w14:paraId="4C0501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DAD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0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EF7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市生态环境局炎陵分局（牵头）</w:t>
            </w:r>
          </w:p>
          <w:p w14:paraId="4AE899A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42E957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1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市生态环境局炎陵分局：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1.负责辖区内水污染防治统一监督管理；负责水环境质量监督管理；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2.负责农村黑臭水体治理，水污染环境事件应急处置。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t>落实河长制，负责水资源监督管理、水生态安全管理，保障饮用水安全。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负责农业领域污染防治工作。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0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1.负责加强水环境保护宣传，普及水污染防治法律法规和科学知识；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2.对水污染防治开展日常巡查；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3.参与开展水污染物减排工作，加强对养殖污染等水源污染的监管；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4.及时制止水环境污染和生态破坏行为，及时上报涉嫌环境违法情况；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5.受理破坏水环境投诉，调处环境初信初访和矛盾纠纷。</w:t>
            </w:r>
          </w:p>
        </w:tc>
      </w:tr>
      <w:tr w14:paraId="19C641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4A2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8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64D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市生态环境局炎陵分局（牵头）</w:t>
            </w:r>
          </w:p>
          <w:p w14:paraId="6ECF8C9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w:t>
            </w:r>
          </w:p>
          <w:p w14:paraId="64987B2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w:t>
            </w:r>
          </w:p>
          <w:p w14:paraId="065C034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5872CCA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2D5CAEE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62609A7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0AD3E35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599B414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w:t>
            </w:r>
          </w:p>
          <w:p w14:paraId="1897671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7F2F1CA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14:paraId="20EEB88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国家电网炎陵供电公司</w:t>
            </w:r>
          </w:p>
          <w:p w14:paraId="648DED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9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市生态环境局炎陵分局：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1.总体部署攻坚战并明确牵头、配合单位；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2.制定并下达工作任务清单；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3.对重点地段、场所进行提示监测、设立警示标牌。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县发展和改革局：</w:t>
            </w:r>
            <w:r>
              <w:rPr>
                <w:rFonts w:hint="eastAsia" w:ascii="Times New Roman" w:hAnsi="方正公文仿宋" w:eastAsia="方正公文仿宋"/>
                <w:kern w:val="0"/>
                <w:szCs w:val="21"/>
                <w:lang w:bidi="ar"/>
              </w:rPr>
              <w:t>负责调整清洁能源比重工作。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县科技和工业信息化局：</w:t>
            </w:r>
            <w:r>
              <w:rPr>
                <w:rFonts w:hint="eastAsia" w:ascii="Times New Roman" w:hAnsi="方正公文仿宋" w:eastAsia="方正公文仿宋"/>
                <w:kern w:val="0"/>
                <w:szCs w:val="21"/>
                <w:lang w:bidi="ar"/>
              </w:rPr>
              <w:t>负责落后产能退出。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开展烟花爆竹禁止和限制燃放管控、执法。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排查整改矿山、矿场、储备地等扬尘问题。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t>排查整改施工扬尘污染防治。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t>开展汽修行业挥发性有机化合物治理。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淘汰老旧农业机械设备，加强秸秆综合利用。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县商务局：</w:t>
            </w:r>
            <w:r>
              <w:rPr>
                <w:rFonts w:hint="eastAsia" w:ascii="Times New Roman" w:hAnsi="方正公文仿宋" w:eastAsia="方正公文仿宋"/>
                <w:kern w:val="0"/>
                <w:szCs w:val="21"/>
                <w:lang w:bidi="ar"/>
              </w:rPr>
              <w:t>整治黑加油站、流动加油车及加油站。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t>实施烟花爆竹无证经营、售卖点管理。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整治清洗剂挥发性有机化合物含量等问题。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国家电网炎陵供电公司：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1.保障空气监测站点正常供电；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2.调控涉及较大环境污染问题企业用电供应。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县气象局：</w:t>
            </w:r>
            <w:r>
              <w:rPr>
                <w:rFonts w:hint="eastAsia" w:ascii="Times New Roman" w:hAnsi="方正公文仿宋" w:eastAsia="方正公文仿宋"/>
                <w:kern w:val="0"/>
                <w:szCs w:val="21"/>
                <w:lang w:bidi="ar"/>
              </w:rPr>
              <w:t>通过人工增雨等技术手段改善大气环境，加速污染物沉降。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2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2.开展大气污染防治日常巡查，及时制止、处置巡查中发现的秸秆焚烧、烟花爆竹燃放等污染环境和破坏生态环境的行为，对处置不了的及时上报；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3.及时调解处理因环境破坏产生的投诉事件。</w:t>
            </w:r>
          </w:p>
        </w:tc>
      </w:tr>
      <w:tr w14:paraId="2681E7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9E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CB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开展环境保护专项行动，实施环境污染治理项目。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3A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9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1.负责制定专项行动方案；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2.负责任务分解清单，明确环境污染治理项目主体；                                                                     3.负责对专项行动的成效评估。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A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1.落实相关责任，负责报送专项整治工作调度表；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2.强化环境污染治理项目的施工协调服务。</w:t>
            </w:r>
          </w:p>
        </w:tc>
      </w:tr>
      <w:tr w14:paraId="74B1E47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EC37D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八、城乡建设（5项）</w:t>
            </w:r>
          </w:p>
        </w:tc>
      </w:tr>
      <w:tr w14:paraId="5DB76E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BEC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5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开展城镇燃气安全专项整治工作。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438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县住房和城乡建设局（牵头)</w:t>
            </w:r>
          </w:p>
          <w:p w14:paraId="7F9A4D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B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1.排查整治餐饮等公共场所燃气安全风险和重大隐患；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2.排查整治老旧小区燃气安全风险和重大隐患；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3.排查整治企业用户燃气安全风险和重大隐患；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4.排查整治燃气工程安全风险和重大隐患；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5.排查整治瓶装液化气安全风险和重大隐患；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6.排查整治燃气管道设施安全风险和重大隐患。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1.强化对液化气质量安全监管；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2.查处气瓶充装单位违法违规行为；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3.对存在安全隐患的燃气瓶进行查处。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B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1.宣传燃气法律法规和安全知识，提高全民燃气安全意识；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2.配合排查、入户安检，发现违法线索及时上报。</w:t>
            </w:r>
          </w:p>
        </w:tc>
      </w:tr>
      <w:tr w14:paraId="5BA324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8AD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5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加强乡村建设工匠管理。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95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5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1.制定培训计划并对乡村建设工匠免费提供培训，对培训合格者颁发培训合格证书；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2.建立并及时更新乡村建设工匠信息库；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3.负责开展乡村建设工匠从业行为监督检查；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4.指导成立乡村建设工匠行业组织。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D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1.配合开展乡村建设工匠培训，组织报名，建立台账；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2.加强乡村建设工匠从业行为日常监督管理，对其在农村住房建设活动中的不良从业行为及时劝阻，并及时上报。</w:t>
            </w:r>
          </w:p>
        </w:tc>
      </w:tr>
      <w:tr w14:paraId="0E073B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3FD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4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开展居民自建房安全排查整治工作。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FE8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县住房和城乡建设局（牵头）</w:t>
            </w:r>
          </w:p>
          <w:p w14:paraId="1ECBFD3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14:paraId="05B41C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9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1.加强对限额以上居民自建房日常监管，指导乡镇对限额以下居民自建房进行质量安全监管，并按一定比例进行抽查；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2.建立健全居民自建房安全风险隐患排查整治工作机制，指导乡镇开展全面排查和日常巡查；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3.对居民自建房等级进行鉴定。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加强对居民自建房转为经营性用途的管理。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kern w:val="0"/>
                <w:szCs w:val="21"/>
                <w:lang w:bidi="ar"/>
              </w:rPr>
              <w:t>指导加强经营性居民自建房以及改变使用用途的居民自建房的消防安全管理。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0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1.开展居民自建房全面排查和日常巡查工作；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2.建立工作排查整治台账，动员房屋产权人（使用人）积极完成隐患整治；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3.对鉴定为C、D级安全隐患的自建房屋组织采取应急处置措施和下达告知，并劝导和组织人员撤离。</w:t>
            </w:r>
          </w:p>
        </w:tc>
      </w:tr>
      <w:tr w14:paraId="6256D4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F52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5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19C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县住房和城乡建设局（牵头）</w:t>
            </w:r>
          </w:p>
          <w:p w14:paraId="3DEC50A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096066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9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1.对申报改造危房进行审核；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2.房屋施工安全监管；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3.房屋竣工验收；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4.拨付改造资金。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县民政局、县农业农村局：</w:t>
            </w:r>
            <w:r>
              <w:rPr>
                <w:rFonts w:hint="eastAsia" w:ascii="Times New Roman" w:hAnsi="方正公文仿宋" w:eastAsia="方正公文仿宋"/>
                <w:kern w:val="0"/>
                <w:szCs w:val="21"/>
                <w:lang w:bidi="ar"/>
              </w:rPr>
              <w:t>对申报危房改造对象资格进行认定。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8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负责开展农村危房改造的政策宣传、信息登记、初核申报、评议公示、施工监督、补贴申领工作。</w:t>
            </w:r>
          </w:p>
        </w:tc>
      </w:tr>
      <w:tr w14:paraId="5EEB42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1E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14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做好村民建房工作。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EA7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2BFE52E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52E792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1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1.负责协调各责任单位建立跨部门联办工作机制，组织制定工作方案；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2.会同相关部门做好高效办成农村建房“一件事”办事指南（含流程图）印制、业务培训、窗口设置等工作；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3.负责指导乡镇人民政府核发《农村宅基地批准书》。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1.负责协调各责任单位建立跨部门联办工作机制，组织制定工作方案；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2.会同相关部门做好高效办成农村建房“一件事”办事指南（含流程图）印制、业务培训、窗口设置等工作；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3.负责农用地转用、不动产证登记办理；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4.负责指导乡镇人民政府审查用地规划、用途管制要求等，核发《乡村建设规划许可证》。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1.负责核发限额以上村民建房《建筑施工许可证》；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2.负责指导乡镇做好农村建房施工安全和质量监督。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3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1.配合地类勘察、实地测量、依程序办理农转用手续和核发《农村宅基地批准书》《乡村建设规划许可证》；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2.协同住建、农业农村等部门落实建房过程到场指导、规范建房的监管、参与建房验收；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3.配合不动产权证实地勘测，户主信息核对和发证；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4.负责风貌管控奖励申报。</w:t>
            </w:r>
          </w:p>
        </w:tc>
      </w:tr>
      <w:tr w14:paraId="263E1CA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C6C7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九、交通运输（2项）</w:t>
            </w:r>
          </w:p>
        </w:tc>
      </w:tr>
      <w:tr w14:paraId="7FF02D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99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41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开展交通顽瘴痼疾专项整治工作。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6B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30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1.开展客货危运输、旅游车、校车等重点车辆的安全检查、重点督办、限时整改和“回头看”工作；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2.打击处置路霸工作，及时发现和阻止任何单位和个人在公路上非法设卡、收费、罚款和拦截车辆；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3.收集、处置无牌无证车辆、可疑车辆、可疑情况以及出现影响道路交通安全的情况信息；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4.不定期部署过境车辆专项整治，做好重大事故调查、善后处置，落实重大事故问题整改、通报警示等要求。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7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1.开展日常隐患排查并及时上报；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2.及时转发公安交通管理部门正在开展的道路管控信息。</w:t>
            </w:r>
          </w:p>
        </w:tc>
      </w:tr>
      <w:tr w14:paraId="04E29F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B0E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9A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69F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w:t>
            </w:r>
          </w:p>
          <w:p w14:paraId="0ABEAC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3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1.负责日常巡查、宣传教育、执法；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2.对未正确佩戴头盔的摩托车、电动车驾乘人员进行处罚；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3.对违规加装遮阳伞（棚）的摩托车、电动车驾乘人员进行处罚和违规伞（棚）的拆除；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4.处理道路交通事故。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1.建设维护完善交通安全设施，做好国、省、县道的道路隐患的排查及治理工作；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2.建设维护县级（含）以上道路基础设施；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3.开展“道路扫盲”行动，对影响视线的树木进行铲除或修剪并安排专人定期维护；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4.加强道路运输经营者的安全教育培训，开展监督检查及执法工作。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7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1.开展交通安全宣传教育引导工作；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2.开展道路交通安全隐患排查、上报工作；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3.参与辖区内交通卡口的值守和马路市场整治；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4.参与辖区内道路亡人交通事故的善后工作；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5.对未正确佩戴头盔的摩托车、电动车驾乘人员和违规加装遮阳伞（棚）的摩托车、电动车驾乘人员进行劝导。</w:t>
            </w:r>
          </w:p>
        </w:tc>
      </w:tr>
      <w:tr w14:paraId="0FF64B2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B7E4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十、文化和旅游（4项）</w:t>
            </w:r>
          </w:p>
        </w:tc>
      </w:tr>
      <w:tr w14:paraId="630000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1F1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0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开展文化惠民活动。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F0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4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1.动员和组织文化工作者，开展面向基层的文艺演出、文艺培训、文化服务等活动；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2.落实全县农村电影公益放映项目，确保按时完成电影公益放映任务。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E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配合开展文化惠民活动，提供活动场地，做好前期宣传，动员组织群众参与。</w:t>
            </w:r>
          </w:p>
        </w:tc>
      </w:tr>
      <w:tr w14:paraId="7D8EE1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73D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5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做好老放映员生活困难补助工作。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16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9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落实老放映员生活困难补助项目，审核、确认、发放老放映员生活困难补助。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A5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1.完成在“阳光审批系统”中老放映员乡镇受理工作；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2.每月进行辖区内老放映员资格乡镇审查；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3.每月按时向县级推送上报老放映员数据信息。</w:t>
            </w:r>
          </w:p>
        </w:tc>
      </w:tr>
      <w:tr w14:paraId="5F7BD4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DE7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B9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做好非物质文化遗产挖掘、保护和传承工作。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E3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C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1.登记非物质文化遗产；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2.开展非物质文化遗产传播和保护，做好非遗保护规划，组织推荐和评审，提供专项资金和技术支持。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6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1.负责非遗资源的摸底上报；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2.配合非遗项目评审申报，组织传承人培训；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3.配合开展非遗宣传和展示活动。</w:t>
            </w:r>
          </w:p>
        </w:tc>
      </w:tr>
      <w:tr w14:paraId="426277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8D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E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DE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4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依法对县域内的文物保护实施监督管理、指导。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4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配合做好辖区内文物保护工作。</w:t>
            </w:r>
          </w:p>
        </w:tc>
      </w:tr>
      <w:tr w14:paraId="729C20C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1ADD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十一、卫生健康（2项）</w:t>
            </w:r>
          </w:p>
        </w:tc>
      </w:tr>
      <w:tr w14:paraId="7F2FC2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687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0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开展疫情处置与突发公共卫生事件应急处置工作。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FC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4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1.负责组织突发事件的调查、控制和医疗救治工作；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2.指定机构负责开展突发事件的日常监测，并确保监测与预警系统的正常运行；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3.定期对医疗卫生机构和人员开展突发事件应急处理相关知识、技能的培训，定期组织医疗卫生机构进行突发事件应急演练；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4.接到突发事件报告后，立即组织力量对报告事项调查核实、确证，联合相关部门采取必要的控制措施，并及时报告调查情况；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5.宣传突发事件防治知识，及时对易受感染的人群和其他易受损害的人群采取应急接种、预防性投药、群体防护等措施；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6.负责传染病病人密切接触者的医学处置措施等。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5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1.制定辖区公共卫生事件应急预案，并组织演练；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3.储备应急物资，如防护用品、消杀物品等；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4.做好社区防控工作，配合专业部门开展现场调查、隔离等工作。</w:t>
            </w:r>
          </w:p>
        </w:tc>
      </w:tr>
      <w:tr w14:paraId="1A8A02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5E1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1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C2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8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统筹做好无偿献血管理工作。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7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1.宣传献血知识与政策；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2.组织动员群众献血。</w:t>
            </w:r>
          </w:p>
        </w:tc>
      </w:tr>
      <w:tr w14:paraId="3DBD373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8907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十二、应急管理及消防（7项）</w:t>
            </w:r>
          </w:p>
        </w:tc>
      </w:tr>
      <w:tr w14:paraId="22E03F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409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1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开展烟花爆竹“打非治违”工作。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731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w:t>
            </w:r>
          </w:p>
          <w:p w14:paraId="26A50FD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7BC9576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009B9F8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314DE6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2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收缴、销毁非法生产的烟花爆竹成品、半成品，打击非法生产、储存、运输、燃放烟花爆竹等违法行为。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1.负责危爆车辆的安全管理。依法核查道路运输烟花爆竹以及易制爆竹运输企业、人员和车辆相关资质；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2.督促烟花爆竹运输企业落实安全生产主体责任。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开展对养殖场所从事烟花爆竹非法生产的摸排。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t>依法查处烟花爆竹合法生产经营单位委托无安全生产许可的单位或个人生产、违规收购的行为，打击取缔非法经营烟花爆竹零售门店。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负责烟花爆竹的质量监督和进出口检验。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2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1.开展烟花爆竹领域违法行为打击政策的宣传工作；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2.摸排烟花爆竹非法生产、非法储存、非法经营和非法运输的违法行为。</w:t>
            </w:r>
          </w:p>
        </w:tc>
      </w:tr>
      <w:tr w14:paraId="5C5FE2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F08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A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8AA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w:t>
            </w:r>
          </w:p>
          <w:p w14:paraId="2D9370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F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1.制定防汛抗旱应急预案并督促防汛抗旱措施落实，开展值班备勤和应急准备工作，加强部门的协调联动，及时发布预警信息；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2.组建应急抢险队伍，保障物资装备。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1.及时掌握雨情、水情、工情、灾情等，负责水旱灾害统计、核查、上报和发布水旱灾害信息，负责应急抢险和水毁工程修复，监督特大防汛抗旱补助费和应急抢险经费的使用；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2.做好防汛信息系统的运行和维护，指导基层防汛体系建设，做好防洪大堤破堤申报审批。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F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1.制定防汛抗旱各类应急预案和调度方案，建立辖区防汛风险隐患点清单；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3.开展低洼区域、建筑工地、易涝点、井盖等隐患排查整治，督促辖区单位做好防汛抗旱、开展自救准备；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4.做好汛期值班值守、信息报送、转发气象预警，上报洪涝、积水情况。</w:t>
            </w:r>
          </w:p>
        </w:tc>
      </w:tr>
      <w:tr w14:paraId="2BFB15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F97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E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CA5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w:t>
            </w:r>
          </w:p>
          <w:p w14:paraId="0BF5C8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66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1.制定森林灭火应急预案并定期组织演练，发布森林火灾预警信息，启动森林火灾应急处置响应；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2.组织协调人财物，对森林火灾进行应急处置和情况上报。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1.制定护林员管理办法和考核细则，负责护林员日常培训、考核、装备和工资发放等工作，建设和维护防火隔离带；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2.开展火灾调查处置。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F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1.加强森林防灭火知识和政策宣传，强化野外用火行为巡查管控；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5.在火势较小、保证安全的前提下，先行组织进行初期扑救；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6.督促护林员落实森林火情热点快速核查处置。</w:t>
            </w:r>
          </w:p>
        </w:tc>
      </w:tr>
      <w:tr w14:paraId="1813ED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F54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4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开展自然灾害防御、突发事件应急救援处置。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42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BF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1.指导协调气象、抗旱、抗洪、防汛、内涝和台风等灾害防治工作；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2.协调自然灾害突发事件应急救援工作；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3.做好突发事故信息报送。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3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57B756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299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D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69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1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对企业生产经营安全进行监管，对违规违法行为进行行政处罚，并督促问题企业进行整改。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A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1.督促企业落实安全生产主体责任；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2.开展日常安全巡查，发现违规、违法行为及时上报有关部门；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4.配合督促企业对易发现易处置的隐患进行整改。</w:t>
            </w:r>
          </w:p>
        </w:tc>
      </w:tr>
      <w:tr w14:paraId="3C973C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4D4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9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做好安全生产事故的应急处置和救援工作。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8B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5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1.制定生产事故应急救援预案，定期组织应急演练；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2.根据生产安全事故应急预案启动生产安全事故应急救援响应；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3.组建事故救援小组，组织开展生产安全救援和应急处置；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4.组建事故调查组，进行事故调查和善后处理工作；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5.生产安全事故统计上报。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4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1.制定辖区生产事故应急救援预案，定期组织应急演练；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2.安全生产事故发生后，迅速启动应急预案，并组织群众疏散撤离；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3.配合开展事故救援、事故调查和善后处理工作。</w:t>
            </w:r>
          </w:p>
        </w:tc>
      </w:tr>
      <w:tr w14:paraId="09318F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53B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C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开展消防安全管理和消防火灾处置工作。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51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E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1.承担城乡综合性消防救援工作，负责相关灾害事故救援行动的现场指挥调度；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2.行使消防安全监管职能，承担火灾预防、消防监督执法、火灾事故调查处理和消防安全宣传教育工作，承担属地消防监督管理职责；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3.负责所属国家综合性消防救援队伍建设、管理和指挥调度；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4.统筹负责政府专职消防队伍的建设管理、定岗定责、共训共练、调度指挥；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5.保障消防安全工作经费；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6.对人员密集型场所进行消防安全检查和执法。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1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1.开展人员密集型场所安全的宣传、教育、培训；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2.配合做好人员密集场所、多业态经营场所、消防重点单位风险隐患排查，发现安全隐患及时上报；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p>
        </w:tc>
      </w:tr>
      <w:tr w14:paraId="2A66A1E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CD07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十三、市场监管（2项）</w:t>
            </w:r>
          </w:p>
        </w:tc>
      </w:tr>
      <w:tr w14:paraId="50CCFC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082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D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9C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C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建立健全食品安全全程监督管理工作机制和信息共享机制,负责全县的食品安全监督管理工作以及食品安全突发事件应对工作。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1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1.做好食品安全的宣传教育，普及食品安全知识；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2.办理食品摊贩登记证，协同市场监管部门加强监督管理；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3.对违反相关规定从业人员责令改正，拒不改正的，及时上报；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4.配合处理食品安全突发事件。</w:t>
            </w:r>
          </w:p>
        </w:tc>
      </w:tr>
      <w:tr w14:paraId="11EAF6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20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A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开展食品生产经营企业日常安全监管执法。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CF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8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1.负责本行政区域内食品生产经营企业的监督管理，编制年度监督检查计划，明确检查事项、方式、频次和内容；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2.组织开展日常监督检查、专项检查和抽查；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3.建立食品安全信用档案，实施食品生产经营企业食品安全管理人员考核，指导督促食品生产经营企业落实食品安全主体责任；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4.承担上级部门委托的抽检监测、核查处置和风险排查等工作，依法查处违法违规行为。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A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开展日常巡查，发现食品安全隐患或食品生产经营违法违规行为，及时上报市场监管部门，并配合有关执法部门做好执法相关秩序维护等工作。</w:t>
            </w:r>
          </w:p>
        </w:tc>
      </w:tr>
      <w:tr w14:paraId="48AA9F4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1AAA7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十四、人民武装（5项）</w:t>
            </w:r>
          </w:p>
        </w:tc>
      </w:tr>
      <w:tr w14:paraId="55BEE4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7CA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2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做好退役军人思想政治和权益维护工作。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73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09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1.贯彻执行上级关于退役军人思想政治、管理保障等工作政策法规；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2.做好退役军人来信来访接待服务和权益维护工作；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3.开展涉退役领域矛盾问题摸排、上报及思想疏导、矛盾调解、人员稳控等工作。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0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1.加强退役军人思想教育，对重点人员进行走访，对相关政策进行宣传；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2.及时掌握退役军人思想动态。</w:t>
            </w:r>
          </w:p>
        </w:tc>
      </w:tr>
      <w:tr w14:paraId="44366B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284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9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开展退役军人就业创业工作。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F2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3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1.组织退役军人参加线上线下招聘会，推送就业创业信息；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2.组织退役军人参加适应性、职业技能培训和岗前培训。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9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1.收集退役军人就业状况及培训、就业创业需求，推送就业创业信息；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2.宣传动员退役军人参加线上线下招聘会和适应性、职业技能培训。</w:t>
            </w:r>
          </w:p>
        </w:tc>
      </w:tr>
      <w:tr w14:paraId="54227B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AAE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F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加强烈士纪念设施的维护管理工作。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3E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5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负责全县烈士纪念设施的维护管理，组织开展烈士祭扫纪念活动。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8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开展好辖区零散烈士纪念设施巡查保护，配合开展祭扫纪念活动。</w:t>
            </w:r>
          </w:p>
        </w:tc>
      </w:tr>
      <w:tr w14:paraId="48FD58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1D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E2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推进“双拥”共建，开展现役军人、退役军人、军属、烈属的优抚帮扶、走访慰问工作。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9BE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县人民武装部（牵头）</w:t>
            </w:r>
          </w:p>
          <w:p w14:paraId="206A06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FF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县人民武装部：</w:t>
            </w:r>
            <w:r>
              <w:rPr>
                <w:rFonts w:hint="eastAsia" w:ascii="Times New Roman" w:hAnsi="方正公文仿宋" w:eastAsia="方正公文仿宋"/>
                <w:kern w:val="0"/>
                <w:szCs w:val="21"/>
                <w:lang w:bidi="ar"/>
              </w:rPr>
              <w:t>负责对现役军人、军属的优抚慰问工作。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1.负责对退役军人、烈属优抚对象、困难对象的审核、认定以及相关资金发放；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2.对不履行优待义务的单位及违规领取抚恤、优待、补助金的个人进行处置；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3.引导社会力量参与社会化优抚服务。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0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1.做好现役军人、退役军人、军属、烈属优抚对象、困难对象初审工作；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2.配合开展困难现役军人、退役军人、军属、烈属慰问活动；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3.更新维护现役军人、退役军人、军属、烈属数据库；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4.维护军人军属合法权益。</w:t>
            </w:r>
          </w:p>
        </w:tc>
      </w:tr>
      <w:tr w14:paraId="45FA3B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47A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5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做好征兵工作。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C9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县人民武装部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B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1.组织初审初检合格人员进行体格检查；                                       2.组织双合格人员进行役前训练；                                                         3.负责对体检政审双合格青年进行素质考评；                                          4.负责定兵送兵。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2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1.开展征兵宣传；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2.组织应征青年网上报名，对应征青年资格初审初检；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3.配合预备役部队做好预备役人员编组、召集和动员征召工作；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4.配合开展体检合格人员政治考核工作。</w:t>
            </w:r>
          </w:p>
        </w:tc>
      </w:tr>
    </w:tbl>
    <w:p w14:paraId="46FB1378">
      <w:pPr>
        <w:pStyle w:val="2"/>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553"/>
      <w:bookmarkStart w:id="10" w:name="_Toc172077418"/>
      <w:bookmarkStart w:id="11" w:name="_Toc11596"/>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02EF876F">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8686">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5CE0">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AA02">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1847F8E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3ECAB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一、党的建设（3项）</w:t>
            </w:r>
          </w:p>
        </w:tc>
      </w:tr>
      <w:tr w14:paraId="1D4F48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63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9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对乡镇开展志愿服务活动及登录志愿服务网站活跃度情况进行通报。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5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工作方式：取消考核通报。</w:t>
            </w:r>
          </w:p>
        </w:tc>
      </w:tr>
      <w:tr w14:paraId="1A5C3F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E5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E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1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工作方式：取消“学习强国”平台考核管理。</w:t>
            </w:r>
          </w:p>
        </w:tc>
      </w:tr>
      <w:tr w14:paraId="223437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16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4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3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工作方式：取消非重点党报党刊、非重点理论书籍、电影票征订任务。</w:t>
            </w:r>
          </w:p>
        </w:tc>
      </w:tr>
      <w:tr w14:paraId="7FADABA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D120E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二、经济发展（8项）</w:t>
            </w:r>
          </w:p>
        </w:tc>
      </w:tr>
      <w:tr w14:paraId="3EE508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5B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4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DF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承接部门：县税务局、县财政局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工作方式：由相关职能部门负责。</w:t>
            </w:r>
          </w:p>
        </w:tc>
      </w:tr>
      <w:tr w14:paraId="285373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37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97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完成“四上”（规模以上工业企业、限额以上批零住餐企业、规模以上服务业企业）企业培育考核指标。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E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工作方式：取消“四上”企业培育考核指标。</w:t>
            </w:r>
          </w:p>
        </w:tc>
      </w:tr>
      <w:tr w14:paraId="488D39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BE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E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对乡镇招商前置项目加分、新引进重大项目当年开工、投产加分、新引进“三类500强”项目和10亿元以上项目加分、上两个年度项目履约开工率、净增外资市场主体加分的考核。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7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对乡镇新引进重大项目当年开工、投产加分的考核；县商务局取消对乡镇招商前置项目加分、新引进“三类500强”项目和10亿元以上项目加分、上两个年度项目履约开工率、净增外资市场主体加分的考核。</w:t>
            </w:r>
          </w:p>
        </w:tc>
      </w:tr>
      <w:tr w14:paraId="0709B9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C8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8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E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工作方式：县发展和改革局负责出具屋顶式光伏发电项目备案意见。</w:t>
            </w:r>
          </w:p>
        </w:tc>
      </w:tr>
      <w:tr w14:paraId="4A571C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FD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F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负责屋顶式光伏发电项目安全监管及合格审查。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F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工作方式：县发展和改革局负责顶式光伏发电项目安全监管及合格审查。</w:t>
            </w:r>
          </w:p>
        </w:tc>
      </w:tr>
      <w:tr w14:paraId="4347DB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FE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B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负责工业企业“小升规”工作。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2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承接部门：县科技和工业信息化局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工作方式：由县科技和工业信息化局负责，做好工业企业“小升规”工作。</w:t>
            </w:r>
          </w:p>
        </w:tc>
      </w:tr>
      <w:tr w14:paraId="7126E7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B8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3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F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工作方式：由行业部门督促申报企业自主开展相关工作。</w:t>
            </w:r>
          </w:p>
        </w:tc>
      </w:tr>
      <w:tr w14:paraId="1153EC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68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C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5B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工作方式：由行业部门督促开展相关工作。</w:t>
            </w:r>
          </w:p>
        </w:tc>
      </w:tr>
      <w:tr w14:paraId="6E362E0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3FD22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70AE47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1E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A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负责城乡居民基本养老保险待遇领取人员和缴费人员重复领取待遇、多领取待遇、服刑期领取待遇等的追回工作。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3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工作方式：由县人力资源和社会保障局责令其退还。</w:t>
            </w:r>
          </w:p>
        </w:tc>
      </w:tr>
      <w:tr w14:paraId="156357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26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3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D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工作方式：由县人力资源和社会保障局按照权限开展。</w:t>
            </w:r>
          </w:p>
        </w:tc>
      </w:tr>
      <w:tr w14:paraId="0400B4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2E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5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审核创业担保贷款申请人资格。</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E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工作方式：由县人力资源和社会保障局按照《株洲市2024年公共就业服务业务经办指南》要求，直接对申请人进行资格审核、实地考察、审核推荐等。</w:t>
            </w:r>
          </w:p>
        </w:tc>
      </w:tr>
      <w:tr w14:paraId="36D6F1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D9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F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8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工作方式：由县人力资源和社会保障局按照权限进行办理。</w:t>
            </w:r>
          </w:p>
        </w:tc>
      </w:tr>
      <w:tr w14:paraId="4894BE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35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4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上报“民生100”工作任务完成情况。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9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工作方式：由县人力资源和社会保障局统筹协调县级职能部门直接上报。</w:t>
            </w:r>
          </w:p>
        </w:tc>
      </w:tr>
      <w:tr w14:paraId="54AA17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E6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0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C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工作方式：由县人力资源和社会保障局按照权限进行办理。</w:t>
            </w:r>
          </w:p>
        </w:tc>
      </w:tr>
      <w:tr w14:paraId="154232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72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4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A3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工作方式：取消对完成城镇新增就业人数任务的考核。</w:t>
            </w:r>
          </w:p>
        </w:tc>
      </w:tr>
      <w:tr w14:paraId="3FB474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77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3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6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工作方式：对违规多领取高龄津贴的人员或者家属（监护人），责令其限期退缴多领取的资金。</w:t>
            </w:r>
          </w:p>
        </w:tc>
      </w:tr>
      <w:tr w14:paraId="69D055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58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0B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地名命名、更名审批。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F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工作方式：开展专家论证、审批、备案和发布公告等工作。</w:t>
            </w:r>
          </w:p>
        </w:tc>
      </w:tr>
      <w:tr w14:paraId="6738DA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70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1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F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工作方式：由职能部门负责。</w:t>
            </w:r>
          </w:p>
        </w:tc>
      </w:tr>
      <w:tr w14:paraId="6B6AB76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5B3DC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0A2BA5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32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F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防范化解金融风险考核。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C6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工作方式：取消防范化解金融风险考核。</w:t>
            </w:r>
          </w:p>
        </w:tc>
      </w:tr>
      <w:tr w14:paraId="484EE4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73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F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开展综治民调满意率排名。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3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工作方式：取消综治民调满意率排名。</w:t>
            </w:r>
          </w:p>
        </w:tc>
      </w:tr>
      <w:tr w14:paraId="022F05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97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4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完成反诈APP下载推广指标任务。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A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工作方式：取消反诈APP下载推广指标任务。</w:t>
            </w:r>
          </w:p>
        </w:tc>
      </w:tr>
      <w:tr w14:paraId="178C36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39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B9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完成使用626课堂APP学习禁毒知识、公众号答题任务。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8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工作方式：取消使用626课堂APP学习禁毒知识、公众号答题工作指标任务。</w:t>
            </w:r>
          </w:p>
        </w:tc>
      </w:tr>
      <w:tr w14:paraId="39B36E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92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E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5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工作方式：取消信访工作的月度排名与考核。</w:t>
            </w:r>
          </w:p>
        </w:tc>
      </w:tr>
      <w:tr w14:paraId="3C2C13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7F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A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对乡镇禁毒民调成绩的排名考核。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C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工作方式：取消禁毒民调成绩的排名考核。</w:t>
            </w:r>
          </w:p>
        </w:tc>
      </w:tr>
      <w:tr w14:paraId="6336A5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EC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29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87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工作方式：取消组织信访人对信访案件进行满意度评价。</w:t>
            </w:r>
          </w:p>
        </w:tc>
      </w:tr>
      <w:tr w14:paraId="7DD49F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2B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68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对乡镇推荐报送信访工作典型经验做法、创建信访工作示范乡镇的考核。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5A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工作方式：取消对乡镇推荐报送信访工作典型经验做法、创建信访工作示范乡镇的考核。</w:t>
            </w:r>
          </w:p>
        </w:tc>
      </w:tr>
      <w:tr w14:paraId="644D1CD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10F6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五、社会管理（1项）</w:t>
            </w:r>
          </w:p>
        </w:tc>
      </w:tr>
      <w:tr w14:paraId="52AC1E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A0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2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田长制、河长制、林长制等APP打卡，巡护拍照上传。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A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承接部门：县自然资源局、县水利局、县林业局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1.由县自然资源局组织各级田长开展日常巡查，使用APP记录巡查时间、地点、人员等信息，并通过拍照功能拍摄耕地现状照片，包括耕地的种植情况、是否存在违法占地建设、耕地破坏等情况；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2.由县水利局组织河长在巡河时，打开河长制APP进行定位打卡，记录巡河的起始时间、结束时间、巡河轨迹等信息，在巡查过程中，对发现的问题进行拍照记录；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由县林业局组建由各级林长、护林员等组成的巡林队伍，开展巡林工作，巡林人员在巡林过程中，使用林长制APP记录巡林时间、路线、地点等信息，并实时上传巡护在线记录，发现问题时，及时通过APP拍照上传。</w:t>
            </w:r>
          </w:p>
        </w:tc>
      </w:tr>
      <w:tr w14:paraId="4731DB3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26EA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六、乡村振兴（23项）</w:t>
            </w:r>
          </w:p>
        </w:tc>
      </w:tr>
      <w:tr w14:paraId="69CA07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67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D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4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工作方式：由县水利局依据职权开展。</w:t>
            </w:r>
          </w:p>
        </w:tc>
      </w:tr>
      <w:tr w14:paraId="1B4EC7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1E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0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8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工作方式：由自然资源局、县水利局依据职权对非法采砂行为进行监管。</w:t>
            </w:r>
          </w:p>
        </w:tc>
      </w:tr>
      <w:tr w14:paraId="6872CF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8F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D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2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工作方式：负责小型水库安全监督和防汛监督管理。</w:t>
            </w:r>
          </w:p>
        </w:tc>
      </w:tr>
      <w:tr w14:paraId="05AB3C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53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A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33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工作方式：由县农业农村局利用大数据平台和相关行业部门的数据，如财政部门的补贴数据、人社部门的就业数据、金融部门的贷款数据等，对收入数据进行核算。</w:t>
            </w:r>
          </w:p>
        </w:tc>
      </w:tr>
      <w:tr w14:paraId="1CCBA8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CE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12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92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工作方式：安排有资质的专业人员进行普查。</w:t>
            </w:r>
          </w:p>
        </w:tc>
      </w:tr>
      <w:tr w14:paraId="7AADC6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0F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1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C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工作方式：定期对危及人身财产安全的农业机械进行免费实地安全检验。</w:t>
            </w:r>
          </w:p>
        </w:tc>
      </w:tr>
      <w:tr w14:paraId="6DC470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9C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C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2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工作方式：根据县农业农村局职权开展该项工作。</w:t>
            </w:r>
          </w:p>
        </w:tc>
      </w:tr>
      <w:tr w14:paraId="21F694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C0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19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开展种植业、畜牧业、水产养殖等农业保险业务事项的协调、处理工作。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B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工作方式：协调保险机构对被保险人在种植业、畜牧业和渔业生产中因保险标的遭受约定的自然灾害、意外事故、疫病、疾病等保险事故所造成的财产损失，承担赔偿保险金责任的保险活动。</w:t>
            </w:r>
          </w:p>
        </w:tc>
      </w:tr>
      <w:tr w14:paraId="725B9E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FA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B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4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工作方式：取消对村级集体经济指标的考核。</w:t>
            </w:r>
          </w:p>
        </w:tc>
      </w:tr>
      <w:tr w14:paraId="68B13D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2C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87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9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工作方式：根据职权开展。</w:t>
            </w:r>
          </w:p>
        </w:tc>
      </w:tr>
      <w:tr w14:paraId="410F73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31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D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屠宰检疫。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A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工作方式：做好屠宰检疫工作。</w:t>
            </w:r>
          </w:p>
        </w:tc>
      </w:tr>
      <w:tr w14:paraId="66827A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4D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72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完成能繁母猪保险收缴任务。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4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工作方式：取消完成能繁母猪保险收缴任务。</w:t>
            </w:r>
          </w:p>
        </w:tc>
      </w:tr>
      <w:tr w14:paraId="456514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F2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8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对野生动物保护与管理违法行为的处罚。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EB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工作方式：由县林业局对野生动物保护违法行为进行处罚。</w:t>
            </w:r>
          </w:p>
        </w:tc>
      </w:tr>
      <w:tr w14:paraId="3B36DE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4F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8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对非法收购、售卖、盗伐、滥伐林木的处罚。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D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工作方式：由县林业局对非法收购、售卖、盗伐、滥伐林木行为进行处罚。</w:t>
            </w:r>
          </w:p>
        </w:tc>
      </w:tr>
      <w:tr w14:paraId="331AC1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FA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1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7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工作方式：做好公益林的巡查、养护及违法行为的处置。</w:t>
            </w:r>
          </w:p>
        </w:tc>
      </w:tr>
      <w:tr w14:paraId="47315C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E4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4F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3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工作方式：做好林木采伐许可证核发工作。</w:t>
            </w:r>
          </w:p>
        </w:tc>
      </w:tr>
      <w:tr w14:paraId="3F3643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1C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41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A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工作方式：森林防火期内森林防火区野外用火审批。</w:t>
            </w:r>
          </w:p>
        </w:tc>
      </w:tr>
      <w:tr w14:paraId="3D3D27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C8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1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统计植树造林面积。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5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工作方式：根据上级要求取消该项工作。</w:t>
            </w:r>
          </w:p>
        </w:tc>
      </w:tr>
      <w:tr w14:paraId="7B9DFE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06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D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16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工作方式：依据职权开展林业有害生物防治。</w:t>
            </w:r>
          </w:p>
        </w:tc>
      </w:tr>
      <w:tr w14:paraId="71A08E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40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F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做好林地审批的初审工作。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3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工作方式：按照规范进行审批。</w:t>
            </w:r>
          </w:p>
        </w:tc>
      </w:tr>
      <w:tr w14:paraId="3A8EFF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7D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9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建设项目、居民建房等永久或临时使用林地、草地审批。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C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工作方式：按照相关规定、条例进行审批。</w:t>
            </w:r>
          </w:p>
        </w:tc>
      </w:tr>
      <w:tr w14:paraId="697ECC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58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B0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木竹经营加工单位管理，木材经营、监督，森林采伐的规划、设计、审批与监管。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6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工作方式：依据职权开展管理工作。</w:t>
            </w:r>
          </w:p>
        </w:tc>
      </w:tr>
      <w:tr w14:paraId="145163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81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3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开展宅基地使用权及房屋所有权登记。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64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工作方式：做好宅基地使用权及房屋所有权登记工作。</w:t>
            </w:r>
          </w:p>
        </w:tc>
      </w:tr>
      <w:tr w14:paraId="2584640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9D37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七、自然资源（5项）</w:t>
            </w:r>
          </w:p>
        </w:tc>
      </w:tr>
      <w:tr w14:paraId="1FF361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2A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4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5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工作方式：做好集体土地所有权登记工作。</w:t>
            </w:r>
          </w:p>
        </w:tc>
      </w:tr>
      <w:tr w14:paraId="0EBC24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10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3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乡（镇）村企业、公共设施、公益事业使用集体建设用地审批。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F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工作方式：承办乡（镇）村企业、公共设施、公益事业使用集体建设用地审批。</w:t>
            </w:r>
          </w:p>
        </w:tc>
      </w:tr>
      <w:tr w14:paraId="142178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93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9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88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依据国土空间规划，确定土地征收、征用的范围和规模，进行全面调查核实，在征地补偿安置方案公告无异议后，组织与被征地农村集体经济组织、农民以及其他相关权利人签订征地补偿安置协议。</w:t>
            </w:r>
          </w:p>
        </w:tc>
      </w:tr>
      <w:tr w14:paraId="25719D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74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C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E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工作方式：储备国有土地的环境卫生整治。</w:t>
            </w:r>
          </w:p>
        </w:tc>
      </w:tr>
      <w:tr w14:paraId="5F75EA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89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0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收储土地管理。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F6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工作方式：负责收储土地管理。</w:t>
            </w:r>
          </w:p>
        </w:tc>
      </w:tr>
      <w:tr w14:paraId="4A5D7A8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5D2B9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八、城乡建设（9项）</w:t>
            </w:r>
          </w:p>
        </w:tc>
      </w:tr>
      <w:tr w14:paraId="1DE0CA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62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D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D2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工作方式：委派专业人员对房屋安全进行监督。</w:t>
            </w:r>
          </w:p>
        </w:tc>
      </w:tr>
      <w:tr w14:paraId="127A4C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C8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3D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F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工作方式：委派专业人员对房屋安全进行监督。</w:t>
            </w:r>
          </w:p>
        </w:tc>
      </w:tr>
      <w:tr w14:paraId="528064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64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6B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0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工作方式：委派专业人员对房屋安全进行监督。</w:t>
            </w:r>
          </w:p>
        </w:tc>
      </w:tr>
      <w:tr w14:paraId="2FA132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D7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3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限额以上自建房建筑工程施工许可证办理。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4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工作方式：县住房和城乡建设局办理限额以上自建房建筑工程施工许可证。</w:t>
            </w:r>
          </w:p>
        </w:tc>
      </w:tr>
      <w:tr w14:paraId="0AD401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B3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D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D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工作方式：县住房和城乡建设局负责运营管理。</w:t>
            </w:r>
          </w:p>
        </w:tc>
      </w:tr>
      <w:tr w14:paraId="4D8069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6A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E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对开发项目、工业项目建筑施工的安全监管。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8C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工作方式：由县住房和城乡建设局根据工作权限进行监管。</w:t>
            </w:r>
          </w:p>
        </w:tc>
      </w:tr>
      <w:tr w14:paraId="4560AF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39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2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为申请安装电表的居民和法人出具是否有违章违建和产权归属等相关证明。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B7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承接部门：国家电网炎陵供电公司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工作方式：由供电公司发函至违章违建鉴定及产权确认部门出具相关证明。</w:t>
            </w:r>
          </w:p>
        </w:tc>
      </w:tr>
      <w:tr w14:paraId="5E40AE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6A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F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开展房屋消防安全结构、外墙瓷砖、构架、空调外挂支架和户外广告牌排查清理。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B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工作方式：按上级要求取消该项工作。</w:t>
            </w:r>
          </w:p>
        </w:tc>
      </w:tr>
      <w:tr w14:paraId="48B85E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65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3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对建设工程是否符合规划条件予以核实。</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E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工作方式：县自然资源局直接开展该项工作。</w:t>
            </w:r>
          </w:p>
        </w:tc>
      </w:tr>
      <w:tr w14:paraId="15DF054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7E54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九、交通运输（1项）</w:t>
            </w:r>
          </w:p>
        </w:tc>
      </w:tr>
      <w:tr w14:paraId="19E366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96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5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8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工作方式：取消对道交安APP、农交安APP道路交通安全巡查打卡工作的考核。</w:t>
            </w:r>
          </w:p>
        </w:tc>
      </w:tr>
      <w:tr w14:paraId="53E16AA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C1837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十、文化和旅游（1项）</w:t>
            </w:r>
          </w:p>
        </w:tc>
      </w:tr>
      <w:tr w14:paraId="607ED7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26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C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4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工作方式：由县文化旅游广电体育局依据职权开展。</w:t>
            </w:r>
          </w:p>
        </w:tc>
      </w:tr>
      <w:tr w14:paraId="14DAD55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5FC4A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十一、卫生健康（13项）</w:t>
            </w:r>
          </w:p>
        </w:tc>
      </w:tr>
      <w:tr w14:paraId="28CDD9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EF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1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乡村医师聘用、村卫生室建设管理。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A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工作方式：负责乡村医师聘用、村卫生室的日常监督管理和安全隐患排查工作。</w:t>
            </w:r>
          </w:p>
        </w:tc>
      </w:tr>
      <w:tr w14:paraId="2204A1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67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3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医疗机构年度校验。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2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工作方式：负责医疗机构年度校验工作。</w:t>
            </w:r>
          </w:p>
        </w:tc>
      </w:tr>
      <w:tr w14:paraId="01E4B2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E2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E5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55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工作方式：负责开展孕前优生健康检查、产前筛查，免费向已婚育龄夫妻提供避孕药具。</w:t>
            </w:r>
          </w:p>
        </w:tc>
      </w:tr>
      <w:tr w14:paraId="7C10F2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76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A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3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工作方式：追回超领、冒领计划生育各类扶助资金、补助资金。</w:t>
            </w:r>
          </w:p>
        </w:tc>
      </w:tr>
      <w:tr w14:paraId="1A2596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71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B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再生育审批、社会抚养费征收、开具流动人口婚育证明。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3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工作方式：政策调整，不再开展此项工作。</w:t>
            </w:r>
          </w:p>
        </w:tc>
      </w:tr>
      <w:tr w14:paraId="751E35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77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0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90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工作方式：该证明已取消，不再开展此项工作。</w:t>
            </w:r>
          </w:p>
        </w:tc>
      </w:tr>
      <w:tr w14:paraId="650FDC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84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9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1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工作方式：取消计生家庭关爱保险任务指标。</w:t>
            </w:r>
          </w:p>
        </w:tc>
      </w:tr>
      <w:tr w14:paraId="290481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5C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E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组织居民参加无偿献血的指标任务。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8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工作方式：取消组织居民参加无偿献血的指标任务。</w:t>
            </w:r>
          </w:p>
        </w:tc>
      </w:tr>
      <w:tr w14:paraId="651907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0A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25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打击非法行医、非法采供血、非法鉴定胎儿性别和非法终止妊娠行为。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4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工作方式：由县级职能部门根据权限开展。</w:t>
            </w:r>
          </w:p>
        </w:tc>
      </w:tr>
      <w:tr w14:paraId="66DAB4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4D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8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做好计划生育协会村级“协会之家”示范点创建工作。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5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工作方式：由职能部门负责。</w:t>
            </w:r>
          </w:p>
        </w:tc>
      </w:tr>
      <w:tr w14:paraId="6BD95D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B9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19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出具成立乡卫生协管、传染病管理、防病、健康教育出生缺陷综合防控、城乡居民健康体检等领导小组的文件。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1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工作方式：根据议事协调机构管理办法，取消此事项。</w:t>
            </w:r>
          </w:p>
        </w:tc>
      </w:tr>
      <w:tr w14:paraId="356A29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7F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2A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3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工作方式：取消“两癌”免费筛查任务。</w:t>
            </w:r>
          </w:p>
        </w:tc>
      </w:tr>
      <w:tr w14:paraId="392603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6C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B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B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工作方式：由职能部门负责。</w:t>
            </w:r>
          </w:p>
        </w:tc>
      </w:tr>
      <w:tr w14:paraId="0C9CE58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F93E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十二、应急管理及消防（8项）</w:t>
            </w:r>
          </w:p>
        </w:tc>
      </w:tr>
      <w:tr w14:paraId="795505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E1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FA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烟花爆竹经营（批发）许可证申请单位现场核查。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F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工作方式：由职能部门负责。</w:t>
            </w:r>
          </w:p>
        </w:tc>
      </w:tr>
      <w:tr w14:paraId="3E3BBA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A2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EE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9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工作方式：由职能部门负责。</w:t>
            </w:r>
          </w:p>
        </w:tc>
      </w:tr>
      <w:tr w14:paraId="68349B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95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C6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F1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工作方式：对烟花爆竹经营企业的监督检查。</w:t>
            </w:r>
          </w:p>
        </w:tc>
      </w:tr>
      <w:tr w14:paraId="21EC14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59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4E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9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工作方式：对非煤矿山企业、尾矿库日常安全生产监督检查。</w:t>
            </w:r>
          </w:p>
        </w:tc>
      </w:tr>
      <w:tr w14:paraId="415084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70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9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对小型经营场所的消防安全管理和隐患整治，开展生产经营单位消防安全行政执法检查及处罚。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7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工作方式：由县消防救援大队对经营场所的消防安全管理和隐患整治。</w:t>
            </w:r>
          </w:p>
        </w:tc>
      </w:tr>
      <w:tr w14:paraId="184437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80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9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开展公众聚集场所（不含居民自建房）投入使用、营业前消防安全检查。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2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工作方式：由县消防救援大队对经营场所的消防安全管理和隐患整治。</w:t>
            </w:r>
          </w:p>
        </w:tc>
      </w:tr>
      <w:tr w14:paraId="19995A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FF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5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D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承接部门：县消防救援大队、县公安局、县住房和城乡建设局、县市场监督管理局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工作方式：由各职能部门开展电动自行车和电动摩托车安全隐患整治工作。</w:t>
            </w:r>
          </w:p>
        </w:tc>
      </w:tr>
      <w:tr w14:paraId="510E0A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F5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A0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负责对高处作业的安全隐患排查、监管和行政执法。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4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工作方式：派专业人员开展隐患排查和行政执法。</w:t>
            </w:r>
          </w:p>
        </w:tc>
      </w:tr>
      <w:tr w14:paraId="3DE41EF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EA16C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十三、市场监管（6项）</w:t>
            </w:r>
          </w:p>
        </w:tc>
      </w:tr>
      <w:tr w14:paraId="69C052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EB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E6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1B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承接部门：县市场监督管理局、县教育局、县卫生健康局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工作方式：由各职能部门负责对学校、幼儿园食堂及校园周边商店的食品安全检查和处置。</w:t>
            </w:r>
          </w:p>
        </w:tc>
      </w:tr>
      <w:tr w14:paraId="3E488D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FF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76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消除重大药品安全隐患。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D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工作方式：消除重大药品安全隐患。</w:t>
            </w:r>
          </w:p>
        </w:tc>
      </w:tr>
      <w:tr w14:paraId="0DA508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FB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A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对药品、医疗器械、化妆品经营和使用环节的监督管理。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A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工作方式：药品、医疗器械、化妆品经营和使用环节的监督管理。</w:t>
            </w:r>
          </w:p>
        </w:tc>
      </w:tr>
      <w:tr w14:paraId="2C827B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1C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45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9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工作方式：开展对特种设备安全监督检查。</w:t>
            </w:r>
          </w:p>
        </w:tc>
      </w:tr>
      <w:tr w14:paraId="3D8760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84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16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落实每季度对企业、个体户食品安全包保上门督查督导“打卡”。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F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工作方式：依据文件规定指导C级包保责任人开展食品安全包保督查督导。</w:t>
            </w:r>
          </w:p>
        </w:tc>
      </w:tr>
      <w:tr w14:paraId="6EC517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E7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44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完成市场新增主体倍增指标任务。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46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工作方式：取消市场新增主体倍增指标任务。</w:t>
            </w:r>
          </w:p>
        </w:tc>
      </w:tr>
      <w:tr w14:paraId="2BD67FB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00AF5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十四、人民武装（1项）</w:t>
            </w:r>
          </w:p>
        </w:tc>
      </w:tr>
      <w:tr w14:paraId="3325C2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F4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F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完成中流击水APP学习任务。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8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工作方式：取消中流击水APP学习任务。</w:t>
            </w:r>
          </w:p>
        </w:tc>
      </w:tr>
      <w:tr w14:paraId="2C153ED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D5F0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十五、综合政务（2项）</w:t>
            </w:r>
          </w:p>
        </w:tc>
      </w:tr>
      <w:tr w14:paraId="50C117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2D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BE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湘易办APP推广任务。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A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工作方式：取消湘易办APP推广指标任务。</w:t>
            </w:r>
          </w:p>
        </w:tc>
      </w:tr>
      <w:tr w14:paraId="407AF4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7D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3E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完成“信易贷”注册指标任务。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B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工作方式：取消“信易贷”注册指标任务。</w:t>
            </w:r>
          </w:p>
        </w:tc>
      </w:tr>
    </w:tbl>
    <w:p w14:paraId="78DD5EBD">
      <w:pPr>
        <w:pStyle w:val="2"/>
        <w:spacing w:before="0" w:after="0" w:line="240" w:lineRule="auto"/>
        <w:jc w:val="center"/>
        <w:rPr>
          <w:rFonts w:ascii="Times New Roman" w:hAnsi="Times New Roman" w:eastAsia="方正小标宋_GBK" w:cs="Times New Roman"/>
          <w:color w:val="auto"/>
          <w:spacing w:val="7"/>
          <w:lang w:eastAsia="zh-CN"/>
        </w:rPr>
      </w:pPr>
    </w:p>
    <w:p w14:paraId="47EAFD60">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31EE97E-FF04-46E7-B8D5-F47E18EB6BAD}"/>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embedRegular r:id="rId2" w:fontKey="{1AE91EB3-5FF8-41EC-B3E1-1F4053FB5584}"/>
  </w:font>
  <w:font w:name="方正公文仿宋">
    <w:altName w:val="仿宋"/>
    <w:panose1 w:val="02000000000000000000"/>
    <w:charset w:val="86"/>
    <w:family w:val="auto"/>
    <w:pitch w:val="default"/>
    <w:sig w:usb0="00000000" w:usb1="00000000" w:usb2="00000010" w:usb3="00000000" w:csb0="00040000" w:csb1="00000000"/>
    <w:embedRegular r:id="rId3" w:fontKey="{450B77CA-D815-435C-A635-891C7A7D8096}"/>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F1D4EA45-45E4-4908-B6E7-15ACA5B02000}"/>
  </w:font>
  <w:font w:name="方正小标宋简体">
    <w:panose1 w:val="03000509000000000000"/>
    <w:charset w:val="86"/>
    <w:family w:val="script"/>
    <w:pitch w:val="default"/>
    <w:sig w:usb0="00000001" w:usb1="080E0000" w:usb2="00000000" w:usb3="00000000" w:csb0="00040000" w:csb1="00000000"/>
    <w:embedRegular r:id="rId5" w:fontKey="{D8EF3D4A-8E45-444A-8707-C05BD8CFCD7E}"/>
  </w:font>
  <w:font w:name="仿宋_GB2312">
    <w:panose1 w:val="02010609030101010101"/>
    <w:charset w:val="86"/>
    <w:family w:val="modern"/>
    <w:pitch w:val="default"/>
    <w:sig w:usb0="00000001" w:usb1="080E0000" w:usb2="00000000" w:usb3="00000000" w:csb0="00040000" w:csb1="00000000"/>
    <w:embedRegular r:id="rId6" w:fontKey="{0D312330-52EA-43AA-90A9-DEB9C47FD01D}"/>
  </w:font>
  <w:font w:name="方正小标宋_GBK">
    <w:altName w:val="微软雅黑"/>
    <w:panose1 w:val="00000000000000000000"/>
    <w:charset w:val="86"/>
    <w:family w:val="script"/>
    <w:pitch w:val="default"/>
    <w:sig w:usb0="00000000" w:usb1="00000000" w:usb2="00000000" w:usb3="00000000" w:csb0="00040000" w:csb1="00000000"/>
    <w:embedRegular r:id="rId7" w:fontKey="{091AEEB7-B83C-456D-8A30-E0528D353CA4}"/>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embedRegular r:id="rId8" w:fontKey="{F5D18280-D40F-4638-8F81-47423ED69DC5}"/>
  </w:font>
  <w:font w:name="方正仿宋简体">
    <w:altName w:val="微软雅黑"/>
    <w:panose1 w:val="00000000000000000000"/>
    <w:charset w:val="86"/>
    <w:family w:val="auto"/>
    <w:pitch w:val="default"/>
    <w:sig w:usb0="00000000" w:usb1="00000000" w:usb2="00000000" w:usb3="00000000" w:csb0="00040000" w:csb1="00000000"/>
    <w:embedRegular r:id="rId9" w:fontKey="{E7FE80D1-6D6E-4A37-AB40-8EB61C6AFA16}"/>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B3A87">
    <w:pPr>
      <w:pStyle w:val="4"/>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2B5851DA">
                          <w:pPr>
                            <w:pStyle w:val="4"/>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2B5851DA">
                    <w:pPr>
                      <w:pStyle w:val="4"/>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5C528">
    <w:pPr>
      <w:pStyle w:val="4"/>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6"/>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0C5A020E"/>
    <w:rsid w:val="0F856515"/>
    <w:rsid w:val="16375997"/>
    <w:rsid w:val="17490BA7"/>
    <w:rsid w:val="1D004AA7"/>
    <w:rsid w:val="20FB1C29"/>
    <w:rsid w:val="29BA24FD"/>
    <w:rsid w:val="2DA31465"/>
    <w:rsid w:val="2FBF245C"/>
    <w:rsid w:val="42A96292"/>
    <w:rsid w:val="584E5B83"/>
    <w:rsid w:val="68AE24FA"/>
    <w:rsid w:val="6C9E6F7E"/>
    <w:rsid w:val="7B763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semiHidden/>
    <w:qFormat/>
    <w:uiPriority w:val="0"/>
  </w:style>
  <w:style w:type="paragraph" w:styleId="4">
    <w:name w:val="footer"/>
    <w:basedOn w:val="1"/>
    <w:link w:val="14"/>
    <w:qFormat/>
    <w:uiPriority w:val="0"/>
    <w:pPr>
      <w:tabs>
        <w:tab w:val="center" w:pos="4153"/>
        <w:tab w:val="right" w:pos="8306"/>
      </w:tabs>
    </w:pPr>
    <w:rPr>
      <w:sz w:val="18"/>
      <w:szCs w:val="18"/>
    </w:rPr>
  </w:style>
  <w:style w:type="paragraph" w:styleId="5">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6">
    <w:name w:val="toc 1"/>
    <w:basedOn w:val="1"/>
    <w:next w:val="1"/>
    <w:autoRedefine/>
    <w:unhideWhenUsed/>
    <w:qFormat/>
    <w:uiPriority w:val="39"/>
    <w:pPr>
      <w:numPr>
        <w:ilvl w:val="0"/>
        <w:numId w:val="1"/>
      </w:numPr>
    </w:pPr>
    <w:rPr>
      <w:rFonts w:ascii="Times New Roman" w:hAnsi="Times New Roman" w:eastAsia="方正公文仿宋"/>
      <w:sz w:val="32"/>
    </w:rPr>
  </w:style>
  <w:style w:type="paragraph" w:styleId="7">
    <w:name w:val="Title"/>
    <w:basedOn w:val="1"/>
    <w:next w:val="1"/>
    <w:link w:val="12"/>
    <w:qFormat/>
    <w:uiPriority w:val="0"/>
    <w:pPr>
      <w:spacing w:before="240" w:after="60"/>
      <w:jc w:val="center"/>
      <w:outlineLvl w:val="0"/>
    </w:pPr>
    <w:rPr>
      <w:b/>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7"/>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3"/>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4"/>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2"/>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2"/>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5"/>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57</Pages>
  <Words>78</Words>
  <Characters>84</Characters>
  <Lines>1</Lines>
  <Paragraphs>1</Paragraphs>
  <TotalTime>0</TotalTime>
  <ScaleCrop>false</ScaleCrop>
  <LinksUpToDate>false</LinksUpToDate>
  <CharactersWithSpaces>100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悠鱼</cp:lastModifiedBy>
  <dcterms:modified xsi:type="dcterms:W3CDTF">2025-10-13T02:44:35Z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eyJoZGlkIjoiZjhkMjYyNGRmYzIzMzliZWU0ZDYzYTQ4NzAwYTQxM2IiLCJ1c2VySWQiOiIxMDMyNjU0NjA3In0=</vt:lpwstr>
  </property>
  <property fmtid="{D5CDD505-2E9C-101B-9397-08002B2CF9AE}" pid="3" name="KSOProductBuildVer">
    <vt:lpwstr>2052-12.1.0.22529</vt:lpwstr>
  </property>
  <property fmtid="{D5CDD505-2E9C-101B-9397-08002B2CF9AE}" pid="4" name="ICV">
    <vt:lpwstr>5B11226BE03448E1A44A21C274C76C4D_13</vt:lpwstr>
  </property>
</Properties>
</file>