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2122">
      <w:pPr>
        <w:pStyle w:val="2"/>
        <w:jc w:val="left"/>
        <w:rPr>
          <w:rFonts w:ascii="方正公文小标宋" w:eastAsia="方正公文小标宋"/>
          <w:b w:val="0"/>
          <w:sz w:val="84"/>
          <w:szCs w:val="84"/>
          <w:lang w:eastAsia="zh-CN"/>
        </w:rPr>
      </w:pPr>
    </w:p>
    <w:p w14:paraId="31FCB865">
      <w:pPr>
        <w:pStyle w:val="2"/>
        <w:jc w:val="left"/>
        <w:rPr>
          <w:rFonts w:ascii="方正公文小标宋" w:eastAsia="方正公文小标宋"/>
          <w:b w:val="0"/>
          <w:sz w:val="84"/>
          <w:szCs w:val="84"/>
          <w:lang w:eastAsia="zh-CN"/>
        </w:rPr>
      </w:pPr>
    </w:p>
    <w:p w14:paraId="4F611EA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湖南省株洲市炎陵县下村乡履行</w:t>
      </w:r>
    </w:p>
    <w:p w14:paraId="6EFCA691">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58B284BD">
      <w:pPr>
        <w:rPr>
          <w:rFonts w:ascii="方正公文小标宋" w:eastAsia="方正公文小标宋"/>
          <w:sz w:val="84"/>
          <w:szCs w:val="84"/>
          <w:lang w:eastAsia="zh-CN"/>
        </w:rPr>
      </w:pPr>
    </w:p>
    <w:p w14:paraId="0F6374E5">
      <w:pPr>
        <w:rPr>
          <w:rFonts w:ascii="方正公文小标宋" w:eastAsia="方正公文小标宋"/>
          <w:sz w:val="84"/>
          <w:szCs w:val="84"/>
          <w:lang w:eastAsia="zh-CN"/>
        </w:rPr>
      </w:pPr>
    </w:p>
    <w:p w14:paraId="40B722D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72051"/>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2C6F661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sdt>
          <w:sdtPr>
            <w:rPr>
              <w:rFonts w:ascii="宋体" w:hAnsi="宋体" w:eastAsia="宋体" w:cs="Arial"/>
              <w:snapToGrid w:val="0"/>
              <w:color w:val="000000"/>
              <w:kern w:val="0"/>
              <w:sz w:val="21"/>
              <w:szCs w:val="21"/>
              <w:lang w:val="en-US" w:eastAsia="en-US" w:bidi="ar-SA"/>
            </w:rPr>
            <w:id w:val="14748360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5E4C20A8">
              <w:pPr>
                <w:spacing w:before="0" w:beforeLines="0" w:after="0" w:afterLines="0" w:line="240" w:lineRule="auto"/>
                <w:ind w:left="0" w:leftChars="0" w:right="0" w:rightChars="0" w:firstLine="0" w:firstLineChars="0"/>
                <w:jc w:val="center"/>
              </w:pPr>
              <w:r>
                <w:rPr>
                  <w:lang w:eastAsia="zh-CN"/>
                </w:rPr>
                <w:fldChar w:fldCharType="begin"/>
              </w:r>
              <w:r>
                <w:rPr>
                  <w:lang w:eastAsia="zh-CN"/>
                </w:rPr>
                <w:instrText xml:space="preserve">TOC \o "1-3" \h \u </w:instrText>
              </w:r>
              <w:r>
                <w:rPr>
                  <w:lang w:eastAsia="zh-CN"/>
                </w:rPr>
                <w:fldChar w:fldCharType="separate"/>
              </w:r>
            </w:p>
            <w:p w14:paraId="61ACF5E9">
              <w:pPr>
                <w:pStyle w:val="7"/>
                <w:numPr>
                  <w:ilvl w:val="0"/>
                  <w:numId w:val="0"/>
                </w:numPr>
                <w:tabs>
                  <w:tab w:val="right" w:leader="dot" w:pos="14001"/>
                </w:tabs>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p>
            <w:p w14:paraId="11CBF47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4</w:t>
              </w:r>
            </w:p>
            <w:p w14:paraId="25CB310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5</w:t>
              </w:r>
            </w:p>
            <w:p w14:paraId="56D8B367">
              <w:pPr>
                <w:pStyle w:val="7"/>
                <w:numPr>
                  <w:ilvl w:val="0"/>
                  <w:numId w:val="0"/>
                </w:numPr>
                <w:tabs>
                  <w:tab w:val="right" w:leader="dot" w:pos="14001"/>
                </w:tabs>
                <w:ind w:leftChars="0"/>
              </w:pPr>
              <w:r>
                <w:rPr>
                  <w:rFonts w:hint="eastAsia" w:ascii="仿宋_GB2312" w:hAnsi="仿宋_GB2312" w:eastAsia="仿宋_GB2312" w:cs="仿宋_GB2312"/>
                  <w:color w:val="auto"/>
                  <w:spacing w:val="7"/>
                  <w:sz w:val="32"/>
                  <w:szCs w:val="32"/>
                  <w:lang w:eastAsia="zh-CN"/>
                </w:rPr>
                <w:fldChar w:fldCharType="end"/>
              </w:r>
            </w:p>
            <w:p w14:paraId="619F462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lang w:eastAsia="zh-CN"/>
                </w:rPr>
                <w:fldChar w:fldCharType="end"/>
              </w:r>
            </w:p>
          </w:sdtContent>
        </w:sdt>
      </w:sdtContent>
    </w:sdt>
    <w:p w14:paraId="151406B7">
      <w:pPr>
        <w:rPr>
          <w:lang w:eastAsia="zh-CN"/>
        </w:rPr>
      </w:pPr>
    </w:p>
    <w:p w14:paraId="1955BC3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1F53AB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5638"/>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CB89E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E97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7F2F">
            <w:pPr>
              <w:jc w:val="center"/>
              <w:textAlignment w:val="center"/>
              <w:rPr>
                <w:rFonts w:hint="eastAsia" w:ascii="Times New Roman" w:hAnsi="Times New Roman" w:eastAsia="方正公文黑体"/>
                <w:lang w:val="en-US" w:eastAsia="zh-CN"/>
              </w:rPr>
            </w:pPr>
            <w:r>
              <w:rPr>
                <w:rFonts w:hint="eastAsia" w:ascii="Times New Roman" w:hAnsi="Times New Roman" w:eastAsia="方正公文黑体"/>
                <w:lang w:val="en-US" w:eastAsia="zh-CN"/>
              </w:rPr>
              <w:t>事项名称</w:t>
            </w:r>
          </w:p>
        </w:tc>
      </w:tr>
      <w:tr w14:paraId="3AF611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900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17FC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E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A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EF26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DCCF5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9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5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加强本乡党委自身建设，坚持民主集中制，抓好“三重一大”事项决策，落实“第一议题”、理论学习中心组学习、重大事项请示报告、党内政治生活、联系服务群众、党务公开、调查研究等制度。</w:t>
            </w:r>
          </w:p>
        </w:tc>
      </w:tr>
      <w:tr w14:paraId="7992B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7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F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1DBDE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5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4E379A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7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开展政治监督，保障重大决策部署落地见效，开展日常监督和专项监督，推动纪检监察工作向村延伸，督导村纪检组织和村务监督机构的工作。</w:t>
            </w:r>
          </w:p>
        </w:tc>
      </w:tr>
      <w:tr w14:paraId="4C55A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C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开展清廉建设工作，统筹推进清廉机关、清廉乡村、清廉企业、清廉家庭建设。</w:t>
            </w:r>
          </w:p>
        </w:tc>
      </w:tr>
      <w:tr w14:paraId="4477A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7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组织乡党委、纪委换届，落实党代表任期制，推进党代表工作室建设，开展党代表联络服务工作，收集党代表意见建议。</w:t>
            </w:r>
          </w:p>
        </w:tc>
      </w:tr>
      <w:tr w14:paraId="0758C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3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64B40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1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5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贯彻总体国家安全观，组织开展群众性国家安全教育活动，筑牢国家安全人民防线。</w:t>
            </w:r>
          </w:p>
        </w:tc>
      </w:tr>
      <w:tr w14:paraId="64BA96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3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0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加强基层党组织建设，指导基层党组织工作，严格执行“三会一课”、主题党日、谈心谈话、民主评议党员、“四议两公开”等制度，开展软弱涣散基层党组织排查整顿工作。</w:t>
            </w:r>
          </w:p>
        </w:tc>
      </w:tr>
      <w:tr w14:paraId="07B4D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6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E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指导村民委员会实行民主管理和民主监督，组织村民委员会的换届选举、补选，建立健全村级自治组织。</w:t>
            </w:r>
          </w:p>
        </w:tc>
      </w:tr>
      <w:tr w14:paraId="309F53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A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加强党员队伍建设，做好党员发展、教育、管理、监督和服务，做好党内统计数据汇总、更新。</w:t>
            </w:r>
          </w:p>
        </w:tc>
      </w:tr>
      <w:tr w14:paraId="3EDBA0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E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C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按照干部管理权限，做好乡机关干部和村“两委”干部的教育、培训、考核、管理和监督，做好村后备力量培养及动态管理。</w:t>
            </w:r>
          </w:p>
        </w:tc>
      </w:tr>
      <w:tr w14:paraId="54ED2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7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5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07EF1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0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8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做好党费审核、收缴、使用、管理和监督，落实好党内关怀、帮扶、慰问工作。</w:t>
            </w:r>
          </w:p>
        </w:tc>
      </w:tr>
      <w:tr w14:paraId="44F75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0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C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完善村级综合服务平台，规范党组织活动场所设置。</w:t>
            </w:r>
          </w:p>
        </w:tc>
      </w:tr>
      <w:tr w14:paraId="0E58C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1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E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落实“两企三新”（混合所有制企业、非公有制企业和新经济组织、新社会组织、新就业群体）党组织规范化建设，做好“两企三新”党组织书记（专职党务工作者）选配管理工作。</w:t>
            </w:r>
          </w:p>
        </w:tc>
      </w:tr>
      <w:tr w14:paraId="36987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0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优化基层治理，开展片长、组长、邻长“三长制”联系服务群众工作。</w:t>
            </w:r>
          </w:p>
        </w:tc>
      </w:tr>
      <w:tr w14:paraId="16567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1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D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FF36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E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499B4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C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4BD39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D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0C54FD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E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w:t>
            </w:r>
            <w:r>
              <w:rPr>
                <w:rFonts w:hint="eastAsia" w:ascii="Times New Roman" w:hAnsi="方正公文仿宋" w:eastAsia="方正公文仿宋"/>
                <w:kern w:val="0"/>
                <w:szCs w:val="21"/>
                <w:lang w:eastAsia="zh-CN" w:bidi="ar"/>
              </w:rPr>
              <w:t>履行</w:t>
            </w:r>
            <w:r>
              <w:rPr>
                <w:rFonts w:hint="eastAsia" w:ascii="Times New Roman" w:hAnsi="方正公文仿宋" w:eastAsia="方正公文仿宋"/>
                <w:kern w:val="0"/>
                <w:szCs w:val="21"/>
                <w:lang w:bidi="ar"/>
              </w:rPr>
              <w:t>政治协商、民主监督和参政议政的服务保障工作，办理政协委员提案。</w:t>
            </w:r>
          </w:p>
        </w:tc>
      </w:tr>
      <w:tr w14:paraId="748E1D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1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4CD02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1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E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22D0F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25CE1C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2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7A3FEF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32A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5C59C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C8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6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制定和实施乡域经济产业发展规划，推动一、二、三产业融合发展，优化产业结构。</w:t>
            </w:r>
          </w:p>
        </w:tc>
      </w:tr>
      <w:tr w14:paraId="20BCE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D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做好征地拆迁及相关信访维稳问题的协调化解工作，指导被征地集体经济组织做好征地补偿款的管理、分配和发放等工作。</w:t>
            </w:r>
          </w:p>
        </w:tc>
      </w:tr>
      <w:tr w14:paraId="6C3A7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5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A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做好经济产业项目的策划包装、申报和争资引项工作，跟踪做好前期手续办理、项目建设、项目竣工投产等协调服务工作。</w:t>
            </w:r>
          </w:p>
        </w:tc>
      </w:tr>
      <w:tr w14:paraId="37A1CE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4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F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做好炎陵罗萍江抽水蓄能电站等省、市、县重点项目服务工作。</w:t>
            </w:r>
          </w:p>
        </w:tc>
      </w:tr>
      <w:tr w14:paraId="7ED5FF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2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制定年度项目计划，做好政府投资类项目的实施与管理工作。负责乡、村建设项目的申报、立项、招投标、工程监管、竣工验收及决算等工作。</w:t>
            </w:r>
          </w:p>
        </w:tc>
      </w:tr>
      <w:tr w14:paraId="3FF04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4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2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67841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F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3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5406A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4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优化营商环境，开展助企纾困政策宣传，协调解决企业面临的水、电、路、网、气、地等方面的问题，调处涉企矛盾纠纷，积极开展代办事务，帮助对接市场，服务企业发展和项目建设。</w:t>
            </w:r>
          </w:p>
        </w:tc>
      </w:tr>
      <w:tr w14:paraId="72379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2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D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5F01B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F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负责项目建设用地保障工作。</w:t>
            </w:r>
          </w:p>
        </w:tc>
      </w:tr>
      <w:tr w14:paraId="710145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A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2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做好厚朴、黄精等中药材产业和下村乡“三隆药业”龙头企业工作。</w:t>
            </w:r>
          </w:p>
        </w:tc>
      </w:tr>
      <w:tr w14:paraId="1D886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F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73308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1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7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4F50E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47F21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0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做好“四上”（规模以上工业、限额以上批发和零售业、限额以上住宿和餐饮业、规模以上服务业）企业培育工作，推动企业及时“入规”。</w:t>
            </w:r>
          </w:p>
        </w:tc>
      </w:tr>
      <w:tr w14:paraId="029175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FEB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5D50F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4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依托一体化政务服务平台，推动基层便民服务“高效办成一件事”，指导村级为群众提供“一门式”便民服务。</w:t>
            </w:r>
          </w:p>
        </w:tc>
      </w:tr>
      <w:tr w14:paraId="2E16E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24923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B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7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5E8DB7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BE1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5B6F7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D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2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311BFB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C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7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2854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A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A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6295FA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2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负责日常执法活动和重大案件线索巡查。</w:t>
            </w:r>
          </w:p>
        </w:tc>
      </w:tr>
      <w:tr w14:paraId="27372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3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0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w:t>
            </w:r>
          </w:p>
        </w:tc>
      </w:tr>
      <w:tr w14:paraId="682C9F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1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84935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5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9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D927F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A8C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59D092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B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F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落实粮食安全党政同责，加强粮食安全宣传教育，稳定粮油播种面积，遏制耕地抛荒现象发生，做好耕地抛荒治理。</w:t>
            </w:r>
          </w:p>
        </w:tc>
      </w:tr>
      <w:tr w14:paraId="4DDA7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3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落实河长制工作，开展宣传引导、日常巡护，及时上报涉河问题和线索。</w:t>
            </w:r>
          </w:p>
        </w:tc>
      </w:tr>
      <w:tr w14:paraId="49E2B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6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2F17AB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D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F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4DA0AB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9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8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594CE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E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17B722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304C94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F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187B5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C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5EC3C9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4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A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转发气象预警、病虫情报，推送农业政策，报送粮油生产相关数据。</w:t>
            </w:r>
          </w:p>
        </w:tc>
      </w:tr>
      <w:tr w14:paraId="0F72FE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2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2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724BD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62538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开展耕地地力保护补贴、稻谷目标价格补贴、农机购置（报废）补贴及其他涉农奖补项目的申报、审核、公示工作。</w:t>
            </w:r>
          </w:p>
        </w:tc>
      </w:tr>
      <w:tr w14:paraId="7EB0EF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6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2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57F4E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763910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7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4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做好黄桃、奈李等高山特色水果产销服务工作。</w:t>
            </w:r>
          </w:p>
        </w:tc>
      </w:tr>
      <w:tr w14:paraId="7F934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1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E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7D8D81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0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6090B7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16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4706E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2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推进新时代文明实践所（站）建设、管理和活动开展，组织开展群众性主题宣传、文明培育、志愿服务等工作，做好志愿者队伍建设管理。</w:t>
            </w:r>
          </w:p>
        </w:tc>
      </w:tr>
      <w:tr w14:paraId="24DFA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4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加强乡风文明建设，指导村规民约的制定和修订，推进农村移风易俗工作。</w:t>
            </w:r>
          </w:p>
        </w:tc>
      </w:tr>
      <w:tr w14:paraId="0CD19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2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9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05309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2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C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做好下村乡坳头村、大横溪村等分散烈士设施巡查保护工作，弘扬革命精神，开展红色教育活动。</w:t>
            </w:r>
          </w:p>
        </w:tc>
      </w:tr>
      <w:tr w14:paraId="2E68A9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FF5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3080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C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落实人民建议征集工作，健全人民建议征集制度，主动听取群众意见建议。</w:t>
            </w:r>
          </w:p>
        </w:tc>
      </w:tr>
      <w:tr w14:paraId="66B56F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5F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AA2F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A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铸牢中华民族共同体意识，推进中华民族共同体建设，建立少数民族人口信息台账，做好少数民族人口服务管理等工作。</w:t>
            </w:r>
          </w:p>
        </w:tc>
      </w:tr>
      <w:tr w14:paraId="0A0401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9A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14:paraId="7A1BD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9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5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511E07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6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1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2841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0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通过入户走访，建立就业困难人员台账，开展就业创业政策宣传，引导申请创业就业补贴；针对就业困难人员引导申报公益性岗位，如护林员、交通引导员等。</w:t>
            </w:r>
          </w:p>
        </w:tc>
      </w:tr>
      <w:tr w14:paraId="7EEAD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E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F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做好就业困难人员认定的受理、初审工作。</w:t>
            </w:r>
          </w:p>
        </w:tc>
      </w:tr>
      <w:tr w14:paraId="63EC9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A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63C5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0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5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51238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B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E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79B0F5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DBB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十、自然资源（5项）</w:t>
            </w:r>
          </w:p>
        </w:tc>
      </w:tr>
      <w:tr w14:paraId="674E6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4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落实耕地保护责任，开展耕地保护、田长制政策宣传和日常巡查，发现问题及时制止和上报。</w:t>
            </w:r>
          </w:p>
        </w:tc>
      </w:tr>
      <w:tr w14:paraId="7637D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负责地质灾害防治知识的宣传、巡查、预警和上报，做好应对突发地质灾害事故的应急预案和初期处置。</w:t>
            </w:r>
          </w:p>
        </w:tc>
      </w:tr>
      <w:tr w14:paraId="10139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D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4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4F2122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7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786A32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F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开展矿产资源开采日常巡查，制止、上报非法开采矿产资源的行为。</w:t>
            </w:r>
          </w:p>
        </w:tc>
      </w:tr>
      <w:tr w14:paraId="0DE8A7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794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十一、生态环保（1项）</w:t>
            </w:r>
          </w:p>
        </w:tc>
      </w:tr>
      <w:tr w14:paraId="72F11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1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8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4AA0F1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AF1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0C3F5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E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3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64078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7FD9C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9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7D402D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D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2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制定完善农贸市场管理办法和环境卫生整治方案，建立健全管理机制，做好集镇管理工作。</w:t>
            </w:r>
          </w:p>
        </w:tc>
      </w:tr>
      <w:tr w14:paraId="6B9978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AFA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18445F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B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4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1FD7E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5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开展道路交通安全宣传引导，落实道路交通安全“五进”（进企业、进农村、进社区、进校园、进家庭）工作。</w:t>
            </w:r>
          </w:p>
        </w:tc>
      </w:tr>
      <w:tr w14:paraId="613890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15A8A4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157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6AE61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4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9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60AB67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8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5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促进乡村文旅事业发展，挖掘下村红色文化和千年鸟道文化旅游资源，做好旅游发展规划、景区规划与文旅产业推介工作。</w:t>
            </w:r>
          </w:p>
        </w:tc>
      </w:tr>
      <w:tr w14:paraId="52AB3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做好湖南第一高峰——酃峰的保护与开发，依托高山避暑纳凉资源优势，加强酃峰周边民宿（农家乐）从业人员的管理与培训，打造数字化民宿、农家乐。</w:t>
            </w:r>
          </w:p>
        </w:tc>
      </w:tr>
      <w:tr w14:paraId="71F01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B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B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负责做好旅游旺季及黄桃销售季文旅服务保障工作。</w:t>
            </w:r>
          </w:p>
        </w:tc>
      </w:tr>
      <w:tr w14:paraId="381CC3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E44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7947E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C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53BF96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FD9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5E1DB7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7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w:t>
            </w:r>
          </w:p>
        </w:tc>
      </w:tr>
      <w:tr w14:paraId="542DD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5DC77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1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推进应急能力体系建设，建立完善应急管理机制，组建应急救援队伍，加强应急物资的储备和应急救援设备的管理，组织开展安全生产知识普及，按照乡镇综合应急预案组织开展演练。</w:t>
            </w:r>
          </w:p>
        </w:tc>
      </w:tr>
      <w:tr w14:paraId="733AB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5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做好消防安全知识宣传，按照乡镇综合应急预案，开展消防演练，指导、支持村民委员会开展群众性的消防工作。</w:t>
            </w:r>
          </w:p>
        </w:tc>
      </w:tr>
      <w:tr w14:paraId="5BF8C4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E7F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十七、人民武装（4项）</w:t>
            </w:r>
          </w:p>
        </w:tc>
      </w:tr>
      <w:tr w14:paraId="68A8D3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4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55B74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6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6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21B2D4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8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5D0678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C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推进基层武装部和村民兵营（连）阵地规范化建设。</w:t>
            </w:r>
          </w:p>
        </w:tc>
      </w:tr>
      <w:tr w14:paraId="53B6F7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16C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25DB39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6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3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1F1F1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C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2091B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E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D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负责机要保密、印章管理、档案管理、史志编撰等工作。</w:t>
            </w:r>
          </w:p>
        </w:tc>
      </w:tr>
      <w:tr w14:paraId="41C6C3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C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落实上级督查交办事项办理，承办12345政务服务便民热线转办事项，负责无扰督查系统管理、公车平台管理、湖南省政府采购电子卖场平台管理工作。</w:t>
            </w:r>
          </w:p>
        </w:tc>
      </w:tr>
      <w:tr w14:paraId="4DDFDD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3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B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17148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0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做好惠民惠农补贴数据采集、上报、公示以及“一卡通”系统流程查询、维护、更新工作。</w:t>
            </w:r>
          </w:p>
        </w:tc>
      </w:tr>
      <w:tr w14:paraId="6F3A78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负责乡级会计账务处理，收支业务处理，预决算管理，财政档案及票据管理。</w:t>
            </w:r>
          </w:p>
        </w:tc>
      </w:tr>
      <w:tr w14:paraId="50E1E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3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C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03AC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5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债务管理工作。</w:t>
            </w:r>
          </w:p>
        </w:tc>
      </w:tr>
    </w:tbl>
    <w:p w14:paraId="7BA3DDB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186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B341AB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900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35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7F6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87D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D97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3FD70EE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77F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2E6A1B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0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C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5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F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4728F183">
        <w:tblPrEx>
          <w:tblCellMar>
            <w:top w:w="0" w:type="dxa"/>
            <w:left w:w="108" w:type="dxa"/>
            <w:bottom w:w="0" w:type="dxa"/>
            <w:right w:w="108" w:type="dxa"/>
          </w:tblCellMar>
        </w:tblPrEx>
        <w:trPr>
          <w:cantSplit/>
          <w:trHeight w:val="25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F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F6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EA8F9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0D225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F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6D75F9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B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5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8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2F2EC130">
        <w:tblPrEx>
          <w:tblCellMar>
            <w:top w:w="0" w:type="dxa"/>
            <w:left w:w="108" w:type="dxa"/>
            <w:bottom w:w="0" w:type="dxa"/>
            <w:right w:w="108" w:type="dxa"/>
          </w:tblCellMar>
        </w:tblPrEx>
        <w:trPr>
          <w:cantSplit/>
          <w:trHeight w:val="11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7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1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E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1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负责非县管干部护照、港澳台通行证的管理及因私出国（境）审批工作。</w:t>
            </w:r>
          </w:p>
        </w:tc>
      </w:tr>
      <w:tr w14:paraId="4162DA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0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2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5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F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4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2.摸底排查符合条件的党员，按程序上报申领颁发“光荣在党50年”纪念章。</w:t>
            </w:r>
          </w:p>
        </w:tc>
      </w:tr>
      <w:tr w14:paraId="3AC2E6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7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做好从村党组织书记中考核招聘乡事业编制人员工作。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8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8622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4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9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4.做好从村党组织书记中考核招聘乡镇事业编制人员的入职入编相关资料收集上报。</w:t>
            </w:r>
          </w:p>
        </w:tc>
      </w:tr>
      <w:tr w14:paraId="147EB6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5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FA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C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589427BD">
        <w:tblPrEx>
          <w:tblCellMar>
            <w:top w:w="0" w:type="dxa"/>
            <w:left w:w="108" w:type="dxa"/>
            <w:bottom w:w="0" w:type="dxa"/>
            <w:right w:w="108" w:type="dxa"/>
          </w:tblCellMar>
        </w:tblPrEx>
        <w:trPr>
          <w:cantSplit/>
          <w:trHeight w:val="29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8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6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D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1.按规定发放在职村干部基本报酬、正常离任村干部生活补贴、在任村主职干部基本养老保险补贴；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0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1.配合发放在职村干部基本报酬、正常离任村干部生活补贴、在任村主职基本养老保险补贴，包括每月村干部人员的动态更新，组织在任村主职干部申报基本养老保险补贴；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4.配合发动村干部进行健康体检。</w:t>
            </w:r>
          </w:p>
        </w:tc>
      </w:tr>
      <w:tr w14:paraId="0A046A95">
        <w:tblPrEx>
          <w:tblCellMar>
            <w:top w:w="0" w:type="dxa"/>
            <w:left w:w="108" w:type="dxa"/>
            <w:bottom w:w="0" w:type="dxa"/>
            <w:right w:w="108" w:type="dxa"/>
          </w:tblCellMar>
        </w:tblPrEx>
        <w:trPr>
          <w:cantSplit/>
          <w:trHeight w:val="18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0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C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D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0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778AFFFB">
        <w:tblPrEx>
          <w:tblCellMar>
            <w:top w:w="0" w:type="dxa"/>
            <w:left w:w="108" w:type="dxa"/>
            <w:bottom w:w="0" w:type="dxa"/>
            <w:right w:w="108" w:type="dxa"/>
          </w:tblCellMar>
        </w:tblPrEx>
        <w:trPr>
          <w:cantSplit/>
          <w:trHeight w:val="19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9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1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B8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w:t>
            </w:r>
          </w:p>
          <w:p w14:paraId="1A189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统筹协调、组织实施对乡党委和村党组织的巡察监督和整改督导。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 w:val="21"/>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673478C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513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3E460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0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8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C4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0958E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76C6DA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F5D99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22DAF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1A95D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2B0CF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8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2.做好征地征拆范围内户口迁移管理工作。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4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7.配合做好受项目建设影响的还塘、改水、改路以及杆线搬迁工作；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039C58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A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B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E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2E06FE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E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E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43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县税务局（牵头）</w:t>
            </w:r>
          </w:p>
          <w:p w14:paraId="1E472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F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2.征收管理辖区内各项税收，社会保险费和有关非税收入征收管理。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cs="Arial"/>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2.督促完成非税收入预算完成序时进度。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F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4390F6D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65E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069228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B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70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3.组织开展辖区内劝返复学工作。</w:t>
            </w:r>
          </w:p>
        </w:tc>
      </w:tr>
      <w:tr w14:paraId="67C3F9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E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7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7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D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2.负责救助资金的发放管理及核查。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D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3.救助金额的初审及上报。</w:t>
            </w:r>
          </w:p>
        </w:tc>
      </w:tr>
      <w:tr w14:paraId="632851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8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F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09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5C4CBD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F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8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554403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8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C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F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B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8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1522D0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2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F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4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3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1.负责民生实事项目的确定；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2.督促职能部门对项目实施进行全过程监管；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4.负责全县民生实事项目数据收集。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5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1.配合职能部门对项目施工的安全质量进行监管；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2.定期调度民生实事项目进展情况并上报进度表；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3.配合做好总结、验收和迎检工作。</w:t>
            </w:r>
          </w:p>
        </w:tc>
      </w:tr>
      <w:tr w14:paraId="1D428D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0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A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3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515522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C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E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B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0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4.开展慰问关怀工作。</w:t>
            </w:r>
          </w:p>
        </w:tc>
      </w:tr>
      <w:tr w14:paraId="2D0D22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8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1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5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1AC81C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D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28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E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F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177E50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6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66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县残联（牵头）</w:t>
            </w:r>
          </w:p>
          <w:p w14:paraId="27A0C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C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0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1D9E65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06F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40849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1D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B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107ED5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59BEC9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501F6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74748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41E617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C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县委统战部、县市场监督管理局、县教育局：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9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130C49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A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461C6C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E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34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110EDD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784B45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33E7E0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57EF4D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C635C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9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依照职责履行监管主体责任，负责市场主体经营活动领域反电信网络诈骗工作。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5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64E9E5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4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2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18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3B6EFF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55860F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504152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8F572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2E7E5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DBB27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598886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CCDE2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DC033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32C3C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E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统筹推进未成年人保护工作，重点关注农村留守儿童和困境儿童，完善关爱服务体系，健全救助保护机制，依托村“儿童之家”加强防范溺水安全教育。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8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2CBC74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9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5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6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县公安局（牵头）县政府办公室</w:t>
            </w:r>
          </w:p>
          <w:p w14:paraId="74EE0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D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2.做好戒毒康复人员就业状态的调查摸底和信息录入工作；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616E1B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AEF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6A4A08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17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落实工作措施，做好宣传发动、报名推荐等相关工作。</w:t>
            </w:r>
          </w:p>
        </w:tc>
      </w:tr>
      <w:tr w14:paraId="03BC27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B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D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7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3D99A3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9C04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E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2.驻村工作队的日常考勤、请销假、工作业务培训。</w:t>
            </w:r>
          </w:p>
        </w:tc>
      </w:tr>
      <w:tr w14:paraId="7D5A7C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F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4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0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0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1.负责易地扶贫搬迁后续帮扶项目的申报受理和上报；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2.负责易地扶贫搬迁安置点的日常管理和安全隐患排查、上报。</w:t>
            </w:r>
          </w:p>
        </w:tc>
      </w:tr>
      <w:tr w14:paraId="0868D8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2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D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B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9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5.收集辖区内的农村供水基础数据。</w:t>
            </w:r>
          </w:p>
        </w:tc>
      </w:tr>
      <w:tr w14:paraId="7568AD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C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A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5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D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6101B4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E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9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6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A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3.将已完成项目资产移交至乡人民政府。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1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116E95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B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7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4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C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2DEC6A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C3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7C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5878D3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34D5A9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87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2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7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A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6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负责对各类产业项目进行摸底核查上报。</w:t>
            </w:r>
          </w:p>
        </w:tc>
      </w:tr>
      <w:tr w14:paraId="6F6D76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8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5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242F01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A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1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98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C219F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31908C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0F1C8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6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2.负责对村级集体经济组织收支及资金、资产、资源进行管理指导和监管；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043BB2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6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9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EC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84D86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3189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2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2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574402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5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B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开展人居环境整治和改厕工作。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39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13457E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01B1A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E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5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5FD088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A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6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D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6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1.初步考察推荐需要申报省、市、县级示范家庭农场（合作社）的经营主体；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6633D3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3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4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D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C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01C989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8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D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3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D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72CE56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9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0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C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配合开展动物疫病的信息采集、监测、检测、诊断、流行病学调查、疫情报告以及其他预防、控制、净化、消灭等工作。</w:t>
            </w:r>
          </w:p>
        </w:tc>
      </w:tr>
      <w:tr w14:paraId="4D80EE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5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8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A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2.推广畜牧业新技术新品种；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3.监督管理种畜禽生产经营；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4.开展动物养殖场兴办审批、养殖代码备案管理；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5.定点屠宰管理审批、验收；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6.畜禽产品质量安全监管、检测、产品合格证发放，信息公开；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7.畜牧生产数据统计。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B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1.协助监督管理种畜禽生产经营；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2.协助开展动物养殖场兴办初审；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3.协助开展畜禽产品质量监管、抽检工作。</w:t>
            </w:r>
          </w:p>
        </w:tc>
      </w:tr>
      <w:tr w14:paraId="258DF5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E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0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5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负责禁捕宣传巡查、现场制止工作，将违规线索移交执法部门处理。</w:t>
            </w:r>
          </w:p>
        </w:tc>
      </w:tr>
      <w:tr w14:paraId="68FF4F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74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B0C0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9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B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467A9F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F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做好桃源洞自然保护区（下村乡境内）管护工作。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B3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炎陵桃源洞自然保护区管理局（牵头）</w:t>
            </w:r>
          </w:p>
          <w:p w14:paraId="70A67B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2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炎陵桃源洞自然保护区管理局：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1.负责自然保护区的日常管理、巡护；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2.负责制定自然保护区规划。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负责自然保护区林业违法行为的执法。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1.开展禁止放牧管理宣传、巡查、劝导；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2.参与制定自然保护区规划；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3.发现违法行为及时制止和上报。</w:t>
            </w:r>
          </w:p>
        </w:tc>
      </w:tr>
      <w:tr w14:paraId="3351441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6C8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六、自然资源（8项）</w:t>
            </w:r>
          </w:p>
        </w:tc>
      </w:tr>
      <w:tr w14:paraId="1DDFC7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E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6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5A9CAF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C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C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26E317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6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8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负责单位之间、个人与单位之间发生的林木、林地所有权和使用权争议处理。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1BF5BB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3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6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4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7B2ED4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0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D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C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0EC528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2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0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6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1D733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9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7935F1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1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9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B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5EF441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A747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D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负责农业农村方面及“非粮化”违法图斑的整改。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C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1BA428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2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6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做好小水电站生态放流管理工作。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0B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386255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A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1.负责各乡镇小水电站的安全生产检查；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2.负责小水电站生态流量监测监控工作的督导；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3.负责小水电站生态流量泄放设施和监测监控设施正常运行的监管；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4.负责对水电站生态放流情况的日常远程监控；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5.开展监督执法，对生态放流不合格的水电站进行处罚。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1.配合相关部门加强对小水电站落实生态流量的监管；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2.督促小水电项目依法依规办理环评审批手续。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1.配合开展小水电生态放流环保督察工作；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2.配合开展小水电站安全生产检查。</w:t>
            </w:r>
          </w:p>
        </w:tc>
      </w:tr>
      <w:tr w14:paraId="2BB7BA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3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B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A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20E4E91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03B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七、生态环保（7项）</w:t>
            </w:r>
          </w:p>
        </w:tc>
      </w:tr>
      <w:tr w14:paraId="558C66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4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CE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4DE91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B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5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7A2F7D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D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C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开展湘赣边候鸟保护工作。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1.对违反候鸟保护规定的行为进行打击；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2.健全候鸟保护日常巡护制度，组织开展巡护工作。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A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1.开展候鸟保护宣传、巡逻；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2.协助打击违反候鸟保护规定的行为。</w:t>
            </w:r>
          </w:p>
        </w:tc>
      </w:tr>
      <w:tr w14:paraId="739B10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C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0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1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2C71AC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355EF2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0A996F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98433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E5AA8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17FC9F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C1C7F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5ED4A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49B406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D82E89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63379087">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国家电网炎陵供电公司</w:t>
            </w:r>
          </w:p>
          <w:p w14:paraId="4AB7E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6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开展汽修行业挥发性有机化合物的治理。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0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163AF5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7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D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3.明确环境污染治理项目实施主体；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E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27392A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C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8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42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2FC5A6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F602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0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1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70C914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7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6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30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2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2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1.组织和指导村民委员会开展饮用水水源保护巡查；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43F7D9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8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0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7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6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A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20D8E87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78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八、城乡建设（5项）</w:t>
            </w:r>
          </w:p>
        </w:tc>
      </w:tr>
      <w:tr w14:paraId="53BD18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7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3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3EFEF2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C302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2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7FC162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4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8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C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616CC0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14CD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9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60A2F4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5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5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2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5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70323E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A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1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73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2D48B6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F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3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6C28D5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A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B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8BDB3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E401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9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74095D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D73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九、交通运输（2项）</w:t>
            </w:r>
          </w:p>
        </w:tc>
      </w:tr>
      <w:tr w14:paraId="6877D8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D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F1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75C0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3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C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03048F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D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A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5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9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3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2009444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BAB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FFE21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9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E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1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F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7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490E4E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9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4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开展文旅市场经营场所的安全监管与服务工作。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D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9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1.负责指导文化旅游业态安全管理和日常安全督查；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3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1.对辖区内文化旅游企业（个体经营户）开展日常安全检查；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2.妥善处理辖区内旅游纠纷，规范文化旅游市场秩序；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p>
        </w:tc>
      </w:tr>
      <w:tr w14:paraId="38FEF2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6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9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9F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D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6A27D59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39C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十一、卫生健康（1项）</w:t>
            </w:r>
          </w:p>
        </w:tc>
      </w:tr>
      <w:tr w14:paraId="7208D3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2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6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1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F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2EEDCAF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E70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58FDA3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E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6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DE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1696D7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A6E79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A3ED2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E9914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A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6B7D64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9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D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22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A6D3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6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6BAF18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7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7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C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8925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B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3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14A1BD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D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D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对企业生产经营进行监管，查处违法行为，并督促问题企业进行整改。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E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3.配合职能部门定期开展重点检查，着重“九小场所”、农家乐、经营性自建房等风险隐患排查，推动落实生产经营单位主动自查等制度，发现安全隐患及时上报；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6EDF9E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8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F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D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2.安全生产事故发生后，迅速启动应急预案，并组织人员疏散撤离；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1E58CE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F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1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E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                                                                                                          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C8A6E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A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7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D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5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6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7170439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3C4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457407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9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5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6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14CDB8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3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35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7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结合常规工作开展日常巡查，发现食品安全隐患或食品生产经营违法违规行为，及时上报市场监管部门，并配合有关执法部门做好执法相关秩序维护等工作。</w:t>
            </w:r>
          </w:p>
        </w:tc>
      </w:tr>
      <w:tr w14:paraId="1EC5A8F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A96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十四、人民武装（4项）</w:t>
            </w:r>
          </w:p>
        </w:tc>
      </w:tr>
      <w:tr w14:paraId="15063B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8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7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B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2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002533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B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7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9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9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9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162640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C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2B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w:t>
            </w:r>
          </w:p>
          <w:p w14:paraId="05434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E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1.负责对退役军人、烈属优抚对象、困难对象的审核、认定以及相关资金发放；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A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3359B1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0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2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E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F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2.组织双合格人员进行役前训练；                                                         3.负责对体检政审双合格青年进行素质考评；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r w14:paraId="6F492AE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C71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264BB7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0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A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开展审计及整改工作。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7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1.开展乡镇财政收支、领导干部经济责任、自然资源资产离任（任中）审计及其他专项审计调查工作；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2.对审计查出问题的整改情况加强督促检查。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计机关完成乡镇财政收支、领导干部经济责任、自然资源资产离任（任中）审计及其他专项审计调查工作，向审计组提供有关资料（包括电子数据资料）和必要的工作条件，对本单位提供资料的及时性、真实性和完整性负责，并作出书面承诺，同时配合好审计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2.按要求进行整改，将整改结果和资料报送至审计机关，并按规定向社会公布。</w:t>
            </w:r>
          </w:p>
        </w:tc>
      </w:tr>
    </w:tbl>
    <w:p w14:paraId="5591802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43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9934B3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54B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333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3EF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37512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48E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7534E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A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6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开展“爱心银行”志愿服务平台活动。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0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工作方式：取消“爱心银行”志愿服务平台活动任务。</w:t>
            </w:r>
          </w:p>
        </w:tc>
      </w:tr>
      <w:tr w14:paraId="3E0B4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3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D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7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34298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A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4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557D00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182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31A67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56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7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8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2135B2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6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2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543BFC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9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4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5068D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4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78DA2F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88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037D2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1C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0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108D8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D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C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1EB49C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A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3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D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6895A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F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A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4743EA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D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4ED36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C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62D00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7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0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工作方式：直接对养老服务机构进行监管。</w:t>
            </w:r>
          </w:p>
        </w:tc>
      </w:tr>
      <w:tr w14:paraId="0192C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9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F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1A503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4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0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完成湘女关爱保收缴任务。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工作方式：对关爱宝投保任务不做硬性要求，按自愿原则进行投保。</w:t>
            </w:r>
          </w:p>
        </w:tc>
      </w:tr>
      <w:tr w14:paraId="07C7C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C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完成“出手吧姐姐”公益项目捐赠任务。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工作方式：对捐赠不做硬性要求，按自愿原则捐赠。</w:t>
            </w:r>
          </w:p>
        </w:tc>
      </w:tr>
      <w:tr w14:paraId="2FB69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C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5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66BF2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168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B73C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9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F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2221D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0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2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工作方式：取消工作指标任务。</w:t>
            </w:r>
          </w:p>
        </w:tc>
      </w:tr>
      <w:tr w14:paraId="58A86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1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18FC92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C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2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6AE22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CD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5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12340A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335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C563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6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2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61608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9B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2E5E2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8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9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203D08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22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8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F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01E375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8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E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打击偷猎野生动物、盗伐林木等违法行为。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9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工作方式：打击对野生动植物、林业资源相关违法行为。</w:t>
            </w:r>
          </w:p>
        </w:tc>
      </w:tr>
      <w:tr w14:paraId="22B8C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F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6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6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30CB9C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E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7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645419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80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6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38654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4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0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对在河道、湖泊管理范围内建设妨碍行洪的建筑物、构筑物，从事影响河势稳定、危害河岸堤防安全和其他妨碍河道行洪的活动的处罚。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工作方式：由职能部门依据职权进行处罚。</w:t>
            </w:r>
          </w:p>
        </w:tc>
      </w:tr>
      <w:tr w14:paraId="1269B3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C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1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开展美丽河湖示范创建工作。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2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工作方式：取消示范创建工作。</w:t>
            </w:r>
          </w:p>
        </w:tc>
      </w:tr>
      <w:tr w14:paraId="22FD8A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B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6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开展“河小青”净滩志愿活动次数考核。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工作方式：对开展清河净滩志愿活动不做次数要求。</w:t>
            </w:r>
          </w:p>
        </w:tc>
      </w:tr>
      <w:tr w14:paraId="074976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DB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4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44D044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4D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3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A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5BD61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5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3407B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3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1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179CF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B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408B6E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8AF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0B87A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C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6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233775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8CE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七、社会保障（1项）</w:t>
            </w:r>
          </w:p>
        </w:tc>
      </w:tr>
      <w:tr w14:paraId="3E1234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3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返乡农民工就业创业率考核。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59947E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62E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八、城乡建设（6项）</w:t>
            </w:r>
          </w:p>
        </w:tc>
      </w:tr>
      <w:tr w14:paraId="1B037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42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D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工作方式：由县供电公司发函至违章违建鉴定及产权确认部门出具相关证明。</w:t>
            </w:r>
          </w:p>
        </w:tc>
      </w:tr>
      <w:tr w14:paraId="2BAB0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5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4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57CA7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4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3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3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3A74D4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6B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1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6E341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58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3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工作方式：县住房和城乡建设局核实办理自建房建筑工程施工许可证。</w:t>
            </w:r>
          </w:p>
        </w:tc>
      </w:tr>
      <w:tr w14:paraId="28E69F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1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F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54EA67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CD2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九、交通运输（3项）</w:t>
            </w:r>
          </w:p>
        </w:tc>
      </w:tr>
      <w:tr w14:paraId="7582BC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4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做好重点货物装载源头单位监管。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1A4AC0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2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782E7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7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路长制智慧养护app打卡，拍照上传。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工作方式:取消APP录入、打卡上传。</w:t>
            </w:r>
          </w:p>
        </w:tc>
      </w:tr>
      <w:tr w14:paraId="13BFAD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8C5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7B29F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0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F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5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1D2DAA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D7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十一、卫生健康（10项）</w:t>
            </w:r>
          </w:p>
        </w:tc>
      </w:tr>
      <w:tr w14:paraId="7F1969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3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D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4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1F8612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B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工作方式：取消指标任务。</w:t>
            </w:r>
          </w:p>
        </w:tc>
      </w:tr>
      <w:tr w14:paraId="442E2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D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B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F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4410F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7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9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C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08EBE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EA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C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A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2EAF7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B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5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0B3956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9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8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6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5E940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6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4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A95EF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6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A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6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245C23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D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8425E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DDA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十二、应急管理及消防（16项）</w:t>
            </w:r>
          </w:p>
        </w:tc>
      </w:tr>
      <w:tr w14:paraId="265E7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A8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0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2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32067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4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0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1DA9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8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1327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5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6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76338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3C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D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对小型经营场所的消防安全管理和隐患整治，开展生产经营单位消防安全行政执法检查及处罚。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3E56B5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A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1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19A8C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9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3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0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B481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8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4C8EF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8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D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开展本单位消防委托执法电子印章印模信息采集等工作。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6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工作方式：取消消防委托执法电子印章印模信息采集工作。</w:t>
            </w:r>
          </w:p>
        </w:tc>
      </w:tr>
      <w:tr w14:paraId="73BFC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8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E22A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0B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D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开展房屋外墙易燃保温材料摸排统计工作。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00257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5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D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对推进企业双重预防体系和安全生产标准化建设的考核评比。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41222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A0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4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5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0B185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1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9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0953F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08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6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E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57AD8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A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A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D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4A0660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3D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十三、市场监管（12项）</w:t>
            </w:r>
          </w:p>
        </w:tc>
      </w:tr>
      <w:tr w14:paraId="0BF36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6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C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01642A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F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02ED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9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6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7EB97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0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0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F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662D5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50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5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40130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D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6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D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47923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F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1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负责食品安全示范餐饮店评选。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工作方式：取消示范评选。</w:t>
            </w:r>
          </w:p>
        </w:tc>
      </w:tr>
      <w:tr w14:paraId="6F34D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BB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B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做好消费者权益保护及消费维权投诉案件的处理工作。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6173A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E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C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开展对虚假广告、虚假宣传等违法行为的监管执法。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6F187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5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A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0D1AC8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C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5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对价格违法行为的处罚。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6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57F46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8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9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开展传销、违规直销等行为的监管执法。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工作方式：由职能部门依据职权开展。</w:t>
            </w:r>
          </w:p>
        </w:tc>
      </w:tr>
      <w:tr w14:paraId="2FC0F1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808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十四、人民武装（1项）</w:t>
            </w:r>
          </w:p>
        </w:tc>
      </w:tr>
      <w:tr w14:paraId="39E060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B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3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完成中流击水APP学习任务。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B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工作方式：取消中流击水APP学习任务。</w:t>
            </w:r>
          </w:p>
        </w:tc>
      </w:tr>
      <w:tr w14:paraId="035DFE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F73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十五、综合政务（2项）</w:t>
            </w:r>
          </w:p>
        </w:tc>
      </w:tr>
      <w:tr w14:paraId="2D11B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14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73AB8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0D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5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1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1A57C6E2">
      <w:pPr>
        <w:pStyle w:val="3"/>
        <w:spacing w:before="0" w:after="0" w:line="240" w:lineRule="auto"/>
        <w:jc w:val="center"/>
        <w:rPr>
          <w:rFonts w:ascii="Times New Roman" w:hAnsi="Times New Roman" w:eastAsia="方正小标宋_GBK" w:cs="Times New Roman"/>
          <w:color w:val="auto"/>
          <w:spacing w:val="7"/>
          <w:lang w:eastAsia="zh-CN"/>
        </w:rPr>
      </w:pPr>
    </w:p>
    <w:p w14:paraId="148048F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943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D93D8B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D93D8B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1C1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BB22C02"/>
    <w:rsid w:val="12104EB8"/>
    <w:rsid w:val="1EA755E0"/>
    <w:rsid w:val="21297832"/>
    <w:rsid w:val="22382C98"/>
    <w:rsid w:val="551D4C40"/>
    <w:rsid w:val="5B0A7B3C"/>
    <w:rsid w:val="71DB032D"/>
    <w:rsid w:val="72A75B7B"/>
    <w:rsid w:val="73AC26D2"/>
    <w:rsid w:val="7F5C3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78</Words>
  <Characters>84</Characters>
  <Lines>1</Lines>
  <Paragraphs>1</Paragraphs>
  <TotalTime>0</TotalTime>
  <ScaleCrop>false</ScaleCrop>
  <LinksUpToDate>false</LinksUpToDate>
  <CharactersWithSpaces>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2025-10-13T02:40:42Z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6F6D78E8970C4249B6D434ABBAF6D7C5_13</vt:lpwstr>
  </property>
</Properties>
</file>