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728A7">
      <w:pPr>
        <w:pStyle w:val="13"/>
        <w:jc w:val="both"/>
        <w:rPr>
          <w:rFonts w:hAnsi="黑体"/>
          <w:sz w:val="36"/>
          <w:szCs w:val="36"/>
        </w:rPr>
      </w:pPr>
      <w:r>
        <w:rPr>
          <w:rFonts w:hint="eastAsia" w:hAnsi="黑体"/>
          <w:sz w:val="36"/>
          <w:szCs w:val="36"/>
        </w:rPr>
        <w:t>附件1</w:t>
      </w:r>
    </w:p>
    <w:p w14:paraId="45C610D2">
      <w:pPr>
        <w:pStyle w:val="13"/>
        <w:jc w:val="center"/>
        <w:rPr>
          <w:rFonts w:ascii="Times New Roman" w:hAnsi="Times New Roman" w:cs="Times New Roman"/>
          <w:sz w:val="56"/>
          <w:szCs w:val="56"/>
        </w:rPr>
      </w:pPr>
    </w:p>
    <w:p w14:paraId="25CA4202">
      <w:pPr>
        <w:pStyle w:val="13"/>
        <w:jc w:val="center"/>
        <w:rPr>
          <w:rFonts w:ascii="Times New Roman" w:hAnsi="Times New Roman" w:cs="Times New Roman"/>
          <w:sz w:val="84"/>
          <w:szCs w:val="84"/>
        </w:rPr>
      </w:pPr>
    </w:p>
    <w:p w14:paraId="12539E98">
      <w:pPr>
        <w:pStyle w:val="13"/>
        <w:jc w:val="center"/>
        <w:rPr>
          <w:rFonts w:ascii="Times New Roman" w:hAnsi="Times New Roman" w:cs="Times New Roman"/>
          <w:sz w:val="84"/>
          <w:szCs w:val="84"/>
        </w:rPr>
      </w:pPr>
    </w:p>
    <w:p w14:paraId="3A10D4BD">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8C87977">
      <w:pPr>
        <w:pStyle w:val="13"/>
        <w:jc w:val="center"/>
        <w:rPr>
          <w:rFonts w:ascii="方正小标宋简体" w:eastAsia="方正小标宋简体"/>
          <w:sz w:val="72"/>
          <w:szCs w:val="84"/>
        </w:rPr>
      </w:pPr>
      <w:r>
        <w:rPr>
          <w:rFonts w:hint="eastAsia" w:ascii="方正小标宋简体" w:eastAsia="方正小标宋简体"/>
          <w:sz w:val="72"/>
          <w:szCs w:val="84"/>
        </w:rPr>
        <w:t>株洲市行政审批</w:t>
      </w:r>
      <w:r>
        <w:rPr>
          <w:rFonts w:hint="eastAsia" w:ascii="方正小标宋简体" w:eastAsia="方正小标宋简体"/>
          <w:sz w:val="72"/>
          <w:szCs w:val="84"/>
          <w:lang w:eastAsia="zh-CN"/>
        </w:rPr>
        <w:t>服务</w:t>
      </w:r>
      <w:r>
        <w:rPr>
          <w:rFonts w:hint="eastAsia" w:ascii="方正小标宋简体" w:eastAsia="方正小标宋简体"/>
          <w:sz w:val="72"/>
          <w:szCs w:val="84"/>
        </w:rPr>
        <w:t>局</w:t>
      </w:r>
    </w:p>
    <w:p w14:paraId="57E01836">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0FFC4A4">
      <w:pPr>
        <w:pStyle w:val="13"/>
        <w:jc w:val="center"/>
        <w:rPr>
          <w:rFonts w:ascii="Times New Roman" w:hAnsi="Times New Roman" w:eastAsia="方正小标宋_GBK" w:cs="Times New Roman"/>
          <w:sz w:val="56"/>
          <w:szCs w:val="56"/>
        </w:rPr>
      </w:pPr>
    </w:p>
    <w:p w14:paraId="60756E12">
      <w:pPr>
        <w:pStyle w:val="13"/>
        <w:jc w:val="center"/>
        <w:rPr>
          <w:rFonts w:ascii="Times New Roman" w:hAnsi="Times New Roman" w:cs="Times New Roman"/>
          <w:sz w:val="56"/>
          <w:szCs w:val="56"/>
        </w:rPr>
      </w:pPr>
    </w:p>
    <w:p w14:paraId="7DC0D8A4">
      <w:pPr>
        <w:pStyle w:val="13"/>
        <w:rPr>
          <w:rFonts w:ascii="Times New Roman" w:hAnsi="Times New Roman" w:cs="Times New Roman"/>
          <w:sz w:val="56"/>
          <w:szCs w:val="56"/>
        </w:rPr>
      </w:pPr>
    </w:p>
    <w:p w14:paraId="22DACFB3">
      <w:pPr>
        <w:pStyle w:val="13"/>
        <w:jc w:val="center"/>
        <w:rPr>
          <w:rFonts w:ascii="Times New Roman" w:hAnsi="Times New Roman" w:cs="Times New Roman"/>
          <w:sz w:val="32"/>
          <w:szCs w:val="32"/>
        </w:rPr>
      </w:pPr>
    </w:p>
    <w:p w14:paraId="63C1E961">
      <w:pPr>
        <w:pStyle w:val="13"/>
        <w:jc w:val="center"/>
        <w:rPr>
          <w:rFonts w:ascii="Times New Roman" w:hAnsi="Times New Roman" w:cs="Times New Roman"/>
          <w:sz w:val="32"/>
          <w:szCs w:val="32"/>
        </w:rPr>
      </w:pPr>
    </w:p>
    <w:p w14:paraId="1ECF11AA">
      <w:pPr>
        <w:pStyle w:val="13"/>
        <w:jc w:val="center"/>
        <w:rPr>
          <w:rFonts w:ascii="Times New Roman" w:hAnsi="Times New Roman" w:cs="Times New Roman"/>
          <w:sz w:val="32"/>
          <w:szCs w:val="32"/>
        </w:rPr>
      </w:pPr>
    </w:p>
    <w:p w14:paraId="04E7B261">
      <w:pPr>
        <w:pStyle w:val="13"/>
        <w:jc w:val="center"/>
        <w:rPr>
          <w:rFonts w:ascii="Times New Roman" w:hAnsi="Times New Roman" w:cs="Times New Roman"/>
          <w:sz w:val="32"/>
          <w:szCs w:val="32"/>
        </w:rPr>
      </w:pPr>
    </w:p>
    <w:p w14:paraId="01379D04">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84B73FC">
      <w:pPr>
        <w:pStyle w:val="13"/>
        <w:spacing w:line="600" w:lineRule="exact"/>
        <w:jc w:val="both"/>
        <w:rPr>
          <w:rFonts w:ascii="Times New Roman" w:hAnsi="Times New Roman" w:cs="Times New Roman"/>
          <w:b/>
          <w:sz w:val="36"/>
          <w:szCs w:val="28"/>
        </w:rPr>
      </w:pPr>
    </w:p>
    <w:p w14:paraId="044B454C">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C99B161">
      <w:pPr>
        <w:pStyle w:val="13"/>
        <w:spacing w:line="600" w:lineRule="exact"/>
        <w:jc w:val="center"/>
        <w:rPr>
          <w:rFonts w:ascii="Times New Roman" w:hAnsi="Times New Roman" w:cs="Times New Roman"/>
          <w:b/>
          <w:sz w:val="36"/>
          <w:szCs w:val="28"/>
        </w:rPr>
      </w:pPr>
    </w:p>
    <w:p w14:paraId="468D769B">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株洲市行政审批服务局</w:t>
      </w:r>
      <w:r>
        <w:rPr>
          <w:rFonts w:ascii="Times New Roman" w:hAnsi="Times New Roman" w:cs="Times New Roman"/>
          <w:bCs/>
          <w:sz w:val="32"/>
          <w:szCs w:val="32"/>
        </w:rPr>
        <w:t>概况</w:t>
      </w:r>
    </w:p>
    <w:p w14:paraId="5678D40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26D124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C3D225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6F08FD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46F7CD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37303B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8B8C5D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85C00B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06519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A16AA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D22FEE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A85705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4AF1CA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F04304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E52243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E6C6A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D000F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50FA6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DA09B0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DBB39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00DF0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54AB99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DF179C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89F1D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28C4E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CA8D69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B29F10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2949F9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D4DAEE4">
      <w:pPr>
        <w:pStyle w:val="13"/>
        <w:spacing w:before="156" w:beforeLines="50" w:after="156" w:afterLines="50" w:line="600" w:lineRule="exact"/>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r>
        <w:rPr>
          <w:rFonts w:ascii="Times New Roman" w:hAnsi="Times New Roman" w:cs="Times New Roman"/>
          <w:bCs/>
          <w:sz w:val="32"/>
          <w:szCs w:val="32"/>
        </w:rPr>
        <w:t>第五部分 附件</w:t>
      </w:r>
    </w:p>
    <w:p w14:paraId="0E68638F">
      <w:pPr>
        <w:rPr>
          <w:rFonts w:ascii="Times New Roman" w:hAnsi="Times New Roman" w:eastAsia="方正小标宋_GBK" w:cs="Times New Roman"/>
          <w:sz w:val="72"/>
          <w:szCs w:val="72"/>
        </w:rPr>
      </w:pPr>
    </w:p>
    <w:p w14:paraId="0295741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541212D">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株洲市行政审批服务局</w:t>
      </w:r>
      <w:r>
        <w:rPr>
          <w:rFonts w:ascii="Times New Roman" w:hAnsi="Times New Roman" w:eastAsia="方正小标宋_GBK" w:cs="Times New Roman"/>
          <w:sz w:val="52"/>
          <w:szCs w:val="52"/>
        </w:rPr>
        <w:t>概况</w:t>
      </w:r>
    </w:p>
    <w:p w14:paraId="2F1102B7">
      <w:pPr>
        <w:pStyle w:val="8"/>
        <w:ind w:left="0" w:leftChars="0" w:firstLine="0" w:firstLineChars="0"/>
        <w:rPr>
          <w:rFonts w:ascii="Times New Roman" w:hAnsi="Times New Roman" w:cs="Times New Roman"/>
        </w:rPr>
      </w:pPr>
    </w:p>
    <w:p w14:paraId="6A74ABBE">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33B7D6C">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Times New Roman" w:eastAsia="仿宋_GB2312" w:cs="Times New Roman"/>
          <w:bCs/>
          <w:color w:val="000000"/>
          <w:sz w:val="32"/>
          <w:szCs w:val="32"/>
          <w:lang w:val="en-US" w:eastAsia="zh-CN"/>
        </w:rPr>
      </w:pPr>
      <w:r>
        <w:rPr>
          <w:rFonts w:hint="eastAsia" w:ascii="Times New Roman" w:hAnsi="Times New Roman" w:eastAsia="仿宋_GB2312" w:cs="Times New Roman"/>
          <w:sz w:val="32"/>
          <w:szCs w:val="32"/>
        </w:rPr>
        <w:t>（一）</w:t>
      </w:r>
      <w:r>
        <w:rPr>
          <w:rFonts w:hint="eastAsia" w:ascii="仿宋_GB2312" w:hAnsi="Times New Roman" w:eastAsia="仿宋_GB2312" w:cs="Times New Roman"/>
          <w:bCs/>
          <w:color w:val="000000"/>
          <w:sz w:val="32"/>
          <w:szCs w:val="32"/>
          <w:lang w:val="en-US" w:eastAsia="zh-CN"/>
        </w:rPr>
        <w:t>负责指导、协调、推进全市行政审批制度改革工作。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（二）指导、协调、推进“高效办成一件事”和“一件事一次办”改革工作及网上中介服务超市的指导管理工作。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（三）协调推进全市“放管服"改革工作。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（四）指导各县（市）区、开发区开展帮代办及队伍的建设工作。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（五）负责市、县（区）、乡镇（街道）、村（社区）集中统一办事大厅标准化、规范化建设以及进驻部门和人员的日常管理培训、监督和考核工作。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（六）承担协调推进全市行政效能工作，督查行政机关提高办事效率，维护营商政务环境。</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（七）统筹推进、监督、协调全市“互联网＋政务服务”工作。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（八）完成市委和市政府交办的其他任务。</w:t>
      </w:r>
    </w:p>
    <w:p w14:paraId="04D1C5D7">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Times New Roman" w:eastAsia="仿宋_GB2312" w:cs="Times New Roman"/>
          <w:bCs/>
          <w:color w:val="000000"/>
          <w:sz w:val="32"/>
          <w:szCs w:val="32"/>
          <w:lang w:val="en-US" w:eastAsia="zh-CN"/>
        </w:rPr>
      </w:pPr>
    </w:p>
    <w:p w14:paraId="0C20C42F">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Times New Roman" w:eastAsia="仿宋_GB2312" w:cs="Times New Roman"/>
          <w:bCs/>
          <w:color w:val="000000"/>
          <w:sz w:val="32"/>
          <w:szCs w:val="32"/>
          <w:lang w:val="en-US" w:eastAsia="zh-CN"/>
        </w:rPr>
      </w:pPr>
    </w:p>
    <w:p w14:paraId="0366380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2C3FCFF">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株洲</w:t>
      </w:r>
      <w:r>
        <w:rPr>
          <w:rFonts w:ascii="Times New Roman" w:hAnsi="Times New Roman" w:eastAsia="仿宋_GB2312" w:cs="Times New Roman"/>
          <w:bCs/>
          <w:kern w:val="0"/>
          <w:sz w:val="32"/>
          <w:szCs w:val="32"/>
        </w:rPr>
        <w:t>市行政审批服务局共有</w:t>
      </w:r>
      <w:r>
        <w:rPr>
          <w:rFonts w:hint="eastAsia" w:ascii="Times New Roman" w:hAnsi="Times New Roman" w:eastAsia="仿宋_GB2312" w:cs="Times New Roman"/>
          <w:bCs/>
          <w:kern w:val="0"/>
          <w:sz w:val="32"/>
          <w:szCs w:val="32"/>
          <w:lang w:val="en-US" w:eastAsia="zh-CN"/>
        </w:rPr>
        <w:t>5</w:t>
      </w:r>
      <w:r>
        <w:rPr>
          <w:rFonts w:ascii="Times New Roman" w:hAnsi="Times New Roman" w:eastAsia="仿宋_GB2312" w:cs="Times New Roman"/>
          <w:bCs/>
          <w:kern w:val="0"/>
          <w:sz w:val="32"/>
          <w:szCs w:val="32"/>
        </w:rPr>
        <w:t>个内设科室</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分别为：办公室、</w:t>
      </w:r>
      <w:r>
        <w:rPr>
          <w:rFonts w:hint="eastAsia" w:ascii="仿宋_GB2312" w:eastAsia="仿宋_GB2312"/>
          <w:sz w:val="32"/>
          <w:szCs w:val="32"/>
          <w:lang w:eastAsia="zh-CN"/>
        </w:rPr>
        <w:t>政务服务管理科、</w:t>
      </w:r>
      <w:r>
        <w:rPr>
          <w:rFonts w:hint="eastAsia" w:ascii="仿宋_GB2312" w:eastAsia="仿宋_GB2312"/>
          <w:sz w:val="32"/>
          <w:szCs w:val="32"/>
        </w:rPr>
        <w:t>行政审批制度改革科、协调推进科、机关党总支（人事科）</w:t>
      </w:r>
      <w:r>
        <w:rPr>
          <w:rFonts w:hint="eastAsia" w:ascii="Times New Roman" w:hAnsi="Times New Roman" w:eastAsia="仿宋_GB2312" w:cs="Times New Roman"/>
          <w:bCs/>
          <w:kern w:val="0"/>
          <w:sz w:val="32"/>
          <w:szCs w:val="32"/>
          <w:lang w:eastAsia="zh-CN"/>
        </w:rPr>
        <w:t>。</w:t>
      </w:r>
    </w:p>
    <w:p w14:paraId="2DD6BE8B">
      <w:pPr>
        <w:widowControl/>
        <w:spacing w:line="600" w:lineRule="exact"/>
        <w:rPr>
          <w:rFonts w:hint="eastAsia" w:ascii="仿宋_GB2312" w:hAnsi="宋体" w:eastAsia="仿宋_GB2312"/>
          <w:bCs/>
          <w:color w:val="FF0000"/>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株洲市行政审批服务局</w:t>
      </w:r>
      <w:r>
        <w:rPr>
          <w:rFonts w:ascii="Times New Roman" w:hAnsi="Times New Roman" w:eastAsia="仿宋_GB2312" w:cs="Times New Roman"/>
          <w:bCs/>
          <w:kern w:val="0"/>
          <w:sz w:val="32"/>
          <w:szCs w:val="32"/>
        </w:rPr>
        <w:t>2024年部门决算汇总公开单位构成包括：</w:t>
      </w:r>
      <w:r>
        <w:rPr>
          <w:rFonts w:hint="eastAsia" w:ascii="仿宋_GB2312" w:hAnsi="宋体" w:eastAsia="仿宋_GB2312"/>
          <w:bCs/>
          <w:color w:val="000000"/>
          <w:kern w:val="0"/>
          <w:sz w:val="32"/>
          <w:szCs w:val="32"/>
        </w:rPr>
        <w:t>株洲市行政审批服务局</w:t>
      </w:r>
      <w:r>
        <w:rPr>
          <w:rFonts w:hint="eastAsia" w:ascii="仿宋_GB2312" w:hAnsi="宋体" w:eastAsia="仿宋_GB2312"/>
          <w:bCs/>
          <w:kern w:val="0"/>
          <w:sz w:val="32"/>
          <w:szCs w:val="32"/>
        </w:rPr>
        <w:t>本级</w:t>
      </w:r>
      <w:r>
        <w:rPr>
          <w:rFonts w:hint="eastAsia" w:ascii="仿宋_GB2312" w:hAnsi="宋体" w:eastAsia="仿宋_GB2312"/>
          <w:bCs/>
          <w:kern w:val="0"/>
          <w:sz w:val="32"/>
          <w:szCs w:val="32"/>
          <w:lang w:eastAsia="zh-CN"/>
        </w:rPr>
        <w:t>。</w:t>
      </w:r>
    </w:p>
    <w:p w14:paraId="01B09828">
      <w:pPr>
        <w:widowControl/>
        <w:spacing w:line="600" w:lineRule="exact"/>
        <w:rPr>
          <w:rFonts w:ascii="Times New Roman" w:hAnsi="Times New Roman" w:eastAsia="仿宋_GB2312" w:cs="Times New Roman"/>
          <w:bCs/>
          <w:kern w:val="0"/>
          <w:sz w:val="32"/>
          <w:szCs w:val="32"/>
        </w:rPr>
      </w:pPr>
    </w:p>
    <w:p w14:paraId="0010B918">
      <w:pPr>
        <w:jc w:val="left"/>
        <w:rPr>
          <w:rFonts w:ascii="Times New Roman" w:hAnsi="Times New Roman" w:eastAsia="仿宋_GB2312" w:cs="Times New Roman"/>
          <w:sz w:val="28"/>
          <w:szCs w:val="32"/>
        </w:rPr>
      </w:pPr>
    </w:p>
    <w:p w14:paraId="737F925C">
      <w:pPr>
        <w:jc w:val="both"/>
        <w:rPr>
          <w:rFonts w:ascii="Times New Roman" w:hAnsi="Times New Roman" w:eastAsia="黑体" w:cs="Times New Roman"/>
          <w:sz w:val="28"/>
          <w:szCs w:val="28"/>
        </w:rPr>
      </w:pPr>
    </w:p>
    <w:p w14:paraId="43A42C1F">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C1E2B4E">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228A90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F9C725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8FA306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pPr w:leftFromText="180" w:rightFromText="180" w:vertAnchor="text" w:horzAnchor="page" w:tblpX="1552" w:tblpY="32"/>
        <w:tblOverlap w:val="never"/>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14:paraId="4F3B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98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EA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649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3A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983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800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EEB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7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6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BA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1EC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AA7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B094D">
            <w:pPr>
              <w:jc w:val="center"/>
              <w:rPr>
                <w:rFonts w:hint="eastAsia" w:ascii="宋体" w:hAnsi="宋体" w:eastAsia="宋体" w:cs="宋体"/>
                <w:i w:val="0"/>
                <w:iCs w:val="0"/>
                <w:color w:val="000000"/>
                <w:sz w:val="22"/>
                <w:szCs w:val="22"/>
                <w:u w:val="none"/>
              </w:rPr>
            </w:pPr>
          </w:p>
        </w:tc>
        <w:tc>
          <w:tcPr>
            <w:tcW w:w="14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79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922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D6864">
            <w:pPr>
              <w:jc w:val="center"/>
              <w:rPr>
                <w:rFonts w:hint="eastAsia" w:ascii="宋体" w:hAnsi="宋体" w:eastAsia="宋体" w:cs="宋体"/>
                <w:i w:val="0"/>
                <w:iCs w:val="0"/>
                <w:color w:val="000000"/>
                <w:sz w:val="22"/>
                <w:szCs w:val="22"/>
                <w:u w:val="none"/>
              </w:rPr>
            </w:pPr>
          </w:p>
        </w:tc>
        <w:tc>
          <w:tcPr>
            <w:tcW w:w="146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4E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128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C8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33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AC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A8F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1D9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41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1,311.99</w:t>
            </w:r>
          </w:p>
        </w:tc>
      </w:tr>
      <w:tr w14:paraId="6453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1C0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695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85DA3">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D06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9E9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21FFF">
            <w:pPr>
              <w:jc w:val="right"/>
              <w:rPr>
                <w:rFonts w:hint="eastAsia" w:ascii="宋体" w:hAnsi="宋体" w:eastAsia="宋体" w:cs="宋体"/>
                <w:i w:val="0"/>
                <w:iCs w:val="0"/>
                <w:color w:val="000000"/>
                <w:sz w:val="22"/>
                <w:szCs w:val="22"/>
                <w:u w:val="none"/>
              </w:rPr>
            </w:pPr>
          </w:p>
        </w:tc>
      </w:tr>
      <w:tr w14:paraId="7B0D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1A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32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5B8CC">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B8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C8C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E3E22">
            <w:pPr>
              <w:jc w:val="right"/>
              <w:rPr>
                <w:rFonts w:hint="eastAsia" w:ascii="宋体" w:hAnsi="宋体" w:eastAsia="宋体" w:cs="宋体"/>
                <w:i w:val="0"/>
                <w:iCs w:val="0"/>
                <w:color w:val="000000"/>
                <w:sz w:val="22"/>
                <w:szCs w:val="22"/>
                <w:u w:val="none"/>
              </w:rPr>
            </w:pPr>
          </w:p>
        </w:tc>
      </w:tr>
      <w:tr w14:paraId="64FF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FFB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A45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07153">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C2F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5B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97006">
            <w:pPr>
              <w:jc w:val="right"/>
              <w:rPr>
                <w:rFonts w:hint="eastAsia" w:ascii="宋体" w:hAnsi="宋体" w:eastAsia="宋体" w:cs="宋体"/>
                <w:i w:val="0"/>
                <w:iCs w:val="0"/>
                <w:color w:val="000000"/>
                <w:sz w:val="22"/>
                <w:szCs w:val="22"/>
                <w:u w:val="none"/>
              </w:rPr>
            </w:pPr>
          </w:p>
        </w:tc>
      </w:tr>
      <w:tr w14:paraId="4F12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5C9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BC6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7C59F">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240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1E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5356B">
            <w:pPr>
              <w:jc w:val="right"/>
              <w:rPr>
                <w:rFonts w:hint="eastAsia" w:ascii="宋体" w:hAnsi="宋体" w:eastAsia="宋体" w:cs="宋体"/>
                <w:i w:val="0"/>
                <w:iCs w:val="0"/>
                <w:color w:val="000000"/>
                <w:sz w:val="22"/>
                <w:szCs w:val="22"/>
                <w:u w:val="none"/>
              </w:rPr>
            </w:pPr>
          </w:p>
        </w:tc>
      </w:tr>
      <w:tr w14:paraId="5D99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544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C31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40A1C">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05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2E9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7A94E">
            <w:pPr>
              <w:jc w:val="right"/>
              <w:rPr>
                <w:rFonts w:hint="eastAsia" w:ascii="宋体" w:hAnsi="宋体" w:eastAsia="宋体" w:cs="宋体"/>
                <w:i w:val="0"/>
                <w:iCs w:val="0"/>
                <w:color w:val="000000"/>
                <w:sz w:val="22"/>
                <w:szCs w:val="22"/>
                <w:u w:val="none"/>
              </w:rPr>
            </w:pPr>
          </w:p>
        </w:tc>
      </w:tr>
      <w:tr w14:paraId="39E5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4F9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456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A483C">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9C6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FE1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4FA27">
            <w:pPr>
              <w:jc w:val="right"/>
              <w:rPr>
                <w:rFonts w:hint="eastAsia" w:ascii="宋体" w:hAnsi="宋体" w:eastAsia="宋体" w:cs="宋体"/>
                <w:i w:val="0"/>
                <w:iCs w:val="0"/>
                <w:color w:val="000000"/>
                <w:sz w:val="22"/>
                <w:szCs w:val="22"/>
                <w:u w:val="none"/>
              </w:rPr>
            </w:pPr>
          </w:p>
        </w:tc>
      </w:tr>
      <w:tr w14:paraId="49AC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B6F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400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8BBE7F">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28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F8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E5B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78.99</w:t>
            </w:r>
          </w:p>
        </w:tc>
      </w:tr>
      <w:tr w14:paraId="59F0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606419">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1D1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91634">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246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56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D2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57.55</w:t>
            </w:r>
          </w:p>
        </w:tc>
      </w:tr>
      <w:tr w14:paraId="08F8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2421C3">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10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F655F">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CBC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1BC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E9897">
            <w:pPr>
              <w:jc w:val="right"/>
              <w:rPr>
                <w:rFonts w:hint="eastAsia" w:ascii="宋体" w:hAnsi="宋体" w:eastAsia="宋体" w:cs="宋体"/>
                <w:i w:val="0"/>
                <w:iCs w:val="0"/>
                <w:color w:val="000000"/>
                <w:sz w:val="22"/>
                <w:szCs w:val="22"/>
                <w:u w:val="none"/>
              </w:rPr>
            </w:pPr>
          </w:p>
        </w:tc>
      </w:tr>
      <w:tr w14:paraId="5506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DFBF5">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80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3078F">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CC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23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05E76">
            <w:pPr>
              <w:jc w:val="right"/>
              <w:rPr>
                <w:rFonts w:hint="eastAsia" w:ascii="宋体" w:hAnsi="宋体" w:eastAsia="宋体" w:cs="宋体"/>
                <w:i w:val="0"/>
                <w:iCs w:val="0"/>
                <w:color w:val="000000"/>
                <w:sz w:val="22"/>
                <w:szCs w:val="22"/>
                <w:u w:val="none"/>
              </w:rPr>
            </w:pPr>
          </w:p>
        </w:tc>
      </w:tr>
      <w:tr w14:paraId="39CB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586E0">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C88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CD133">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75B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22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C056B">
            <w:pPr>
              <w:jc w:val="right"/>
              <w:rPr>
                <w:rFonts w:hint="eastAsia" w:ascii="宋体" w:hAnsi="宋体" w:eastAsia="宋体" w:cs="宋体"/>
                <w:i w:val="0"/>
                <w:iCs w:val="0"/>
                <w:color w:val="000000"/>
                <w:sz w:val="22"/>
                <w:szCs w:val="22"/>
                <w:u w:val="none"/>
              </w:rPr>
            </w:pPr>
          </w:p>
        </w:tc>
      </w:tr>
      <w:tr w14:paraId="525A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5A3BF">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9B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9B4D1">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F79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42E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4B789">
            <w:pPr>
              <w:jc w:val="right"/>
              <w:rPr>
                <w:rFonts w:hint="eastAsia" w:ascii="宋体" w:hAnsi="宋体" w:eastAsia="宋体" w:cs="宋体"/>
                <w:i w:val="0"/>
                <w:iCs w:val="0"/>
                <w:color w:val="000000"/>
                <w:sz w:val="22"/>
                <w:szCs w:val="22"/>
                <w:u w:val="none"/>
              </w:rPr>
            </w:pPr>
          </w:p>
        </w:tc>
      </w:tr>
      <w:tr w14:paraId="3AC5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2176C">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6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3096E">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8A7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1B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04289">
            <w:pPr>
              <w:jc w:val="right"/>
              <w:rPr>
                <w:rFonts w:hint="eastAsia" w:ascii="宋体" w:hAnsi="宋体" w:eastAsia="宋体" w:cs="宋体"/>
                <w:i w:val="0"/>
                <w:iCs w:val="0"/>
                <w:color w:val="000000"/>
                <w:sz w:val="22"/>
                <w:szCs w:val="22"/>
                <w:u w:val="none"/>
              </w:rPr>
            </w:pPr>
          </w:p>
        </w:tc>
      </w:tr>
      <w:tr w14:paraId="3390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43FBE2">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B6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F85F5">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2D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BA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5B90F">
            <w:pPr>
              <w:jc w:val="right"/>
              <w:rPr>
                <w:rFonts w:hint="eastAsia" w:ascii="宋体" w:hAnsi="宋体" w:eastAsia="宋体" w:cs="宋体"/>
                <w:i w:val="0"/>
                <w:iCs w:val="0"/>
                <w:color w:val="000000"/>
                <w:sz w:val="22"/>
                <w:szCs w:val="22"/>
                <w:u w:val="none"/>
              </w:rPr>
            </w:pPr>
          </w:p>
        </w:tc>
      </w:tr>
      <w:tr w14:paraId="00C9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31287C">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29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5E698">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78C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25A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7D3B8">
            <w:pPr>
              <w:jc w:val="right"/>
              <w:rPr>
                <w:rFonts w:hint="eastAsia" w:ascii="宋体" w:hAnsi="宋体" w:eastAsia="宋体" w:cs="宋体"/>
                <w:i w:val="0"/>
                <w:iCs w:val="0"/>
                <w:color w:val="000000"/>
                <w:sz w:val="22"/>
                <w:szCs w:val="22"/>
                <w:u w:val="none"/>
              </w:rPr>
            </w:pPr>
          </w:p>
        </w:tc>
      </w:tr>
      <w:tr w14:paraId="7469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BA98DD">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0C8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20285">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2E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CC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099F7">
            <w:pPr>
              <w:jc w:val="right"/>
              <w:rPr>
                <w:rFonts w:hint="eastAsia" w:ascii="宋体" w:hAnsi="宋体" w:eastAsia="宋体" w:cs="宋体"/>
                <w:i w:val="0"/>
                <w:iCs w:val="0"/>
                <w:color w:val="000000"/>
                <w:sz w:val="22"/>
                <w:szCs w:val="22"/>
                <w:u w:val="none"/>
              </w:rPr>
            </w:pPr>
          </w:p>
        </w:tc>
      </w:tr>
      <w:tr w14:paraId="00A2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2BB74">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88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1BECA">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F2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8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DF535">
            <w:pPr>
              <w:jc w:val="right"/>
              <w:rPr>
                <w:rFonts w:hint="eastAsia" w:ascii="宋体" w:hAnsi="宋体" w:eastAsia="宋体" w:cs="宋体"/>
                <w:i w:val="0"/>
                <w:iCs w:val="0"/>
                <w:color w:val="000000"/>
                <w:sz w:val="22"/>
                <w:szCs w:val="22"/>
                <w:u w:val="none"/>
              </w:rPr>
            </w:pPr>
          </w:p>
        </w:tc>
      </w:tr>
      <w:tr w14:paraId="6CD6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074E6">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D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96887">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246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68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73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r>
      <w:tr w14:paraId="5564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2FBD7A">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EE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F4B86">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B8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18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D04CF2">
            <w:pPr>
              <w:jc w:val="right"/>
              <w:rPr>
                <w:rFonts w:hint="eastAsia" w:ascii="宋体" w:hAnsi="宋体" w:eastAsia="宋体" w:cs="宋体"/>
                <w:i w:val="0"/>
                <w:iCs w:val="0"/>
                <w:color w:val="000000"/>
                <w:sz w:val="22"/>
                <w:szCs w:val="22"/>
                <w:u w:val="none"/>
              </w:rPr>
            </w:pPr>
          </w:p>
        </w:tc>
      </w:tr>
      <w:tr w14:paraId="357C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857FB6">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FB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969CF">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1A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336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CA04F">
            <w:pPr>
              <w:jc w:val="right"/>
              <w:rPr>
                <w:rFonts w:hint="eastAsia" w:ascii="宋体" w:hAnsi="宋体" w:eastAsia="宋体" w:cs="宋体"/>
                <w:i w:val="0"/>
                <w:iCs w:val="0"/>
                <w:color w:val="000000"/>
                <w:sz w:val="22"/>
                <w:szCs w:val="22"/>
                <w:u w:val="none"/>
              </w:rPr>
            </w:pPr>
          </w:p>
        </w:tc>
      </w:tr>
      <w:tr w14:paraId="5957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6625E">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622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D84D14">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A09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D38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7BDEF">
            <w:pPr>
              <w:jc w:val="right"/>
              <w:rPr>
                <w:rFonts w:hint="eastAsia" w:ascii="宋体" w:hAnsi="宋体" w:eastAsia="宋体" w:cs="宋体"/>
                <w:i w:val="0"/>
                <w:iCs w:val="0"/>
                <w:color w:val="000000"/>
                <w:sz w:val="22"/>
                <w:szCs w:val="22"/>
                <w:u w:val="none"/>
              </w:rPr>
            </w:pPr>
          </w:p>
        </w:tc>
      </w:tr>
      <w:tr w14:paraId="53AB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4C11E8">
            <w:pPr>
              <w:jc w:val="left"/>
              <w:rPr>
                <w:rFonts w:hint="eastAsia" w:ascii="宋体" w:hAnsi="宋体" w:eastAsia="宋体" w:cs="宋体"/>
                <w:i w:val="0"/>
                <w:iCs w:val="0"/>
                <w:color w:val="000000"/>
                <w:sz w:val="22"/>
                <w:szCs w:val="22"/>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F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07AD3">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D11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C7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B687B">
            <w:pPr>
              <w:jc w:val="right"/>
              <w:rPr>
                <w:rFonts w:hint="eastAsia" w:ascii="宋体" w:hAnsi="宋体" w:eastAsia="宋体" w:cs="宋体"/>
                <w:i w:val="0"/>
                <w:iCs w:val="0"/>
                <w:color w:val="000000"/>
                <w:sz w:val="22"/>
                <w:szCs w:val="22"/>
                <w:u w:val="none"/>
              </w:rPr>
            </w:pPr>
          </w:p>
        </w:tc>
      </w:tr>
      <w:tr w14:paraId="394F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4B5980">
            <w:pPr>
              <w:jc w:val="center"/>
              <w:rPr>
                <w:rFonts w:hint="eastAsia" w:ascii="宋体" w:hAnsi="宋体" w:eastAsia="宋体" w:cs="宋体"/>
                <w:b/>
                <w:bCs/>
                <w:i w:val="0"/>
                <w:iCs w:val="0"/>
                <w:color w:val="000000"/>
                <w:sz w:val="20"/>
                <w:szCs w:val="20"/>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3E9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CC923">
            <w:pPr>
              <w:jc w:val="right"/>
              <w:rPr>
                <w:rFonts w:hint="eastAsia" w:ascii="宋体" w:hAnsi="宋体" w:eastAsia="宋体" w:cs="宋体"/>
                <w:i w:val="0"/>
                <w:iCs w:val="0"/>
                <w:color w:val="000000"/>
                <w:sz w:val="20"/>
                <w:szCs w:val="20"/>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1F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619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62E62">
            <w:pPr>
              <w:jc w:val="right"/>
              <w:rPr>
                <w:rFonts w:hint="eastAsia" w:ascii="宋体" w:hAnsi="宋体" w:eastAsia="宋体" w:cs="宋体"/>
                <w:i w:val="0"/>
                <w:iCs w:val="0"/>
                <w:color w:val="000000"/>
                <w:sz w:val="22"/>
                <w:szCs w:val="22"/>
                <w:u w:val="none"/>
              </w:rPr>
            </w:pPr>
          </w:p>
        </w:tc>
      </w:tr>
      <w:tr w14:paraId="7919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02DEC">
            <w:pPr>
              <w:jc w:val="left"/>
              <w:rPr>
                <w:rFonts w:hint="eastAsia" w:ascii="宋体" w:hAnsi="宋体" w:eastAsia="宋体" w:cs="宋体"/>
                <w:i w:val="0"/>
                <w:iCs w:val="0"/>
                <w:color w:val="000000"/>
                <w:sz w:val="20"/>
                <w:szCs w:val="20"/>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08A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0680A">
            <w:pPr>
              <w:jc w:val="right"/>
              <w:rPr>
                <w:rFonts w:hint="eastAsia" w:ascii="宋体" w:hAnsi="宋体" w:eastAsia="宋体" w:cs="宋体"/>
                <w:i w:val="0"/>
                <w:iCs w:val="0"/>
                <w:color w:val="000000"/>
                <w:sz w:val="20"/>
                <w:szCs w:val="20"/>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FE6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3E3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37F6A">
            <w:pPr>
              <w:jc w:val="right"/>
              <w:rPr>
                <w:rFonts w:hint="eastAsia" w:ascii="宋体" w:hAnsi="宋体" w:eastAsia="宋体" w:cs="宋体"/>
                <w:i w:val="0"/>
                <w:iCs w:val="0"/>
                <w:color w:val="000000"/>
                <w:sz w:val="22"/>
                <w:szCs w:val="22"/>
                <w:u w:val="none"/>
              </w:rPr>
            </w:pPr>
          </w:p>
        </w:tc>
      </w:tr>
      <w:tr w14:paraId="00CF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40AA4">
            <w:pPr>
              <w:jc w:val="left"/>
              <w:rPr>
                <w:rFonts w:hint="eastAsia" w:ascii="宋体" w:hAnsi="宋体" w:eastAsia="宋体" w:cs="宋体"/>
                <w:i w:val="0"/>
                <w:iCs w:val="0"/>
                <w:color w:val="000000"/>
                <w:sz w:val="20"/>
                <w:szCs w:val="20"/>
                <w:u w:val="none"/>
              </w:rPr>
            </w:pP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CDC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9BC108">
            <w:pPr>
              <w:jc w:val="right"/>
              <w:rPr>
                <w:rFonts w:hint="eastAsia" w:ascii="宋体" w:hAnsi="宋体" w:eastAsia="宋体" w:cs="宋体"/>
                <w:i w:val="0"/>
                <w:iCs w:val="0"/>
                <w:color w:val="000000"/>
                <w:sz w:val="20"/>
                <w:szCs w:val="20"/>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4A4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C2C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E90CF">
            <w:pPr>
              <w:jc w:val="right"/>
              <w:rPr>
                <w:rFonts w:hint="eastAsia" w:ascii="宋体" w:hAnsi="宋体" w:eastAsia="宋体" w:cs="宋体"/>
                <w:i w:val="0"/>
                <w:iCs w:val="0"/>
                <w:color w:val="000000"/>
                <w:sz w:val="22"/>
                <w:szCs w:val="22"/>
                <w:u w:val="none"/>
              </w:rPr>
            </w:pPr>
          </w:p>
        </w:tc>
      </w:tr>
      <w:tr w14:paraId="51FD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AAA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77E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66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E19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4C1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02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r>
      <w:tr w14:paraId="536A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CE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0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4A67A">
            <w:pPr>
              <w:jc w:val="right"/>
              <w:rPr>
                <w:rFonts w:hint="eastAsia" w:ascii="宋体" w:hAnsi="宋体" w:eastAsia="宋体" w:cs="宋体"/>
                <w:i w:val="0"/>
                <w:iCs w:val="0"/>
                <w:color w:val="000000"/>
                <w:sz w:val="22"/>
                <w:szCs w:val="22"/>
                <w:u w:val="none"/>
              </w:rPr>
            </w:pP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FB6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341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35750">
            <w:pPr>
              <w:jc w:val="right"/>
              <w:rPr>
                <w:rFonts w:hint="eastAsia" w:ascii="宋体" w:hAnsi="宋体" w:eastAsia="宋体" w:cs="宋体"/>
                <w:i w:val="0"/>
                <w:iCs w:val="0"/>
                <w:color w:val="000000"/>
                <w:sz w:val="22"/>
                <w:szCs w:val="22"/>
                <w:u w:val="none"/>
              </w:rPr>
            </w:pPr>
          </w:p>
        </w:tc>
      </w:tr>
      <w:tr w14:paraId="395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981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9CB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10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52D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D8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C1C68">
            <w:pPr>
              <w:jc w:val="right"/>
              <w:rPr>
                <w:rFonts w:hint="eastAsia" w:ascii="宋体" w:hAnsi="宋体" w:eastAsia="宋体" w:cs="宋体"/>
                <w:i w:val="0"/>
                <w:iCs w:val="0"/>
                <w:color w:val="000000"/>
                <w:sz w:val="22"/>
                <w:szCs w:val="22"/>
                <w:u w:val="none"/>
              </w:rPr>
            </w:pPr>
          </w:p>
        </w:tc>
      </w:tr>
      <w:tr w14:paraId="56CF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CC0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A6C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C2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4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9426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00D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3A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r>
      <w:tr w14:paraId="5101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70" w:type="dxa"/>
            <w:gridSpan w:val="6"/>
            <w:tcBorders>
              <w:top w:val="single" w:color="D4D4D4" w:sz="4" w:space="0"/>
              <w:left w:val="nil"/>
              <w:bottom w:val="nil"/>
              <w:right w:val="nil"/>
            </w:tcBorders>
            <w:shd w:val="clear" w:color="auto" w:fill="FFFFFF"/>
            <w:noWrap/>
            <w:vAlign w:val="center"/>
          </w:tcPr>
          <w:p w14:paraId="40057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CBD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gridSpan w:val="6"/>
            <w:tcBorders>
              <w:top w:val="nil"/>
              <w:left w:val="nil"/>
              <w:bottom w:val="nil"/>
              <w:right w:val="nil"/>
            </w:tcBorders>
            <w:shd w:val="clear" w:color="auto" w:fill="FFFFFF"/>
            <w:noWrap/>
            <w:vAlign w:val="center"/>
          </w:tcPr>
          <w:p w14:paraId="1295F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2248565">
      <w:pPr>
        <w:widowControl/>
        <w:jc w:val="left"/>
        <w:textAlignment w:val="center"/>
        <w:rPr>
          <w:rFonts w:ascii="Times New Roman" w:hAnsi="Times New Roman" w:eastAsia="宋体" w:cs="Times New Roman"/>
          <w:color w:val="000000"/>
          <w:kern w:val="0"/>
          <w:sz w:val="24"/>
          <w:szCs w:val="24"/>
          <w:lang w:bidi="ar"/>
        </w:rPr>
      </w:pPr>
    </w:p>
    <w:p w14:paraId="3FC3599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734F7F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9A7BDC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0A8A9E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920CD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FE934F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DAB2E8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2BC597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F8C6F9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5867664">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pPr w:leftFromText="180" w:rightFromText="180" w:vertAnchor="text" w:horzAnchor="page" w:tblpXSpec="center" w:tblpY="606"/>
        <w:tblOverlap w:val="never"/>
        <w:tblW w:w="16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3"/>
        <w:gridCol w:w="3633"/>
        <w:gridCol w:w="1663"/>
        <w:gridCol w:w="1663"/>
        <w:gridCol w:w="1663"/>
        <w:gridCol w:w="1663"/>
        <w:gridCol w:w="1663"/>
        <w:gridCol w:w="1663"/>
        <w:gridCol w:w="1663"/>
      </w:tblGrid>
      <w:tr w14:paraId="2BA7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463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3C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FE8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AE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65B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37A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6F8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DBC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7AA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553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2BB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3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B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D1FF0E">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E8231F">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4BE734">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DE8C05">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AA3FDB">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8AA126">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7DBF55">
            <w:pPr>
              <w:jc w:val="center"/>
              <w:rPr>
                <w:rFonts w:hint="eastAsia" w:ascii="宋体" w:hAnsi="宋体" w:eastAsia="宋体" w:cs="宋体"/>
                <w:i w:val="0"/>
                <w:iCs w:val="0"/>
                <w:color w:val="000000"/>
                <w:sz w:val="22"/>
                <w:szCs w:val="22"/>
                <w:u w:val="none"/>
              </w:rPr>
            </w:pPr>
          </w:p>
        </w:tc>
      </w:tr>
      <w:tr w14:paraId="14D3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394D66">
            <w:pPr>
              <w:jc w:val="center"/>
              <w:rPr>
                <w:rFonts w:hint="eastAsia" w:ascii="宋体" w:hAnsi="宋体" w:eastAsia="宋体" w:cs="宋体"/>
                <w:i w:val="0"/>
                <w:iCs w:val="0"/>
                <w:color w:val="000000"/>
                <w:sz w:val="22"/>
                <w:szCs w:val="22"/>
                <w:u w:val="none"/>
              </w:rPr>
            </w:pPr>
          </w:p>
        </w:tc>
        <w:tc>
          <w:tcPr>
            <w:tcW w:w="363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AC5C6">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D49F33">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6D8429">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1E729C">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A7996B">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92C653">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79C7B8">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91BA70">
            <w:pPr>
              <w:jc w:val="center"/>
              <w:rPr>
                <w:rFonts w:hint="eastAsia" w:ascii="宋体" w:hAnsi="宋体" w:eastAsia="宋体" w:cs="宋体"/>
                <w:i w:val="0"/>
                <w:iCs w:val="0"/>
                <w:color w:val="000000"/>
                <w:sz w:val="22"/>
                <w:szCs w:val="22"/>
                <w:u w:val="none"/>
              </w:rPr>
            </w:pPr>
          </w:p>
        </w:tc>
      </w:tr>
      <w:tr w14:paraId="0C2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5CD0D9">
            <w:pPr>
              <w:jc w:val="center"/>
              <w:rPr>
                <w:rFonts w:hint="eastAsia" w:ascii="宋体" w:hAnsi="宋体" w:eastAsia="宋体" w:cs="宋体"/>
                <w:i w:val="0"/>
                <w:iCs w:val="0"/>
                <w:color w:val="000000"/>
                <w:sz w:val="22"/>
                <w:szCs w:val="22"/>
                <w:u w:val="none"/>
              </w:rPr>
            </w:pPr>
          </w:p>
        </w:tc>
        <w:tc>
          <w:tcPr>
            <w:tcW w:w="363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4E597">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C22C0F">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4036F4">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A005C7">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831241">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A4ADBE">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19BA89">
            <w:pPr>
              <w:jc w:val="center"/>
              <w:rPr>
                <w:rFonts w:hint="eastAsia" w:ascii="宋体" w:hAnsi="宋体" w:eastAsia="宋体" w:cs="宋体"/>
                <w:i w:val="0"/>
                <w:iCs w:val="0"/>
                <w:color w:val="000000"/>
                <w:sz w:val="22"/>
                <w:szCs w:val="22"/>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98801E">
            <w:pPr>
              <w:jc w:val="center"/>
              <w:rPr>
                <w:rFonts w:hint="eastAsia" w:ascii="宋体" w:hAnsi="宋体" w:eastAsia="宋体" w:cs="宋体"/>
                <w:i w:val="0"/>
                <w:iCs w:val="0"/>
                <w:color w:val="000000"/>
                <w:sz w:val="22"/>
                <w:szCs w:val="22"/>
                <w:u w:val="none"/>
              </w:rPr>
            </w:pPr>
          </w:p>
        </w:tc>
      </w:tr>
      <w:tr w14:paraId="7387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463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18F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1AF4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147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54A5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5AE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E1B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129C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4314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0C4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4636"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DA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08A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1,489.93</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4E6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1,489.93</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E7731">
            <w:pPr>
              <w:jc w:val="right"/>
              <w:rPr>
                <w:rFonts w:hint="eastAsia" w:ascii="宋体" w:hAnsi="宋体" w:eastAsia="宋体" w:cs="宋体"/>
                <w:b/>
                <w:bCs/>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7D0719">
            <w:pPr>
              <w:jc w:val="right"/>
              <w:rPr>
                <w:rFonts w:hint="eastAsia" w:ascii="宋体" w:hAnsi="宋体" w:eastAsia="宋体" w:cs="宋体"/>
                <w:b/>
                <w:bCs/>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B8ABF9">
            <w:pPr>
              <w:jc w:val="right"/>
              <w:rPr>
                <w:rFonts w:hint="eastAsia" w:ascii="宋体" w:hAnsi="宋体" w:eastAsia="宋体" w:cs="宋体"/>
                <w:b/>
                <w:bCs/>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F00BD">
            <w:pPr>
              <w:jc w:val="right"/>
              <w:rPr>
                <w:rFonts w:hint="eastAsia" w:ascii="宋体" w:hAnsi="宋体" w:eastAsia="宋体" w:cs="宋体"/>
                <w:b/>
                <w:bCs/>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8ABC6A">
            <w:pPr>
              <w:jc w:val="right"/>
              <w:rPr>
                <w:rFonts w:hint="eastAsia" w:ascii="宋体" w:hAnsi="宋体" w:eastAsia="宋体" w:cs="宋体"/>
                <w:b/>
                <w:bCs/>
                <w:i w:val="0"/>
                <w:iCs w:val="0"/>
                <w:color w:val="000000"/>
                <w:sz w:val="22"/>
                <w:szCs w:val="22"/>
                <w:u w:val="none"/>
              </w:rPr>
            </w:pPr>
          </w:p>
        </w:tc>
      </w:tr>
      <w:tr w14:paraId="716E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BE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13B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35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161.28</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48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161.28</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BAE7E">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CCB13">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190E0">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78BCE">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33200">
            <w:pPr>
              <w:jc w:val="right"/>
              <w:rPr>
                <w:rFonts w:hint="eastAsia" w:ascii="宋体" w:hAnsi="宋体" w:eastAsia="宋体" w:cs="宋体"/>
                <w:i w:val="0"/>
                <w:iCs w:val="0"/>
                <w:color w:val="000000"/>
                <w:sz w:val="22"/>
                <w:szCs w:val="22"/>
                <w:u w:val="none"/>
              </w:rPr>
            </w:pPr>
          </w:p>
        </w:tc>
      </w:tr>
      <w:tr w14:paraId="2E21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6A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0C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BE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737.89</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E0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737.89</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E3D667">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F3F22">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72BF7">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BCCB5">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3557D">
            <w:pPr>
              <w:jc w:val="right"/>
              <w:rPr>
                <w:rFonts w:hint="eastAsia" w:ascii="宋体" w:hAnsi="宋体" w:eastAsia="宋体" w:cs="宋体"/>
                <w:i w:val="0"/>
                <w:iCs w:val="0"/>
                <w:color w:val="000000"/>
                <w:sz w:val="22"/>
                <w:szCs w:val="22"/>
                <w:u w:val="none"/>
              </w:rPr>
            </w:pPr>
          </w:p>
        </w:tc>
      </w:tr>
      <w:tr w14:paraId="52E6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B7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2D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286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302.95</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8B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302.95</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56803">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F645E">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6F027">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AF109">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62026">
            <w:pPr>
              <w:jc w:val="right"/>
              <w:rPr>
                <w:rFonts w:hint="eastAsia" w:ascii="宋体" w:hAnsi="宋体" w:eastAsia="宋体" w:cs="宋体"/>
                <w:i w:val="0"/>
                <w:iCs w:val="0"/>
                <w:color w:val="000000"/>
                <w:sz w:val="22"/>
                <w:szCs w:val="22"/>
                <w:u w:val="none"/>
              </w:rPr>
            </w:pPr>
          </w:p>
        </w:tc>
      </w:tr>
      <w:tr w14:paraId="4EF3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3C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BE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E3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47C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34BCA">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74442">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EF7F9">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A2B6E">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C13B8">
            <w:pPr>
              <w:jc w:val="right"/>
              <w:rPr>
                <w:rFonts w:hint="eastAsia" w:ascii="宋体" w:hAnsi="宋体" w:eastAsia="宋体" w:cs="宋体"/>
                <w:i w:val="0"/>
                <w:iCs w:val="0"/>
                <w:color w:val="000000"/>
                <w:sz w:val="22"/>
                <w:szCs w:val="22"/>
                <w:u w:val="none"/>
              </w:rPr>
            </w:pPr>
          </w:p>
        </w:tc>
      </w:tr>
      <w:tr w14:paraId="56B1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FB5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2010799</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17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其他税收事务支出</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45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E0E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B6D14">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DD590">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F5E7D">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B2CA1">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A5941">
            <w:pPr>
              <w:jc w:val="right"/>
              <w:rPr>
                <w:rFonts w:hint="eastAsia" w:ascii="宋体" w:hAnsi="宋体" w:eastAsia="宋体" w:cs="宋体"/>
                <w:i w:val="0"/>
                <w:iCs w:val="0"/>
                <w:color w:val="000000"/>
                <w:sz w:val="22"/>
                <w:szCs w:val="22"/>
                <w:u w:val="none"/>
              </w:rPr>
            </w:pPr>
          </w:p>
        </w:tc>
      </w:tr>
      <w:tr w14:paraId="648C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63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7D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31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B8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E11F0">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3A7F5">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60D7A">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E007B">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BFCE4">
            <w:pPr>
              <w:jc w:val="right"/>
              <w:rPr>
                <w:rFonts w:hint="eastAsia" w:ascii="宋体" w:hAnsi="宋体" w:eastAsia="宋体" w:cs="宋体"/>
                <w:i w:val="0"/>
                <w:iCs w:val="0"/>
                <w:color w:val="000000"/>
                <w:sz w:val="22"/>
                <w:szCs w:val="22"/>
                <w:u w:val="none"/>
              </w:rPr>
            </w:pPr>
          </w:p>
        </w:tc>
      </w:tr>
      <w:tr w14:paraId="155F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51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4F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C7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F4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08446">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1627A">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5118B">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270CE">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4A485">
            <w:pPr>
              <w:jc w:val="right"/>
              <w:rPr>
                <w:rFonts w:hint="eastAsia" w:ascii="宋体" w:hAnsi="宋体" w:eastAsia="宋体" w:cs="宋体"/>
                <w:i w:val="0"/>
                <w:iCs w:val="0"/>
                <w:color w:val="000000"/>
                <w:sz w:val="22"/>
                <w:szCs w:val="22"/>
                <w:u w:val="none"/>
              </w:rPr>
            </w:pPr>
          </w:p>
        </w:tc>
      </w:tr>
      <w:tr w14:paraId="5127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7C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35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357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47.33</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6B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47.33</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4909F7">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26754">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D6876">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0174B">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80688">
            <w:pPr>
              <w:jc w:val="right"/>
              <w:rPr>
                <w:rFonts w:hint="eastAsia" w:ascii="宋体" w:hAnsi="宋体" w:eastAsia="宋体" w:cs="宋体"/>
                <w:i w:val="0"/>
                <w:iCs w:val="0"/>
                <w:color w:val="000000"/>
                <w:sz w:val="22"/>
                <w:szCs w:val="22"/>
                <w:u w:val="none"/>
              </w:rPr>
            </w:pPr>
          </w:p>
        </w:tc>
      </w:tr>
      <w:tr w14:paraId="0FCE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0AC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D0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11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2CF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8D66D">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18013">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1D950">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011B0">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23EE7">
            <w:pPr>
              <w:jc w:val="right"/>
              <w:rPr>
                <w:rFonts w:hint="eastAsia" w:ascii="宋体" w:hAnsi="宋体" w:eastAsia="宋体" w:cs="宋体"/>
                <w:i w:val="0"/>
                <w:iCs w:val="0"/>
                <w:color w:val="000000"/>
                <w:sz w:val="22"/>
                <w:szCs w:val="22"/>
                <w:u w:val="none"/>
              </w:rPr>
            </w:pPr>
          </w:p>
        </w:tc>
      </w:tr>
      <w:tr w14:paraId="0E34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10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8D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31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DC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D908F">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8C260">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0AFB4">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708C2C">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DBF0F">
            <w:pPr>
              <w:jc w:val="right"/>
              <w:rPr>
                <w:rFonts w:hint="eastAsia" w:ascii="宋体" w:hAnsi="宋体" w:eastAsia="宋体" w:cs="宋体"/>
                <w:i w:val="0"/>
                <w:iCs w:val="0"/>
                <w:color w:val="000000"/>
                <w:sz w:val="22"/>
                <w:szCs w:val="22"/>
                <w:u w:val="none"/>
              </w:rPr>
            </w:pPr>
          </w:p>
        </w:tc>
      </w:tr>
      <w:tr w14:paraId="2DBD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15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D2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B1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C4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BB3C62">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EE982">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E5CE3">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ABA14">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8B445">
            <w:pPr>
              <w:jc w:val="right"/>
              <w:rPr>
                <w:rFonts w:hint="eastAsia" w:ascii="宋体" w:hAnsi="宋体" w:eastAsia="宋体" w:cs="宋体"/>
                <w:i w:val="0"/>
                <w:iCs w:val="0"/>
                <w:color w:val="000000"/>
                <w:sz w:val="22"/>
                <w:szCs w:val="22"/>
                <w:u w:val="none"/>
              </w:rPr>
            </w:pPr>
          </w:p>
        </w:tc>
      </w:tr>
      <w:tr w14:paraId="3CE4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BC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74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A2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80A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B99FE">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216D7">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1F774">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A47A6">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9B59A">
            <w:pPr>
              <w:jc w:val="right"/>
              <w:rPr>
                <w:rFonts w:hint="eastAsia" w:ascii="宋体" w:hAnsi="宋体" w:eastAsia="宋体" w:cs="宋体"/>
                <w:i w:val="0"/>
                <w:iCs w:val="0"/>
                <w:color w:val="000000"/>
                <w:sz w:val="22"/>
                <w:szCs w:val="22"/>
                <w:u w:val="none"/>
              </w:rPr>
            </w:pPr>
          </w:p>
        </w:tc>
      </w:tr>
      <w:tr w14:paraId="31FA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E7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84C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4DF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15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01EF1">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9CF41">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6C77DE">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51AE4">
            <w:pPr>
              <w:jc w:val="right"/>
              <w:rPr>
                <w:rFonts w:hint="eastAsia" w:ascii="宋体" w:hAnsi="宋体" w:eastAsia="宋体" w:cs="宋体"/>
                <w:i w:val="0"/>
                <w:iCs w:val="0"/>
                <w:color w:val="000000"/>
                <w:sz w:val="22"/>
                <w:szCs w:val="22"/>
                <w:u w:val="none"/>
              </w:rPr>
            </w:pPr>
          </w:p>
        </w:tc>
        <w:tc>
          <w:tcPr>
            <w:tcW w:w="16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1BE62">
            <w:pPr>
              <w:jc w:val="right"/>
              <w:rPr>
                <w:rFonts w:hint="eastAsia" w:ascii="宋体" w:hAnsi="宋体" w:eastAsia="宋体" w:cs="宋体"/>
                <w:i w:val="0"/>
                <w:iCs w:val="0"/>
                <w:color w:val="000000"/>
                <w:sz w:val="22"/>
                <w:szCs w:val="22"/>
                <w:u w:val="none"/>
              </w:rPr>
            </w:pPr>
          </w:p>
        </w:tc>
      </w:tr>
      <w:tr w14:paraId="2E24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16277" w:type="dxa"/>
            <w:gridSpan w:val="9"/>
            <w:tcBorders>
              <w:top w:val="single" w:color="D4D4D4" w:sz="4" w:space="0"/>
              <w:left w:val="nil"/>
              <w:bottom w:val="single" w:color="D4D4D4" w:sz="4" w:space="0"/>
              <w:right w:val="nil"/>
            </w:tcBorders>
            <w:shd w:val="clear" w:color="auto" w:fill="FFFFFF"/>
            <w:noWrap/>
            <w:vAlign w:val="center"/>
          </w:tcPr>
          <w:p w14:paraId="28046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1A892B5">
      <w:pPr>
        <w:widowControl/>
        <w:jc w:val="left"/>
        <w:rPr>
          <w:rFonts w:ascii="Times New Roman" w:hAnsi="Times New Roman" w:eastAsia="黑体" w:cs="Times New Roman"/>
          <w:color w:val="000000"/>
          <w:kern w:val="0"/>
          <w:sz w:val="32"/>
          <w:szCs w:val="32"/>
          <w:lang w:bidi="ar"/>
        </w:rPr>
      </w:pPr>
    </w:p>
    <w:p w14:paraId="48A1D6D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6E6372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FB5B06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685"/>
        <w:gridCol w:w="1682"/>
        <w:gridCol w:w="1682"/>
        <w:gridCol w:w="1675"/>
        <w:gridCol w:w="1675"/>
        <w:gridCol w:w="1675"/>
      </w:tblGrid>
      <w:tr w14:paraId="3330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641"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7A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32A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9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90D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9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951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9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BF5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9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757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9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C07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115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9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9D0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D9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040A61">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6338E7">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749A10">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CF4CF2">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6246BC">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470751">
            <w:pPr>
              <w:jc w:val="center"/>
              <w:rPr>
                <w:rFonts w:hint="eastAsia" w:ascii="宋体" w:hAnsi="宋体" w:eastAsia="宋体" w:cs="宋体"/>
                <w:i w:val="0"/>
                <w:iCs w:val="0"/>
                <w:color w:val="000000"/>
                <w:sz w:val="22"/>
                <w:szCs w:val="22"/>
                <w:u w:val="none"/>
              </w:rPr>
            </w:pPr>
          </w:p>
        </w:tc>
      </w:tr>
      <w:tr w14:paraId="7AB7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851B2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FF1340">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7650BA">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A604A5">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2E6DC1">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250D5B">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623B67">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0A9950">
            <w:pPr>
              <w:jc w:val="center"/>
              <w:rPr>
                <w:rFonts w:hint="eastAsia" w:ascii="宋体" w:hAnsi="宋体" w:eastAsia="宋体" w:cs="宋体"/>
                <w:i w:val="0"/>
                <w:iCs w:val="0"/>
                <w:color w:val="000000"/>
                <w:sz w:val="22"/>
                <w:szCs w:val="22"/>
                <w:u w:val="none"/>
              </w:rPr>
            </w:pPr>
          </w:p>
        </w:tc>
      </w:tr>
      <w:tr w14:paraId="20F6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9F304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A0428">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DB7A90">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6C4CA0">
            <w:pPr>
              <w:jc w:val="center"/>
              <w:rPr>
                <w:rFonts w:hint="eastAsia" w:ascii="宋体" w:hAnsi="宋体" w:eastAsia="宋体" w:cs="宋体"/>
                <w:i w:val="0"/>
                <w:iCs w:val="0"/>
                <w:color w:val="000000"/>
                <w:sz w:val="22"/>
                <w:szCs w:val="22"/>
                <w:u w:val="none"/>
              </w:rPr>
            </w:pPr>
          </w:p>
        </w:tc>
        <w:tc>
          <w:tcPr>
            <w:tcW w:w="16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82AA75">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4CB598">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B44B29">
            <w:pPr>
              <w:jc w:val="center"/>
              <w:rPr>
                <w:rFonts w:hint="eastAsia" w:ascii="宋体" w:hAnsi="宋体" w:eastAsia="宋体" w:cs="宋体"/>
                <w:i w:val="0"/>
                <w:iCs w:val="0"/>
                <w:color w:val="000000"/>
                <w:sz w:val="22"/>
                <w:szCs w:val="22"/>
                <w:u w:val="none"/>
              </w:rPr>
            </w:pPr>
          </w:p>
        </w:tc>
        <w:tc>
          <w:tcPr>
            <w:tcW w:w="169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73FA8C">
            <w:pPr>
              <w:jc w:val="center"/>
              <w:rPr>
                <w:rFonts w:hint="eastAsia" w:ascii="宋体" w:hAnsi="宋体" w:eastAsia="宋体" w:cs="宋体"/>
                <w:i w:val="0"/>
                <w:iCs w:val="0"/>
                <w:color w:val="000000"/>
                <w:sz w:val="22"/>
                <w:szCs w:val="22"/>
                <w:u w:val="none"/>
              </w:rPr>
            </w:pPr>
          </w:p>
        </w:tc>
      </w:tr>
      <w:tr w14:paraId="4DB9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7D4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58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F01D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027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9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5119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9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75D6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1B63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320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03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BB7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B76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642.17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6E8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847.76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C7B6E">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1D465">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B1FE4">
            <w:pPr>
              <w:jc w:val="right"/>
              <w:rPr>
                <w:rFonts w:hint="eastAsia" w:ascii="宋体" w:hAnsi="宋体" w:eastAsia="宋体" w:cs="宋体"/>
                <w:b/>
                <w:bCs/>
                <w:i w:val="0"/>
                <w:iCs w:val="0"/>
                <w:color w:val="000000"/>
                <w:sz w:val="22"/>
                <w:szCs w:val="22"/>
                <w:u w:val="none"/>
              </w:rPr>
            </w:pPr>
          </w:p>
        </w:tc>
      </w:tr>
      <w:tr w14:paraId="2D00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1D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A8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E0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16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12C3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72EA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BBA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3CD38">
            <w:pPr>
              <w:jc w:val="right"/>
              <w:rPr>
                <w:rFonts w:hint="eastAsia" w:ascii="宋体" w:hAnsi="宋体" w:eastAsia="宋体" w:cs="宋体"/>
                <w:i w:val="0"/>
                <w:iCs w:val="0"/>
                <w:color w:val="000000"/>
                <w:sz w:val="22"/>
                <w:szCs w:val="22"/>
                <w:u w:val="none"/>
              </w:rPr>
            </w:pPr>
          </w:p>
        </w:tc>
      </w:tr>
      <w:tr w14:paraId="51CD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5A2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B8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C6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6FA2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6E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957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230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06E9F">
            <w:pPr>
              <w:jc w:val="right"/>
              <w:rPr>
                <w:rFonts w:hint="eastAsia" w:ascii="宋体" w:hAnsi="宋体" w:eastAsia="宋体" w:cs="宋体"/>
                <w:i w:val="0"/>
                <w:iCs w:val="0"/>
                <w:color w:val="000000"/>
                <w:sz w:val="22"/>
                <w:szCs w:val="22"/>
                <w:u w:val="none"/>
              </w:rPr>
            </w:pPr>
          </w:p>
        </w:tc>
      </w:tr>
      <w:tr w14:paraId="44E2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C2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E7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5E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18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4923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C04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7C4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C4B5F">
            <w:pPr>
              <w:jc w:val="right"/>
              <w:rPr>
                <w:rFonts w:hint="eastAsia" w:ascii="宋体" w:hAnsi="宋体" w:eastAsia="宋体" w:cs="宋体"/>
                <w:i w:val="0"/>
                <w:iCs w:val="0"/>
                <w:color w:val="000000"/>
                <w:sz w:val="22"/>
                <w:szCs w:val="22"/>
                <w:u w:val="none"/>
              </w:rPr>
            </w:pPr>
          </w:p>
        </w:tc>
      </w:tr>
      <w:tr w14:paraId="1AA7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41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04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947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2B8E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47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85C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2D6A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C7AE3">
            <w:pPr>
              <w:jc w:val="right"/>
              <w:rPr>
                <w:rFonts w:hint="eastAsia" w:ascii="宋体" w:hAnsi="宋体" w:eastAsia="宋体" w:cs="宋体"/>
                <w:i w:val="0"/>
                <w:iCs w:val="0"/>
                <w:color w:val="000000"/>
                <w:sz w:val="22"/>
                <w:szCs w:val="22"/>
                <w:u w:val="none"/>
              </w:rPr>
            </w:pPr>
          </w:p>
        </w:tc>
      </w:tr>
      <w:tr w14:paraId="5EB4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32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F7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其他税收事务支出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B0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655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F2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448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DC0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41F82">
            <w:pPr>
              <w:jc w:val="right"/>
              <w:rPr>
                <w:rFonts w:hint="eastAsia" w:ascii="宋体" w:hAnsi="宋体" w:eastAsia="宋体" w:cs="宋体"/>
                <w:i w:val="0"/>
                <w:iCs w:val="0"/>
                <w:color w:val="000000"/>
                <w:sz w:val="22"/>
                <w:szCs w:val="22"/>
                <w:u w:val="none"/>
              </w:rPr>
            </w:pPr>
          </w:p>
        </w:tc>
      </w:tr>
      <w:tr w14:paraId="70D6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CB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5D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CB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012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34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47D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80F0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2FAAD">
            <w:pPr>
              <w:jc w:val="right"/>
              <w:rPr>
                <w:rFonts w:hint="eastAsia" w:ascii="宋体" w:hAnsi="宋体" w:eastAsia="宋体" w:cs="宋体"/>
                <w:i w:val="0"/>
                <w:iCs w:val="0"/>
                <w:color w:val="000000"/>
                <w:sz w:val="22"/>
                <w:szCs w:val="22"/>
                <w:u w:val="none"/>
              </w:rPr>
            </w:pPr>
          </w:p>
        </w:tc>
      </w:tr>
      <w:tr w14:paraId="0939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7A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A6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EF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7E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AB08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18A3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B53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29A83">
            <w:pPr>
              <w:jc w:val="right"/>
              <w:rPr>
                <w:rFonts w:hint="eastAsia" w:ascii="宋体" w:hAnsi="宋体" w:eastAsia="宋体" w:cs="宋体"/>
                <w:i w:val="0"/>
                <w:iCs w:val="0"/>
                <w:color w:val="000000"/>
                <w:sz w:val="22"/>
                <w:szCs w:val="22"/>
                <w:u w:val="none"/>
              </w:rPr>
            </w:pPr>
          </w:p>
        </w:tc>
      </w:tr>
      <w:tr w14:paraId="2131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AE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BB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EE2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00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936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66FA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4FE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875F9">
            <w:pPr>
              <w:jc w:val="right"/>
              <w:rPr>
                <w:rFonts w:hint="eastAsia" w:ascii="宋体" w:hAnsi="宋体" w:eastAsia="宋体" w:cs="宋体"/>
                <w:i w:val="0"/>
                <w:iCs w:val="0"/>
                <w:color w:val="000000"/>
                <w:sz w:val="22"/>
                <w:szCs w:val="22"/>
                <w:u w:val="none"/>
              </w:rPr>
            </w:pPr>
          </w:p>
        </w:tc>
      </w:tr>
      <w:tr w14:paraId="0B9C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40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3F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45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A0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85A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1C17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271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E1DE9">
            <w:pPr>
              <w:jc w:val="right"/>
              <w:rPr>
                <w:rFonts w:hint="eastAsia" w:ascii="宋体" w:hAnsi="宋体" w:eastAsia="宋体" w:cs="宋体"/>
                <w:i w:val="0"/>
                <w:iCs w:val="0"/>
                <w:color w:val="000000"/>
                <w:sz w:val="22"/>
                <w:szCs w:val="22"/>
                <w:u w:val="none"/>
              </w:rPr>
            </w:pPr>
          </w:p>
        </w:tc>
      </w:tr>
      <w:tr w14:paraId="796E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9D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6C7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A7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727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32DF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9ED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C09A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06BBC">
            <w:pPr>
              <w:jc w:val="right"/>
              <w:rPr>
                <w:rFonts w:hint="eastAsia" w:ascii="宋体" w:hAnsi="宋体" w:eastAsia="宋体" w:cs="宋体"/>
                <w:i w:val="0"/>
                <w:iCs w:val="0"/>
                <w:color w:val="000000"/>
                <w:sz w:val="22"/>
                <w:szCs w:val="22"/>
                <w:u w:val="none"/>
              </w:rPr>
            </w:pPr>
          </w:p>
        </w:tc>
      </w:tr>
      <w:tr w14:paraId="6CA8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C4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47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DD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2F7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3F4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53A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2B1D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A1CC7">
            <w:pPr>
              <w:jc w:val="right"/>
              <w:rPr>
                <w:rFonts w:hint="eastAsia" w:ascii="宋体" w:hAnsi="宋体" w:eastAsia="宋体" w:cs="宋体"/>
                <w:i w:val="0"/>
                <w:iCs w:val="0"/>
                <w:color w:val="000000"/>
                <w:sz w:val="22"/>
                <w:szCs w:val="22"/>
                <w:u w:val="none"/>
              </w:rPr>
            </w:pPr>
          </w:p>
        </w:tc>
      </w:tr>
      <w:tr w14:paraId="4AAE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F06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49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69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38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E6EF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16A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F6E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91798">
            <w:pPr>
              <w:jc w:val="right"/>
              <w:rPr>
                <w:rFonts w:hint="eastAsia" w:ascii="宋体" w:hAnsi="宋体" w:eastAsia="宋体" w:cs="宋体"/>
                <w:i w:val="0"/>
                <w:iCs w:val="0"/>
                <w:color w:val="000000"/>
                <w:sz w:val="22"/>
                <w:szCs w:val="22"/>
                <w:u w:val="none"/>
              </w:rPr>
            </w:pPr>
          </w:p>
        </w:tc>
      </w:tr>
      <w:tr w14:paraId="79D7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967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20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B6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2F8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623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C7D3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756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E70DC">
            <w:pPr>
              <w:jc w:val="right"/>
              <w:rPr>
                <w:rFonts w:hint="eastAsia" w:ascii="宋体" w:hAnsi="宋体" w:eastAsia="宋体" w:cs="宋体"/>
                <w:i w:val="0"/>
                <w:iCs w:val="0"/>
                <w:color w:val="000000"/>
                <w:sz w:val="22"/>
                <w:szCs w:val="22"/>
                <w:u w:val="none"/>
              </w:rPr>
            </w:pPr>
          </w:p>
        </w:tc>
      </w:tr>
      <w:tr w14:paraId="31AE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0" w:type="auto"/>
            <w:gridSpan w:val="8"/>
            <w:tcBorders>
              <w:top w:val="single" w:color="D4D4D4" w:sz="4" w:space="0"/>
              <w:left w:val="nil"/>
              <w:bottom w:val="nil"/>
              <w:right w:val="nil"/>
            </w:tcBorders>
            <w:shd w:val="clear" w:color="auto" w:fill="FFFFFF"/>
            <w:noWrap/>
            <w:vAlign w:val="center"/>
          </w:tcPr>
          <w:p w14:paraId="6A6AF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9B5E32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p>
    <w:p w14:paraId="60995BD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p>
    <w:p w14:paraId="736B728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4814661">
      <w:pPr>
        <w:widowControl/>
        <w:tabs>
          <w:tab w:val="left" w:pos="3595"/>
          <w:tab w:val="left" w:pos="4031"/>
          <w:tab w:val="left" w:pos="5605"/>
          <w:tab w:val="left" w:pos="9152"/>
          <w:tab w:val="left" w:pos="9587"/>
          <w:tab w:val="left" w:pos="11160"/>
          <w:tab w:val="left" w:pos="12554"/>
          <w:tab w:val="left" w:pos="13948"/>
        </w:tabs>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83134D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A6DFE8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0B2DC9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EE5008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pPr w:leftFromText="180" w:rightFromText="180" w:vertAnchor="text" w:horzAnchor="page" w:tblpX="340" w:tblpY="354"/>
        <w:tblOverlap w:val="never"/>
        <w:tblW w:w="15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47"/>
        <w:gridCol w:w="1467"/>
        <w:gridCol w:w="5093"/>
        <w:gridCol w:w="658"/>
        <w:gridCol w:w="1340"/>
        <w:gridCol w:w="1710"/>
        <w:gridCol w:w="911"/>
        <w:gridCol w:w="937"/>
      </w:tblGrid>
      <w:tr w14:paraId="70B1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AD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64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621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2A9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C2D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1BE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4DE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6AC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8B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5D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59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38B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367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69B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32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00D297">
            <w:pPr>
              <w:jc w:val="center"/>
              <w:rPr>
                <w:rFonts w:hint="eastAsia" w:ascii="宋体" w:hAnsi="宋体" w:eastAsia="宋体" w:cs="宋体"/>
                <w:i w:val="0"/>
                <w:iCs w:val="0"/>
                <w:color w:val="000000"/>
                <w:sz w:val="22"/>
                <w:szCs w:val="22"/>
                <w:u w:val="none"/>
              </w:rPr>
            </w:pPr>
          </w:p>
        </w:tc>
        <w:tc>
          <w:tcPr>
            <w:tcW w:w="5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380C2E">
            <w:pPr>
              <w:jc w:val="center"/>
              <w:rPr>
                <w:rFonts w:hint="eastAsia" w:ascii="宋体" w:hAnsi="宋体" w:eastAsia="宋体" w:cs="宋体"/>
                <w:i w:val="0"/>
                <w:iCs w:val="0"/>
                <w:color w:val="000000"/>
                <w:sz w:val="22"/>
                <w:szCs w:val="22"/>
                <w:u w:val="none"/>
              </w:rPr>
            </w:pPr>
          </w:p>
        </w:tc>
        <w:tc>
          <w:tcPr>
            <w:tcW w:w="14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D5166E">
            <w:pPr>
              <w:jc w:val="center"/>
              <w:rPr>
                <w:rFonts w:hint="eastAsia" w:ascii="宋体" w:hAnsi="宋体" w:eastAsia="宋体" w:cs="宋体"/>
                <w:i w:val="0"/>
                <w:iCs w:val="0"/>
                <w:color w:val="000000"/>
                <w:sz w:val="22"/>
                <w:szCs w:val="22"/>
                <w:u w:val="none"/>
              </w:rPr>
            </w:pPr>
          </w:p>
        </w:tc>
        <w:tc>
          <w:tcPr>
            <w:tcW w:w="4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B39206">
            <w:pPr>
              <w:jc w:val="center"/>
              <w:rPr>
                <w:rFonts w:hint="eastAsia" w:ascii="宋体" w:hAnsi="宋体" w:eastAsia="宋体" w:cs="宋体"/>
                <w:i w:val="0"/>
                <w:iCs w:val="0"/>
                <w:color w:val="000000"/>
                <w:sz w:val="22"/>
                <w:szCs w:val="22"/>
                <w:u w:val="none"/>
              </w:rPr>
            </w:pPr>
          </w:p>
        </w:tc>
        <w:tc>
          <w:tcPr>
            <w:tcW w:w="6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D9A406">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380D49">
            <w:pPr>
              <w:jc w:val="center"/>
              <w:rPr>
                <w:rFonts w:hint="eastAsia" w:ascii="宋体" w:hAnsi="宋体" w:eastAsia="宋体" w:cs="宋体"/>
                <w:i w:val="0"/>
                <w:iCs w:val="0"/>
                <w:color w:val="000000"/>
                <w:sz w:val="22"/>
                <w:szCs w:val="22"/>
                <w:u w:val="none"/>
              </w:rPr>
            </w:pPr>
          </w:p>
        </w:tc>
        <w:tc>
          <w:tcPr>
            <w:tcW w:w="17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09AB0C">
            <w:pPr>
              <w:jc w:val="center"/>
              <w:rPr>
                <w:rFonts w:hint="eastAsia" w:ascii="宋体" w:hAnsi="宋体" w:eastAsia="宋体" w:cs="宋体"/>
                <w:i w:val="0"/>
                <w:iCs w:val="0"/>
                <w:color w:val="000000"/>
                <w:sz w:val="22"/>
                <w:szCs w:val="22"/>
                <w:u w:val="none"/>
              </w:rPr>
            </w:pPr>
          </w:p>
        </w:tc>
        <w:tc>
          <w:tcPr>
            <w:tcW w:w="10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EBF661">
            <w:pPr>
              <w:jc w:val="center"/>
              <w:rPr>
                <w:rFonts w:hint="eastAsia" w:ascii="宋体" w:hAnsi="宋体" w:eastAsia="宋体" w:cs="宋体"/>
                <w:i w:val="0"/>
                <w:iCs w:val="0"/>
                <w:color w:val="000000"/>
                <w:sz w:val="22"/>
                <w:szCs w:val="22"/>
                <w:u w:val="none"/>
              </w:rPr>
            </w:pPr>
          </w:p>
        </w:tc>
        <w:tc>
          <w:tcPr>
            <w:tcW w:w="11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CFBD26">
            <w:pPr>
              <w:jc w:val="center"/>
              <w:rPr>
                <w:rFonts w:hint="eastAsia" w:ascii="宋体" w:hAnsi="宋体" w:eastAsia="宋体" w:cs="宋体"/>
                <w:i w:val="0"/>
                <w:iCs w:val="0"/>
                <w:color w:val="000000"/>
                <w:sz w:val="22"/>
                <w:szCs w:val="22"/>
                <w:u w:val="none"/>
              </w:rPr>
            </w:pPr>
          </w:p>
        </w:tc>
      </w:tr>
      <w:tr w14:paraId="6AF4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F3D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4185D2">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AF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F9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6ECFF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35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75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E4B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9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0E2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99B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6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51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0D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A2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1C4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5C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028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31FE6">
            <w:pPr>
              <w:jc w:val="right"/>
              <w:rPr>
                <w:rFonts w:hint="eastAsia" w:ascii="宋体" w:hAnsi="宋体" w:eastAsia="宋体" w:cs="宋体"/>
                <w:i w:val="0"/>
                <w:iCs w:val="0"/>
                <w:color w:val="000000"/>
                <w:sz w:val="22"/>
                <w:szCs w:val="22"/>
                <w:u w:val="none"/>
              </w:rPr>
            </w:pPr>
          </w:p>
        </w:tc>
      </w:tr>
      <w:tr w14:paraId="2D9F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4D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BB0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99D5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02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F9B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F6C8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0E8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B8D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FF0051">
            <w:pPr>
              <w:jc w:val="right"/>
              <w:rPr>
                <w:rFonts w:hint="eastAsia" w:ascii="宋体" w:hAnsi="宋体" w:eastAsia="宋体" w:cs="宋体"/>
                <w:i w:val="0"/>
                <w:iCs w:val="0"/>
                <w:color w:val="000000"/>
                <w:sz w:val="22"/>
                <w:szCs w:val="22"/>
                <w:u w:val="none"/>
              </w:rPr>
            </w:pPr>
          </w:p>
        </w:tc>
      </w:tr>
      <w:tr w14:paraId="0BB7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DFA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9BE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B39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FA7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10B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6DA2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3D94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E32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A0737">
            <w:pPr>
              <w:jc w:val="right"/>
              <w:rPr>
                <w:rFonts w:hint="eastAsia" w:ascii="宋体" w:hAnsi="宋体" w:eastAsia="宋体" w:cs="宋体"/>
                <w:i w:val="0"/>
                <w:iCs w:val="0"/>
                <w:color w:val="000000"/>
                <w:sz w:val="22"/>
                <w:szCs w:val="22"/>
                <w:u w:val="none"/>
              </w:rPr>
            </w:pPr>
          </w:p>
        </w:tc>
      </w:tr>
      <w:tr w14:paraId="6750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34783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9DC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8D4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DCA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B1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AB2A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B84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1F6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3FB9B">
            <w:pPr>
              <w:jc w:val="right"/>
              <w:rPr>
                <w:rFonts w:hint="eastAsia" w:ascii="宋体" w:hAnsi="宋体" w:eastAsia="宋体" w:cs="宋体"/>
                <w:i w:val="0"/>
                <w:iCs w:val="0"/>
                <w:color w:val="000000"/>
                <w:sz w:val="22"/>
                <w:szCs w:val="22"/>
                <w:u w:val="none"/>
              </w:rPr>
            </w:pPr>
          </w:p>
        </w:tc>
      </w:tr>
      <w:tr w14:paraId="5317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C8EF1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66F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D93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BBD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8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C85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78D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3FC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0062D">
            <w:pPr>
              <w:jc w:val="right"/>
              <w:rPr>
                <w:rFonts w:hint="eastAsia" w:ascii="宋体" w:hAnsi="宋体" w:eastAsia="宋体" w:cs="宋体"/>
                <w:i w:val="0"/>
                <w:iCs w:val="0"/>
                <w:color w:val="000000"/>
                <w:sz w:val="22"/>
                <w:szCs w:val="22"/>
                <w:u w:val="none"/>
              </w:rPr>
            </w:pPr>
          </w:p>
        </w:tc>
      </w:tr>
      <w:tr w14:paraId="6826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7479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91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1427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128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E20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A66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BED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3F8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AE877">
            <w:pPr>
              <w:jc w:val="right"/>
              <w:rPr>
                <w:rFonts w:hint="eastAsia" w:ascii="宋体" w:hAnsi="宋体" w:eastAsia="宋体" w:cs="宋体"/>
                <w:i w:val="0"/>
                <w:iCs w:val="0"/>
                <w:color w:val="000000"/>
                <w:sz w:val="22"/>
                <w:szCs w:val="22"/>
                <w:u w:val="none"/>
              </w:rPr>
            </w:pPr>
          </w:p>
        </w:tc>
      </w:tr>
      <w:tr w14:paraId="329D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EDAC0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3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447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ECF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5F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57B8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493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BEC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C7BDC">
            <w:pPr>
              <w:jc w:val="right"/>
              <w:rPr>
                <w:rFonts w:hint="eastAsia" w:ascii="宋体" w:hAnsi="宋体" w:eastAsia="宋体" w:cs="宋体"/>
                <w:i w:val="0"/>
                <w:iCs w:val="0"/>
                <w:color w:val="000000"/>
                <w:sz w:val="22"/>
                <w:szCs w:val="22"/>
                <w:u w:val="none"/>
              </w:rPr>
            </w:pPr>
          </w:p>
        </w:tc>
      </w:tr>
      <w:tr w14:paraId="28BA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CA50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A2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D6A0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789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B74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FA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77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7442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D113E">
            <w:pPr>
              <w:jc w:val="right"/>
              <w:rPr>
                <w:rFonts w:hint="eastAsia" w:ascii="宋体" w:hAnsi="宋体" w:eastAsia="宋体" w:cs="宋体"/>
                <w:i w:val="0"/>
                <w:iCs w:val="0"/>
                <w:color w:val="000000"/>
                <w:sz w:val="22"/>
                <w:szCs w:val="22"/>
                <w:u w:val="none"/>
              </w:rPr>
            </w:pPr>
          </w:p>
        </w:tc>
      </w:tr>
      <w:tr w14:paraId="0036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775C6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326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8DE7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5DD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778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9C6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FB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55D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C3E95">
            <w:pPr>
              <w:jc w:val="right"/>
              <w:rPr>
                <w:rFonts w:hint="eastAsia" w:ascii="宋体" w:hAnsi="宋体" w:eastAsia="宋体" w:cs="宋体"/>
                <w:i w:val="0"/>
                <w:iCs w:val="0"/>
                <w:color w:val="000000"/>
                <w:sz w:val="22"/>
                <w:szCs w:val="22"/>
                <w:u w:val="none"/>
              </w:rPr>
            </w:pPr>
          </w:p>
        </w:tc>
      </w:tr>
      <w:tr w14:paraId="6E87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4995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EB7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841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08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0A0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052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1ED7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7BA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01A58">
            <w:pPr>
              <w:jc w:val="right"/>
              <w:rPr>
                <w:rFonts w:hint="eastAsia" w:ascii="宋体" w:hAnsi="宋体" w:eastAsia="宋体" w:cs="宋体"/>
                <w:i w:val="0"/>
                <w:iCs w:val="0"/>
                <w:color w:val="000000"/>
                <w:sz w:val="22"/>
                <w:szCs w:val="22"/>
                <w:u w:val="none"/>
              </w:rPr>
            </w:pPr>
          </w:p>
        </w:tc>
      </w:tr>
      <w:tr w14:paraId="5D60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3C192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BEA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975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F6F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4DF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E4C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D86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271F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CC130">
            <w:pPr>
              <w:jc w:val="right"/>
              <w:rPr>
                <w:rFonts w:hint="eastAsia" w:ascii="宋体" w:hAnsi="宋体" w:eastAsia="宋体" w:cs="宋体"/>
                <w:i w:val="0"/>
                <w:iCs w:val="0"/>
                <w:color w:val="000000"/>
                <w:sz w:val="22"/>
                <w:szCs w:val="22"/>
                <w:u w:val="none"/>
              </w:rPr>
            </w:pPr>
          </w:p>
        </w:tc>
      </w:tr>
      <w:tr w14:paraId="15DD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6F912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C92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6387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76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69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780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2F4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0680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A9F0B">
            <w:pPr>
              <w:jc w:val="right"/>
              <w:rPr>
                <w:rFonts w:hint="eastAsia" w:ascii="宋体" w:hAnsi="宋体" w:eastAsia="宋体" w:cs="宋体"/>
                <w:i w:val="0"/>
                <w:iCs w:val="0"/>
                <w:color w:val="000000"/>
                <w:sz w:val="22"/>
                <w:szCs w:val="22"/>
                <w:u w:val="none"/>
              </w:rPr>
            </w:pPr>
          </w:p>
        </w:tc>
      </w:tr>
      <w:tr w14:paraId="00D6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796E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782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5ADF5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344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6A9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1E32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8BC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D700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67171">
            <w:pPr>
              <w:jc w:val="right"/>
              <w:rPr>
                <w:rFonts w:hint="eastAsia" w:ascii="宋体" w:hAnsi="宋体" w:eastAsia="宋体" w:cs="宋体"/>
                <w:i w:val="0"/>
                <w:iCs w:val="0"/>
                <w:color w:val="000000"/>
                <w:sz w:val="22"/>
                <w:szCs w:val="22"/>
                <w:u w:val="none"/>
              </w:rPr>
            </w:pPr>
          </w:p>
        </w:tc>
      </w:tr>
      <w:tr w14:paraId="5E2D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B7FC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46C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4D43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157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41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441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8D8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7A44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F559B">
            <w:pPr>
              <w:jc w:val="right"/>
              <w:rPr>
                <w:rFonts w:hint="eastAsia" w:ascii="宋体" w:hAnsi="宋体" w:eastAsia="宋体" w:cs="宋体"/>
                <w:i w:val="0"/>
                <w:iCs w:val="0"/>
                <w:color w:val="000000"/>
                <w:sz w:val="22"/>
                <w:szCs w:val="22"/>
                <w:u w:val="none"/>
              </w:rPr>
            </w:pPr>
          </w:p>
        </w:tc>
      </w:tr>
      <w:tr w14:paraId="6F87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9BB3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9EA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A97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EA9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D3E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CA3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C52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A17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21F53">
            <w:pPr>
              <w:jc w:val="right"/>
              <w:rPr>
                <w:rFonts w:hint="eastAsia" w:ascii="宋体" w:hAnsi="宋体" w:eastAsia="宋体" w:cs="宋体"/>
                <w:i w:val="0"/>
                <w:iCs w:val="0"/>
                <w:color w:val="000000"/>
                <w:sz w:val="22"/>
                <w:szCs w:val="22"/>
                <w:u w:val="none"/>
              </w:rPr>
            </w:pPr>
          </w:p>
        </w:tc>
      </w:tr>
      <w:tr w14:paraId="7F14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4B0B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5B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143B0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AC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1CE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190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177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EDF0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F4DDE">
            <w:pPr>
              <w:jc w:val="right"/>
              <w:rPr>
                <w:rFonts w:hint="eastAsia" w:ascii="宋体" w:hAnsi="宋体" w:eastAsia="宋体" w:cs="宋体"/>
                <w:i w:val="0"/>
                <w:iCs w:val="0"/>
                <w:color w:val="000000"/>
                <w:sz w:val="22"/>
                <w:szCs w:val="22"/>
                <w:u w:val="none"/>
              </w:rPr>
            </w:pPr>
          </w:p>
        </w:tc>
      </w:tr>
      <w:tr w14:paraId="0ADD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0172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A62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5DA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48C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CD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E729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401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479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E2549">
            <w:pPr>
              <w:jc w:val="right"/>
              <w:rPr>
                <w:rFonts w:hint="eastAsia" w:ascii="宋体" w:hAnsi="宋体" w:eastAsia="宋体" w:cs="宋体"/>
                <w:i w:val="0"/>
                <w:iCs w:val="0"/>
                <w:color w:val="000000"/>
                <w:sz w:val="22"/>
                <w:szCs w:val="22"/>
                <w:u w:val="none"/>
              </w:rPr>
            </w:pPr>
          </w:p>
        </w:tc>
      </w:tr>
      <w:tr w14:paraId="0BF3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4680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06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A94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94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FF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586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FCD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7D3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2748A">
            <w:pPr>
              <w:jc w:val="right"/>
              <w:rPr>
                <w:rFonts w:hint="eastAsia" w:ascii="宋体" w:hAnsi="宋体" w:eastAsia="宋体" w:cs="宋体"/>
                <w:i w:val="0"/>
                <w:iCs w:val="0"/>
                <w:color w:val="000000"/>
                <w:sz w:val="22"/>
                <w:szCs w:val="22"/>
                <w:u w:val="none"/>
              </w:rPr>
            </w:pPr>
          </w:p>
        </w:tc>
      </w:tr>
      <w:tr w14:paraId="7DCB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ACFC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31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61C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08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76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39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E2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78C0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39C8C">
            <w:pPr>
              <w:jc w:val="right"/>
              <w:rPr>
                <w:rFonts w:hint="eastAsia" w:ascii="宋体" w:hAnsi="宋体" w:eastAsia="宋体" w:cs="宋体"/>
                <w:i w:val="0"/>
                <w:iCs w:val="0"/>
                <w:color w:val="000000"/>
                <w:sz w:val="22"/>
                <w:szCs w:val="22"/>
                <w:u w:val="none"/>
              </w:rPr>
            </w:pPr>
          </w:p>
        </w:tc>
      </w:tr>
      <w:tr w14:paraId="1B22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2318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BC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711F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7D0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A36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A199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58A1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80B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B0677">
            <w:pPr>
              <w:jc w:val="right"/>
              <w:rPr>
                <w:rFonts w:hint="eastAsia" w:ascii="宋体" w:hAnsi="宋体" w:eastAsia="宋体" w:cs="宋体"/>
                <w:i w:val="0"/>
                <w:iCs w:val="0"/>
                <w:color w:val="000000"/>
                <w:sz w:val="22"/>
                <w:szCs w:val="22"/>
                <w:u w:val="none"/>
              </w:rPr>
            </w:pPr>
          </w:p>
        </w:tc>
      </w:tr>
      <w:tr w14:paraId="2BCD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4398E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308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E73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3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ABD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4E12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4B2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29D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20570F">
            <w:pPr>
              <w:jc w:val="right"/>
              <w:rPr>
                <w:rFonts w:hint="eastAsia" w:ascii="宋体" w:hAnsi="宋体" w:eastAsia="宋体" w:cs="宋体"/>
                <w:i w:val="0"/>
                <w:iCs w:val="0"/>
                <w:color w:val="000000"/>
                <w:sz w:val="22"/>
                <w:szCs w:val="22"/>
                <w:u w:val="none"/>
              </w:rPr>
            </w:pPr>
          </w:p>
        </w:tc>
      </w:tr>
      <w:tr w14:paraId="1A31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E41F1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463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0DD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D51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FA5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D5CD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CC5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059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79EFF">
            <w:pPr>
              <w:jc w:val="right"/>
              <w:rPr>
                <w:rFonts w:hint="eastAsia" w:ascii="宋体" w:hAnsi="宋体" w:eastAsia="宋体" w:cs="宋体"/>
                <w:i w:val="0"/>
                <w:iCs w:val="0"/>
                <w:color w:val="000000"/>
                <w:sz w:val="22"/>
                <w:szCs w:val="22"/>
                <w:u w:val="none"/>
              </w:rPr>
            </w:pPr>
          </w:p>
        </w:tc>
      </w:tr>
      <w:tr w14:paraId="235A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CC408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BCE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CEF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60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9B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F78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927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E59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1DB95E">
            <w:pPr>
              <w:jc w:val="right"/>
              <w:rPr>
                <w:rFonts w:hint="eastAsia" w:ascii="宋体" w:hAnsi="宋体" w:eastAsia="宋体" w:cs="宋体"/>
                <w:i w:val="0"/>
                <w:iCs w:val="0"/>
                <w:color w:val="000000"/>
                <w:sz w:val="22"/>
                <w:szCs w:val="22"/>
                <w:u w:val="none"/>
              </w:rPr>
            </w:pPr>
          </w:p>
        </w:tc>
      </w:tr>
      <w:tr w14:paraId="4598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AFC7F5">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F5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8D82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FF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02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C6CD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AC9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AD1E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8D446">
            <w:pPr>
              <w:jc w:val="right"/>
              <w:rPr>
                <w:rFonts w:hint="eastAsia" w:ascii="宋体" w:hAnsi="宋体" w:eastAsia="宋体" w:cs="宋体"/>
                <w:i w:val="0"/>
                <w:iCs w:val="0"/>
                <w:color w:val="000000"/>
                <w:sz w:val="22"/>
                <w:szCs w:val="22"/>
                <w:u w:val="none"/>
              </w:rPr>
            </w:pPr>
          </w:p>
        </w:tc>
      </w:tr>
      <w:tr w14:paraId="0003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F43226">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1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C282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E4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9E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C0E2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EA8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082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9FB92">
            <w:pPr>
              <w:jc w:val="right"/>
              <w:rPr>
                <w:rFonts w:hint="eastAsia" w:ascii="宋体" w:hAnsi="宋体" w:eastAsia="宋体" w:cs="宋体"/>
                <w:i w:val="0"/>
                <w:iCs w:val="0"/>
                <w:color w:val="000000"/>
                <w:sz w:val="22"/>
                <w:szCs w:val="22"/>
                <w:u w:val="none"/>
              </w:rPr>
            </w:pPr>
          </w:p>
        </w:tc>
      </w:tr>
      <w:tr w14:paraId="44B7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63E3E">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376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5D8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95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CE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060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F0E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8D8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0EF94">
            <w:pPr>
              <w:jc w:val="right"/>
              <w:rPr>
                <w:rFonts w:hint="eastAsia" w:ascii="宋体" w:hAnsi="宋体" w:eastAsia="宋体" w:cs="宋体"/>
                <w:i w:val="0"/>
                <w:iCs w:val="0"/>
                <w:color w:val="000000"/>
                <w:sz w:val="22"/>
                <w:szCs w:val="22"/>
                <w:u w:val="none"/>
              </w:rPr>
            </w:pPr>
          </w:p>
        </w:tc>
      </w:tr>
      <w:tr w14:paraId="7028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B762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922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24F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879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9A7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4FE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77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BFB5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B1FE3">
            <w:pPr>
              <w:jc w:val="right"/>
              <w:rPr>
                <w:rFonts w:hint="eastAsia" w:ascii="宋体" w:hAnsi="宋体" w:eastAsia="宋体" w:cs="宋体"/>
                <w:i w:val="0"/>
                <w:iCs w:val="0"/>
                <w:color w:val="000000"/>
                <w:sz w:val="22"/>
                <w:szCs w:val="22"/>
                <w:u w:val="none"/>
              </w:rPr>
            </w:pPr>
          </w:p>
        </w:tc>
      </w:tr>
      <w:tr w14:paraId="48AD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9F8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AEA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EF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24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33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8FC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7685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DF8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F3962">
            <w:pPr>
              <w:jc w:val="right"/>
              <w:rPr>
                <w:rFonts w:hint="eastAsia" w:ascii="宋体" w:hAnsi="宋体" w:eastAsia="宋体" w:cs="宋体"/>
                <w:i w:val="0"/>
                <w:iCs w:val="0"/>
                <w:color w:val="000000"/>
                <w:sz w:val="22"/>
                <w:szCs w:val="22"/>
                <w:u w:val="none"/>
              </w:rPr>
            </w:pPr>
          </w:p>
        </w:tc>
      </w:tr>
      <w:tr w14:paraId="2DC3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CA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FA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90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9631C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F77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24E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30B7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055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EB9DC">
            <w:pPr>
              <w:jc w:val="right"/>
              <w:rPr>
                <w:rFonts w:hint="eastAsia" w:ascii="宋体" w:hAnsi="宋体" w:eastAsia="宋体" w:cs="宋体"/>
                <w:i w:val="0"/>
                <w:iCs w:val="0"/>
                <w:color w:val="000000"/>
                <w:sz w:val="22"/>
                <w:szCs w:val="22"/>
                <w:u w:val="none"/>
              </w:rPr>
            </w:pPr>
          </w:p>
        </w:tc>
      </w:tr>
      <w:tr w14:paraId="61AF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EB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BF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4EF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39BDB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04F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C3E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3E6E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5691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9C8FB">
            <w:pPr>
              <w:jc w:val="right"/>
              <w:rPr>
                <w:rFonts w:hint="eastAsia" w:ascii="宋体" w:hAnsi="宋体" w:eastAsia="宋体" w:cs="宋体"/>
                <w:i w:val="0"/>
                <w:iCs w:val="0"/>
                <w:color w:val="000000"/>
                <w:sz w:val="22"/>
                <w:szCs w:val="22"/>
                <w:u w:val="none"/>
              </w:rPr>
            </w:pPr>
          </w:p>
        </w:tc>
      </w:tr>
      <w:tr w14:paraId="5809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409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6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D18B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27732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C7D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20F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3AC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0EA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F90B2">
            <w:pPr>
              <w:jc w:val="right"/>
              <w:rPr>
                <w:rFonts w:hint="eastAsia" w:ascii="宋体" w:hAnsi="宋体" w:eastAsia="宋体" w:cs="宋体"/>
                <w:i w:val="0"/>
                <w:iCs w:val="0"/>
                <w:color w:val="000000"/>
                <w:sz w:val="22"/>
                <w:szCs w:val="22"/>
                <w:u w:val="none"/>
              </w:rPr>
            </w:pPr>
          </w:p>
        </w:tc>
      </w:tr>
      <w:tr w14:paraId="50C6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118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B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05C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99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810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6E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6C8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634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BB0EB">
            <w:pPr>
              <w:jc w:val="right"/>
              <w:rPr>
                <w:rFonts w:hint="eastAsia" w:ascii="宋体" w:hAnsi="宋体" w:eastAsia="宋体" w:cs="宋体"/>
                <w:i w:val="0"/>
                <w:iCs w:val="0"/>
                <w:color w:val="000000"/>
                <w:sz w:val="22"/>
                <w:szCs w:val="22"/>
                <w:u w:val="none"/>
              </w:rPr>
            </w:pPr>
          </w:p>
        </w:tc>
      </w:tr>
      <w:tr w14:paraId="5547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8"/>
            <w:tcBorders>
              <w:top w:val="single" w:color="D4D4D4" w:sz="4" w:space="0"/>
              <w:left w:val="nil"/>
              <w:bottom w:val="nil"/>
              <w:right w:val="nil"/>
            </w:tcBorders>
            <w:shd w:val="clear" w:color="auto" w:fill="FFFFFF"/>
            <w:noWrap/>
            <w:vAlign w:val="center"/>
          </w:tcPr>
          <w:p w14:paraId="3DD23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FFFFFF"/>
            <w:noWrap/>
            <w:vAlign w:val="center"/>
          </w:tcPr>
          <w:p w14:paraId="68BAF14C">
            <w:pPr>
              <w:jc w:val="left"/>
              <w:rPr>
                <w:rFonts w:hint="eastAsia" w:ascii="宋体" w:hAnsi="宋体" w:eastAsia="宋体" w:cs="宋体"/>
                <w:i w:val="0"/>
                <w:iCs w:val="0"/>
                <w:color w:val="000000"/>
                <w:sz w:val="20"/>
                <w:szCs w:val="20"/>
                <w:u w:val="none"/>
              </w:rPr>
            </w:pPr>
          </w:p>
        </w:tc>
      </w:tr>
    </w:tbl>
    <w:p w14:paraId="4B040DE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47439A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3B3DF0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54EA49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B2E1474">
      <w:pPr>
        <w:widowControl/>
        <w:spacing w:after="156" w:afterLines="50"/>
        <w:jc w:val="both"/>
        <w:textAlignment w:val="center"/>
        <w:rPr>
          <w:rFonts w:ascii="Times New Roman" w:hAnsi="Times New Roman" w:eastAsia="黑体" w:cs="Times New Roman"/>
          <w:color w:val="000000"/>
          <w:kern w:val="0"/>
          <w:sz w:val="36"/>
          <w:szCs w:val="36"/>
          <w:lang w:bidi="ar"/>
        </w:rPr>
      </w:pPr>
    </w:p>
    <w:p w14:paraId="7694463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4065C34">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p>
    <w:p w14:paraId="7ED714B0">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kern w:val="0"/>
          <w:szCs w:val="21"/>
        </w:rPr>
        <w:t xml:space="preserve">                                                                                      公开05表</w:t>
      </w:r>
    </w:p>
    <w:p w14:paraId="7BEC0BD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3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7"/>
        <w:gridCol w:w="4674"/>
        <w:gridCol w:w="2676"/>
        <w:gridCol w:w="2676"/>
        <w:gridCol w:w="2676"/>
      </w:tblGrid>
      <w:tr w14:paraId="255A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5851"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B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2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C50A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AD2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78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741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B9C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1D1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44F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25E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53CA0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38B5DD">
            <w:pPr>
              <w:jc w:val="center"/>
              <w:rPr>
                <w:rFonts w:hint="eastAsia" w:ascii="宋体" w:hAnsi="宋体" w:eastAsia="宋体" w:cs="宋体"/>
                <w:i w:val="0"/>
                <w:iCs w:val="0"/>
                <w:color w:val="000000"/>
                <w:sz w:val="22"/>
                <w:szCs w:val="22"/>
                <w:u w:val="none"/>
              </w:rPr>
            </w:pPr>
          </w:p>
        </w:tc>
        <w:tc>
          <w:tcPr>
            <w:tcW w:w="26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A4D8FA">
            <w:pPr>
              <w:jc w:val="center"/>
              <w:rPr>
                <w:rFonts w:hint="eastAsia" w:ascii="宋体" w:hAnsi="宋体" w:eastAsia="宋体" w:cs="宋体"/>
                <w:i w:val="0"/>
                <w:iCs w:val="0"/>
                <w:color w:val="000000"/>
                <w:sz w:val="22"/>
                <w:szCs w:val="22"/>
                <w:u w:val="none"/>
              </w:rPr>
            </w:pPr>
          </w:p>
        </w:tc>
        <w:tc>
          <w:tcPr>
            <w:tcW w:w="26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FBA43A">
            <w:pPr>
              <w:jc w:val="center"/>
              <w:rPr>
                <w:rFonts w:hint="eastAsia" w:ascii="宋体" w:hAnsi="宋体" w:eastAsia="宋体" w:cs="宋体"/>
                <w:i w:val="0"/>
                <w:iCs w:val="0"/>
                <w:color w:val="000000"/>
                <w:sz w:val="22"/>
                <w:szCs w:val="22"/>
                <w:u w:val="none"/>
              </w:rPr>
            </w:pPr>
          </w:p>
        </w:tc>
        <w:tc>
          <w:tcPr>
            <w:tcW w:w="26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20F3F9">
            <w:pPr>
              <w:jc w:val="center"/>
              <w:rPr>
                <w:rFonts w:hint="eastAsia" w:ascii="宋体" w:hAnsi="宋体" w:eastAsia="宋体" w:cs="宋体"/>
                <w:i w:val="0"/>
                <w:iCs w:val="0"/>
                <w:color w:val="000000"/>
                <w:sz w:val="22"/>
                <w:szCs w:val="22"/>
                <w:u w:val="none"/>
              </w:rPr>
            </w:pPr>
          </w:p>
        </w:tc>
      </w:tr>
      <w:tr w14:paraId="7BC3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FB4CA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D69C96">
            <w:pPr>
              <w:jc w:val="center"/>
              <w:rPr>
                <w:rFonts w:hint="eastAsia" w:ascii="宋体" w:hAnsi="宋体" w:eastAsia="宋体" w:cs="宋体"/>
                <w:i w:val="0"/>
                <w:iCs w:val="0"/>
                <w:color w:val="000000"/>
                <w:sz w:val="22"/>
                <w:szCs w:val="22"/>
                <w:u w:val="none"/>
              </w:rPr>
            </w:pPr>
          </w:p>
        </w:tc>
        <w:tc>
          <w:tcPr>
            <w:tcW w:w="26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E10403">
            <w:pPr>
              <w:jc w:val="center"/>
              <w:rPr>
                <w:rFonts w:hint="eastAsia" w:ascii="宋体" w:hAnsi="宋体" w:eastAsia="宋体" w:cs="宋体"/>
                <w:i w:val="0"/>
                <w:iCs w:val="0"/>
                <w:color w:val="000000"/>
                <w:sz w:val="22"/>
                <w:szCs w:val="22"/>
                <w:u w:val="none"/>
              </w:rPr>
            </w:pPr>
          </w:p>
        </w:tc>
        <w:tc>
          <w:tcPr>
            <w:tcW w:w="26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524B93">
            <w:pPr>
              <w:jc w:val="center"/>
              <w:rPr>
                <w:rFonts w:hint="eastAsia" w:ascii="宋体" w:hAnsi="宋体" w:eastAsia="宋体" w:cs="宋体"/>
                <w:i w:val="0"/>
                <w:iCs w:val="0"/>
                <w:color w:val="000000"/>
                <w:sz w:val="22"/>
                <w:szCs w:val="22"/>
                <w:u w:val="none"/>
              </w:rPr>
            </w:pPr>
          </w:p>
        </w:tc>
        <w:tc>
          <w:tcPr>
            <w:tcW w:w="26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69249E">
            <w:pPr>
              <w:jc w:val="center"/>
              <w:rPr>
                <w:rFonts w:hint="eastAsia" w:ascii="宋体" w:hAnsi="宋体" w:eastAsia="宋体" w:cs="宋体"/>
                <w:i w:val="0"/>
                <w:iCs w:val="0"/>
                <w:color w:val="000000"/>
                <w:sz w:val="22"/>
                <w:szCs w:val="22"/>
                <w:u w:val="none"/>
              </w:rPr>
            </w:pPr>
          </w:p>
        </w:tc>
      </w:tr>
      <w:tr w14:paraId="43E8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225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538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EEA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889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517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8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FF7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1,489.93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B0B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642.17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A89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847.76</w:t>
            </w:r>
          </w:p>
        </w:tc>
      </w:tr>
      <w:tr w14:paraId="63AF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945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F3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98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3E7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FEE702">
            <w:pPr>
              <w:jc w:val="right"/>
              <w:rPr>
                <w:rFonts w:hint="eastAsia" w:ascii="宋体" w:hAnsi="宋体" w:eastAsia="宋体" w:cs="宋体"/>
                <w:i w:val="0"/>
                <w:iCs w:val="0"/>
                <w:color w:val="000000"/>
                <w:sz w:val="22"/>
                <w:szCs w:val="22"/>
                <w:u w:val="none"/>
              </w:rPr>
            </w:pPr>
          </w:p>
        </w:tc>
      </w:tr>
      <w:tr w14:paraId="3C35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90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5E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54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737.89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E991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00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737.89</w:t>
            </w:r>
          </w:p>
        </w:tc>
      </w:tr>
      <w:tr w14:paraId="2B11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A1B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6C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28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29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C5029">
            <w:pPr>
              <w:jc w:val="right"/>
              <w:rPr>
                <w:rFonts w:hint="eastAsia" w:ascii="宋体" w:hAnsi="宋体" w:eastAsia="宋体" w:cs="宋体"/>
                <w:i w:val="0"/>
                <w:iCs w:val="0"/>
                <w:color w:val="000000"/>
                <w:sz w:val="22"/>
                <w:szCs w:val="22"/>
                <w:u w:val="none"/>
              </w:rPr>
            </w:pPr>
          </w:p>
        </w:tc>
      </w:tr>
      <w:tr w14:paraId="0CE9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08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9CF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3C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87B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E7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6EB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1D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DF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其他税收事务支出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00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160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0F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r>
      <w:tr w14:paraId="2E36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3F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1E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4E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C5E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D7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r>
      <w:tr w14:paraId="246B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46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D7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08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B7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ACDFE">
            <w:pPr>
              <w:jc w:val="right"/>
              <w:rPr>
                <w:rFonts w:hint="eastAsia" w:ascii="宋体" w:hAnsi="宋体" w:eastAsia="宋体" w:cs="宋体"/>
                <w:i w:val="0"/>
                <w:iCs w:val="0"/>
                <w:color w:val="000000"/>
                <w:sz w:val="22"/>
                <w:szCs w:val="22"/>
                <w:u w:val="none"/>
              </w:rPr>
            </w:pPr>
          </w:p>
        </w:tc>
      </w:tr>
      <w:tr w14:paraId="24A7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4A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EF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C1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DB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EC497">
            <w:pPr>
              <w:jc w:val="right"/>
              <w:rPr>
                <w:rFonts w:hint="eastAsia" w:ascii="宋体" w:hAnsi="宋体" w:eastAsia="宋体" w:cs="宋体"/>
                <w:i w:val="0"/>
                <w:iCs w:val="0"/>
                <w:color w:val="000000"/>
                <w:sz w:val="22"/>
                <w:szCs w:val="22"/>
                <w:u w:val="none"/>
              </w:rPr>
            </w:pPr>
          </w:p>
        </w:tc>
      </w:tr>
      <w:tr w14:paraId="7FA7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F4F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36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57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4F8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2C247">
            <w:pPr>
              <w:jc w:val="right"/>
              <w:rPr>
                <w:rFonts w:hint="eastAsia" w:ascii="宋体" w:hAnsi="宋体" w:eastAsia="宋体" w:cs="宋体"/>
                <w:i w:val="0"/>
                <w:iCs w:val="0"/>
                <w:color w:val="000000"/>
                <w:sz w:val="22"/>
                <w:szCs w:val="22"/>
                <w:u w:val="none"/>
              </w:rPr>
            </w:pPr>
          </w:p>
        </w:tc>
      </w:tr>
      <w:tr w14:paraId="61BD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DB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FD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AB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70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5AE3FD">
            <w:pPr>
              <w:jc w:val="right"/>
              <w:rPr>
                <w:rFonts w:hint="eastAsia" w:ascii="宋体" w:hAnsi="宋体" w:eastAsia="宋体" w:cs="宋体"/>
                <w:i w:val="0"/>
                <w:iCs w:val="0"/>
                <w:color w:val="000000"/>
                <w:sz w:val="22"/>
                <w:szCs w:val="22"/>
                <w:u w:val="none"/>
              </w:rPr>
            </w:pPr>
          </w:p>
        </w:tc>
      </w:tr>
      <w:tr w14:paraId="03BF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DB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45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50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3D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E3E4D">
            <w:pPr>
              <w:jc w:val="right"/>
              <w:rPr>
                <w:rFonts w:hint="eastAsia" w:ascii="宋体" w:hAnsi="宋体" w:eastAsia="宋体" w:cs="宋体"/>
                <w:i w:val="0"/>
                <w:iCs w:val="0"/>
                <w:color w:val="000000"/>
                <w:sz w:val="22"/>
                <w:szCs w:val="22"/>
                <w:u w:val="none"/>
              </w:rPr>
            </w:pPr>
          </w:p>
        </w:tc>
      </w:tr>
      <w:tr w14:paraId="0619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BE4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61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8E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14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65C16">
            <w:pPr>
              <w:jc w:val="right"/>
              <w:rPr>
                <w:rFonts w:hint="eastAsia" w:ascii="宋体" w:hAnsi="宋体" w:eastAsia="宋体" w:cs="宋体"/>
                <w:i w:val="0"/>
                <w:iCs w:val="0"/>
                <w:color w:val="000000"/>
                <w:sz w:val="22"/>
                <w:szCs w:val="22"/>
                <w:u w:val="none"/>
              </w:rPr>
            </w:pPr>
          </w:p>
        </w:tc>
      </w:tr>
      <w:tr w14:paraId="1BAB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C5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F2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6D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A8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683DF">
            <w:pPr>
              <w:jc w:val="right"/>
              <w:rPr>
                <w:rFonts w:hint="eastAsia" w:ascii="宋体" w:hAnsi="宋体" w:eastAsia="宋体" w:cs="宋体"/>
                <w:i w:val="0"/>
                <w:iCs w:val="0"/>
                <w:color w:val="000000"/>
                <w:sz w:val="22"/>
                <w:szCs w:val="22"/>
                <w:u w:val="none"/>
              </w:rPr>
            </w:pPr>
          </w:p>
        </w:tc>
      </w:tr>
      <w:tr w14:paraId="5CC7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5"/>
            <w:tcBorders>
              <w:top w:val="single" w:color="D4D4D4" w:sz="4" w:space="0"/>
              <w:left w:val="nil"/>
              <w:bottom w:val="nil"/>
              <w:right w:val="nil"/>
            </w:tcBorders>
            <w:shd w:val="clear" w:color="auto" w:fill="FFFFFF"/>
            <w:noWrap/>
            <w:vAlign w:val="center"/>
          </w:tcPr>
          <w:p w14:paraId="6B470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5B3FE1C">
      <w:pPr>
        <w:widowControl/>
        <w:jc w:val="left"/>
        <w:rPr>
          <w:rFonts w:ascii="Times New Roman" w:hAnsi="Times New Roman" w:eastAsia="仿宋_GB2312" w:cs="Times New Roman"/>
          <w:bCs/>
          <w:kern w:val="0"/>
          <w:szCs w:val="21"/>
        </w:rPr>
      </w:pPr>
    </w:p>
    <w:p w14:paraId="057C008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96B512B">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F6CCD2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kern w:val="0"/>
          <w:szCs w:val="21"/>
        </w:rPr>
        <w:t xml:space="preserve">                                                                                                                公开06表</w:t>
      </w:r>
    </w:p>
    <w:p w14:paraId="4BE28E2F">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p w14:paraId="4827403B">
      <w:pPr>
        <w:widowControl/>
        <w:spacing w:line="240" w:lineRule="auto"/>
        <w:jc w:val="right"/>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lang w:eastAsia="zh-CN"/>
        </w:rPr>
        <w:drawing>
          <wp:inline distT="0" distB="0" distL="114300" distR="114300">
            <wp:extent cx="8887460" cy="4635500"/>
            <wp:effectExtent l="0" t="0" r="8890" b="12700"/>
            <wp:docPr id="1" name="图片 1" descr="微信截图_2025091915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50919151058"/>
                    <pic:cNvPicPr>
                      <a:picLocks noChangeAspect="1"/>
                    </pic:cNvPicPr>
                  </pic:nvPicPr>
                  <pic:blipFill>
                    <a:blip r:embed="rId8"/>
                    <a:stretch>
                      <a:fillRect/>
                    </a:stretch>
                  </pic:blipFill>
                  <pic:spPr>
                    <a:xfrm>
                      <a:off x="0" y="0"/>
                      <a:ext cx="8887460" cy="4635500"/>
                    </a:xfrm>
                    <a:prstGeom prst="rect">
                      <a:avLst/>
                    </a:prstGeom>
                  </pic:spPr>
                </pic:pic>
              </a:graphicData>
            </a:graphic>
          </wp:inline>
        </w:drawing>
      </w:r>
    </w:p>
    <w:p w14:paraId="4C4C5897">
      <w:pPr>
        <w:widowControl/>
        <w:spacing w:line="400" w:lineRule="exact"/>
        <w:jc w:val="both"/>
        <w:textAlignment w:val="center"/>
        <w:rPr>
          <w:rFonts w:ascii="Times New Roman" w:hAnsi="Times New Roman" w:eastAsia="仿宋_GB2312" w:cs="Times New Roman"/>
          <w:color w:val="000000"/>
          <w:kern w:val="0"/>
          <w:sz w:val="32"/>
          <w:szCs w:val="32"/>
          <w:lang w:bidi="ar"/>
        </w:rPr>
      </w:pPr>
    </w:p>
    <w:p w14:paraId="6A104E8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423F10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3AAF41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F09301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8"/>
        <w:gridCol w:w="3847"/>
        <w:gridCol w:w="1644"/>
        <w:gridCol w:w="1644"/>
        <w:gridCol w:w="1644"/>
        <w:gridCol w:w="1644"/>
        <w:gridCol w:w="1644"/>
        <w:gridCol w:w="1644"/>
      </w:tblGrid>
      <w:tr w14:paraId="1E20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815"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C58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FD5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62C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932"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628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727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53ED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975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79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F97EA8">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3373DF">
            <w:pPr>
              <w:jc w:val="center"/>
              <w:rPr>
                <w:rFonts w:hint="eastAsia" w:ascii="宋体" w:hAnsi="宋体" w:eastAsia="宋体" w:cs="宋体"/>
                <w:i w:val="0"/>
                <w:iCs w:val="0"/>
                <w:color w:val="000000"/>
                <w:sz w:val="22"/>
                <w:szCs w:val="22"/>
                <w:u w:val="none"/>
              </w:rPr>
            </w:pPr>
          </w:p>
        </w:tc>
        <w:tc>
          <w:tcPr>
            <w:tcW w:w="16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E8C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069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4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9A7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383AFA">
            <w:pPr>
              <w:jc w:val="center"/>
              <w:rPr>
                <w:rFonts w:hint="eastAsia" w:ascii="宋体" w:hAnsi="宋体" w:eastAsia="宋体" w:cs="宋体"/>
                <w:i w:val="0"/>
                <w:iCs w:val="0"/>
                <w:color w:val="000000"/>
                <w:sz w:val="22"/>
                <w:szCs w:val="22"/>
                <w:u w:val="none"/>
              </w:rPr>
            </w:pPr>
          </w:p>
        </w:tc>
      </w:tr>
      <w:tr w14:paraId="7D50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BE1D62">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D4D472">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204599">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F35E41">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916230">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E57D80">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AF4F8F">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0EC03C">
            <w:pPr>
              <w:jc w:val="center"/>
              <w:rPr>
                <w:rFonts w:hint="eastAsia" w:ascii="宋体" w:hAnsi="宋体" w:eastAsia="宋体" w:cs="宋体"/>
                <w:i w:val="0"/>
                <w:iCs w:val="0"/>
                <w:color w:val="000000"/>
                <w:sz w:val="22"/>
                <w:szCs w:val="22"/>
                <w:u w:val="none"/>
              </w:rPr>
            </w:pPr>
          </w:p>
        </w:tc>
      </w:tr>
      <w:tr w14:paraId="0702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1622AE">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E904E">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E47C2C">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6DC3B0">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0B4713">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7A877F">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48FE2E">
            <w:pPr>
              <w:jc w:val="center"/>
              <w:rPr>
                <w:rFonts w:hint="eastAsia" w:ascii="宋体" w:hAnsi="宋体" w:eastAsia="宋体" w:cs="宋体"/>
                <w:i w:val="0"/>
                <w:iCs w:val="0"/>
                <w:color w:val="000000"/>
                <w:sz w:val="22"/>
                <w:szCs w:val="22"/>
                <w:u w:val="none"/>
              </w:rPr>
            </w:pPr>
          </w:p>
        </w:tc>
        <w:tc>
          <w:tcPr>
            <w:tcW w:w="164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D365B9">
            <w:pPr>
              <w:jc w:val="center"/>
              <w:rPr>
                <w:rFonts w:hint="eastAsia" w:ascii="宋体" w:hAnsi="宋体" w:eastAsia="宋体" w:cs="宋体"/>
                <w:i w:val="0"/>
                <w:iCs w:val="0"/>
                <w:color w:val="000000"/>
                <w:sz w:val="22"/>
                <w:szCs w:val="22"/>
                <w:u w:val="none"/>
              </w:rPr>
            </w:pPr>
          </w:p>
        </w:tc>
      </w:tr>
      <w:tr w14:paraId="51A3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2C8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273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52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FD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D8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0DA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07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4BB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E4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A489E">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EC7C3">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CC207">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8806B">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4E24BC">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E4AE6">
            <w:pPr>
              <w:jc w:val="right"/>
              <w:rPr>
                <w:rFonts w:hint="eastAsia" w:ascii="宋体" w:hAnsi="宋体" w:eastAsia="宋体" w:cs="宋体"/>
                <w:b/>
                <w:bCs/>
                <w:i w:val="0"/>
                <w:iCs w:val="0"/>
                <w:color w:val="000000"/>
                <w:sz w:val="22"/>
                <w:szCs w:val="22"/>
                <w:u w:val="none"/>
              </w:rPr>
            </w:pPr>
          </w:p>
        </w:tc>
      </w:tr>
      <w:tr w14:paraId="2FB7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BE74F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E4CA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A30B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411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DB9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DF6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802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F3239">
            <w:pPr>
              <w:jc w:val="right"/>
              <w:rPr>
                <w:rFonts w:hint="eastAsia" w:ascii="宋体" w:hAnsi="宋体" w:eastAsia="宋体" w:cs="宋体"/>
                <w:i w:val="0"/>
                <w:iCs w:val="0"/>
                <w:color w:val="000000"/>
                <w:sz w:val="22"/>
                <w:szCs w:val="22"/>
                <w:u w:val="none"/>
              </w:rPr>
            </w:pPr>
          </w:p>
        </w:tc>
      </w:tr>
      <w:tr w14:paraId="6BA5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8"/>
            <w:tcBorders>
              <w:top w:val="single" w:color="D4D4D4" w:sz="4" w:space="0"/>
              <w:left w:val="nil"/>
              <w:bottom w:val="nil"/>
              <w:right w:val="nil"/>
            </w:tcBorders>
            <w:shd w:val="clear" w:color="auto" w:fill="FFFFFF"/>
            <w:noWrap/>
            <w:vAlign w:val="center"/>
          </w:tcPr>
          <w:p w14:paraId="7592F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3A7675E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4C10AF13">
      <w:pPr>
        <w:widowControl/>
        <w:jc w:val="center"/>
        <w:rPr>
          <w:rFonts w:ascii="Times New Roman" w:hAnsi="Times New Roman" w:eastAsia="方正小标宋_GBK" w:cs="Times New Roman"/>
          <w:color w:val="000000"/>
          <w:kern w:val="0"/>
          <w:sz w:val="36"/>
          <w:szCs w:val="36"/>
        </w:rPr>
      </w:pPr>
    </w:p>
    <w:p w14:paraId="6FC73C4B">
      <w:pPr>
        <w:widowControl/>
        <w:spacing w:line="400" w:lineRule="exact"/>
        <w:textAlignment w:val="center"/>
        <w:rPr>
          <w:rFonts w:ascii="Times New Roman" w:hAnsi="Times New Roman" w:eastAsia="黑体" w:cs="Times New Roman"/>
          <w:color w:val="000000"/>
          <w:kern w:val="0"/>
          <w:sz w:val="36"/>
          <w:szCs w:val="36"/>
          <w:lang w:bidi="ar"/>
        </w:rPr>
      </w:pPr>
    </w:p>
    <w:p w14:paraId="634EB5E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2D266D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82E6D8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79BD1A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1E7E12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78942B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14DC3F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14:paraId="432849C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9"/>
        <w:gridCol w:w="5595"/>
        <w:gridCol w:w="2391"/>
        <w:gridCol w:w="2391"/>
        <w:gridCol w:w="2393"/>
      </w:tblGrid>
      <w:tr w14:paraId="155C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00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0B3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7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56B9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4E5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0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41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F30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9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C6E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9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452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9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9B9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24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1CCB1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9094D">
            <w:pPr>
              <w:jc w:val="center"/>
              <w:rPr>
                <w:rFonts w:hint="eastAsia" w:ascii="宋体" w:hAnsi="宋体" w:eastAsia="宋体" w:cs="宋体"/>
                <w:i w:val="0"/>
                <w:iCs w:val="0"/>
                <w:color w:val="000000"/>
                <w:sz w:val="22"/>
                <w:szCs w:val="22"/>
                <w:u w:val="none"/>
              </w:rPr>
            </w:pPr>
          </w:p>
        </w:tc>
        <w:tc>
          <w:tcPr>
            <w:tcW w:w="23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7FC84B">
            <w:pPr>
              <w:jc w:val="center"/>
              <w:rPr>
                <w:rFonts w:hint="eastAsia" w:ascii="宋体" w:hAnsi="宋体" w:eastAsia="宋体" w:cs="宋体"/>
                <w:i w:val="0"/>
                <w:iCs w:val="0"/>
                <w:color w:val="000000"/>
                <w:sz w:val="22"/>
                <w:szCs w:val="22"/>
                <w:u w:val="none"/>
              </w:rPr>
            </w:pPr>
          </w:p>
        </w:tc>
        <w:tc>
          <w:tcPr>
            <w:tcW w:w="23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0F6DBB">
            <w:pPr>
              <w:jc w:val="center"/>
              <w:rPr>
                <w:rFonts w:hint="eastAsia" w:ascii="宋体" w:hAnsi="宋体" w:eastAsia="宋体" w:cs="宋体"/>
                <w:i w:val="0"/>
                <w:iCs w:val="0"/>
                <w:color w:val="000000"/>
                <w:sz w:val="22"/>
                <w:szCs w:val="22"/>
                <w:u w:val="none"/>
              </w:rPr>
            </w:pPr>
          </w:p>
        </w:tc>
        <w:tc>
          <w:tcPr>
            <w:tcW w:w="23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B99F97">
            <w:pPr>
              <w:jc w:val="center"/>
              <w:rPr>
                <w:rFonts w:hint="eastAsia" w:ascii="宋体" w:hAnsi="宋体" w:eastAsia="宋体" w:cs="宋体"/>
                <w:i w:val="0"/>
                <w:iCs w:val="0"/>
                <w:color w:val="000000"/>
                <w:sz w:val="22"/>
                <w:szCs w:val="22"/>
                <w:u w:val="none"/>
              </w:rPr>
            </w:pPr>
          </w:p>
        </w:tc>
      </w:tr>
      <w:tr w14:paraId="685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0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DB49F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6A2F4">
            <w:pPr>
              <w:jc w:val="center"/>
              <w:rPr>
                <w:rFonts w:hint="eastAsia" w:ascii="宋体" w:hAnsi="宋体" w:eastAsia="宋体" w:cs="宋体"/>
                <w:i w:val="0"/>
                <w:iCs w:val="0"/>
                <w:color w:val="000000"/>
                <w:sz w:val="22"/>
                <w:szCs w:val="22"/>
                <w:u w:val="none"/>
              </w:rPr>
            </w:pPr>
          </w:p>
        </w:tc>
        <w:tc>
          <w:tcPr>
            <w:tcW w:w="23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8FEDEF">
            <w:pPr>
              <w:jc w:val="center"/>
              <w:rPr>
                <w:rFonts w:hint="eastAsia" w:ascii="宋体" w:hAnsi="宋体" w:eastAsia="宋体" w:cs="宋体"/>
                <w:i w:val="0"/>
                <w:iCs w:val="0"/>
                <w:color w:val="000000"/>
                <w:sz w:val="22"/>
                <w:szCs w:val="22"/>
                <w:u w:val="none"/>
              </w:rPr>
            </w:pPr>
          </w:p>
        </w:tc>
        <w:tc>
          <w:tcPr>
            <w:tcW w:w="239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A386FF">
            <w:pPr>
              <w:jc w:val="center"/>
              <w:rPr>
                <w:rFonts w:hint="eastAsia" w:ascii="宋体" w:hAnsi="宋体" w:eastAsia="宋体" w:cs="宋体"/>
                <w:i w:val="0"/>
                <w:iCs w:val="0"/>
                <w:color w:val="000000"/>
                <w:sz w:val="22"/>
                <w:szCs w:val="22"/>
                <w:u w:val="none"/>
              </w:rPr>
            </w:pPr>
          </w:p>
        </w:tc>
        <w:tc>
          <w:tcPr>
            <w:tcW w:w="239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70D013">
            <w:pPr>
              <w:jc w:val="center"/>
              <w:rPr>
                <w:rFonts w:hint="eastAsia" w:ascii="宋体" w:hAnsi="宋体" w:eastAsia="宋体" w:cs="宋体"/>
                <w:i w:val="0"/>
                <w:iCs w:val="0"/>
                <w:color w:val="000000"/>
                <w:sz w:val="22"/>
                <w:szCs w:val="22"/>
                <w:u w:val="none"/>
              </w:rPr>
            </w:pPr>
          </w:p>
        </w:tc>
      </w:tr>
      <w:tr w14:paraId="312E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D65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3D7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50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5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BC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34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F28A8">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984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E3432">
            <w:pPr>
              <w:jc w:val="right"/>
              <w:rPr>
                <w:rFonts w:hint="eastAsia" w:ascii="宋体" w:hAnsi="宋体" w:eastAsia="宋体" w:cs="宋体"/>
                <w:b/>
                <w:bCs/>
                <w:i w:val="0"/>
                <w:iCs w:val="0"/>
                <w:color w:val="000000"/>
                <w:sz w:val="22"/>
                <w:szCs w:val="22"/>
                <w:u w:val="none"/>
              </w:rPr>
            </w:pPr>
          </w:p>
        </w:tc>
      </w:tr>
      <w:tr w14:paraId="0087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3647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53B5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4D3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10DA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7864A">
            <w:pPr>
              <w:jc w:val="right"/>
              <w:rPr>
                <w:rFonts w:hint="eastAsia" w:ascii="宋体" w:hAnsi="宋体" w:eastAsia="宋体" w:cs="宋体"/>
                <w:i w:val="0"/>
                <w:iCs w:val="0"/>
                <w:color w:val="000000"/>
                <w:sz w:val="22"/>
                <w:szCs w:val="22"/>
                <w:u w:val="none"/>
              </w:rPr>
            </w:pPr>
          </w:p>
        </w:tc>
      </w:tr>
      <w:tr w14:paraId="79A7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gridSpan w:val="5"/>
            <w:tcBorders>
              <w:top w:val="single" w:color="D4D4D4" w:sz="4" w:space="0"/>
              <w:left w:val="nil"/>
              <w:bottom w:val="nil"/>
              <w:right w:val="nil"/>
            </w:tcBorders>
            <w:shd w:val="clear" w:color="auto" w:fill="FFFFFF"/>
            <w:noWrap/>
            <w:vAlign w:val="center"/>
          </w:tcPr>
          <w:p w14:paraId="5C45B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6DFF4EAF">
      <w:pPr>
        <w:widowControl/>
        <w:jc w:val="left"/>
        <w:textAlignment w:val="center"/>
        <w:rPr>
          <w:rFonts w:ascii="Times New Roman" w:hAnsi="Times New Roman" w:eastAsia="宋体" w:cs="Times New Roman"/>
          <w:color w:val="000000"/>
          <w:kern w:val="0"/>
          <w:sz w:val="24"/>
          <w:szCs w:val="24"/>
          <w:lang w:bidi="ar"/>
        </w:rPr>
      </w:pPr>
    </w:p>
    <w:p w14:paraId="6A71C9A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27EF965F">
      <w:pPr>
        <w:widowControl/>
        <w:jc w:val="center"/>
        <w:rPr>
          <w:rFonts w:ascii="Times New Roman" w:hAnsi="Times New Roman" w:eastAsia="方正小标宋_GBK" w:cs="Times New Roman"/>
          <w:color w:val="000000"/>
          <w:kern w:val="0"/>
          <w:sz w:val="36"/>
          <w:szCs w:val="36"/>
        </w:rPr>
      </w:pPr>
    </w:p>
    <w:p w14:paraId="3A0B7D56">
      <w:pPr>
        <w:pStyle w:val="7"/>
        <w:spacing w:line="400" w:lineRule="exact"/>
        <w:rPr>
          <w:rFonts w:ascii="Times New Roman" w:hAnsi="Times New Roman" w:eastAsia="华文中宋" w:cs="Times New Roman"/>
          <w:color w:val="000000"/>
          <w:kern w:val="0"/>
          <w:sz w:val="32"/>
          <w:szCs w:val="32"/>
          <w:lang w:bidi="ar"/>
        </w:rPr>
      </w:pPr>
    </w:p>
    <w:p w14:paraId="4B5D0F4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005082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2A4B68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1FF6FC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8787EC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73D1D0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2735B0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p>
    <w:tbl>
      <w:tblPr>
        <w:tblStyle w:val="9"/>
        <w:tblpPr w:leftFromText="180" w:rightFromText="180" w:vertAnchor="text" w:horzAnchor="page" w:tblpX="537" w:tblpY="1159"/>
        <w:tblOverlap w:val="never"/>
        <w:tblW w:w="15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1"/>
        <w:gridCol w:w="1331"/>
        <w:gridCol w:w="1331"/>
        <w:gridCol w:w="1331"/>
        <w:gridCol w:w="1333"/>
        <w:gridCol w:w="1333"/>
        <w:gridCol w:w="1331"/>
        <w:gridCol w:w="1331"/>
        <w:gridCol w:w="1331"/>
        <w:gridCol w:w="1331"/>
        <w:gridCol w:w="1333"/>
        <w:gridCol w:w="1333"/>
      </w:tblGrid>
      <w:tr w14:paraId="61CB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99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40BF1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99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14688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1D3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79D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63E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9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249F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3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997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3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4709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7D3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9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C550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3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80C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6C68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3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2D7818">
            <w:pPr>
              <w:jc w:val="center"/>
              <w:rPr>
                <w:rFonts w:hint="eastAsia" w:ascii="宋体" w:hAnsi="宋体" w:eastAsia="宋体" w:cs="宋体"/>
                <w:i w:val="0"/>
                <w:iCs w:val="0"/>
                <w:color w:val="000000"/>
                <w:sz w:val="22"/>
                <w:szCs w:val="22"/>
                <w:u w:val="none"/>
              </w:rPr>
            </w:pPr>
          </w:p>
        </w:tc>
        <w:tc>
          <w:tcPr>
            <w:tcW w:w="13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2C7866">
            <w:pPr>
              <w:jc w:val="center"/>
              <w:rPr>
                <w:rFonts w:hint="eastAsia" w:ascii="宋体" w:hAnsi="宋体" w:eastAsia="宋体" w:cs="宋体"/>
                <w:i w:val="0"/>
                <w:iCs w:val="0"/>
                <w:color w:val="000000"/>
                <w:sz w:val="22"/>
                <w:szCs w:val="22"/>
                <w:u w:val="none"/>
              </w:rPr>
            </w:pP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0DC9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45EF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3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5FC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3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B955F8">
            <w:pPr>
              <w:jc w:val="center"/>
              <w:rPr>
                <w:rFonts w:hint="eastAsia" w:ascii="宋体" w:hAnsi="宋体" w:eastAsia="宋体" w:cs="宋体"/>
                <w:i w:val="0"/>
                <w:iCs w:val="0"/>
                <w:color w:val="000000"/>
                <w:sz w:val="22"/>
                <w:szCs w:val="22"/>
                <w:u w:val="none"/>
              </w:rPr>
            </w:pPr>
          </w:p>
        </w:tc>
        <w:tc>
          <w:tcPr>
            <w:tcW w:w="13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E01FD1">
            <w:pPr>
              <w:jc w:val="center"/>
              <w:rPr>
                <w:rFonts w:hint="eastAsia" w:ascii="宋体" w:hAnsi="宋体" w:eastAsia="宋体" w:cs="宋体"/>
                <w:i w:val="0"/>
                <w:iCs w:val="0"/>
                <w:color w:val="000000"/>
                <w:sz w:val="22"/>
                <w:szCs w:val="22"/>
                <w:u w:val="none"/>
              </w:rPr>
            </w:pPr>
          </w:p>
        </w:tc>
        <w:tc>
          <w:tcPr>
            <w:tcW w:w="133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F1F6A9">
            <w:pPr>
              <w:jc w:val="center"/>
              <w:rPr>
                <w:rFonts w:hint="eastAsia" w:ascii="宋体" w:hAnsi="宋体" w:eastAsia="宋体" w:cs="宋体"/>
                <w:i w:val="0"/>
                <w:iCs w:val="0"/>
                <w:color w:val="000000"/>
                <w:sz w:val="22"/>
                <w:szCs w:val="22"/>
                <w:u w:val="none"/>
              </w:rPr>
            </w:pP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44B4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C452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3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0F8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3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3C330E">
            <w:pPr>
              <w:jc w:val="center"/>
              <w:rPr>
                <w:rFonts w:hint="eastAsia" w:ascii="宋体" w:hAnsi="宋体" w:eastAsia="宋体" w:cs="宋体"/>
                <w:i w:val="0"/>
                <w:iCs w:val="0"/>
                <w:color w:val="000000"/>
                <w:sz w:val="22"/>
                <w:szCs w:val="22"/>
                <w:u w:val="none"/>
              </w:rPr>
            </w:pPr>
          </w:p>
        </w:tc>
      </w:tr>
      <w:tr w14:paraId="63B7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94C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36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CFD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F0C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A4FD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BD71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04D2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310D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5230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3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91E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F6E8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3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43E4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A6A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66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EA574">
            <w:pPr>
              <w:jc w:val="right"/>
              <w:rPr>
                <w:rFonts w:hint="eastAsia" w:ascii="宋体" w:hAnsi="宋体" w:eastAsia="宋体" w:cs="宋体"/>
                <w:i w:val="0"/>
                <w:iCs w:val="0"/>
                <w:color w:val="000000"/>
                <w:sz w:val="22"/>
                <w:szCs w:val="22"/>
                <w:u w:val="none"/>
              </w:rPr>
            </w:pPr>
          </w:p>
        </w:tc>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D9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5BE480">
            <w:pPr>
              <w:jc w:val="right"/>
              <w:rPr>
                <w:rFonts w:hint="eastAsia" w:ascii="宋体" w:hAnsi="宋体" w:eastAsia="宋体" w:cs="宋体"/>
                <w:i w:val="0"/>
                <w:iCs w:val="0"/>
                <w:color w:val="000000"/>
                <w:sz w:val="22"/>
                <w:szCs w:val="22"/>
                <w:u w:val="none"/>
              </w:rPr>
            </w:pPr>
          </w:p>
        </w:tc>
        <w:tc>
          <w:tcPr>
            <w:tcW w:w="13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94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3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9A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FF8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FD886">
            <w:pPr>
              <w:jc w:val="right"/>
              <w:rPr>
                <w:rFonts w:hint="eastAsia" w:ascii="宋体" w:hAnsi="宋体" w:eastAsia="宋体" w:cs="宋体"/>
                <w:i w:val="0"/>
                <w:iCs w:val="0"/>
                <w:color w:val="000000"/>
                <w:sz w:val="22"/>
                <w:szCs w:val="22"/>
                <w:u w:val="none"/>
              </w:rPr>
            </w:pPr>
          </w:p>
        </w:tc>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56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33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183A3">
            <w:pPr>
              <w:jc w:val="right"/>
              <w:rPr>
                <w:rFonts w:hint="eastAsia" w:ascii="宋体" w:hAnsi="宋体" w:eastAsia="宋体" w:cs="宋体"/>
                <w:i w:val="0"/>
                <w:iCs w:val="0"/>
                <w:color w:val="000000"/>
                <w:sz w:val="22"/>
                <w:szCs w:val="22"/>
                <w:u w:val="none"/>
              </w:rPr>
            </w:pPr>
          </w:p>
        </w:tc>
        <w:tc>
          <w:tcPr>
            <w:tcW w:w="13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B1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33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68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r>
      <w:tr w14:paraId="453C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5980" w:type="dxa"/>
            <w:gridSpan w:val="12"/>
            <w:tcBorders>
              <w:top w:val="single" w:color="D4D4D4" w:sz="4" w:space="0"/>
              <w:left w:val="nil"/>
              <w:bottom w:val="nil"/>
              <w:right w:val="nil"/>
            </w:tcBorders>
            <w:shd w:val="clear" w:color="auto" w:fill="FFFFFF"/>
            <w:vAlign w:val="center"/>
          </w:tcPr>
          <w:p w14:paraId="3957F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9DA335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3000" w:hanging="13000" w:hangingChars="6500"/>
        <w:jc w:val="both"/>
        <w:textAlignment w:val="center"/>
        <w:rPr>
          <w:rFonts w:hint="eastAsia" w:ascii="Times New Roman" w:hAnsi="Times New Roman" w:eastAsia="楷体_GB2312" w:cs="Times New Roman"/>
          <w:color w:val="000000"/>
          <w:sz w:val="20"/>
          <w:szCs w:val="20"/>
          <w:lang w:val="en-US" w:eastAsia="zh-CN"/>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株洲市行政审批服务局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r>
        <w:rPr>
          <w:rFonts w:hint="eastAsia" w:ascii="Times New Roman" w:hAnsi="Times New Roman" w:eastAsia="楷体_GB2312" w:cs="Times New Roman"/>
          <w:color w:val="000000"/>
          <w:sz w:val="20"/>
          <w:szCs w:val="20"/>
          <w:lang w:val="en-US" w:eastAsia="zh-CN"/>
        </w:rPr>
        <w:t xml:space="preserve"> </w:t>
      </w:r>
    </w:p>
    <w:p w14:paraId="786DD71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3000" w:hanging="13000" w:hangingChars="6500"/>
        <w:jc w:val="both"/>
        <w:textAlignment w:val="center"/>
        <w:rPr>
          <w:rFonts w:ascii="Times New Roman" w:hAnsi="Times New Roman" w:eastAsia="宋体" w:cs="Times New Roman"/>
          <w:kern w:val="0"/>
          <w:sz w:val="24"/>
          <w:szCs w:val="24"/>
        </w:rPr>
      </w:pP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p w14:paraId="3984B659">
      <w:pPr>
        <w:autoSpaceDE w:val="0"/>
        <w:autoSpaceDN w:val="0"/>
        <w:adjustRightInd w:val="0"/>
        <w:ind w:left="315" w:leftChars="150"/>
        <w:jc w:val="left"/>
        <w:rPr>
          <w:rFonts w:ascii="Times New Roman" w:hAnsi="Times New Roman" w:eastAsia="宋体" w:cs="Times New Roman"/>
          <w:kern w:val="0"/>
          <w:sz w:val="24"/>
          <w:szCs w:val="24"/>
        </w:rPr>
      </w:pPr>
    </w:p>
    <w:p w14:paraId="3330D2AE">
      <w:pPr>
        <w:autoSpaceDE w:val="0"/>
        <w:autoSpaceDN w:val="0"/>
        <w:adjustRightInd w:val="0"/>
        <w:ind w:left="315" w:leftChars="150"/>
        <w:jc w:val="left"/>
        <w:rPr>
          <w:rFonts w:ascii="Times New Roman" w:hAnsi="Times New Roman" w:eastAsia="宋体" w:cs="Times New Roman"/>
          <w:kern w:val="0"/>
          <w:sz w:val="24"/>
          <w:szCs w:val="24"/>
        </w:rPr>
      </w:pPr>
    </w:p>
    <w:p w14:paraId="1679D59D">
      <w:pPr>
        <w:autoSpaceDE w:val="0"/>
        <w:autoSpaceDN w:val="0"/>
        <w:adjustRightInd w:val="0"/>
        <w:ind w:left="315" w:leftChars="150"/>
        <w:jc w:val="left"/>
        <w:rPr>
          <w:rFonts w:ascii="Times New Roman" w:hAnsi="Times New Roman" w:eastAsia="宋体" w:cs="Times New Roman"/>
          <w:kern w:val="0"/>
          <w:sz w:val="24"/>
          <w:szCs w:val="24"/>
        </w:rPr>
      </w:pPr>
    </w:p>
    <w:p w14:paraId="3B09EC05">
      <w:pPr>
        <w:autoSpaceDE w:val="0"/>
        <w:autoSpaceDN w:val="0"/>
        <w:adjustRightInd w:val="0"/>
        <w:ind w:left="315" w:leftChars="150"/>
        <w:jc w:val="left"/>
        <w:rPr>
          <w:rFonts w:ascii="Times New Roman" w:hAnsi="Times New Roman" w:eastAsia="宋体" w:cs="Times New Roman"/>
          <w:kern w:val="0"/>
          <w:sz w:val="24"/>
          <w:szCs w:val="24"/>
        </w:rPr>
      </w:pPr>
    </w:p>
    <w:p w14:paraId="43989D8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4F030B2">
      <w:pPr>
        <w:pStyle w:val="13"/>
        <w:rPr>
          <w:rFonts w:ascii="Times New Roman" w:hAnsi="Times New Roman" w:cs="Times New Roman"/>
          <w:sz w:val="72"/>
          <w:szCs w:val="72"/>
        </w:rPr>
      </w:pPr>
    </w:p>
    <w:p w14:paraId="12E2BBDC">
      <w:pPr>
        <w:pStyle w:val="13"/>
        <w:rPr>
          <w:rFonts w:ascii="Times New Roman" w:hAnsi="Times New Roman" w:cs="Times New Roman"/>
          <w:sz w:val="72"/>
          <w:szCs w:val="72"/>
        </w:rPr>
      </w:pPr>
    </w:p>
    <w:p w14:paraId="29F1E36E">
      <w:pPr>
        <w:pStyle w:val="13"/>
        <w:rPr>
          <w:rFonts w:ascii="Times New Roman" w:hAnsi="Times New Roman" w:cs="Times New Roman"/>
          <w:sz w:val="72"/>
          <w:szCs w:val="72"/>
        </w:rPr>
      </w:pPr>
    </w:p>
    <w:p w14:paraId="7A1012A3">
      <w:pPr>
        <w:pStyle w:val="13"/>
        <w:jc w:val="center"/>
        <w:rPr>
          <w:rFonts w:ascii="Times New Roman" w:hAnsi="Times New Roman" w:cs="Times New Roman"/>
          <w:sz w:val="72"/>
          <w:szCs w:val="72"/>
        </w:rPr>
      </w:pPr>
    </w:p>
    <w:p w14:paraId="5BC354AF">
      <w:pPr>
        <w:pStyle w:val="13"/>
        <w:jc w:val="center"/>
        <w:rPr>
          <w:rFonts w:ascii="Times New Roman" w:hAnsi="Times New Roman" w:eastAsia="方正小标宋_GBK" w:cs="Times New Roman"/>
          <w:sz w:val="72"/>
          <w:szCs w:val="72"/>
        </w:rPr>
      </w:pPr>
    </w:p>
    <w:p w14:paraId="06D571E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94B8F1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DD10F1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4F0787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7B1E56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381.72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公用经费支出减少；按照财政要求压减特定目标类项目支出。</w:t>
      </w:r>
    </w:p>
    <w:p w14:paraId="598B135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4C5233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2B155F3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169656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642.17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847.76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w:t>
      </w:r>
    </w:p>
    <w:p w14:paraId="5F77E67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EBDEA0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381.72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公用经费支出减少；按照财政要求压减特定目标类项目支出。</w:t>
      </w:r>
    </w:p>
    <w:p w14:paraId="2DE1567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86140D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19A0E5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381.72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公用经费支出减少；按照财政要求压减特定目标类项目支出；</w:t>
      </w:r>
      <w:r>
        <w:rPr>
          <w:rFonts w:hint="eastAsia" w:ascii="仿宋_GB2312" w:hAnsi="宋体" w:eastAsia="仿宋_GB2312"/>
          <w:sz w:val="32"/>
          <w:szCs w:val="32"/>
        </w:rPr>
        <w:t>贯彻落实党中央、国务院和财政部关于过“紧日子”和坚持厉行节约反对浪费有关要求</w:t>
      </w:r>
      <w:r>
        <w:rPr>
          <w:rFonts w:hint="eastAsia" w:ascii="Times New Roman" w:hAnsi="Times New Roman" w:eastAsia="仿宋_GB2312" w:cs="Times New Roman"/>
          <w:sz w:val="32"/>
          <w:szCs w:val="32"/>
        </w:rPr>
        <w:t>。</w:t>
      </w:r>
    </w:p>
    <w:p w14:paraId="5D933CF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8CDF6CF">
      <w:pPr>
        <w:pStyle w:val="13"/>
        <w:spacing w:line="560" w:lineRule="exact"/>
        <w:ind w:firstLine="640" w:firstLineChars="200"/>
        <w:rPr>
          <w:rFonts w:ascii="仿宋_GB2312" w:hAnsi="宋体" w:eastAsia="仿宋_GB2312"/>
          <w:color w:val="FF0000"/>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1311.99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88.06</w:t>
      </w:r>
      <w:r>
        <w:rPr>
          <w:rFonts w:ascii="Times New Roman" w:hAnsi="Times New Roman" w:eastAsia="仿宋_GB2312" w:cs="Times New Roman"/>
          <w:sz w:val="32"/>
          <w:szCs w:val="32"/>
        </w:rPr>
        <w:t>%；</w:t>
      </w:r>
      <w:r>
        <w:rPr>
          <w:rFonts w:hint="eastAsia" w:ascii="仿宋_GB2312" w:hAnsi="宋体" w:eastAsia="仿宋_GB2312"/>
          <w:sz w:val="32"/>
          <w:szCs w:val="32"/>
        </w:rPr>
        <w:t>社会保障和就业支出</w:t>
      </w:r>
      <w:r>
        <w:rPr>
          <w:rFonts w:hint="eastAsia" w:ascii="仿宋_GB2312" w:hAnsi="宋体" w:eastAsia="仿宋_GB2312"/>
          <w:sz w:val="32"/>
          <w:szCs w:val="32"/>
          <w:lang w:val="en-US" w:eastAsia="zh-CN"/>
        </w:rPr>
        <w:t>78.99</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5.3</w:t>
      </w:r>
      <w:r>
        <w:rPr>
          <w:rFonts w:hint="eastAsia" w:ascii="仿宋_GB2312" w:hAnsi="宋体" w:eastAsia="仿宋_GB2312"/>
          <w:sz w:val="32"/>
          <w:szCs w:val="32"/>
        </w:rPr>
        <w:t>%;卫生健康支出</w:t>
      </w:r>
      <w:r>
        <w:rPr>
          <w:rFonts w:hint="eastAsia" w:ascii="仿宋_GB2312" w:hAnsi="宋体" w:eastAsia="仿宋_GB2312"/>
          <w:sz w:val="32"/>
          <w:szCs w:val="32"/>
          <w:lang w:val="en-US" w:eastAsia="zh-CN"/>
        </w:rPr>
        <w:t>57.55</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3.86</w:t>
      </w:r>
      <w:r>
        <w:rPr>
          <w:rFonts w:hint="eastAsia" w:ascii="仿宋_GB2312" w:hAnsi="宋体" w:eastAsia="仿宋_GB2312"/>
          <w:sz w:val="32"/>
          <w:szCs w:val="32"/>
        </w:rPr>
        <w:t>%；住房保障支出</w:t>
      </w:r>
      <w:r>
        <w:rPr>
          <w:rFonts w:hint="eastAsia" w:ascii="仿宋_GB2312" w:hAnsi="宋体" w:eastAsia="仿宋_GB2312"/>
          <w:sz w:val="32"/>
          <w:szCs w:val="32"/>
          <w:lang w:val="en-US" w:eastAsia="zh-CN"/>
        </w:rPr>
        <w:t>41.39</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2.78</w:t>
      </w:r>
      <w:r>
        <w:rPr>
          <w:rFonts w:hint="eastAsia" w:ascii="仿宋_GB2312" w:hAnsi="宋体" w:eastAsia="仿宋_GB2312"/>
          <w:sz w:val="32"/>
          <w:szCs w:val="32"/>
        </w:rPr>
        <w:t>%。</w:t>
      </w:r>
    </w:p>
    <w:p w14:paraId="3E614B6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5B4E8E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1755.88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1489.93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84.85</w:t>
      </w:r>
      <w:r>
        <w:rPr>
          <w:rFonts w:ascii="Times New Roman" w:hAnsi="Times New Roman" w:eastAsia="仿宋_GB2312" w:cs="Times New Roman"/>
          <w:sz w:val="32"/>
          <w:szCs w:val="32"/>
        </w:rPr>
        <w:t>%，其中：</w:t>
      </w:r>
    </w:p>
    <w:p w14:paraId="4822C66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宋体" w:eastAsia="仿宋_GB2312"/>
          <w:sz w:val="32"/>
          <w:szCs w:val="32"/>
        </w:rPr>
        <w:t>一般公共服务（类）政府办公厅（室）及相关机构事务（款）行政运行（项）</w:t>
      </w:r>
      <w:r>
        <w:rPr>
          <w:rFonts w:ascii="Times New Roman" w:hAnsi="Times New Roman" w:eastAsia="仿宋_GB2312" w:cs="Times New Roman"/>
          <w:sz w:val="32"/>
          <w:szCs w:val="32"/>
        </w:rPr>
        <w:t>。</w:t>
      </w:r>
    </w:p>
    <w:p w14:paraId="6BE27DD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1532.34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1311.99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85.62</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全市机构改革后，本单位成建制转出一个二级机构（株洲市智慧城市发展中心），不再保留电子政务和数据资源科，合计转出25名人员（其中事业编22人，行政编3人）至市数据局，人员经费、公用经费支出减少</w:t>
      </w:r>
      <w:r>
        <w:rPr>
          <w:rFonts w:hint="eastAsia" w:ascii="Times New Roman" w:hAnsi="Times New Roman" w:eastAsia="仿宋_GB2312" w:cs="Times New Roman"/>
          <w:sz w:val="32"/>
          <w:szCs w:val="32"/>
          <w:lang w:eastAsia="zh-CN"/>
        </w:rPr>
        <w:t>。</w:t>
      </w:r>
    </w:p>
    <w:p w14:paraId="03334E3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宋体" w:eastAsia="仿宋_GB2312"/>
          <w:color w:val="auto"/>
          <w:sz w:val="32"/>
          <w:szCs w:val="32"/>
        </w:rPr>
        <w:t>社会保障和就业支出（类）行政事业单位养老支出(款）行政单位离退休（项）</w:t>
      </w:r>
      <w:r>
        <w:rPr>
          <w:rFonts w:ascii="Times New Roman" w:hAnsi="Times New Roman" w:eastAsia="仿宋_GB2312" w:cs="Times New Roman"/>
          <w:sz w:val="32"/>
          <w:szCs w:val="32"/>
        </w:rPr>
        <w:t>。</w:t>
      </w:r>
    </w:p>
    <w:p w14:paraId="357B43AA">
      <w:pPr>
        <w:pStyle w:val="13"/>
        <w:spacing w:line="560" w:lineRule="exact"/>
        <w:ind w:firstLine="640" w:firstLineChars="200"/>
        <w:rPr>
          <w:rFonts w:hint="eastAsia" w:ascii="仿宋_GB2312" w:hAnsi="宋体"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98.52</w:t>
      </w:r>
      <w:r>
        <w:rPr>
          <w:rFonts w:ascii="Times New Roman" w:hAnsi="Times New Roman" w:eastAsia="仿宋_GB2312" w:cs="Times New Roman"/>
          <w:sz w:val="32"/>
          <w:szCs w:val="32"/>
        </w:rPr>
        <w:t>%。</w:t>
      </w:r>
      <w:r>
        <w:rPr>
          <w:rFonts w:hint="eastAsia" w:ascii="仿宋_GB2312" w:hAnsi="宋体" w:eastAsia="仿宋_GB2312"/>
          <w:sz w:val="32"/>
          <w:szCs w:val="32"/>
        </w:rPr>
        <w:t>决算数小于年初预算数的主要原因是：减少支出。</w:t>
      </w:r>
    </w:p>
    <w:p w14:paraId="68DB364A">
      <w:pPr>
        <w:pStyle w:val="13"/>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3、社会保障和就业支出（类）行政事业单位养老支出(款） 机关事业单位基本养老保险缴费支出（项）。</w:t>
      </w:r>
    </w:p>
    <w:p w14:paraId="319AFA5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仿宋_GB2312" w:hAnsi="宋体" w:eastAsia="仿宋_GB2312"/>
          <w:sz w:val="32"/>
          <w:szCs w:val="32"/>
        </w:rPr>
        <w:t>年初预算为6</w:t>
      </w:r>
      <w:r>
        <w:rPr>
          <w:rFonts w:hint="eastAsia" w:ascii="仿宋_GB2312" w:hAnsi="宋体" w:eastAsia="仿宋_GB2312"/>
          <w:sz w:val="32"/>
          <w:szCs w:val="32"/>
          <w:lang w:val="en-US" w:eastAsia="zh-CN"/>
        </w:rPr>
        <w:t>2.98</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47.33</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75.15</w:t>
      </w:r>
      <w:r>
        <w:rPr>
          <w:rFonts w:hint="eastAsia" w:ascii="仿宋_GB2312" w:hAnsi="宋体" w:eastAsia="仿宋_GB2312"/>
          <w:sz w:val="32"/>
          <w:szCs w:val="32"/>
        </w:rPr>
        <w:t>%，决算数小于年初预算数的主要原因是：</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全市机构改革后，本单位成建制转出一个二级机构（株洲市智慧城市发展中心），不再保留电子政务和数据资源科，合计转出25名人员（其中事业编22人，行政编3人）至市数据局，人员经费减少。</w:t>
      </w:r>
    </w:p>
    <w:p w14:paraId="35F2EB0B">
      <w:pPr>
        <w:pStyle w:val="13"/>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4、社会保障和就业支出（类）行政事业单位养老支出(款）机关事业单位职业年金缴费支出（项）。</w:t>
      </w:r>
    </w:p>
    <w:p w14:paraId="6D6A769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31.49</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23.66</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75.13</w:t>
      </w:r>
      <w:r>
        <w:rPr>
          <w:rFonts w:hint="eastAsia" w:ascii="仿宋_GB2312" w:hAnsi="宋体" w:eastAsia="仿宋_GB2312"/>
          <w:sz w:val="32"/>
          <w:szCs w:val="32"/>
        </w:rPr>
        <w:t>%，决算数小于年初预算数的主要原因是：</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全市机构改革后，本单位成建制转出一个二级机构（株洲市智慧城市发展中心），不再保留电子政务和数据资源科，合计转出25名人员（其中事业编22人，行政编3人）至市数据局，人员经费减少。</w:t>
      </w:r>
    </w:p>
    <w:p w14:paraId="496D201A">
      <w:pPr>
        <w:pStyle w:val="13"/>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、卫生健康支出（类）行政事业单位医疗（款）行政单位医疗（项）。</w:t>
      </w:r>
    </w:p>
    <w:p w14:paraId="0EA276B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仿宋_GB2312" w:hAnsi="宋体" w:eastAsia="仿宋_GB2312"/>
          <w:sz w:val="32"/>
          <w:szCs w:val="32"/>
        </w:rPr>
        <w:t>年初预算</w:t>
      </w:r>
      <w:r>
        <w:rPr>
          <w:rFonts w:hint="eastAsia" w:ascii="仿宋_GB2312" w:hAnsi="宋体" w:eastAsia="仿宋_GB2312"/>
          <w:sz w:val="32"/>
          <w:szCs w:val="32"/>
          <w:lang w:val="en-US" w:eastAsia="zh-CN"/>
        </w:rPr>
        <w:t>25.72</w:t>
      </w:r>
      <w:r>
        <w:rPr>
          <w:rFonts w:hint="eastAsia" w:ascii="仿宋_GB2312" w:hAnsi="宋体" w:eastAsia="仿宋_GB2312"/>
          <w:sz w:val="32"/>
          <w:szCs w:val="32"/>
        </w:rPr>
        <w:t>万元，支出决算</w:t>
      </w:r>
      <w:r>
        <w:rPr>
          <w:rFonts w:hint="eastAsia" w:ascii="仿宋_GB2312" w:hAnsi="宋体" w:eastAsia="仿宋_GB2312"/>
          <w:sz w:val="32"/>
          <w:szCs w:val="32"/>
          <w:lang w:val="en-US" w:eastAsia="zh-CN"/>
        </w:rPr>
        <w:t>19.38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75.35</w:t>
      </w:r>
      <w:r>
        <w:rPr>
          <w:rFonts w:hint="eastAsia" w:ascii="仿宋_GB2312" w:hAnsi="宋体" w:eastAsia="仿宋_GB2312"/>
          <w:sz w:val="32"/>
          <w:szCs w:val="32"/>
        </w:rPr>
        <w:t>%，决算数小于年初预算数的主要原因是：</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全市机构改革后，本单位成建制转出一个二级机构（株洲市智慧城市发展中心），不再保留电子政务和数据资源科，合计转出25名人员（其中事业编22人，行政编3人）至市数据局，人员经费减少。</w:t>
      </w:r>
    </w:p>
    <w:p w14:paraId="16F7AA39">
      <w:pPr>
        <w:pStyle w:val="13"/>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、卫生健康支出（类）行政事业单位医疗（款）</w:t>
      </w:r>
      <w:r>
        <w:rPr>
          <w:rFonts w:hint="eastAsia" w:ascii="仿宋_GB2312" w:hAnsi="宋体" w:eastAsia="仿宋_GB2312"/>
          <w:color w:val="auto"/>
          <w:sz w:val="32"/>
          <w:szCs w:val="32"/>
          <w:lang w:eastAsia="zh-CN"/>
        </w:rPr>
        <w:t>公务员医疗补助</w:t>
      </w:r>
      <w:r>
        <w:rPr>
          <w:rFonts w:hint="eastAsia" w:ascii="仿宋_GB2312" w:hAnsi="宋体" w:eastAsia="仿宋_GB2312"/>
          <w:color w:val="auto"/>
          <w:sz w:val="32"/>
          <w:szCs w:val="32"/>
        </w:rPr>
        <w:t>（项）。</w:t>
      </w:r>
    </w:p>
    <w:p w14:paraId="4D63ED9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仿宋_GB2312" w:hAnsi="宋体" w:eastAsia="仿宋_GB2312"/>
          <w:sz w:val="32"/>
          <w:szCs w:val="32"/>
        </w:rPr>
        <w:t>年初预算</w:t>
      </w:r>
      <w:r>
        <w:rPr>
          <w:rFonts w:hint="eastAsia" w:ascii="仿宋_GB2312" w:hAnsi="宋体" w:eastAsia="仿宋_GB2312"/>
          <w:sz w:val="32"/>
          <w:szCs w:val="32"/>
          <w:lang w:val="en-US" w:eastAsia="zh-CN"/>
        </w:rPr>
        <w:t>14.78</w:t>
      </w:r>
      <w:r>
        <w:rPr>
          <w:rFonts w:hint="eastAsia" w:ascii="仿宋_GB2312" w:hAnsi="宋体" w:eastAsia="仿宋_GB2312"/>
          <w:sz w:val="32"/>
          <w:szCs w:val="32"/>
        </w:rPr>
        <w:t>万元，支出决算</w:t>
      </w:r>
      <w:r>
        <w:rPr>
          <w:rFonts w:hint="eastAsia" w:ascii="仿宋_GB2312" w:hAnsi="宋体" w:eastAsia="仿宋_GB2312"/>
          <w:sz w:val="32"/>
          <w:szCs w:val="32"/>
          <w:lang w:val="en-US" w:eastAsia="zh-CN"/>
        </w:rPr>
        <w:t>11.15</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75.44</w:t>
      </w:r>
      <w:r>
        <w:rPr>
          <w:rFonts w:hint="eastAsia" w:ascii="仿宋_GB2312" w:hAnsi="宋体" w:eastAsia="仿宋_GB2312"/>
          <w:sz w:val="32"/>
          <w:szCs w:val="32"/>
        </w:rPr>
        <w:t>%，决算数小于年初预算数的主要原因是：</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全市机构改革后，本单位成建制转出一个二级机构（株洲市智慧城市发展中心），不再保留电子政务和数据资源科，合计转出25名人员（其中事业编22人，行政编3人）至市数据局，人员经费减少。</w:t>
      </w:r>
    </w:p>
    <w:p w14:paraId="40A0AC65">
      <w:pPr>
        <w:pStyle w:val="13"/>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、卫生健康支出（类）行政事业单位医疗（款）其他行政事业单位医疗支出（项）。</w:t>
      </w:r>
    </w:p>
    <w:p w14:paraId="2BF808FC">
      <w:pPr>
        <w:pStyle w:val="13"/>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w:t>
      </w:r>
      <w:r>
        <w:rPr>
          <w:rFonts w:hint="eastAsia" w:ascii="仿宋_GB2312" w:hAnsi="宋体" w:eastAsia="仿宋_GB2312"/>
          <w:sz w:val="32"/>
          <w:szCs w:val="32"/>
          <w:lang w:val="en-US" w:eastAsia="zh-CN"/>
        </w:rPr>
        <w:t>24.16</w:t>
      </w:r>
      <w:r>
        <w:rPr>
          <w:rFonts w:hint="eastAsia" w:ascii="仿宋_GB2312" w:hAnsi="宋体" w:eastAsia="仿宋_GB2312"/>
          <w:sz w:val="32"/>
          <w:szCs w:val="32"/>
        </w:rPr>
        <w:t>万元，支出决算</w:t>
      </w:r>
      <w:r>
        <w:rPr>
          <w:rFonts w:hint="eastAsia" w:ascii="仿宋_GB2312" w:hAnsi="宋体" w:eastAsia="仿宋_GB2312"/>
          <w:sz w:val="32"/>
          <w:szCs w:val="32"/>
          <w:lang w:val="en-US" w:eastAsia="zh-CN"/>
        </w:rPr>
        <w:t>27.02</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111.84</w:t>
      </w:r>
      <w:r>
        <w:rPr>
          <w:rFonts w:hint="eastAsia" w:ascii="仿宋_GB2312" w:hAnsi="宋体" w:eastAsia="仿宋_GB2312"/>
          <w:sz w:val="32"/>
          <w:szCs w:val="32"/>
        </w:rPr>
        <w:t>%，决算数</w:t>
      </w:r>
      <w:r>
        <w:rPr>
          <w:rFonts w:hint="eastAsia" w:ascii="仿宋_GB2312" w:hAnsi="宋体" w:eastAsia="仿宋_GB2312"/>
          <w:sz w:val="32"/>
          <w:szCs w:val="32"/>
          <w:lang w:eastAsia="zh-CN"/>
        </w:rPr>
        <w:t>大于</w:t>
      </w:r>
      <w:r>
        <w:rPr>
          <w:rFonts w:hint="eastAsia" w:ascii="仿宋_GB2312" w:hAnsi="宋体" w:eastAsia="仿宋_GB2312"/>
          <w:sz w:val="32"/>
          <w:szCs w:val="32"/>
        </w:rPr>
        <w:t>年初预算数的主要原因是：</w:t>
      </w:r>
      <w:r>
        <w:rPr>
          <w:rFonts w:hint="eastAsia" w:ascii="仿宋_GB2312" w:hAnsi="宋体" w:eastAsia="仿宋_GB2312"/>
          <w:sz w:val="32"/>
          <w:szCs w:val="32"/>
          <w:lang w:eastAsia="zh-CN"/>
        </w:rPr>
        <w:t>因为工资基数调整。</w:t>
      </w:r>
    </w:p>
    <w:p w14:paraId="50635EB0">
      <w:pPr>
        <w:pStyle w:val="13"/>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、住房保障支出（类）住房改革支出（款）住房公积金（项）。</w:t>
      </w:r>
    </w:p>
    <w:p w14:paraId="08AD996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仿宋_GB2312" w:hAnsi="宋体" w:eastAsia="仿宋_GB2312"/>
          <w:sz w:val="32"/>
          <w:szCs w:val="32"/>
        </w:rPr>
        <w:t>年初预算</w:t>
      </w:r>
      <w:r>
        <w:rPr>
          <w:rFonts w:hint="eastAsia" w:ascii="仿宋_GB2312" w:hAnsi="宋体" w:eastAsia="仿宋_GB2312"/>
          <w:sz w:val="32"/>
          <w:szCs w:val="32"/>
          <w:lang w:val="en-US" w:eastAsia="zh-CN"/>
        </w:rPr>
        <w:t>53.14</w:t>
      </w:r>
      <w:r>
        <w:rPr>
          <w:rFonts w:hint="eastAsia" w:ascii="仿宋_GB2312" w:hAnsi="宋体" w:eastAsia="仿宋_GB2312"/>
          <w:sz w:val="32"/>
          <w:szCs w:val="32"/>
        </w:rPr>
        <w:t>万元，支出决算</w:t>
      </w:r>
      <w:r>
        <w:rPr>
          <w:rFonts w:hint="eastAsia" w:ascii="仿宋_GB2312" w:hAnsi="宋体" w:eastAsia="仿宋_GB2312"/>
          <w:sz w:val="32"/>
          <w:szCs w:val="32"/>
          <w:lang w:val="en-US" w:eastAsia="zh-CN"/>
        </w:rPr>
        <w:t>41.39</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77.89</w:t>
      </w:r>
      <w:r>
        <w:rPr>
          <w:rFonts w:hint="eastAsia" w:ascii="仿宋_GB2312" w:hAnsi="宋体" w:eastAsia="仿宋_GB2312"/>
          <w:sz w:val="32"/>
          <w:szCs w:val="32"/>
        </w:rPr>
        <w:t>%，决算数</w:t>
      </w:r>
      <w:r>
        <w:rPr>
          <w:rFonts w:hint="eastAsia" w:ascii="仿宋_GB2312" w:hAnsi="宋体" w:eastAsia="仿宋_GB2312"/>
          <w:sz w:val="32"/>
          <w:szCs w:val="32"/>
          <w:lang w:eastAsia="zh-CN"/>
        </w:rPr>
        <w:t>大于</w:t>
      </w:r>
      <w:r>
        <w:rPr>
          <w:rFonts w:hint="eastAsia" w:ascii="仿宋_GB2312" w:hAnsi="宋体" w:eastAsia="仿宋_GB2312"/>
          <w:sz w:val="32"/>
          <w:szCs w:val="32"/>
        </w:rPr>
        <w:t>年初预算数的主要原因是：</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全市机构改革后，本单位成建制转出一个二级机构（株洲市智慧城市发展中心），不再保留电子政务和数据资源科，合计转出25名人员（其中事业编22人，行政编3人）至市数据局，人员经费减少。</w:t>
      </w:r>
    </w:p>
    <w:p w14:paraId="0910B81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F1FBEF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642.17</w:t>
      </w:r>
      <w:r>
        <w:rPr>
          <w:rFonts w:ascii="Times New Roman" w:hAnsi="Times New Roman" w:eastAsia="仿宋_GB2312" w:cs="Times New Roman"/>
          <w:sz w:val="32"/>
          <w:szCs w:val="32"/>
        </w:rPr>
        <w:t>万元，其中：</w:t>
      </w:r>
    </w:p>
    <w:p w14:paraId="7685CE6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536.59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83.56</w:t>
      </w:r>
      <w:r>
        <w:rPr>
          <w:rFonts w:ascii="Times New Roman" w:hAnsi="Times New Roman" w:eastAsia="仿宋_GB2312" w:cs="Times New Roman"/>
          <w:sz w:val="32"/>
          <w:szCs w:val="32"/>
        </w:rPr>
        <w:t>%,</w:t>
      </w:r>
      <w:r>
        <w:rPr>
          <w:rFonts w:hint="eastAsia" w:ascii="仿宋_GB2312" w:hAnsi="宋体" w:eastAsia="仿宋_GB2312"/>
          <w:sz w:val="32"/>
          <w:szCs w:val="32"/>
        </w:rPr>
        <w:t>主要包括基本工资、津贴补贴、奖金、绩效工资、机关事业单位基本养老保险缴费、职业年金缴费、职工基本医疗保险缴费、</w:t>
      </w:r>
      <w:r>
        <w:rPr>
          <w:rFonts w:hint="eastAsia" w:ascii="仿宋_GB2312" w:hAnsi="宋体" w:eastAsia="仿宋_GB2312"/>
          <w:sz w:val="32"/>
          <w:szCs w:val="32"/>
          <w:lang w:eastAsia="zh-CN"/>
        </w:rPr>
        <w:t>公务员医疗补助缴费、</w:t>
      </w:r>
      <w:r>
        <w:rPr>
          <w:rFonts w:hint="eastAsia" w:ascii="仿宋_GB2312" w:hAnsi="宋体" w:eastAsia="仿宋_GB2312"/>
          <w:sz w:val="32"/>
          <w:szCs w:val="32"/>
        </w:rPr>
        <w:t>其他社会保障缴费、住房公积金、医疗费，对个人和家庭的补助</w:t>
      </w:r>
      <w:r>
        <w:rPr>
          <w:rFonts w:hint="eastAsia" w:ascii="仿宋_GB2312" w:hAnsi="宋体" w:eastAsia="仿宋_GB2312"/>
          <w:sz w:val="32"/>
          <w:szCs w:val="32"/>
          <w:lang w:val="en-US" w:eastAsia="zh-CN"/>
        </w:rPr>
        <w:t>(</w:t>
      </w:r>
      <w:r>
        <w:rPr>
          <w:rFonts w:hint="eastAsia" w:ascii="仿宋_GB2312" w:hAnsi="宋体" w:eastAsia="仿宋_GB2312"/>
          <w:sz w:val="32"/>
          <w:szCs w:val="32"/>
        </w:rPr>
        <w:t>生活补助、医疗费补助）</w:t>
      </w:r>
      <w:r>
        <w:rPr>
          <w:rFonts w:hint="eastAsia" w:ascii="Times New Roman" w:hAnsi="Times New Roman" w:eastAsia="仿宋_GB2312" w:cs="Times New Roman"/>
          <w:sz w:val="32"/>
          <w:szCs w:val="32"/>
        </w:rPr>
        <w:t>。</w:t>
      </w:r>
    </w:p>
    <w:p w14:paraId="4BC2E6BE">
      <w:pPr>
        <w:pStyle w:val="13"/>
        <w:overflowPunct w:val="0"/>
        <w:autoSpaceDE/>
        <w:autoSpaceDN/>
        <w:spacing w:line="600" w:lineRule="exact"/>
        <w:ind w:firstLine="640" w:firstLineChars="200"/>
        <w:jc w:val="both"/>
        <w:rPr>
          <w:rFonts w:ascii="仿宋_GB2312" w:hAnsi="宋体"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105.58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hint="eastAsia" w:ascii="仿宋_GB2312" w:hAnsi="宋体" w:eastAsia="仿宋_GB2312"/>
          <w:sz w:val="32"/>
          <w:szCs w:val="32"/>
        </w:rPr>
        <w:t>办公费、印刷费、邮电费、差旅费、公务接待费、委托业务费、</w:t>
      </w:r>
      <w:bookmarkStart w:id="3" w:name="_GoBack"/>
      <w:bookmarkEnd w:id="3"/>
      <w:r>
        <w:rPr>
          <w:rFonts w:hint="eastAsia" w:ascii="仿宋_GB2312" w:hAnsi="宋体" w:eastAsia="仿宋_GB2312"/>
          <w:sz w:val="32"/>
          <w:szCs w:val="32"/>
        </w:rPr>
        <w:t>工会经费、福利费、公务用车运行维护费、其他交通费用。</w:t>
      </w:r>
    </w:p>
    <w:p w14:paraId="1F5BB429">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389DDC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F6ED387">
      <w:pPr>
        <w:pStyle w:val="13"/>
        <w:overflowPunct w:val="0"/>
        <w:autoSpaceDE/>
        <w:autoSpaceDN/>
        <w:spacing w:line="600" w:lineRule="exact"/>
        <w:ind w:firstLine="640" w:firstLineChars="200"/>
        <w:jc w:val="both"/>
        <w:rPr>
          <w:rFonts w:hint="eastAsia" w:ascii="仿宋_GB2312" w:hAnsi="宋体" w:eastAsia="仿宋_GB2312"/>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73.27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6.97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63.36</w:t>
      </w:r>
      <w:r>
        <w:rPr>
          <w:rFonts w:ascii="Times New Roman" w:hAnsi="Times New Roman" w:eastAsia="仿宋_GB2312" w:cs="Times New Roman"/>
          <w:sz w:val="32"/>
          <w:szCs w:val="32"/>
        </w:rPr>
        <w:t>%。决算数小于预算数的主要原因是</w:t>
      </w:r>
      <w:r>
        <w:rPr>
          <w:rFonts w:hint="eastAsia" w:ascii="仿宋_GB2312" w:hAnsi="宋体" w:eastAsia="仿宋_GB2312"/>
          <w:sz w:val="32"/>
          <w:szCs w:val="32"/>
        </w:rPr>
        <w:t>本单位牢固树立过“紧日子”思想，坚持精打细算、勤俭节约，不应该开支或不必要开支的事项一律不得开支。</w:t>
      </w:r>
      <w:r>
        <w:rPr>
          <w:rFonts w:ascii="Times New Roman" w:hAnsi="Times New Roman" w:eastAsia="仿宋_GB2312" w:cs="Times New Roman"/>
          <w:sz w:val="32"/>
          <w:szCs w:val="32"/>
        </w:rPr>
        <w:t>决算数小于上年数的主要原因是</w:t>
      </w:r>
      <w:r>
        <w:rPr>
          <w:rFonts w:hint="eastAsia" w:ascii="仿宋_GB2312" w:hAnsi="宋体" w:eastAsia="仿宋_GB2312"/>
          <w:sz w:val="32"/>
          <w:szCs w:val="32"/>
        </w:rPr>
        <w:t>本单位牢固树立过“紧日子”思想，坚持精打细算、勤俭节约，不应该开支或不必要开支的事项一律不得开支。</w:t>
      </w:r>
    </w:p>
    <w:p w14:paraId="0C78FB9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0B307B4">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2A61E6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98.29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6.54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65.53</w:t>
      </w:r>
      <w:r>
        <w:rPr>
          <w:rFonts w:ascii="Times New Roman" w:hAnsi="Times New Roman" w:eastAsia="仿宋_GB2312" w:cs="Times New Roman"/>
          <w:sz w:val="32"/>
          <w:szCs w:val="32"/>
        </w:rPr>
        <w:t>%。其中：</w:t>
      </w:r>
    </w:p>
    <w:p w14:paraId="17438BF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公务用车燃料费、维修费、过桥过路费、保险费、安全奖励费用</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98.29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6.54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65.53</w:t>
      </w:r>
      <w:r>
        <w:rPr>
          <w:rFonts w:ascii="Times New Roman" w:hAnsi="Times New Roman" w:eastAsia="仿宋_GB2312" w:cs="Times New Roman"/>
          <w:sz w:val="32"/>
          <w:szCs w:val="32"/>
        </w:rPr>
        <w:t>%。决算数小于预算数的主要原因是</w:t>
      </w:r>
      <w:r>
        <w:rPr>
          <w:rFonts w:hint="eastAsia" w:ascii="仿宋_GB2312" w:hAnsi="宋体" w:eastAsia="仿宋_GB2312"/>
          <w:sz w:val="32"/>
          <w:szCs w:val="32"/>
        </w:rPr>
        <w:t>严守公务用车使用管理纪律</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按照市财政要求压减公务用运行维护费支出，</w:t>
      </w:r>
      <w:r>
        <w:rPr>
          <w:rFonts w:hint="eastAsia" w:ascii="仿宋_GB2312" w:hAnsi="宋体" w:eastAsia="仿宋_GB2312"/>
          <w:sz w:val="32"/>
          <w:szCs w:val="32"/>
        </w:rPr>
        <w:t>严守公务用车使用管理纪律</w:t>
      </w:r>
      <w:r>
        <w:rPr>
          <w:rFonts w:ascii="Times New Roman" w:hAnsi="Times New Roman" w:eastAsia="仿宋_GB2312" w:cs="Times New Roman"/>
          <w:sz w:val="32"/>
          <w:szCs w:val="32"/>
        </w:rPr>
        <w:t>。截</w:t>
      </w:r>
      <w:r>
        <w:rPr>
          <w:rFonts w:hint="eastAsia" w:ascii="Times New Roman" w:hAnsi="Times New Roman" w:eastAsia="仿宋_GB2312" w:cs="Times New Roman"/>
          <w:sz w:val="32"/>
          <w:szCs w:val="32"/>
          <w:lang w:val="en-US" w:eastAsia="zh-CN"/>
        </w:rPr>
        <w:t>至</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2A7C9ED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42.16</w:t>
      </w:r>
      <w:r>
        <w:rPr>
          <w:rFonts w:ascii="Times New Roman" w:hAnsi="Times New Roman" w:eastAsia="仿宋_GB2312" w:cs="Times New Roman"/>
          <w:sz w:val="32"/>
          <w:szCs w:val="32"/>
        </w:rPr>
        <w:t>%。决算数小于预算数的主要原因是</w:t>
      </w:r>
      <w:r>
        <w:rPr>
          <w:rFonts w:hint="eastAsia" w:ascii="仿宋_GB2312" w:hAnsi="宋体" w:eastAsia="仿宋_GB2312"/>
          <w:sz w:val="32"/>
          <w:szCs w:val="32"/>
        </w:rPr>
        <w:t>严格规范公务接待行为和经费支出，不得超标准、超范围接待</w:t>
      </w:r>
      <w:r>
        <w:rPr>
          <w:rFonts w:ascii="Times New Roman" w:hAnsi="Times New Roman" w:eastAsia="仿宋_GB2312" w:cs="Times New Roman"/>
          <w:sz w:val="32"/>
          <w:szCs w:val="32"/>
        </w:rPr>
        <w:t>。决算数小于上年数的主要原因是</w:t>
      </w:r>
      <w:r>
        <w:rPr>
          <w:rFonts w:hint="eastAsia" w:ascii="仿宋_GB2312" w:hAnsi="宋体" w:eastAsia="仿宋_GB2312"/>
          <w:sz w:val="32"/>
          <w:szCs w:val="32"/>
        </w:rPr>
        <w:t>严格规范公务接待行为和经费支出，不得超标准、超范围接待</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人次，主要是</w:t>
      </w:r>
      <w:r>
        <w:rPr>
          <w:rFonts w:hint="eastAsia" w:ascii="仿宋_GB2312" w:hAnsi="宋体" w:eastAsia="仿宋_GB2312"/>
          <w:sz w:val="32"/>
          <w:szCs w:val="32"/>
        </w:rPr>
        <w:t>接待相关单位参观学习</w:t>
      </w:r>
      <w:r>
        <w:rPr>
          <w:rFonts w:hint="eastAsia" w:ascii="仿宋_GB2312" w:hAnsi="宋体" w:eastAsia="仿宋_GB2312"/>
          <w:sz w:val="32"/>
          <w:szCs w:val="32"/>
          <w:lang w:eastAsia="zh-CN"/>
        </w:rPr>
        <w:t>、调研</w:t>
      </w:r>
      <w:r>
        <w:rPr>
          <w:rFonts w:ascii="Times New Roman" w:hAnsi="Times New Roman" w:eastAsia="仿宋_GB2312" w:cs="Times New Roman"/>
          <w:sz w:val="32"/>
          <w:szCs w:val="32"/>
        </w:rPr>
        <w:t>发生的接待支出。</w:t>
      </w:r>
    </w:p>
    <w:p w14:paraId="31097FB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8FD4BF5">
      <w:pPr>
        <w:pStyle w:val="13"/>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本单位没有政府性基金收入，也没有使用政府性基金安排的支出。</w:t>
      </w:r>
    </w:p>
    <w:p w14:paraId="0A83E11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543E28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105.58</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37.35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26.13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全市机构改革后，本单位成建制转出一个二级机构（株洲市智慧城市发展中心），不再保留电子政务和数据资源科，合计转出25名人员（其中事业编22人，行政编3人）至市数据局，</w:t>
      </w:r>
      <w:r>
        <w:rPr>
          <w:rFonts w:hint="eastAsia" w:ascii="Times New Roman" w:hAnsi="Times New Roman" w:eastAsia="仿宋_GB2312" w:cs="Times New Roman"/>
          <w:sz w:val="32"/>
          <w:szCs w:val="32"/>
          <w:lang w:eastAsia="zh-CN"/>
        </w:rPr>
        <w:t>划转印刷费、</w:t>
      </w:r>
      <w:r>
        <w:rPr>
          <w:rFonts w:hint="eastAsia" w:ascii="仿宋_GB2312" w:hAnsi="宋体" w:eastAsia="仿宋_GB2312"/>
          <w:sz w:val="32"/>
          <w:szCs w:val="32"/>
        </w:rPr>
        <w:t>其他交通费用</w:t>
      </w:r>
      <w:r>
        <w:rPr>
          <w:rFonts w:hint="eastAsia" w:ascii="仿宋_GB2312" w:hAnsi="宋体" w:eastAsia="仿宋_GB2312"/>
          <w:sz w:val="32"/>
          <w:szCs w:val="32"/>
          <w:lang w:eastAsia="zh-CN"/>
        </w:rPr>
        <w:t>、培训费、会议费、公务接待费、福利费共计</w:t>
      </w:r>
      <w:r>
        <w:rPr>
          <w:rFonts w:hint="eastAsia" w:ascii="仿宋_GB2312" w:hAnsi="宋体" w:eastAsia="仿宋_GB2312"/>
          <w:sz w:val="32"/>
          <w:szCs w:val="32"/>
          <w:lang w:val="en-US" w:eastAsia="zh-CN"/>
        </w:rPr>
        <w:t>36.41万元</w:t>
      </w:r>
      <w:r>
        <w:rPr>
          <w:rFonts w:hint="eastAsia" w:ascii="仿宋_GB2312" w:hAnsi="宋体" w:eastAsia="仿宋_GB2312"/>
          <w:sz w:val="32"/>
          <w:szCs w:val="32"/>
          <w:lang w:eastAsia="zh-CN"/>
        </w:rPr>
        <w:t>至市数据局</w:t>
      </w:r>
      <w:r>
        <w:rPr>
          <w:rFonts w:hint="eastAsia" w:ascii="Times New Roman" w:hAnsi="Times New Roman" w:eastAsia="仿宋_GB2312" w:cs="Times New Roman"/>
          <w:sz w:val="32"/>
          <w:szCs w:val="32"/>
          <w:lang w:eastAsia="zh-CN"/>
        </w:rPr>
        <w:t>；</w:t>
      </w:r>
      <w:r>
        <w:rPr>
          <w:rFonts w:hint="eastAsia" w:ascii="仿宋_GB2312" w:hAnsi="宋体" w:eastAsia="仿宋_GB2312"/>
          <w:sz w:val="32"/>
          <w:szCs w:val="32"/>
        </w:rPr>
        <w:t>本单位牢固树立过“紧日子”思想，坚持精打细算、勤俭节约，不应该开支或不必要开支的事项一律不得开支。</w:t>
      </w:r>
    </w:p>
    <w:p w14:paraId="54CC630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8CF9F1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3349292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9FFC32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119.60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61.90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57.40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118.97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97.47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11.02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9.26</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98.90</w:t>
      </w:r>
      <w:r>
        <w:rPr>
          <w:rFonts w:ascii="Times New Roman" w:hAnsi="Times New Roman" w:eastAsia="仿宋_GB2312" w:cs="Times New Roman"/>
          <w:color w:val="auto"/>
          <w:sz w:val="32"/>
          <w:szCs w:val="32"/>
        </w:rPr>
        <w:t>%。</w:t>
      </w:r>
    </w:p>
    <w:p w14:paraId="74AD566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8952C6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w:t>
      </w:r>
      <w:r>
        <w:rPr>
          <w:rFonts w:hint="eastAsia" w:ascii="Times New Roman" w:hAnsi="Times New Roman" w:eastAsia="仿宋_GB2312" w:cs="Times New Roman"/>
          <w:color w:val="auto"/>
          <w:sz w:val="32"/>
          <w:szCs w:val="32"/>
          <w:lang w:eastAsia="zh-CN"/>
        </w:rPr>
        <w:t>应急保障</w:t>
      </w:r>
      <w:r>
        <w:rPr>
          <w:rFonts w:ascii="Times New Roman" w:hAnsi="Times New Roman" w:eastAsia="仿宋_GB2312" w:cs="Times New Roman"/>
          <w:color w:val="auto"/>
          <w:sz w:val="32"/>
          <w:szCs w:val="32"/>
        </w:rPr>
        <w:t>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DDB702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0BB39E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w:t>
      </w:r>
      <w:r>
        <w:rPr>
          <w:rFonts w:ascii="Times New Roman" w:hAnsi="Times New Roman" w:eastAsia="仿宋_GB2312" w:cs="Times New Roman"/>
          <w:sz w:val="32"/>
          <w:szCs w:val="32"/>
        </w:rPr>
        <w:t>对2024年度本部门（单位）整体支出开展绩效自评，涉及项目</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 xml:space="preserve"> 个，共涉及资金</w:t>
      </w:r>
      <w:r>
        <w:rPr>
          <w:rFonts w:hint="eastAsia" w:ascii="Times New Roman" w:hAnsi="Times New Roman" w:eastAsia="仿宋_GB2312" w:cs="Times New Roman"/>
          <w:sz w:val="32"/>
          <w:szCs w:val="32"/>
          <w:lang w:val="en-US" w:eastAsia="zh-CN"/>
        </w:rPr>
        <w:t>847.76</w:t>
      </w:r>
      <w:r>
        <w:rPr>
          <w:rFonts w:ascii="Times New Roman" w:hAnsi="Times New Roman" w:eastAsia="仿宋_GB2312" w:cs="Times New Roman"/>
          <w:sz w:val="32"/>
          <w:szCs w:val="32"/>
        </w:rPr>
        <w:t>万元。其中，一般公共预算项目</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 xml:space="preserve"> 个</w:t>
      </w:r>
      <w:r>
        <w:rPr>
          <w:rFonts w:hint="eastAsia" w:ascii="Times New Roman" w:hAnsi="Times New Roman" w:eastAsia="仿宋_GB2312" w:cs="Times New Roman"/>
          <w:sz w:val="32"/>
          <w:szCs w:val="32"/>
          <w:lang w:val="en-US" w:eastAsia="zh-CN"/>
        </w:rPr>
        <w:t>847.76</w:t>
      </w:r>
      <w:r>
        <w:rPr>
          <w:rFonts w:ascii="Times New Roman" w:hAnsi="Times New Roman" w:eastAsia="仿宋_GB2312" w:cs="Times New Roman"/>
          <w:sz w:val="32"/>
          <w:szCs w:val="32"/>
        </w:rPr>
        <w:t>万元，占一般公共预算支出总额的</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sz w:val="32"/>
          <w:szCs w:val="32"/>
        </w:rPr>
        <w:t>组织对</w:t>
      </w:r>
      <w:r>
        <w:rPr>
          <w:rFonts w:hint="eastAsia" w:ascii="Times New Roman" w:hAnsi="Times New Roman" w:eastAsia="仿宋_GB2312" w:cs="Times New Roman"/>
          <w:sz w:val="32"/>
          <w:szCs w:val="32"/>
          <w:lang w:eastAsia="zh-CN"/>
        </w:rPr>
        <w:t>本</w:t>
      </w:r>
      <w:r>
        <w:rPr>
          <w:rFonts w:ascii="Times New Roman" w:hAnsi="Times New Roman" w:eastAsia="仿宋_GB2312" w:cs="Times New Roman"/>
          <w:sz w:val="32"/>
          <w:szCs w:val="32"/>
        </w:rPr>
        <w:t>单位2024年度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株洲市电子政务外网安全服务项目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株洲市电子政务外网线路租赁”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株洲市政府投资信息化项目第三方专业机构咨询服务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株洲市民中心运转维护经费”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株洲市民中心“互联网+政务服务”快递服务经费”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放管服”改革经费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行政审批局业务性支出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株洲市信息资源共享交换平台+“四级联动”信创工程项目”8</w:t>
      </w:r>
      <w:r>
        <w:rPr>
          <w:rFonts w:ascii="Times New Roman" w:hAnsi="Times New Roman" w:eastAsia="仿宋_GB2312" w:cs="Times New Roman"/>
          <w:sz w:val="32"/>
          <w:szCs w:val="32"/>
        </w:rPr>
        <w:t>个项目开展了部门评价，涉及一般公共预算支出</w:t>
      </w:r>
      <w:r>
        <w:rPr>
          <w:rFonts w:hint="eastAsia" w:ascii="Times New Roman" w:hAnsi="Times New Roman" w:eastAsia="仿宋_GB2312" w:cs="Times New Roman"/>
          <w:sz w:val="32"/>
          <w:szCs w:val="32"/>
          <w:lang w:val="en-US" w:eastAsia="zh-CN"/>
        </w:rPr>
        <w:t>847.76</w:t>
      </w:r>
      <w:r>
        <w:rPr>
          <w:rFonts w:ascii="Times New Roman" w:hAnsi="Times New Roman" w:eastAsia="仿宋_GB2312" w:cs="Times New Roman"/>
          <w:sz w:val="32"/>
          <w:szCs w:val="32"/>
        </w:rPr>
        <w:t>万元。</w:t>
      </w:r>
    </w:p>
    <w:p w14:paraId="0A6A7A9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color w:val="000000"/>
          <w:kern w:val="0"/>
          <w:sz w:val="32"/>
          <w:szCs w:val="32"/>
          <w:lang w:val="en-US" w:eastAsia="zh-CN" w:bidi="ar-SA"/>
        </w:rPr>
        <w:t>1535.92</w:t>
      </w:r>
      <w:r>
        <w:rPr>
          <w:rFonts w:ascii="Times New Roman" w:hAnsi="Times New Roman" w:eastAsia="仿宋_GB2312" w:cs="Times New Roman"/>
          <w:sz w:val="32"/>
          <w:szCs w:val="32"/>
        </w:rPr>
        <w:t>万元，执行数</w:t>
      </w:r>
      <w:r>
        <w:rPr>
          <w:rFonts w:hint="eastAsia" w:ascii="Times New Roman" w:hAnsi="Times New Roman" w:eastAsia="仿宋_GB2312" w:cs="Times New Roman"/>
          <w:color w:val="000000"/>
          <w:kern w:val="0"/>
          <w:sz w:val="32"/>
          <w:szCs w:val="32"/>
          <w:lang w:val="en-US" w:eastAsia="zh-CN" w:bidi="ar-SA"/>
        </w:rPr>
        <w:t>1489.93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97.01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default" w:ascii="Times New Roman" w:hAnsi="Times New Roman" w:eastAsia="仿宋_GB2312" w:cs="Times New Roman"/>
          <w:sz w:val="32"/>
          <w:szCs w:val="32"/>
          <w:lang w:val="en-US" w:eastAsia="zh-CN"/>
        </w:rPr>
        <w:t>一是持续深化“一把手走流程”。进一步完善“一把手走流程”信息平台功能，与“一降一升”等重点工作结合。不断擦亮“一把手走流程”株洲品牌。二是不断升级“一网通办”“一件事一次办”。三是持续推进“跨省通办”，不断深化政务服务。四是推进项目审批协调帮代办服务标准化、规范化建设。推进园区产业项目审批协调帮代办服务“提前服务联席会”“专题会商会审会”制度标准化、规范化建设，健全完善项目审批协调交办督办机制。五是开展“一降一升”行动，推动降低企业制度性交易成本。六是抓好《株洲市“一件事一次办”若干规定》地方性立法工作。七是进一步提升行政效能监管质量。</w:t>
      </w:r>
    </w:p>
    <w:p w14:paraId="37520DA3">
      <w:pPr>
        <w:tabs>
          <w:tab w:val="left" w:pos="7560"/>
        </w:tabs>
        <w:adjustRightInd w:val="0"/>
        <w:snapToGrid w:val="0"/>
        <w:spacing w:line="56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八是加强信息化项目管理、审核、绩效评估。九是加快“智慧城市”和数字政府建设。根据恢清市长提出的“统、数、通、办、安、管、营、争”八字要求，加强“一张网”统筹建设，做优“一网通办”，继续推进北斗产业规模应用落地，拓宽数字赋能领域。</w:t>
      </w:r>
      <w:r>
        <w:rPr>
          <w:rFonts w:ascii="Times New Roman" w:hAnsi="Times New Roman" w:eastAsia="仿宋_GB2312" w:cs="Times New Roman"/>
          <w:sz w:val="32"/>
          <w:szCs w:val="32"/>
        </w:rPr>
        <w:t>发现的主要问题及原因：</w:t>
      </w:r>
      <w:r>
        <w:rPr>
          <w:rFonts w:hint="eastAsia" w:ascii="仿宋_GB2312" w:eastAsia="仿宋_GB2312"/>
          <w:sz w:val="32"/>
          <w:szCs w:val="32"/>
          <w:lang w:eastAsia="zh-CN"/>
        </w:rPr>
        <w:t>一</w:t>
      </w:r>
      <w:r>
        <w:rPr>
          <w:rFonts w:hint="eastAsia" w:ascii="仿宋_GB2312" w:eastAsia="仿宋_GB2312"/>
          <w:sz w:val="32"/>
          <w:szCs w:val="32"/>
        </w:rPr>
        <w:t>是预算绩效目标及绩效指标填报质量有待加强，绩效目标量化程度不高，绩效目标编制不完整，绩效指标设置不合理，部分绩效指标填报质量有待加强;</w:t>
      </w:r>
      <w:r>
        <w:rPr>
          <w:rFonts w:hint="eastAsia" w:ascii="仿宋_GB2312" w:eastAsia="仿宋_GB2312"/>
          <w:sz w:val="32"/>
          <w:szCs w:val="32"/>
          <w:lang w:eastAsia="zh-CN"/>
        </w:rPr>
        <w:t>二</w:t>
      </w:r>
      <w:r>
        <w:rPr>
          <w:rFonts w:hint="eastAsia" w:ascii="仿宋_GB2312" w:eastAsia="仿宋_GB2312"/>
          <w:sz w:val="32"/>
          <w:szCs w:val="32"/>
        </w:rPr>
        <w:t>是预算绩效管理意识有待提高，部分预算绩效管理工作开展不到位</w:t>
      </w:r>
      <w:r>
        <w:rPr>
          <w:rFonts w:hint="eastAsia" w:ascii="仿宋_GB2312" w:eastAsia="仿宋_GB2312"/>
          <w:sz w:val="32"/>
          <w:szCs w:val="32"/>
          <w:lang w:eastAsia="zh-CN"/>
        </w:rPr>
        <w:t>。</w:t>
      </w:r>
    </w:p>
    <w:p w14:paraId="5559DC08">
      <w:pPr>
        <w:tabs>
          <w:tab w:val="left" w:pos="7560"/>
        </w:tabs>
        <w:adjustRightInd w:val="0"/>
        <w:snapToGrid w:val="0"/>
        <w:spacing w:line="560" w:lineRule="exact"/>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下一步改进措施：</w:t>
      </w:r>
      <w:r>
        <w:rPr>
          <w:rFonts w:hint="eastAsia" w:ascii="仿宋_GB2312" w:eastAsia="仿宋_GB2312"/>
          <w:sz w:val="32"/>
          <w:szCs w:val="32"/>
        </w:rPr>
        <w:t>(1)加强预算绩效目标管理</w:t>
      </w:r>
      <w:r>
        <w:rPr>
          <w:rFonts w:hint="eastAsia" w:ascii="仿宋_GB2312" w:eastAsia="仿宋_GB2312"/>
          <w:sz w:val="32"/>
          <w:szCs w:val="32"/>
          <w:lang w:eastAsia="zh-CN"/>
        </w:rPr>
        <w:t>。</w:t>
      </w:r>
      <w:r>
        <w:rPr>
          <w:rFonts w:hint="eastAsia" w:ascii="仿宋_GB2312" w:eastAsia="仿宋_GB2312"/>
          <w:sz w:val="32"/>
          <w:szCs w:val="32"/>
        </w:rPr>
        <w:t>编制完整、量化可考核的绩效指标。编制完整、量化可考核的绩效指标。根据编制的绩效目标梳理绩效指标，对绩效目标进行细化、分解，全面完整反映绩效目标;规范绩效指标的填写，严格按照绩效指标编制的相关要求，正确编制绩效指标名称、指标值、度量单位等，同时明确绩效指标值，具有考核性、可衡量性。(2)加强绩效目标基础管理工作</w:t>
      </w:r>
      <w:r>
        <w:rPr>
          <w:rFonts w:hint="eastAsia" w:ascii="仿宋_GB2312" w:eastAsia="仿宋_GB2312"/>
          <w:sz w:val="32"/>
          <w:szCs w:val="32"/>
          <w:lang w:eastAsia="zh-CN"/>
        </w:rPr>
        <w:t>。</w:t>
      </w:r>
      <w:r>
        <w:rPr>
          <w:rFonts w:hint="eastAsia" w:ascii="仿宋_GB2312" w:eastAsia="仿宋_GB2312"/>
          <w:sz w:val="32"/>
          <w:szCs w:val="32"/>
        </w:rPr>
        <w:t>一是建议部门建立完善的绩效目标审核机制，每年预算申报前按照财政预算编制要求对制定的绩效目标进行审核，对于绩效目标不符合要求的及时修改、完善，并将绩效目标作为部门项目遴选排序、安排部门预算申报资金的重要依据。二是提高绩效目标编制人员水平。对编制绩效目标的人员进行培训，明确编制绩效目标审核的要求，并提供绩效目标编制模板，加深编制人员对绩效目标的理解，掌握编制方法，规范填写绩效目标、绩效指标、指标值、度量单位、指标类型等，切实提高绩效目标编制水平。</w:t>
      </w:r>
    </w:p>
    <w:p w14:paraId="4C2A91E6">
      <w:pPr>
        <w:pStyle w:val="8"/>
        <w:rPr>
          <w:rFonts w:hint="eastAsia" w:ascii="Times New Roman" w:hAnsi="Times New Roman" w:eastAsia="仿宋_GB2312" w:cs="Times New Roman"/>
          <w:sz w:val="32"/>
          <w:szCs w:val="32"/>
          <w:lang w:eastAsia="zh-CN"/>
        </w:rPr>
      </w:pPr>
      <w:r>
        <w:rPr>
          <w:rFonts w:ascii="Times New Roman" w:hAnsi="Times New Roman" w:eastAsia="仿宋_GB2312" w:cs="Times New Roman"/>
          <w:b/>
          <w:bCs/>
          <w:color w:val="auto"/>
          <w:kern w:val="0"/>
          <w:sz w:val="32"/>
          <w:szCs w:val="32"/>
        </w:rPr>
        <w:t>二是部门评价结果。</w:t>
      </w:r>
      <w:r>
        <w:rPr>
          <w:rFonts w:hint="eastAsia" w:ascii="Times New Roman" w:hAnsi="Times New Roman" w:eastAsia="仿宋_GB2312" w:cs="Times New Roman"/>
          <w:color w:val="auto"/>
          <w:sz w:val="32"/>
          <w:szCs w:val="32"/>
          <w:highlight w:val="none"/>
          <w:lang w:val="en-US" w:eastAsia="zh-CN"/>
        </w:rPr>
        <w:t>株洲市电子政务外网安全服务项目</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highlight w:val="none"/>
          <w:lang w:val="en-US" w:eastAsia="zh-CN"/>
        </w:rPr>
        <w:t>116.2</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11.45</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9.85</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90.99</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”。发现的主要问题及原因：</w:t>
      </w:r>
      <w:r>
        <w:rPr>
          <w:rFonts w:hint="eastAsia" w:ascii="仿宋_GB2312" w:eastAsia="仿宋_GB2312"/>
          <w:color w:val="auto"/>
          <w:sz w:val="32"/>
          <w:szCs w:val="32"/>
        </w:rPr>
        <w:t>年中</w:t>
      </w:r>
      <w:r>
        <w:rPr>
          <w:rFonts w:hint="eastAsia" w:ascii="Times New Roman" w:hAnsi="Times New Roman" w:eastAsia="仿宋_GB2312" w:cs="Times New Roman"/>
          <w:color w:val="auto"/>
          <w:sz w:val="32"/>
          <w:szCs w:val="32"/>
          <w:highlight w:val="none"/>
          <w:lang w:val="en-US" w:eastAsia="zh-CN"/>
        </w:rPr>
        <w:t>因机构改革原因</w:t>
      </w:r>
      <w:r>
        <w:rPr>
          <w:rFonts w:hint="eastAsia" w:ascii="仿宋_GB2312" w:eastAsia="仿宋_GB2312"/>
          <w:color w:val="auto"/>
          <w:sz w:val="32"/>
          <w:szCs w:val="32"/>
        </w:rPr>
        <w:t>执行调</w:t>
      </w:r>
      <w:r>
        <w:rPr>
          <w:rFonts w:hint="eastAsia" w:ascii="仿宋_GB2312" w:eastAsia="仿宋_GB2312"/>
          <w:color w:val="auto"/>
          <w:sz w:val="32"/>
          <w:szCs w:val="32"/>
          <w:lang w:eastAsia="zh-CN"/>
        </w:rPr>
        <w:t>减</w:t>
      </w:r>
      <w:r>
        <w:rPr>
          <w:rFonts w:hint="eastAsia" w:ascii="仿宋_GB2312" w:eastAsia="仿宋_GB2312"/>
          <w:color w:val="auto"/>
          <w:sz w:val="32"/>
          <w:szCs w:val="32"/>
          <w:lang w:val="en-US" w:eastAsia="zh-CN"/>
        </w:rPr>
        <w:t>104.75</w:t>
      </w:r>
      <w:r>
        <w:rPr>
          <w:rFonts w:hint="eastAsia" w:ascii="仿宋_GB2312" w:eastAsia="仿宋_GB2312"/>
          <w:color w:val="auto"/>
          <w:sz w:val="32"/>
          <w:szCs w:val="32"/>
        </w:rPr>
        <w:t>万元</w:t>
      </w:r>
      <w:r>
        <w:rPr>
          <w:rFonts w:hint="eastAsia" w:ascii="仿宋_GB2312" w:eastAsia="仿宋_GB2312"/>
          <w:color w:val="auto"/>
          <w:sz w:val="32"/>
          <w:szCs w:val="32"/>
          <w:lang w:eastAsia="zh-CN"/>
        </w:rPr>
        <w:t>至市数据局</w:t>
      </w:r>
      <w:r>
        <w:rPr>
          <w:rFonts w:ascii="Times New Roman" w:hAnsi="Times New Roman" w:eastAsia="仿宋_GB2312" w:cs="Times New Roman"/>
          <w:color w:val="auto"/>
          <w:sz w:val="32"/>
          <w:szCs w:val="32"/>
        </w:rPr>
        <w:t>。</w:t>
      </w:r>
      <w:r>
        <w:rPr>
          <w:rFonts w:hint="eastAsia" w:ascii="仿宋_GB2312" w:eastAsia="仿宋_GB2312"/>
          <w:color w:val="auto"/>
          <w:sz w:val="32"/>
          <w:szCs w:val="32"/>
        </w:rPr>
        <w:t>项目</w:t>
      </w:r>
      <w:r>
        <w:rPr>
          <w:rFonts w:hint="eastAsia" w:ascii="仿宋_GB2312" w:eastAsia="仿宋_GB2312"/>
          <w:sz w:val="32"/>
          <w:szCs w:val="32"/>
        </w:rPr>
        <w:t>实施及绩效情况如下：市政务外网已取得等保2.0三级备案证明，完成年度复测，做好市政务外网安全运维工作，保障全年无重大网络安全事故，安全运维服务工作符合合同要求</w:t>
      </w:r>
      <w:r>
        <w:rPr>
          <w:rFonts w:hint="eastAsia" w:ascii="仿宋_GB2312" w:eastAsia="仿宋_GB2312"/>
          <w:sz w:val="32"/>
          <w:szCs w:val="32"/>
          <w:lang w:eastAsia="zh-CN"/>
        </w:rPr>
        <w:t>；</w:t>
      </w:r>
      <w:r>
        <w:rPr>
          <w:rFonts w:hint="eastAsia" w:ascii="Times New Roman" w:hAnsi="Times New Roman" w:eastAsia="仿宋_GB2312" w:cs="Times New Roman"/>
          <w:sz w:val="32"/>
          <w:szCs w:val="32"/>
          <w:lang w:val="en-US" w:eastAsia="zh-CN"/>
        </w:rPr>
        <w:t>株洲市电子政务外网线路租赁项目</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highlight w:val="none"/>
          <w:lang w:val="en-US" w:eastAsia="zh-CN"/>
        </w:rPr>
        <w:t>194</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sz w:val="32"/>
          <w:szCs w:val="32"/>
          <w:lang w:val="en-US" w:eastAsia="zh-CN"/>
        </w:rPr>
        <w:t>189.2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99.9</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99.7</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”。发现的主要问题及原因：</w:t>
      </w:r>
      <w:r>
        <w:rPr>
          <w:rFonts w:hint="eastAsia" w:ascii="Times New Roman" w:hAnsi="Times New Roman" w:eastAsia="仿宋_GB2312" w:cs="Times New Roman"/>
          <w:sz w:val="32"/>
          <w:szCs w:val="32"/>
          <w:highlight w:val="none"/>
          <w:lang w:val="en-US" w:eastAsia="zh-CN"/>
        </w:rPr>
        <w:t>因机构改革原因，2024年实际划转189.35万元到本单位，剩余4.65万元用于市数据局2024市政务外网县市区备份线路采购，本单位实际支出189.2万元，执行率99.9%。）</w:t>
      </w:r>
      <w:r>
        <w:rPr>
          <w:rFonts w:ascii="Times New Roman" w:hAnsi="Times New Roman" w:eastAsia="仿宋_GB2312" w:cs="Times New Roman"/>
          <w:color w:val="auto"/>
          <w:sz w:val="32"/>
          <w:szCs w:val="32"/>
        </w:rPr>
        <w:t>。</w:t>
      </w:r>
      <w:r>
        <w:rPr>
          <w:rFonts w:hint="eastAsia" w:ascii="仿宋_GB2312" w:eastAsia="仿宋_GB2312"/>
          <w:color w:val="auto"/>
          <w:sz w:val="32"/>
          <w:szCs w:val="32"/>
        </w:rPr>
        <w:t>项目</w:t>
      </w:r>
      <w:r>
        <w:rPr>
          <w:rFonts w:hint="eastAsia" w:ascii="仿宋_GB2312" w:eastAsia="仿宋_GB2312"/>
          <w:sz w:val="32"/>
          <w:szCs w:val="32"/>
        </w:rPr>
        <w:t>实施及绩效情况如下：</w:t>
      </w:r>
      <w:r>
        <w:rPr>
          <w:rFonts w:hint="eastAsia" w:ascii="Times New Roman" w:hAnsi="Times New Roman" w:eastAsia="仿宋_GB2312" w:cs="Times New Roman"/>
          <w:sz w:val="32"/>
          <w:szCs w:val="32"/>
          <w:highlight w:val="none"/>
          <w:lang w:val="en-US" w:eastAsia="zh-CN"/>
        </w:rPr>
        <w:t>项目资金主要用于向电信运营商采购线路租赁服务，满足全市市直单位及直属机构，各县市区的政务外网骨干接入和市政务外网互联网出口等服务。所有资金的支付管理均严格按照《株洲市市本级财政投资评审管理办法》（株财发〔2023〕8号）等文件执行，确保资金合规使用；</w:t>
      </w:r>
      <w:r>
        <w:rPr>
          <w:rFonts w:hint="eastAsia" w:ascii="仿宋_GB2312" w:eastAsia="仿宋_GB2312"/>
          <w:sz w:val="32"/>
          <w:szCs w:val="32"/>
        </w:rPr>
        <w:t>信息化项目专业咨询服务</w:t>
      </w:r>
      <w:r>
        <w:rPr>
          <w:rFonts w:hint="eastAsia" w:ascii="仿宋_GB2312" w:eastAsia="仿宋_GB2312"/>
          <w:sz w:val="32"/>
          <w:szCs w:val="32"/>
          <w:lang w:eastAsia="zh-CN"/>
        </w:rPr>
        <w:t>项目</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61.6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61.6</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98.8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r>
        <w:rPr>
          <w:rFonts w:hint="eastAsia" w:ascii="仿宋_GB2312" w:eastAsia="仿宋_GB2312"/>
          <w:color w:val="auto"/>
          <w:sz w:val="32"/>
          <w:szCs w:val="32"/>
        </w:rPr>
        <w:t>项目</w:t>
      </w:r>
      <w:r>
        <w:rPr>
          <w:rFonts w:hint="eastAsia" w:ascii="仿宋_GB2312" w:eastAsia="仿宋_GB2312"/>
          <w:sz w:val="32"/>
          <w:szCs w:val="32"/>
        </w:rPr>
        <w:t>实施及绩效情况如下：</w:t>
      </w:r>
      <w:r>
        <w:rPr>
          <w:rFonts w:hint="eastAsia" w:eastAsia="仿宋_GB2312"/>
          <w:sz w:val="32"/>
          <w:szCs w:val="32"/>
          <w:highlight w:val="none"/>
        </w:rPr>
        <w:t>通过开展信息化项目专业第三方咨询服务，有力提升全市信息化项目审查专业度，提高信息化项目审查效率，加强信息化项目年度计划编制的科学合理性，促进全市信息化集约共享建设，提升财政资金使用效益</w:t>
      </w:r>
      <w:r>
        <w:rPr>
          <w:rFonts w:hint="eastAsia" w:eastAsia="仿宋_GB2312"/>
          <w:sz w:val="32"/>
          <w:szCs w:val="32"/>
          <w:highlight w:val="none"/>
          <w:lang w:eastAsia="zh-CN"/>
        </w:rPr>
        <w:t>；</w:t>
      </w:r>
      <w:r>
        <w:rPr>
          <w:rFonts w:hint="eastAsia" w:ascii="仿宋_GB2312" w:eastAsia="仿宋_GB2312"/>
          <w:sz w:val="32"/>
          <w:szCs w:val="32"/>
        </w:rPr>
        <w:t>株洲市民中心运转维护经费</w:t>
      </w:r>
      <w:r>
        <w:rPr>
          <w:rFonts w:hint="eastAsia" w:ascii="Times New Roman" w:hAnsi="Times New Roman" w:eastAsia="仿宋_GB2312" w:cs="Times New Roman"/>
          <w:color w:val="auto"/>
          <w:sz w:val="32"/>
          <w:szCs w:val="32"/>
          <w:highlight w:val="none"/>
          <w:lang w:val="en-US" w:eastAsia="zh-CN"/>
        </w:rPr>
        <w:t>项目</w:t>
      </w:r>
      <w:r>
        <w:rPr>
          <w:rFonts w:ascii="Times New Roman" w:hAnsi="Times New Roman" w:eastAsia="仿宋_GB2312" w:cs="Times New Roman"/>
          <w:color w:val="auto"/>
          <w:sz w:val="32"/>
          <w:szCs w:val="32"/>
        </w:rPr>
        <w:t>全年预算数</w:t>
      </w:r>
      <w:r>
        <w:rPr>
          <w:rFonts w:hint="eastAsia" w:ascii="仿宋_GB2312" w:eastAsia="仿宋_GB2312"/>
          <w:sz w:val="32"/>
          <w:szCs w:val="32"/>
          <w:lang w:val="en-US" w:eastAsia="zh-CN"/>
        </w:rPr>
        <w:t>175.81</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225.81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仿宋_GB2312" w:eastAsia="仿宋_GB2312"/>
          <w:sz w:val="32"/>
          <w:szCs w:val="32"/>
        </w:rPr>
        <w:t>年中执行调增</w:t>
      </w:r>
      <w:r>
        <w:rPr>
          <w:rFonts w:hint="eastAsia" w:ascii="仿宋_GB2312" w:eastAsia="仿宋_GB2312"/>
          <w:sz w:val="32"/>
          <w:szCs w:val="32"/>
          <w:lang w:val="en-US" w:eastAsia="zh-CN"/>
        </w:rPr>
        <w:t>50</w:t>
      </w:r>
      <w:r>
        <w:rPr>
          <w:rFonts w:hint="eastAsia" w:ascii="仿宋_GB2312" w:eastAsia="仿宋_GB2312"/>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99.95</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97.99</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r>
        <w:rPr>
          <w:rFonts w:hint="eastAsia" w:ascii="仿宋_GB2312" w:eastAsia="仿宋_GB2312"/>
          <w:color w:val="auto"/>
          <w:sz w:val="32"/>
          <w:szCs w:val="32"/>
        </w:rPr>
        <w:t>项目</w:t>
      </w:r>
      <w:r>
        <w:rPr>
          <w:rFonts w:hint="eastAsia" w:ascii="仿宋_GB2312" w:eastAsia="仿宋_GB2312"/>
          <w:sz w:val="32"/>
          <w:szCs w:val="32"/>
        </w:rPr>
        <w:t>实施及绩效情况如下：</w:t>
      </w:r>
      <w:r>
        <w:rPr>
          <w:rFonts w:hint="eastAsia" w:ascii="仿宋_GB2312" w:eastAsia="仿宋_GB2312"/>
          <w:sz w:val="32"/>
          <w:szCs w:val="32"/>
          <w:lang w:eastAsia="zh-CN"/>
        </w:rPr>
        <w:t>全部完成；</w:t>
      </w:r>
      <w:r>
        <w:rPr>
          <w:rFonts w:hint="eastAsia" w:ascii="仿宋_GB2312" w:eastAsia="仿宋_GB2312"/>
          <w:sz w:val="32"/>
          <w:szCs w:val="32"/>
        </w:rPr>
        <w:t>株洲市民中心“互联网+政务服务”快递服务经费</w:t>
      </w:r>
      <w:r>
        <w:rPr>
          <w:rFonts w:hint="eastAsia" w:ascii="Times New Roman" w:hAnsi="Times New Roman" w:eastAsia="仿宋_GB2312" w:cs="Times New Roman"/>
          <w:color w:val="auto"/>
          <w:sz w:val="32"/>
          <w:szCs w:val="32"/>
          <w:highlight w:val="none"/>
          <w:lang w:val="en-US" w:eastAsia="zh-CN"/>
        </w:rPr>
        <w:t>项目</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rPr>
        <w:t>万元，执行数</w:t>
      </w:r>
      <w:r>
        <w:rPr>
          <w:rFonts w:hint="eastAsia" w:ascii="仿宋_GB2312" w:eastAsia="仿宋_GB2312"/>
          <w:sz w:val="32"/>
          <w:szCs w:val="32"/>
          <w:lang w:val="en-US" w:eastAsia="zh-CN"/>
        </w:rPr>
        <w:t>129.75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仿宋_GB2312" w:eastAsia="仿宋_GB2312"/>
          <w:sz w:val="32"/>
          <w:szCs w:val="32"/>
        </w:rPr>
        <w:t>年中执行调增</w:t>
      </w:r>
      <w:r>
        <w:rPr>
          <w:rFonts w:hint="eastAsia" w:ascii="仿宋_GB2312" w:eastAsia="仿宋_GB2312"/>
          <w:sz w:val="32"/>
          <w:szCs w:val="32"/>
          <w:lang w:val="en-US" w:eastAsia="zh-CN"/>
        </w:rPr>
        <w:t>29.75</w:t>
      </w:r>
      <w:r>
        <w:rPr>
          <w:rFonts w:hint="eastAsia" w:ascii="仿宋_GB2312" w:eastAsia="仿宋_GB2312"/>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r>
        <w:rPr>
          <w:rFonts w:hint="eastAsia" w:ascii="仿宋_GB2312" w:eastAsia="仿宋_GB2312"/>
          <w:sz w:val="32"/>
          <w:szCs w:val="32"/>
        </w:rPr>
        <w:t>项目实施及绩效情况如下：100%实现为市民中心现场办证、网上申请办证的单位及群众，提供公文、证照等市级审批办理结果快递全国范围送达服务</w:t>
      </w:r>
      <w:r>
        <w:rPr>
          <w:rFonts w:hint="eastAsia" w:ascii="仿宋_GB2312" w:eastAsia="仿宋_GB2312"/>
          <w:sz w:val="32"/>
          <w:szCs w:val="32"/>
          <w:lang w:eastAsia="zh-CN"/>
        </w:rPr>
        <w:t>，</w:t>
      </w:r>
      <w:r>
        <w:rPr>
          <w:rFonts w:hint="eastAsia" w:ascii="仿宋_GB2312" w:eastAsia="仿宋_GB2312"/>
          <w:sz w:val="32"/>
          <w:szCs w:val="32"/>
          <w:lang w:val="en-US" w:eastAsia="zh-CN"/>
        </w:rPr>
        <w:t>2024年累计邮递11.26万件</w:t>
      </w:r>
      <w:r>
        <w:rPr>
          <w:rFonts w:hint="eastAsia" w:ascii="仿宋_GB2312" w:eastAsia="仿宋_GB2312"/>
          <w:sz w:val="32"/>
          <w:szCs w:val="32"/>
          <w:lang w:eastAsia="zh-CN"/>
        </w:rPr>
        <w:t>；</w:t>
      </w:r>
      <w:r>
        <w:rPr>
          <w:rFonts w:hint="eastAsia" w:ascii="仿宋_GB2312" w:eastAsia="仿宋_GB2312"/>
          <w:sz w:val="32"/>
          <w:szCs w:val="32"/>
        </w:rPr>
        <w:t>“放管服”改革经费</w:t>
      </w:r>
      <w:r>
        <w:rPr>
          <w:rFonts w:hint="eastAsia" w:ascii="Times New Roman" w:hAnsi="Times New Roman" w:eastAsia="仿宋_GB2312" w:cs="Times New Roman"/>
          <w:color w:val="auto"/>
          <w:sz w:val="32"/>
          <w:szCs w:val="32"/>
          <w:highlight w:val="none"/>
          <w:lang w:val="en-US" w:eastAsia="zh-CN"/>
        </w:rPr>
        <w:t>项目</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highlight w:val="none"/>
          <w:lang w:val="en-US" w:eastAsia="zh-CN"/>
        </w:rPr>
        <w:t>36</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35.87</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99.64</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97.96</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r>
        <w:rPr>
          <w:rFonts w:hint="eastAsia" w:ascii="仿宋_GB2312" w:eastAsia="仿宋_GB2312"/>
          <w:sz w:val="32"/>
          <w:szCs w:val="32"/>
        </w:rPr>
        <w:t>项目实施及绩效情况如下：</w:t>
      </w:r>
      <w:r>
        <w:rPr>
          <w:rFonts w:hint="eastAsia" w:ascii="仿宋_GB2312" w:eastAsia="仿宋_GB2312"/>
          <w:color w:val="000000"/>
          <w:sz w:val="20"/>
          <w:szCs w:val="20"/>
        </w:rPr>
        <w:t xml:space="preserve"> </w:t>
      </w:r>
      <w:r>
        <w:rPr>
          <w:rFonts w:hint="eastAsia" w:ascii="仿宋_GB2312" w:eastAsia="仿宋_GB2312"/>
          <w:sz w:val="32"/>
          <w:szCs w:val="32"/>
        </w:rPr>
        <w:t>已完成17件“高效办成一件事”标准化，同一件“事”无差别受理，同标准办理；推进长株潭政务服务一体化，通办事项达200项；与海口、三亚、宁波、义务签订</w:t>
      </w:r>
      <w:r>
        <w:rPr>
          <w:rFonts w:hint="eastAsia" w:ascii="仿宋_GB2312" w:eastAsia="仿宋_GB2312"/>
          <w:sz w:val="32"/>
          <w:szCs w:val="32"/>
          <w:lang w:eastAsia="zh-CN"/>
        </w:rPr>
        <w:t>“</w:t>
      </w:r>
      <w:r>
        <w:rPr>
          <w:rFonts w:hint="eastAsia" w:ascii="仿宋_GB2312" w:eastAsia="仿宋_GB2312"/>
          <w:sz w:val="32"/>
          <w:szCs w:val="32"/>
        </w:rPr>
        <w:t>跨省通办</w:t>
      </w:r>
      <w:r>
        <w:rPr>
          <w:rFonts w:hint="eastAsia" w:ascii="仿宋_GB2312" w:eastAsia="仿宋_GB2312"/>
          <w:sz w:val="32"/>
          <w:szCs w:val="32"/>
          <w:lang w:eastAsia="zh-CN"/>
        </w:rPr>
        <w:t>”</w:t>
      </w:r>
      <w:r>
        <w:rPr>
          <w:rFonts w:hint="eastAsia" w:ascii="仿宋_GB2312" w:eastAsia="仿宋_GB2312"/>
          <w:sz w:val="32"/>
          <w:szCs w:val="32"/>
        </w:rPr>
        <w:t>合作协议，放管服工作整体迈上新台阶</w:t>
      </w:r>
      <w:r>
        <w:rPr>
          <w:rFonts w:hint="eastAsia" w:ascii="仿宋_GB2312" w:eastAsia="仿宋_GB2312"/>
          <w:sz w:val="32"/>
          <w:szCs w:val="32"/>
          <w:lang w:eastAsia="zh-CN"/>
        </w:rPr>
        <w:t>；行政审批业务性支出</w:t>
      </w:r>
      <w:r>
        <w:rPr>
          <w:rFonts w:ascii="Times New Roman" w:hAnsi="Times New Roman" w:eastAsia="仿宋_GB2312" w:cs="Times New Roman"/>
          <w:color w:val="auto"/>
          <w:sz w:val="32"/>
          <w:szCs w:val="32"/>
        </w:rPr>
        <w:t>全年预算数</w:t>
      </w:r>
      <w:r>
        <w:rPr>
          <w:rFonts w:hint="eastAsia" w:ascii="仿宋_GB2312" w:eastAsia="仿宋_GB2312"/>
          <w:sz w:val="32"/>
          <w:szCs w:val="32"/>
          <w:lang w:val="en-US" w:eastAsia="zh-CN"/>
        </w:rPr>
        <w:t>208.07</w:t>
      </w:r>
      <w:r>
        <w:rPr>
          <w:rFonts w:ascii="Times New Roman" w:hAnsi="Times New Roman" w:eastAsia="仿宋_GB2312" w:cs="Times New Roman"/>
          <w:color w:val="auto"/>
          <w:sz w:val="32"/>
          <w:szCs w:val="32"/>
        </w:rPr>
        <w:t>万元，执行数</w:t>
      </w:r>
      <w:r>
        <w:rPr>
          <w:rFonts w:hint="eastAsia" w:ascii="仿宋_GB2312" w:eastAsia="仿宋_GB2312"/>
          <w:sz w:val="32"/>
          <w:szCs w:val="32"/>
          <w:lang w:val="en-US" w:eastAsia="zh-CN"/>
        </w:rPr>
        <w:t>163.96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仿宋_GB2312" w:eastAsia="仿宋_GB2312"/>
          <w:sz w:val="32"/>
          <w:szCs w:val="32"/>
        </w:rPr>
        <w:t>年中</w:t>
      </w:r>
      <w:r>
        <w:rPr>
          <w:rFonts w:hint="eastAsia" w:ascii="Times New Roman" w:hAnsi="Times New Roman" w:eastAsia="仿宋_GB2312" w:cs="Times New Roman"/>
          <w:sz w:val="32"/>
          <w:szCs w:val="32"/>
          <w:highlight w:val="none"/>
          <w:lang w:val="en-US" w:eastAsia="zh-CN"/>
        </w:rPr>
        <w:t>因机构改革原因</w:t>
      </w:r>
      <w:r>
        <w:rPr>
          <w:rFonts w:hint="eastAsia" w:ascii="仿宋_GB2312" w:eastAsia="仿宋_GB2312"/>
          <w:sz w:val="32"/>
          <w:szCs w:val="32"/>
        </w:rPr>
        <w:t>执行调</w:t>
      </w:r>
      <w:r>
        <w:rPr>
          <w:rFonts w:hint="eastAsia" w:ascii="仿宋_GB2312" w:eastAsia="仿宋_GB2312"/>
          <w:sz w:val="32"/>
          <w:szCs w:val="32"/>
          <w:lang w:eastAsia="zh-CN"/>
        </w:rPr>
        <w:t>减</w:t>
      </w:r>
      <w:r>
        <w:rPr>
          <w:rFonts w:hint="eastAsia" w:ascii="仿宋_GB2312" w:eastAsia="仿宋_GB2312"/>
          <w:sz w:val="32"/>
          <w:szCs w:val="32"/>
          <w:lang w:val="en-US" w:eastAsia="zh-CN"/>
        </w:rPr>
        <w:t>44.11</w:t>
      </w:r>
      <w:r>
        <w:rPr>
          <w:rFonts w:hint="eastAsia" w:ascii="仿宋_GB2312" w:eastAsia="仿宋_GB2312"/>
          <w:sz w:val="32"/>
          <w:szCs w:val="32"/>
        </w:rPr>
        <w:t>万元</w:t>
      </w:r>
      <w:r>
        <w:rPr>
          <w:rFonts w:hint="eastAsia" w:ascii="仿宋_GB2312" w:eastAsia="仿宋_GB2312"/>
          <w:sz w:val="32"/>
          <w:szCs w:val="32"/>
          <w:lang w:eastAsia="zh-CN"/>
        </w:rPr>
        <w:t>至市数据局</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78.8</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97.88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r>
        <w:rPr>
          <w:rFonts w:hint="eastAsia" w:ascii="仿宋_GB2312" w:eastAsia="仿宋_GB2312"/>
          <w:color w:val="auto"/>
          <w:sz w:val="32"/>
          <w:szCs w:val="32"/>
        </w:rPr>
        <w:t>项目</w:t>
      </w:r>
      <w:r>
        <w:rPr>
          <w:rFonts w:hint="eastAsia" w:ascii="仿宋_GB2312" w:eastAsia="仿宋_GB2312"/>
          <w:sz w:val="32"/>
          <w:szCs w:val="32"/>
        </w:rPr>
        <w:t>实施及绩效情况如下：全部完成</w:t>
      </w:r>
      <w:r>
        <w:rPr>
          <w:rFonts w:hint="eastAsia" w:ascii="仿宋_GB2312" w:eastAsia="仿宋_GB2312"/>
          <w:sz w:val="32"/>
          <w:szCs w:val="32"/>
          <w:lang w:eastAsia="zh-CN"/>
        </w:rPr>
        <w:t>；</w:t>
      </w:r>
      <w:r>
        <w:rPr>
          <w:rFonts w:hint="default" w:ascii="Times New Roman" w:hAnsi="Times New Roman" w:eastAsia="仿宋_GB2312" w:cs="Times New Roman"/>
          <w:sz w:val="32"/>
          <w:szCs w:val="32"/>
        </w:rPr>
        <w:t>株洲市行政审批服务局信创适配改造项目</w:t>
      </w:r>
      <w:r>
        <w:rPr>
          <w:rFonts w:ascii="Times New Roman" w:hAnsi="Times New Roman" w:eastAsia="仿宋_GB2312" w:cs="Times New Roman"/>
          <w:color w:val="auto"/>
          <w:sz w:val="32"/>
          <w:szCs w:val="32"/>
        </w:rPr>
        <w:t>全年预算数</w:t>
      </w:r>
      <w:r>
        <w:rPr>
          <w:rFonts w:hint="eastAsia" w:ascii="仿宋_GB2312" w:eastAsia="仿宋_GB2312"/>
          <w:sz w:val="32"/>
          <w:szCs w:val="32"/>
          <w:lang w:val="en-US" w:eastAsia="zh-CN"/>
        </w:rPr>
        <w:t>35.79</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30.12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年中追加项目</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84.16</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96.84</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项目实施及绩效情况如下：</w:t>
      </w:r>
      <w:r>
        <w:rPr>
          <w:rFonts w:hint="eastAsia" w:ascii="Times New Roman" w:hAnsi="Times New Roman" w:eastAsia="仿宋_GB2312" w:cs="Times New Roman"/>
          <w:sz w:val="32"/>
          <w:szCs w:val="32"/>
        </w:rPr>
        <w:t>已完成项目终验及等保测评，并支付项目终验款、等保测部分评尾款，启动项目运维</w:t>
      </w:r>
      <w:r>
        <w:rPr>
          <w:rFonts w:hint="eastAsia" w:ascii="Times New Roman" w:hAnsi="Times New Roman" w:eastAsia="仿宋_GB2312" w:cs="Times New Roman"/>
          <w:sz w:val="32"/>
          <w:szCs w:val="32"/>
          <w:lang w:eastAsia="zh-CN"/>
        </w:rPr>
        <w:t>。</w:t>
      </w:r>
    </w:p>
    <w:p w14:paraId="4FF93365">
      <w:pPr>
        <w:pStyle w:val="8"/>
        <w:rPr>
          <w:rFonts w:hint="eastAsia" w:ascii="仿宋_GB2312" w:hAnsi="宋体" w:eastAsia="仿宋_GB2312" w:cs="宋体"/>
          <w:sz w:val="32"/>
          <w:szCs w:val="32"/>
          <w:lang w:eastAsia="zh-CN"/>
        </w:rPr>
      </w:pPr>
      <w:r>
        <w:rPr>
          <w:rFonts w:hint="eastAsia" w:ascii="Times New Roman" w:hAnsi="Times New Roman" w:eastAsia="仿宋_GB2312" w:cs="Times New Roman"/>
          <w:b/>
          <w:bCs/>
          <w:color w:val="auto"/>
          <w:kern w:val="0"/>
          <w:sz w:val="32"/>
          <w:szCs w:val="32"/>
          <w:lang w:eastAsia="zh-CN"/>
        </w:rPr>
        <w:t>（三）评价结果应用情况。</w:t>
      </w:r>
      <w:r>
        <w:rPr>
          <w:rFonts w:hint="eastAsia" w:ascii="仿宋_GB2312" w:hAnsi="宋体" w:eastAsia="仿宋_GB2312" w:cs="宋体"/>
          <w:sz w:val="32"/>
          <w:szCs w:val="32"/>
          <w:lang w:eastAsia="zh-CN"/>
        </w:rPr>
        <w:t>根据预算绩效管理要求，本单位组织对 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年度部门整体支出和专项资金实施了全覆盖性的绩效评价，撰写了绩效自评报告。202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年整体支出</w:t>
      </w:r>
      <w:r>
        <w:rPr>
          <w:rFonts w:hint="eastAsia" w:ascii="仿宋_GB2312" w:hAnsi="宋体" w:eastAsia="仿宋_GB2312" w:cs="宋体"/>
          <w:sz w:val="32"/>
          <w:szCs w:val="32"/>
          <w:lang w:val="en-US" w:eastAsia="zh-CN"/>
        </w:rPr>
        <w:t>1489.93</w:t>
      </w:r>
      <w:r>
        <w:rPr>
          <w:rFonts w:hint="eastAsia" w:ascii="仿宋_GB2312" w:hAnsi="宋体" w:eastAsia="仿宋_GB2312" w:cs="宋体"/>
          <w:sz w:val="32"/>
          <w:szCs w:val="32"/>
          <w:lang w:eastAsia="zh-CN"/>
        </w:rPr>
        <w:t>万元，其中：基本支出</w:t>
      </w:r>
      <w:r>
        <w:rPr>
          <w:rFonts w:hint="eastAsia" w:ascii="仿宋_GB2312" w:hAnsi="宋体" w:eastAsia="仿宋_GB2312" w:cs="宋体"/>
          <w:sz w:val="32"/>
          <w:szCs w:val="32"/>
          <w:lang w:val="en-US" w:eastAsia="zh-CN"/>
        </w:rPr>
        <w:t>642.17</w:t>
      </w:r>
      <w:r>
        <w:rPr>
          <w:rFonts w:hint="eastAsia" w:ascii="仿宋_GB2312" w:hAnsi="宋体" w:eastAsia="仿宋_GB2312" w:cs="宋体"/>
          <w:sz w:val="32"/>
          <w:szCs w:val="32"/>
          <w:lang w:eastAsia="zh-CN"/>
        </w:rPr>
        <w:t>万元，项目支出</w:t>
      </w:r>
      <w:r>
        <w:rPr>
          <w:rFonts w:hint="eastAsia" w:ascii="仿宋_GB2312" w:hAnsi="宋体" w:eastAsia="仿宋_GB2312" w:cs="宋体"/>
          <w:sz w:val="32"/>
          <w:szCs w:val="32"/>
          <w:lang w:val="en-US" w:eastAsia="zh-CN"/>
        </w:rPr>
        <w:t>847.76</w:t>
      </w:r>
      <w:r>
        <w:rPr>
          <w:rFonts w:hint="eastAsia" w:ascii="仿宋_GB2312" w:hAnsi="宋体" w:eastAsia="仿宋_GB2312" w:cs="宋体"/>
          <w:sz w:val="32"/>
          <w:szCs w:val="32"/>
          <w:lang w:eastAsia="zh-CN"/>
        </w:rPr>
        <w:t>万元，202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年度一般公共预算项目支出涉及项目</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lang w:eastAsia="zh-CN"/>
        </w:rPr>
        <w:t>个，涉及资金</w:t>
      </w:r>
      <w:r>
        <w:rPr>
          <w:rFonts w:hint="eastAsia" w:ascii="仿宋_GB2312" w:hAnsi="宋体" w:eastAsia="仿宋_GB2312" w:cs="宋体"/>
          <w:sz w:val="32"/>
          <w:szCs w:val="32"/>
          <w:lang w:val="en-US" w:eastAsia="zh-CN"/>
        </w:rPr>
        <w:t>847.76</w:t>
      </w:r>
      <w:r>
        <w:rPr>
          <w:rFonts w:hint="eastAsia" w:ascii="仿宋_GB2312" w:hAnsi="宋体" w:eastAsia="仿宋_GB2312" w:cs="宋体"/>
          <w:sz w:val="32"/>
          <w:szCs w:val="32"/>
          <w:lang w:eastAsia="zh-CN"/>
        </w:rPr>
        <w:t>万元，占一般公共预算项目支出总额的</w:t>
      </w:r>
      <w:r>
        <w:rPr>
          <w:rFonts w:hint="eastAsia" w:ascii="仿宋_GB2312" w:hAnsi="宋体" w:eastAsia="仿宋_GB2312" w:cs="宋体"/>
          <w:sz w:val="32"/>
          <w:szCs w:val="32"/>
          <w:lang w:val="en-US" w:eastAsia="zh-CN"/>
        </w:rPr>
        <w:t>56.9</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我单位组织人员对全年的资金使用情况开展了绩效自评，</w:t>
      </w:r>
      <w:r>
        <w:rPr>
          <w:rFonts w:hint="eastAsia" w:ascii="仿宋_GB2312" w:hAnsi="宋体" w:eastAsia="仿宋_GB2312" w:cs="宋体"/>
          <w:sz w:val="32"/>
          <w:szCs w:val="32"/>
          <w:lang w:eastAsia="zh-CN"/>
        </w:rPr>
        <w:t>自评得分为</w:t>
      </w:r>
      <w:r>
        <w:rPr>
          <w:rFonts w:hint="eastAsia" w:ascii="仿宋_GB2312" w:hAnsi="宋体" w:eastAsia="仿宋_GB2312" w:cs="宋体"/>
          <w:sz w:val="32"/>
          <w:szCs w:val="32"/>
          <w:lang w:val="en-US" w:eastAsia="zh-CN"/>
        </w:rPr>
        <w:t>99.7分，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2023年度株洲市行政审批服务局部门整体支出绩效</w:t>
      </w:r>
      <w:r>
        <w:rPr>
          <w:rFonts w:hint="eastAsia" w:ascii="仿宋_GB2312" w:hAnsi="宋体" w:eastAsia="仿宋_GB2312" w:cs="宋体"/>
          <w:sz w:val="32"/>
          <w:szCs w:val="32"/>
          <w:lang w:eastAsia="zh-CN"/>
        </w:rPr>
        <w:t>自评报告》详见第五部分附件。</w:t>
      </w:r>
    </w:p>
    <w:p w14:paraId="03326460">
      <w:pPr>
        <w:pStyle w:val="13"/>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07A5B75B">
      <w:pPr>
        <w:pStyle w:val="13"/>
        <w:jc w:val="both"/>
        <w:rPr>
          <w:rFonts w:ascii="Times New Roman" w:hAnsi="Times New Roman" w:cs="Times New Roman"/>
          <w:sz w:val="72"/>
          <w:szCs w:val="72"/>
        </w:rPr>
      </w:pPr>
    </w:p>
    <w:p w14:paraId="4AC54EFC">
      <w:pPr>
        <w:pStyle w:val="13"/>
        <w:jc w:val="both"/>
        <w:rPr>
          <w:rFonts w:ascii="Times New Roman" w:hAnsi="Times New Roman" w:cs="Times New Roman"/>
          <w:sz w:val="72"/>
          <w:szCs w:val="72"/>
        </w:rPr>
      </w:pPr>
    </w:p>
    <w:p w14:paraId="7A1C73CA">
      <w:pPr>
        <w:pStyle w:val="13"/>
        <w:rPr>
          <w:rFonts w:ascii="Times New Roman" w:hAnsi="Times New Roman" w:cs="Times New Roman"/>
          <w:sz w:val="72"/>
          <w:szCs w:val="72"/>
        </w:rPr>
      </w:pPr>
    </w:p>
    <w:p w14:paraId="4BC7B000">
      <w:pPr>
        <w:pStyle w:val="13"/>
        <w:rPr>
          <w:rFonts w:ascii="Times New Roman" w:hAnsi="Times New Roman" w:cs="Times New Roman"/>
          <w:sz w:val="72"/>
          <w:szCs w:val="72"/>
        </w:rPr>
      </w:pPr>
    </w:p>
    <w:p w14:paraId="48FDC458">
      <w:pPr>
        <w:pStyle w:val="13"/>
        <w:rPr>
          <w:rFonts w:ascii="Times New Roman" w:hAnsi="Times New Roman" w:cs="Times New Roman"/>
          <w:sz w:val="72"/>
          <w:szCs w:val="72"/>
        </w:rPr>
      </w:pPr>
    </w:p>
    <w:p w14:paraId="51F94D3D">
      <w:pPr>
        <w:pStyle w:val="13"/>
        <w:jc w:val="center"/>
        <w:rPr>
          <w:rFonts w:ascii="Times New Roman" w:hAnsi="Times New Roman" w:cs="Times New Roman"/>
          <w:sz w:val="72"/>
          <w:szCs w:val="72"/>
        </w:rPr>
      </w:pPr>
    </w:p>
    <w:p w14:paraId="57B144D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B8D1D6C">
      <w:pPr>
        <w:pStyle w:val="13"/>
        <w:spacing w:line="360" w:lineRule="auto"/>
        <w:jc w:val="center"/>
        <w:rPr>
          <w:rFonts w:ascii="Times New Roman" w:hAnsi="Times New Roman" w:eastAsia="方正小标宋_GBK" w:cs="Times New Roman"/>
          <w:sz w:val="52"/>
          <w:szCs w:val="52"/>
        </w:rPr>
      </w:pPr>
    </w:p>
    <w:p w14:paraId="58B3FB29">
      <w:pPr>
        <w:pStyle w:val="13"/>
        <w:spacing w:line="360" w:lineRule="auto"/>
        <w:jc w:val="center"/>
        <w:rPr>
          <w:rFonts w:ascii="Times New Roman" w:hAnsi="Times New Roman" w:eastAsia="方正小标宋_GBK" w:cs="Times New Roman"/>
          <w:sz w:val="52"/>
          <w:szCs w:val="52"/>
        </w:rPr>
      </w:pPr>
    </w:p>
    <w:p w14:paraId="1603D7CE">
      <w:pPr>
        <w:pStyle w:val="13"/>
        <w:spacing w:line="360" w:lineRule="auto"/>
        <w:jc w:val="center"/>
        <w:rPr>
          <w:rFonts w:ascii="Times New Roman" w:hAnsi="Times New Roman" w:eastAsia="方正小标宋_GBK" w:cs="Times New Roman"/>
          <w:sz w:val="52"/>
          <w:szCs w:val="52"/>
        </w:rPr>
      </w:pPr>
    </w:p>
    <w:p w14:paraId="1687DEFB">
      <w:pPr>
        <w:pStyle w:val="13"/>
        <w:spacing w:line="360" w:lineRule="auto"/>
        <w:jc w:val="center"/>
        <w:rPr>
          <w:rFonts w:ascii="Times New Roman" w:hAnsi="Times New Roman" w:eastAsia="方正小标宋_GBK" w:cs="Times New Roman"/>
          <w:sz w:val="52"/>
          <w:szCs w:val="52"/>
        </w:rPr>
      </w:pPr>
    </w:p>
    <w:p w14:paraId="7A799DE8">
      <w:pPr>
        <w:pStyle w:val="13"/>
        <w:spacing w:line="360" w:lineRule="auto"/>
        <w:jc w:val="center"/>
        <w:rPr>
          <w:rFonts w:ascii="Times New Roman" w:hAnsi="Times New Roman" w:eastAsia="方正小标宋_GBK" w:cs="Times New Roman"/>
          <w:sz w:val="52"/>
          <w:szCs w:val="52"/>
        </w:rPr>
      </w:pPr>
    </w:p>
    <w:p w14:paraId="2D2C6C8A">
      <w:pPr>
        <w:pStyle w:val="13"/>
        <w:spacing w:line="360" w:lineRule="auto"/>
        <w:jc w:val="center"/>
        <w:rPr>
          <w:rFonts w:ascii="Times New Roman" w:hAnsi="Times New Roman" w:eastAsia="方正小标宋_GBK" w:cs="Times New Roman"/>
          <w:sz w:val="52"/>
          <w:szCs w:val="52"/>
        </w:rPr>
      </w:pPr>
    </w:p>
    <w:p w14:paraId="0E17D8D7">
      <w:pPr>
        <w:pStyle w:val="13"/>
        <w:spacing w:line="360" w:lineRule="auto"/>
        <w:jc w:val="center"/>
        <w:rPr>
          <w:rFonts w:ascii="Times New Roman" w:hAnsi="Times New Roman" w:eastAsia="方正小标宋_GBK" w:cs="Times New Roman"/>
          <w:sz w:val="52"/>
          <w:szCs w:val="52"/>
        </w:rPr>
      </w:pPr>
    </w:p>
    <w:p w14:paraId="1BDFC641">
      <w:pPr>
        <w:pStyle w:val="13"/>
        <w:spacing w:line="360" w:lineRule="auto"/>
        <w:jc w:val="center"/>
        <w:rPr>
          <w:rFonts w:ascii="Times New Roman" w:hAnsi="Times New Roman" w:eastAsia="方正小标宋_GBK" w:cs="Times New Roman"/>
          <w:sz w:val="52"/>
          <w:szCs w:val="52"/>
        </w:rPr>
      </w:pPr>
    </w:p>
    <w:p w14:paraId="4517F01C">
      <w:pPr>
        <w:pStyle w:val="13"/>
        <w:spacing w:line="360" w:lineRule="auto"/>
        <w:jc w:val="center"/>
        <w:rPr>
          <w:rFonts w:ascii="Times New Roman" w:hAnsi="Times New Roman" w:eastAsia="方正小标宋_GBK" w:cs="Times New Roman"/>
          <w:sz w:val="52"/>
          <w:szCs w:val="52"/>
        </w:rPr>
      </w:pPr>
    </w:p>
    <w:p w14:paraId="7B64B677">
      <w:pPr>
        <w:pStyle w:val="13"/>
        <w:spacing w:line="360" w:lineRule="auto"/>
        <w:jc w:val="center"/>
        <w:rPr>
          <w:rFonts w:ascii="Times New Roman" w:hAnsi="Times New Roman" w:eastAsia="方正小标宋_GBK" w:cs="Times New Roman"/>
          <w:sz w:val="52"/>
          <w:szCs w:val="52"/>
        </w:rPr>
      </w:pPr>
    </w:p>
    <w:p w14:paraId="1933558A">
      <w:pPr>
        <w:pStyle w:val="13"/>
        <w:spacing w:line="360" w:lineRule="auto"/>
        <w:jc w:val="center"/>
        <w:rPr>
          <w:rFonts w:ascii="Times New Roman" w:hAnsi="Times New Roman" w:eastAsia="方正小标宋_GBK" w:cs="Times New Roman"/>
          <w:sz w:val="52"/>
          <w:szCs w:val="52"/>
        </w:rPr>
      </w:pPr>
    </w:p>
    <w:p w14:paraId="76CB0E91">
      <w:pPr>
        <w:pStyle w:val="13"/>
        <w:spacing w:line="360" w:lineRule="auto"/>
        <w:jc w:val="both"/>
        <w:rPr>
          <w:rFonts w:ascii="Times New Roman" w:hAnsi="Times New Roman" w:eastAsia="方正小标宋_GBK" w:cs="Times New Roman"/>
          <w:sz w:val="52"/>
          <w:szCs w:val="52"/>
        </w:rPr>
      </w:pPr>
    </w:p>
    <w:p w14:paraId="771DC767">
      <w:pPr>
        <w:pStyle w:val="13"/>
        <w:spacing w:line="360" w:lineRule="auto"/>
        <w:jc w:val="both"/>
        <w:rPr>
          <w:rFonts w:ascii="Times New Roman" w:hAnsi="Times New Roman" w:eastAsia="方正小标宋_GBK" w:cs="Times New Roman"/>
          <w:sz w:val="52"/>
          <w:szCs w:val="52"/>
        </w:rPr>
      </w:pPr>
    </w:p>
    <w:p w14:paraId="0F8C90DD">
      <w:pPr>
        <w:pStyle w:val="13"/>
        <w:spacing w:line="360" w:lineRule="auto"/>
        <w:jc w:val="both"/>
        <w:rPr>
          <w:rFonts w:ascii="Times New Roman" w:hAnsi="Times New Roman" w:eastAsia="方正小标宋_GBK" w:cs="Times New Roman"/>
          <w:sz w:val="52"/>
          <w:szCs w:val="52"/>
        </w:rPr>
      </w:pPr>
    </w:p>
    <w:p w14:paraId="420CC518">
      <w:pPr>
        <w:pStyle w:val="13"/>
        <w:spacing w:line="360" w:lineRule="auto"/>
        <w:jc w:val="both"/>
        <w:rPr>
          <w:rFonts w:ascii="Times New Roman" w:hAnsi="Times New Roman" w:eastAsia="方正小标宋_GBK" w:cs="Times New Roman"/>
          <w:sz w:val="52"/>
          <w:szCs w:val="52"/>
        </w:rPr>
      </w:pPr>
    </w:p>
    <w:p w14:paraId="4CF8E8EE">
      <w:pPr>
        <w:spacing w:line="560" w:lineRule="exact"/>
        <w:jc w:val="left"/>
        <w:rPr>
          <w:rFonts w:ascii="仿宋_GB2312" w:hAnsi="宋体" w:eastAsia="仿宋_GB2312" w:cs="黑体"/>
          <w:color w:val="000000"/>
          <w:kern w:val="0"/>
          <w:sz w:val="32"/>
          <w:szCs w:val="32"/>
        </w:rPr>
      </w:pPr>
      <w:r>
        <w:rPr>
          <w:rFonts w:hint="eastAsia" w:ascii="方正小标宋简体" w:eastAsia="方正小标宋简体" w:cs="黑体"/>
          <w:color w:val="000000"/>
          <w:kern w:val="0"/>
          <w:sz w:val="72"/>
          <w:szCs w:val="72"/>
        </w:rPr>
        <w:t xml:space="preserve"> </w:t>
      </w:r>
      <w:r>
        <w:rPr>
          <w:rFonts w:hint="eastAsia" w:ascii="仿宋_GB2312" w:hAnsi="宋体" w:eastAsia="仿宋_GB2312" w:cs="黑体"/>
          <w:color w:val="000000"/>
          <w:kern w:val="0"/>
          <w:sz w:val="32"/>
          <w:szCs w:val="32"/>
        </w:rPr>
        <w:t>一、财政拨款收入：指单位从同级财政部门取得的财政预算资金。</w:t>
      </w:r>
    </w:p>
    <w:p w14:paraId="504E1532">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二、事业收入：指事业单位开展专业业务活动及辅助活动取得的收入。</w:t>
      </w:r>
    </w:p>
    <w:p w14:paraId="0DA6BEE7">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三、经营收入：指事业单位在专业业务活动及其辅助活动之外开展非独立核算经营活动取得的收入。</w:t>
      </w:r>
    </w:p>
    <w:p w14:paraId="18186A54">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四、其他收入：指单位取得的除上述收入以外的各项收入。</w:t>
      </w:r>
    </w:p>
    <w:p w14:paraId="5E798D91">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五、使用非财政拨款结余：指事业单位使用以前年度积累的非财政拨款结余弥补当年收支差额的金额。</w:t>
      </w:r>
    </w:p>
    <w:p w14:paraId="309C3CCC">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六、年初结转和结余：指单位以前年度尚未完成、结转到本年仍按原规定用途继续使用的资金，或项目已完成等产生的结余资金。</w:t>
      </w:r>
    </w:p>
    <w:p w14:paraId="1B31357B">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7836C105">
      <w:pPr>
        <w:spacing w:line="560" w:lineRule="exact"/>
        <w:ind w:firstLine="640" w:firstLineChars="200"/>
        <w:jc w:val="left"/>
        <w:rPr>
          <w:rFonts w:hint="eastAsia"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14:paraId="26126EC8">
      <w:pPr>
        <w:spacing w:line="560" w:lineRule="exact"/>
        <w:jc w:val="left"/>
        <w:rPr>
          <w:rFonts w:ascii="Times New Roman" w:hAnsi="Times New Roman" w:cs="Times New Roman"/>
          <w:sz w:val="72"/>
          <w:szCs w:val="72"/>
        </w:rPr>
      </w:pPr>
      <w:r>
        <w:rPr>
          <w:rFonts w:hint="eastAsia" w:ascii="仿宋_GB2312" w:hAnsi="宋体" w:eastAsia="仿宋_GB2312" w:cs="黑体"/>
          <w:color w:val="000000"/>
          <w:kern w:val="0"/>
          <w:sz w:val="32"/>
          <w:szCs w:val="32"/>
        </w:rPr>
        <w:br w:type="page"/>
      </w:r>
    </w:p>
    <w:p w14:paraId="088EA936">
      <w:pPr>
        <w:pStyle w:val="13"/>
        <w:rPr>
          <w:rFonts w:ascii="Times New Roman" w:hAnsi="Times New Roman" w:cs="Times New Roman"/>
          <w:sz w:val="72"/>
          <w:szCs w:val="72"/>
        </w:rPr>
      </w:pPr>
    </w:p>
    <w:p w14:paraId="2064A304">
      <w:pPr>
        <w:pStyle w:val="13"/>
        <w:rPr>
          <w:rFonts w:ascii="Times New Roman" w:hAnsi="Times New Roman" w:cs="Times New Roman"/>
          <w:sz w:val="72"/>
          <w:szCs w:val="72"/>
        </w:rPr>
      </w:pPr>
    </w:p>
    <w:p w14:paraId="43AF1BD5">
      <w:pPr>
        <w:pStyle w:val="13"/>
        <w:rPr>
          <w:rFonts w:ascii="Times New Roman" w:hAnsi="Times New Roman" w:cs="Times New Roman"/>
          <w:sz w:val="72"/>
          <w:szCs w:val="72"/>
        </w:rPr>
      </w:pPr>
    </w:p>
    <w:p w14:paraId="0C37DEEB">
      <w:pPr>
        <w:pStyle w:val="13"/>
        <w:jc w:val="center"/>
        <w:rPr>
          <w:rFonts w:ascii="Times New Roman" w:hAnsi="Times New Roman" w:cs="Times New Roman"/>
          <w:sz w:val="72"/>
          <w:szCs w:val="72"/>
        </w:rPr>
      </w:pPr>
    </w:p>
    <w:p w14:paraId="27D2532A">
      <w:pPr>
        <w:pStyle w:val="13"/>
        <w:jc w:val="center"/>
        <w:rPr>
          <w:rFonts w:ascii="Times New Roman" w:hAnsi="Times New Roman" w:eastAsia="方正小标宋_GBK" w:cs="Times New Roman"/>
          <w:sz w:val="72"/>
          <w:szCs w:val="72"/>
        </w:rPr>
      </w:pPr>
    </w:p>
    <w:p w14:paraId="30A0A6D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B0E089B">
      <w:pPr>
        <w:rPr>
          <w:rFonts w:ascii="Times New Roman" w:hAnsi="Times New Roman" w:cs="Times New Roman"/>
          <w:sz w:val="72"/>
          <w:szCs w:val="72"/>
        </w:rPr>
      </w:pPr>
    </w:p>
    <w:p w14:paraId="0E60022D">
      <w:pPr>
        <w:pStyle w:val="13"/>
        <w:jc w:val="center"/>
        <w:rPr>
          <w:rFonts w:ascii="Times New Roman" w:hAnsi="Times New Roman" w:cs="Times New Roman"/>
          <w:sz w:val="72"/>
          <w:szCs w:val="72"/>
        </w:rPr>
      </w:pPr>
    </w:p>
    <w:p w14:paraId="6A8EADE7">
      <w:pPr>
        <w:pStyle w:val="13"/>
        <w:jc w:val="center"/>
        <w:rPr>
          <w:rFonts w:ascii="Times New Roman" w:hAnsi="Times New Roman" w:cs="Times New Roman"/>
          <w:sz w:val="72"/>
          <w:szCs w:val="72"/>
        </w:rPr>
      </w:pPr>
    </w:p>
    <w:p w14:paraId="2D82D271">
      <w:pPr>
        <w:jc w:val="left"/>
        <w:rPr>
          <w:rFonts w:ascii="Times New Roman" w:hAnsi="Times New Roman" w:cs="Times New Roman"/>
          <w:color w:val="000000"/>
          <w:kern w:val="0"/>
          <w:sz w:val="32"/>
          <w:szCs w:val="32"/>
        </w:rPr>
      </w:pPr>
    </w:p>
    <w:p w14:paraId="74A00F6A">
      <w:pPr>
        <w:bidi w:val="0"/>
        <w:rPr>
          <w:rFonts w:asciiTheme="minorHAnsi" w:hAnsiTheme="minorHAnsi" w:eastAsiaTheme="minorEastAsia" w:cstheme="minorBidi"/>
          <w:kern w:val="2"/>
          <w:sz w:val="21"/>
          <w:szCs w:val="22"/>
          <w:lang w:val="en-US" w:eastAsia="zh-CN" w:bidi="ar-SA"/>
        </w:rPr>
      </w:pPr>
    </w:p>
    <w:p w14:paraId="0879955E">
      <w:pPr>
        <w:bidi w:val="0"/>
        <w:rPr>
          <w:lang w:val="en-US" w:eastAsia="zh-CN"/>
        </w:rPr>
      </w:pPr>
    </w:p>
    <w:p w14:paraId="2D5D1CE1">
      <w:pPr>
        <w:bidi w:val="0"/>
        <w:rPr>
          <w:lang w:val="en-US" w:eastAsia="zh-CN"/>
        </w:rPr>
      </w:pPr>
    </w:p>
    <w:p w14:paraId="44D02261">
      <w:pPr>
        <w:bidi w:val="0"/>
        <w:rPr>
          <w:lang w:val="en-US" w:eastAsia="zh-CN"/>
        </w:rPr>
      </w:pPr>
    </w:p>
    <w:p w14:paraId="49ABFC15">
      <w:pPr>
        <w:bidi w:val="0"/>
        <w:rPr>
          <w:lang w:val="en-US" w:eastAsia="zh-CN"/>
        </w:rPr>
      </w:pPr>
    </w:p>
    <w:p w14:paraId="07D45CD3">
      <w:pPr>
        <w:bidi w:val="0"/>
        <w:rPr>
          <w:lang w:val="en-US" w:eastAsia="zh-CN"/>
        </w:rPr>
      </w:pPr>
    </w:p>
    <w:p w14:paraId="7588DF86">
      <w:pPr>
        <w:bidi w:val="0"/>
        <w:rPr>
          <w:lang w:val="en-US" w:eastAsia="zh-CN"/>
        </w:rPr>
      </w:pPr>
    </w:p>
    <w:p w14:paraId="12D908BD">
      <w:pPr>
        <w:bidi w:val="0"/>
        <w:rPr>
          <w:lang w:val="en-US" w:eastAsia="zh-CN"/>
        </w:rPr>
      </w:pPr>
    </w:p>
    <w:p w14:paraId="4BFB0C5A">
      <w:pPr>
        <w:bidi w:val="0"/>
        <w:rPr>
          <w:lang w:val="en-US" w:eastAsia="zh-CN"/>
        </w:rPr>
      </w:pPr>
    </w:p>
    <w:p w14:paraId="6E9692D1">
      <w:pPr>
        <w:bidi w:val="0"/>
        <w:rPr>
          <w:lang w:val="en-US" w:eastAsia="zh-CN"/>
        </w:rPr>
      </w:pPr>
    </w:p>
    <w:p w14:paraId="07835DA0">
      <w:pPr>
        <w:bidi w:val="0"/>
        <w:rPr>
          <w:lang w:val="en-US" w:eastAsia="zh-CN"/>
        </w:rPr>
      </w:pPr>
    </w:p>
    <w:p w14:paraId="40DDE648">
      <w:pPr>
        <w:bidi w:val="0"/>
        <w:rPr>
          <w:lang w:val="en-US" w:eastAsia="zh-CN"/>
        </w:rPr>
      </w:pPr>
    </w:p>
    <w:p w14:paraId="19DE02B8">
      <w:pPr>
        <w:bidi w:val="0"/>
        <w:rPr>
          <w:lang w:val="en-US" w:eastAsia="zh-CN"/>
        </w:rPr>
      </w:pPr>
    </w:p>
    <w:p w14:paraId="12671568">
      <w:pPr>
        <w:bidi w:val="0"/>
        <w:rPr>
          <w:lang w:val="en-US" w:eastAsia="zh-CN"/>
        </w:rPr>
      </w:pPr>
    </w:p>
    <w:p w14:paraId="6EFC03ED">
      <w:pPr>
        <w:bidi w:val="0"/>
        <w:ind w:firstLine="315" w:firstLineChars="0"/>
        <w:jc w:val="left"/>
        <w:rPr>
          <w:lang w:val="en-US" w:eastAsia="zh-CN"/>
        </w:rPr>
      </w:pPr>
    </w:p>
    <w:p w14:paraId="4838A4B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8"/>
          <w:szCs w:val="28"/>
          <w:lang w:val="en-US" w:eastAsia="zh-CN"/>
        </w:rPr>
      </w:pPr>
    </w:p>
    <w:p w14:paraId="2C47107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28"/>
          <w:szCs w:val="28"/>
          <w:lang w:val="en-US" w:eastAsia="zh-CN"/>
        </w:rPr>
      </w:pPr>
    </w:p>
    <w:p w14:paraId="5C6BCEE9">
      <w:pPr>
        <w:widowControl w:val="0"/>
        <w:kinsoku/>
        <w:autoSpaceDE/>
        <w:autoSpaceDN/>
        <w:adjustRightInd/>
        <w:snapToGrid w:val="0"/>
        <w:spacing w:line="560" w:lineRule="exact"/>
        <w:jc w:val="center"/>
        <w:textAlignment w:val="auto"/>
        <w:rPr>
          <w:rFonts w:hint="eastAsia" w:ascii="方正小标宋简体" w:hAnsi="Times New Roman" w:eastAsia="方正小标宋简体" w:cs="Times New Roman"/>
          <w:b/>
          <w:bCs/>
          <w:snapToGrid/>
          <w:kern w:val="2"/>
          <w:sz w:val="44"/>
          <w:szCs w:val="44"/>
          <w:lang w:eastAsia="zh-CN"/>
        </w:rPr>
      </w:pPr>
      <w:r>
        <w:rPr>
          <w:rFonts w:hint="eastAsia" w:ascii="方正小标宋简体" w:hAnsi="Times New Roman" w:eastAsia="方正小标宋简体" w:cs="Times New Roman"/>
          <w:b/>
          <w:bCs/>
          <w:snapToGrid/>
          <w:kern w:val="2"/>
          <w:sz w:val="44"/>
          <w:szCs w:val="44"/>
          <w:lang w:val="en-US" w:eastAsia="zh-CN"/>
        </w:rPr>
        <w:t>2024</w:t>
      </w:r>
      <w:r>
        <w:rPr>
          <w:rFonts w:hint="eastAsia" w:ascii="方正小标宋简体" w:hAnsi="Times New Roman" w:eastAsia="方正小标宋简体" w:cs="Times New Roman"/>
          <w:b/>
          <w:bCs/>
          <w:snapToGrid/>
          <w:kern w:val="2"/>
          <w:sz w:val="44"/>
          <w:szCs w:val="44"/>
          <w:lang w:eastAsia="zh-CN"/>
        </w:rPr>
        <w:t>年度株洲市行政审批服务局</w:t>
      </w:r>
    </w:p>
    <w:p w14:paraId="6B415C86">
      <w:pPr>
        <w:widowControl w:val="0"/>
        <w:kinsoku/>
        <w:autoSpaceDE/>
        <w:autoSpaceDN/>
        <w:adjustRightInd/>
        <w:snapToGrid w:val="0"/>
        <w:spacing w:line="560" w:lineRule="exact"/>
        <w:jc w:val="center"/>
        <w:textAlignment w:val="auto"/>
        <w:rPr>
          <w:rFonts w:hint="eastAsia" w:ascii="方正小标宋简体" w:hAnsi="Times New Roman" w:eastAsia="方正小标宋简体" w:cs="Times New Roman"/>
          <w:b/>
          <w:bCs/>
          <w:snapToGrid/>
          <w:kern w:val="2"/>
          <w:sz w:val="44"/>
          <w:szCs w:val="44"/>
          <w:lang w:eastAsia="zh-CN"/>
        </w:rPr>
      </w:pPr>
      <w:r>
        <w:rPr>
          <w:rFonts w:hint="eastAsia" w:ascii="方正小标宋简体" w:hAnsi="Times New Roman" w:eastAsia="方正小标宋简体" w:cs="Times New Roman"/>
          <w:b/>
          <w:bCs/>
          <w:snapToGrid/>
          <w:kern w:val="2"/>
          <w:sz w:val="44"/>
          <w:szCs w:val="44"/>
          <w:lang w:eastAsia="zh-CN"/>
        </w:rPr>
        <w:t>整体支出绩效自评报告</w:t>
      </w:r>
    </w:p>
    <w:p w14:paraId="4B3C26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734F4E2B">
      <w:pPr>
        <w:jc w:val="center"/>
        <w:rPr>
          <w:rFonts w:hint="default" w:ascii="Times New Roman" w:hAnsi="Times New Roman" w:eastAsia="黑体" w:cs="Times New Roman"/>
          <w:color w:val="auto"/>
          <w:sz w:val="32"/>
          <w:szCs w:val="32"/>
        </w:rPr>
      </w:pPr>
    </w:p>
    <w:p w14:paraId="7C9EDD0F">
      <w:pPr>
        <w:jc w:val="center"/>
        <w:rPr>
          <w:rFonts w:hint="default" w:ascii="Times New Roman" w:hAnsi="Times New Roman" w:eastAsia="黑体" w:cs="Times New Roman"/>
          <w:color w:val="auto"/>
          <w:sz w:val="32"/>
          <w:szCs w:val="32"/>
        </w:rPr>
      </w:pPr>
    </w:p>
    <w:p w14:paraId="63B88D81">
      <w:pPr>
        <w:jc w:val="center"/>
        <w:rPr>
          <w:rFonts w:hint="default" w:ascii="Times New Roman" w:hAnsi="Times New Roman" w:eastAsia="黑体" w:cs="Times New Roman"/>
          <w:color w:val="auto"/>
          <w:sz w:val="32"/>
          <w:szCs w:val="32"/>
        </w:rPr>
      </w:pPr>
    </w:p>
    <w:p w14:paraId="1BCAB411">
      <w:pPr>
        <w:jc w:val="center"/>
        <w:rPr>
          <w:rFonts w:hint="default" w:ascii="Times New Roman" w:hAnsi="Times New Roman" w:eastAsia="黑体" w:cs="Times New Roman"/>
          <w:color w:val="auto"/>
          <w:sz w:val="32"/>
          <w:szCs w:val="32"/>
        </w:rPr>
      </w:pPr>
    </w:p>
    <w:p w14:paraId="13594017">
      <w:pPr>
        <w:jc w:val="both"/>
        <w:rPr>
          <w:rFonts w:hint="default" w:ascii="Times New Roman" w:hAnsi="Times New Roman" w:eastAsia="黑体" w:cs="Times New Roman"/>
          <w:color w:val="auto"/>
          <w:sz w:val="44"/>
          <w:szCs w:val="44"/>
        </w:rPr>
      </w:pPr>
    </w:p>
    <w:p w14:paraId="2BE010D4">
      <w:pPr>
        <w:ind w:firstLine="880" w:firstLineChars="200"/>
        <w:jc w:val="center"/>
        <w:rPr>
          <w:rFonts w:hint="default" w:ascii="Times New Roman" w:hAnsi="Times New Roman" w:eastAsia="黑体" w:cs="Times New Roman"/>
          <w:color w:val="auto"/>
          <w:sz w:val="44"/>
          <w:szCs w:val="44"/>
        </w:rPr>
      </w:pPr>
    </w:p>
    <w:p w14:paraId="21B70E8A">
      <w:pPr>
        <w:ind w:firstLine="880" w:firstLineChars="200"/>
        <w:jc w:val="center"/>
        <w:rPr>
          <w:rFonts w:hint="default" w:ascii="Times New Roman" w:hAnsi="Times New Roman" w:eastAsia="黑体" w:cs="Times New Roman"/>
          <w:color w:val="auto"/>
          <w:sz w:val="44"/>
          <w:szCs w:val="44"/>
        </w:rPr>
      </w:pPr>
    </w:p>
    <w:p w14:paraId="724F62D0">
      <w:pPr>
        <w:ind w:firstLine="880" w:firstLineChars="200"/>
        <w:jc w:val="center"/>
        <w:rPr>
          <w:rFonts w:hint="default" w:ascii="Times New Roman" w:hAnsi="Times New Roman" w:eastAsia="黑体" w:cs="Times New Roman"/>
          <w:color w:val="auto"/>
          <w:sz w:val="44"/>
          <w:szCs w:val="44"/>
        </w:rPr>
      </w:pPr>
    </w:p>
    <w:p w14:paraId="5FA4413E">
      <w:pPr>
        <w:ind w:firstLine="880" w:firstLineChars="200"/>
        <w:jc w:val="center"/>
        <w:rPr>
          <w:rFonts w:hint="default" w:ascii="Times New Roman" w:hAnsi="Times New Roman" w:eastAsia="黑体" w:cs="Times New Roman"/>
          <w:color w:val="auto"/>
          <w:sz w:val="44"/>
          <w:szCs w:val="44"/>
        </w:rPr>
      </w:pPr>
    </w:p>
    <w:p w14:paraId="38FCD25A">
      <w:pPr>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单位名称（盖章）：</w:t>
      </w:r>
    </w:p>
    <w:p w14:paraId="62F5ECA8">
      <w:pPr>
        <w:jc w:val="center"/>
        <w:rPr>
          <w:rFonts w:hint="default" w:ascii="Times New Roman" w:hAnsi="Times New Roman" w:eastAsia="黑体" w:cs="Times New Roman"/>
          <w:color w:val="auto"/>
          <w:sz w:val="36"/>
          <w:szCs w:val="36"/>
        </w:rPr>
      </w:pPr>
    </w:p>
    <w:p w14:paraId="25EC817D">
      <w:pPr>
        <w:jc w:val="center"/>
        <w:rPr>
          <w:rFonts w:hint="default" w:ascii="Times New Roman" w:hAnsi="Times New Roman" w:eastAsia="黑体" w:cs="Times New Roman"/>
          <w:color w:val="auto"/>
          <w:sz w:val="36"/>
          <w:szCs w:val="36"/>
          <w:lang w:val="en-US" w:eastAsia="zh-CN"/>
        </w:rPr>
      </w:pPr>
      <w:r>
        <w:rPr>
          <w:rFonts w:hint="eastAsia" w:ascii="Times New Roman" w:hAnsi="Times New Roman" w:eastAsia="黑体" w:cs="Times New Roman"/>
          <w:color w:val="auto"/>
          <w:sz w:val="36"/>
          <w:szCs w:val="36"/>
          <w:lang w:val="en-US" w:eastAsia="zh-CN"/>
        </w:rPr>
        <w:t>2025年5月20日</w:t>
      </w:r>
    </w:p>
    <w:p w14:paraId="02B36FE0">
      <w:pPr>
        <w:jc w:val="center"/>
        <w:rPr>
          <w:rFonts w:hint="default" w:ascii="Times New Roman" w:hAnsi="Times New Roman" w:eastAsia="黑体" w:cs="Times New Roman"/>
          <w:color w:val="auto"/>
          <w:sz w:val="36"/>
          <w:szCs w:val="36"/>
        </w:rPr>
      </w:pPr>
    </w:p>
    <w:p w14:paraId="09452725">
      <w:pPr>
        <w:jc w:val="center"/>
        <w:rPr>
          <w:rFonts w:hint="default" w:ascii="Times New Roman" w:hAnsi="Times New Roman" w:eastAsia="黑体" w:cs="Times New Roman"/>
          <w:color w:val="auto"/>
          <w:sz w:val="32"/>
          <w:szCs w:val="32"/>
        </w:rPr>
      </w:pPr>
    </w:p>
    <w:p w14:paraId="6542D4C3">
      <w:pPr>
        <w:jc w:val="both"/>
        <w:rPr>
          <w:rFonts w:hint="default" w:ascii="Times New Roman" w:hAnsi="Times New Roman" w:eastAsia="黑体" w:cs="Times New Roman"/>
          <w:color w:val="auto"/>
          <w:sz w:val="32"/>
          <w:szCs w:val="32"/>
        </w:rPr>
      </w:pPr>
    </w:p>
    <w:p w14:paraId="15F699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14:paraId="2A60B376">
      <w:pPr>
        <w:jc w:val="center"/>
        <w:rPr>
          <w:rFonts w:hint="eastAsia" w:ascii="黑体" w:hAnsi="黑体" w:eastAsia="黑体" w:cs="黑体"/>
          <w:bCs/>
          <w:color w:val="000000"/>
          <w:sz w:val="44"/>
          <w:szCs w:val="44"/>
        </w:rPr>
      </w:pPr>
      <w:r>
        <w:rPr>
          <w:rFonts w:hint="eastAsia" w:ascii="黑体" w:hAnsi="黑体" w:eastAsia="黑体" w:cs="黑体"/>
          <w:bCs/>
          <w:color w:val="000000"/>
          <w:sz w:val="44"/>
          <w:szCs w:val="44"/>
          <w:lang w:val="en-US" w:eastAsia="zh-CN"/>
        </w:rPr>
        <w:t>2024</w:t>
      </w:r>
      <w:r>
        <w:rPr>
          <w:rFonts w:hint="eastAsia" w:ascii="黑体" w:hAnsi="黑体" w:eastAsia="黑体" w:cs="黑体"/>
          <w:bCs/>
          <w:color w:val="000000"/>
          <w:sz w:val="44"/>
          <w:szCs w:val="44"/>
        </w:rPr>
        <w:t>年度</w:t>
      </w:r>
      <w:r>
        <w:rPr>
          <w:rFonts w:hint="eastAsia" w:ascii="黑体" w:hAnsi="黑体" w:eastAsia="黑体" w:cs="黑体"/>
          <w:bCs/>
          <w:color w:val="000000"/>
          <w:sz w:val="44"/>
          <w:szCs w:val="44"/>
          <w:lang w:eastAsia="zh-CN"/>
        </w:rPr>
        <w:t>株洲</w:t>
      </w:r>
      <w:r>
        <w:rPr>
          <w:rFonts w:hint="eastAsia" w:ascii="黑体" w:hAnsi="黑体" w:eastAsia="黑体" w:cs="黑体"/>
          <w:bCs/>
          <w:color w:val="000000"/>
          <w:sz w:val="44"/>
          <w:szCs w:val="44"/>
        </w:rPr>
        <w:t>市</w:t>
      </w:r>
      <w:r>
        <w:rPr>
          <w:rFonts w:hint="eastAsia" w:ascii="黑体" w:hAnsi="黑体" w:eastAsia="黑体" w:cs="黑体"/>
          <w:bCs/>
          <w:color w:val="000000"/>
          <w:sz w:val="44"/>
          <w:szCs w:val="44"/>
          <w:lang w:eastAsia="zh-CN"/>
        </w:rPr>
        <w:t>行政审批服务局</w:t>
      </w:r>
      <w:r>
        <w:rPr>
          <w:rFonts w:hint="eastAsia" w:ascii="黑体" w:hAnsi="黑体" w:eastAsia="黑体" w:cs="黑体"/>
          <w:bCs/>
          <w:color w:val="000000"/>
          <w:sz w:val="44"/>
          <w:szCs w:val="44"/>
        </w:rPr>
        <w:br w:type="textWrapping"/>
      </w:r>
      <w:r>
        <w:rPr>
          <w:rFonts w:hint="eastAsia" w:ascii="黑体" w:hAnsi="黑体" w:eastAsia="黑体" w:cs="黑体"/>
          <w:bCs/>
          <w:color w:val="000000"/>
          <w:sz w:val="44"/>
          <w:szCs w:val="44"/>
        </w:rPr>
        <w:t>整体支出绩效自评报告</w:t>
      </w:r>
    </w:p>
    <w:p w14:paraId="1E9C087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14:paraId="3C2508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eastAsia="zh-CN"/>
        </w:rPr>
        <w:t>部门概况</w:t>
      </w:r>
    </w:p>
    <w:p w14:paraId="76074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color w:val="auto"/>
          <w:sz w:val="32"/>
          <w:szCs w:val="32"/>
          <w:lang w:eastAsia="zh-CN"/>
        </w:rPr>
      </w:pPr>
      <w:r>
        <w:rPr>
          <w:rFonts w:hint="default" w:ascii="Times New Roman" w:hAnsi="Times New Roman" w:eastAsia="楷体_GB2312" w:cs="Times New Roman"/>
          <w:b/>
          <w:color w:val="auto"/>
          <w:sz w:val="32"/>
          <w:szCs w:val="32"/>
        </w:rPr>
        <w:t>（一）部门（单位）基本情况</w:t>
      </w:r>
      <w:r>
        <w:rPr>
          <w:rFonts w:hint="default" w:ascii="Times New Roman" w:hAnsi="Times New Roman" w:eastAsia="楷体_GB2312" w:cs="Times New Roman"/>
          <w:b/>
          <w:color w:val="auto"/>
          <w:sz w:val="32"/>
          <w:szCs w:val="32"/>
          <w:lang w:eastAsia="zh-CN"/>
        </w:rPr>
        <w:t>。</w:t>
      </w:r>
    </w:p>
    <w:p w14:paraId="507B8C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b/>
          <w:color w:val="auto"/>
          <w:sz w:val="32"/>
          <w:szCs w:val="32"/>
          <w:lang w:val="en-US" w:eastAsia="zh-CN"/>
        </w:rPr>
      </w:pPr>
      <w:r>
        <w:rPr>
          <w:rFonts w:hint="eastAsia" w:ascii="Times New Roman" w:hAnsi="Times New Roman" w:eastAsia="楷体_GB2312" w:cs="Times New Roman"/>
          <w:b/>
          <w:color w:val="auto"/>
          <w:sz w:val="32"/>
          <w:szCs w:val="32"/>
          <w:lang w:val="en-US" w:eastAsia="zh-CN"/>
        </w:rPr>
        <w:t>1、部门</w:t>
      </w:r>
      <w:r>
        <w:rPr>
          <w:rFonts w:hint="eastAsia" w:ascii="Times New Roman" w:hAnsi="Times New Roman" w:eastAsia="楷体_GB2312" w:cs="Times New Roman"/>
          <w:b/>
          <w:color w:val="auto"/>
          <w:sz w:val="32"/>
          <w:szCs w:val="32"/>
        </w:rPr>
        <w:t>职能职责</w:t>
      </w:r>
    </w:p>
    <w:p w14:paraId="17BDF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bCs/>
          <w:color w:val="000000"/>
          <w:sz w:val="32"/>
          <w:szCs w:val="32"/>
          <w:lang w:val="en-US" w:eastAsia="zh-CN"/>
        </w:rPr>
      </w:pPr>
      <w:r>
        <w:rPr>
          <w:rFonts w:hint="eastAsia" w:ascii="仿宋_GB2312" w:hAnsi="Times New Roman" w:eastAsia="仿宋_GB2312" w:cs="Times New Roman"/>
          <w:bCs/>
          <w:color w:val="000000"/>
          <w:sz w:val="32"/>
          <w:szCs w:val="32"/>
          <w:lang w:val="en-US" w:eastAsia="zh-CN"/>
        </w:rPr>
        <w:t>（1）负责指导、协调、推进全市行政审批制度改革工作。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（2）指导、协调、推进“高效办成一件事”和“一件事一次办”改革工作及网上中介服务超市的指导管理工作。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（3）协调推进全市“放管服"改革工作。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（4）指导各县（市）区、开发区开展帮代办及队伍的建设工作。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（5）负责市、县（区）、乡镇（街道）、村（社区）集中统一办事大厅标准化、规范化建设以及进驻部门和人员的日常管理培训、监督和考核工作。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（6）承担协调推进全市行政效能工作，督查行政机关提高办事效率，维护营商政务环境。</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（7）统筹推进、监督、协调全市“互联网＋政务服务”工作。</w:t>
      </w:r>
      <w:r>
        <w:rPr>
          <w:rFonts w:hint="eastAsia" w:ascii="仿宋_GB2312" w:hAnsi="Times New Roman" w:eastAsia="仿宋_GB2312" w:cs="Times New Roman"/>
          <w:bCs/>
          <w:color w:val="000000"/>
          <w:sz w:val="32"/>
          <w:szCs w:val="32"/>
          <w:lang w:val="en-US" w:eastAsia="zh-CN"/>
        </w:rPr>
        <w:br w:type="textWrapping"/>
      </w:r>
      <w:r>
        <w:rPr>
          <w:rFonts w:hint="eastAsia" w:ascii="仿宋_GB2312" w:hAnsi="Times New Roman" w:eastAsia="仿宋_GB2312" w:cs="Times New Roman"/>
          <w:bCs/>
          <w:color w:val="000000"/>
          <w:sz w:val="32"/>
          <w:szCs w:val="32"/>
          <w:lang w:val="en-US" w:eastAsia="zh-CN"/>
        </w:rPr>
        <w:t xml:space="preserve">    （8）完成市委和市政府交办的其他任务。</w:t>
      </w:r>
    </w:p>
    <w:p w14:paraId="595F53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lang w:val="en-US" w:eastAsia="zh-CN"/>
        </w:rPr>
        <w:t>2、</w:t>
      </w:r>
      <w:r>
        <w:rPr>
          <w:rFonts w:hint="eastAsia" w:ascii="Times New Roman" w:hAnsi="Times New Roman" w:eastAsia="楷体_GB2312" w:cs="Times New Roman"/>
          <w:b/>
          <w:color w:val="auto"/>
          <w:sz w:val="32"/>
          <w:szCs w:val="32"/>
        </w:rPr>
        <w:t>机构设置</w:t>
      </w:r>
    </w:p>
    <w:p w14:paraId="745DB062">
      <w:pPr>
        <w:tabs>
          <w:tab w:val="left" w:pos="7560"/>
        </w:tabs>
        <w:adjustRightInd w:val="0"/>
        <w:snapToGrid w:val="0"/>
        <w:spacing w:line="560" w:lineRule="exact"/>
        <w:ind w:firstLine="640" w:firstLineChars="200"/>
        <w:rPr>
          <w:rFonts w:hint="eastAsia" w:eastAsia="仿宋_GB2312"/>
          <w:bCs/>
          <w:color w:val="FF0000"/>
          <w:sz w:val="32"/>
          <w:szCs w:val="32"/>
          <w:lang w:eastAsia="zh-CN"/>
        </w:rPr>
      </w:pP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1</w:t>
      </w:r>
      <w:r>
        <w:rPr>
          <w:rFonts w:hint="eastAsia" w:ascii="仿宋_GB2312" w:eastAsia="仿宋_GB2312"/>
          <w:bCs/>
          <w:color w:val="000000"/>
          <w:sz w:val="32"/>
          <w:szCs w:val="32"/>
        </w:rPr>
        <w:t>）部门设置。根据编办核定，我单位内设科室</w:t>
      </w:r>
      <w:r>
        <w:rPr>
          <w:rFonts w:hint="eastAsia" w:eastAsia="仿宋_GB2312"/>
          <w:sz w:val="32"/>
          <w:szCs w:val="32"/>
          <w:lang w:val="en-US" w:eastAsia="zh-CN"/>
        </w:rPr>
        <w:t>5</w:t>
      </w:r>
      <w:r>
        <w:rPr>
          <w:rFonts w:hint="eastAsia" w:ascii="仿宋_GB2312" w:eastAsia="仿宋_GB2312"/>
          <w:bCs/>
          <w:color w:val="000000"/>
          <w:sz w:val="32"/>
          <w:szCs w:val="32"/>
        </w:rPr>
        <w:t>个，分别是：</w:t>
      </w:r>
      <w:r>
        <w:rPr>
          <w:rFonts w:hint="eastAsia" w:ascii="仿宋_GB2312" w:eastAsia="仿宋_GB2312"/>
          <w:sz w:val="32"/>
          <w:szCs w:val="32"/>
        </w:rPr>
        <w:t>办公室、</w:t>
      </w:r>
      <w:r>
        <w:rPr>
          <w:rFonts w:hint="eastAsia" w:ascii="仿宋_GB2312" w:eastAsia="仿宋_GB2312"/>
          <w:sz w:val="32"/>
          <w:szCs w:val="32"/>
          <w:lang w:eastAsia="zh-CN"/>
        </w:rPr>
        <w:t>政务服务管理科、</w:t>
      </w:r>
      <w:r>
        <w:rPr>
          <w:rFonts w:hint="eastAsia" w:ascii="仿宋_GB2312" w:eastAsia="仿宋_GB2312"/>
          <w:sz w:val="32"/>
          <w:szCs w:val="32"/>
        </w:rPr>
        <w:t>行政审批制度改革科、协调推进科、机关党总支（人事科）</w:t>
      </w:r>
      <w:r>
        <w:rPr>
          <w:rFonts w:hint="eastAsia" w:ascii="仿宋_GB2312" w:eastAsia="仿宋_GB2312"/>
          <w:sz w:val="32"/>
          <w:szCs w:val="32"/>
          <w:lang w:eastAsia="zh-CN"/>
        </w:rPr>
        <w:t>。</w:t>
      </w:r>
    </w:p>
    <w:p w14:paraId="5F6C1937">
      <w:pPr>
        <w:tabs>
          <w:tab w:val="left" w:pos="7560"/>
        </w:tabs>
        <w:adjustRightInd w:val="0"/>
        <w:snapToGrid w:val="0"/>
        <w:spacing w:line="560" w:lineRule="exact"/>
        <w:ind w:firstLine="640" w:firstLineChars="200"/>
        <w:jc w:val="left"/>
        <w:rPr>
          <w:rFonts w:hint="default" w:ascii="Times New Roman" w:hAnsi="Times New Roman" w:eastAsia="楷体_GB2312" w:cs="Times New Roman"/>
          <w:b/>
          <w:color w:val="auto"/>
          <w:sz w:val="32"/>
          <w:szCs w:val="32"/>
          <w:lang w:eastAsia="zh-CN"/>
        </w:rPr>
      </w:pPr>
      <w:r>
        <w:rPr>
          <w:rFonts w:hint="eastAsia" w:ascii="仿宋_GB2312" w:eastAsia="仿宋_GB2312"/>
          <w:bCs/>
          <w:color w:val="000000"/>
          <w:sz w:val="32"/>
          <w:szCs w:val="32"/>
        </w:rPr>
        <w:t>（</w:t>
      </w:r>
      <w:r>
        <w:rPr>
          <w:rFonts w:hint="eastAsia" w:ascii="仿宋_GB2312" w:eastAsia="仿宋_GB2312"/>
          <w:bCs/>
          <w:color w:val="000000"/>
          <w:sz w:val="32"/>
          <w:szCs w:val="32"/>
          <w:lang w:val="en-US" w:eastAsia="zh-CN"/>
        </w:rPr>
        <w:t>2</w:t>
      </w:r>
      <w:r>
        <w:rPr>
          <w:rFonts w:hint="eastAsia" w:ascii="仿宋_GB2312" w:eastAsia="仿宋_GB2312"/>
          <w:bCs/>
          <w:color w:val="000000"/>
          <w:sz w:val="32"/>
          <w:szCs w:val="32"/>
        </w:rPr>
        <w:t>）人员情况。本部门编制数</w:t>
      </w:r>
      <w:r>
        <w:rPr>
          <w:rFonts w:hint="eastAsia" w:eastAsia="仿宋_GB2312"/>
          <w:sz w:val="32"/>
          <w:szCs w:val="32"/>
          <w:lang w:val="en-US" w:eastAsia="zh-CN"/>
        </w:rPr>
        <w:t>16</w:t>
      </w:r>
      <w:r>
        <w:rPr>
          <w:rFonts w:hint="eastAsia" w:ascii="仿宋_GB2312" w:eastAsia="仿宋_GB2312"/>
          <w:bCs/>
          <w:color w:val="000000"/>
          <w:sz w:val="32"/>
          <w:szCs w:val="32"/>
        </w:rPr>
        <w:t>人，在职人数</w:t>
      </w:r>
      <w:r>
        <w:rPr>
          <w:rFonts w:hint="eastAsia" w:eastAsia="仿宋_GB2312"/>
          <w:sz w:val="32"/>
          <w:szCs w:val="32"/>
          <w:lang w:val="en-US" w:eastAsia="zh-CN"/>
        </w:rPr>
        <w:t>14</w:t>
      </w:r>
      <w:r>
        <w:rPr>
          <w:rFonts w:hint="eastAsia" w:ascii="仿宋_GB2312" w:eastAsia="仿宋_GB2312"/>
          <w:bCs/>
          <w:color w:val="000000"/>
          <w:sz w:val="32"/>
          <w:szCs w:val="32"/>
        </w:rPr>
        <w:t>人，其中在岗人数</w:t>
      </w:r>
      <w:r>
        <w:rPr>
          <w:rFonts w:hint="eastAsia" w:eastAsia="仿宋_GB2312"/>
          <w:sz w:val="32"/>
          <w:szCs w:val="32"/>
          <w:lang w:val="en-US" w:eastAsia="zh-CN"/>
        </w:rPr>
        <w:t>14</w:t>
      </w:r>
      <w:r>
        <w:rPr>
          <w:rFonts w:hint="eastAsia" w:ascii="仿宋_GB2312" w:eastAsia="仿宋_GB2312"/>
          <w:bCs/>
          <w:color w:val="000000"/>
          <w:sz w:val="32"/>
          <w:szCs w:val="32"/>
        </w:rPr>
        <w:t>人；退休人员</w:t>
      </w:r>
      <w:r>
        <w:rPr>
          <w:rFonts w:hint="eastAsia" w:eastAsia="仿宋_GB2312"/>
          <w:sz w:val="32"/>
          <w:szCs w:val="32"/>
          <w:lang w:val="en-US" w:eastAsia="zh-CN"/>
        </w:rPr>
        <w:t>4</w:t>
      </w:r>
      <w:r>
        <w:rPr>
          <w:rFonts w:hint="eastAsia" w:ascii="仿宋_GB2312" w:eastAsia="仿宋_GB2312"/>
          <w:bCs/>
          <w:color w:val="000000"/>
          <w:sz w:val="32"/>
          <w:szCs w:val="32"/>
        </w:rPr>
        <w:t>人。</w:t>
      </w:r>
    </w:p>
    <w:p w14:paraId="181BAC9E">
      <w:pPr>
        <w:pStyle w:val="1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二、一般公共预算支出情况</w:t>
      </w:r>
    </w:p>
    <w:p w14:paraId="1DAAC5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（一）基本支出</w:t>
      </w:r>
    </w:p>
    <w:p w14:paraId="79541DD4">
      <w:pPr>
        <w:snapToGrid w:val="0"/>
        <w:spacing w:line="520" w:lineRule="exact"/>
        <w:ind w:firstLine="640" w:firstLineChars="200"/>
        <w:rPr>
          <w:rFonts w:hint="default" w:ascii="Times New Roman" w:hAnsi="Times New Roman" w:eastAsia="仿宋_GB2312" w:cs="Times New Roman"/>
          <w:color w:val="auto"/>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sz w:val="32"/>
          <w:szCs w:val="32"/>
        </w:rPr>
        <w:t>基本支出</w:t>
      </w:r>
      <w:r>
        <w:rPr>
          <w:rFonts w:hint="eastAsia" w:ascii="仿宋" w:hAnsi="仿宋" w:eastAsia="仿宋"/>
          <w:sz w:val="32"/>
          <w:szCs w:val="32"/>
          <w:lang w:val="en-US" w:eastAsia="zh-CN"/>
        </w:rPr>
        <w:t>642.17</w:t>
      </w:r>
      <w:r>
        <w:rPr>
          <w:rFonts w:hint="eastAsia" w:ascii="仿宋" w:hAnsi="仿宋" w:eastAsia="仿宋"/>
          <w:sz w:val="32"/>
          <w:szCs w:val="32"/>
        </w:rPr>
        <w:t>万元，其中人员经费</w:t>
      </w:r>
      <w:r>
        <w:rPr>
          <w:rFonts w:hint="eastAsia" w:ascii="仿宋" w:hAnsi="仿宋" w:eastAsia="仿宋"/>
          <w:sz w:val="32"/>
          <w:szCs w:val="32"/>
          <w:lang w:val="en-US" w:eastAsia="zh-CN"/>
        </w:rPr>
        <w:t>536.59</w:t>
      </w:r>
      <w:r>
        <w:rPr>
          <w:rFonts w:hint="eastAsia" w:ascii="仿宋" w:hAnsi="仿宋" w:eastAsia="仿宋"/>
          <w:sz w:val="32"/>
          <w:szCs w:val="32"/>
        </w:rPr>
        <w:t>万元，公用经费</w:t>
      </w:r>
      <w:r>
        <w:rPr>
          <w:rFonts w:hint="eastAsia" w:ascii="仿宋" w:hAnsi="仿宋" w:eastAsia="仿宋"/>
          <w:sz w:val="32"/>
          <w:szCs w:val="32"/>
          <w:lang w:val="en-US" w:eastAsia="zh-CN"/>
        </w:rPr>
        <w:t>105.58</w:t>
      </w:r>
      <w:r>
        <w:rPr>
          <w:rFonts w:hint="eastAsia" w:ascii="仿宋" w:hAnsi="仿宋" w:eastAsia="仿宋"/>
          <w:sz w:val="32"/>
          <w:szCs w:val="32"/>
        </w:rPr>
        <w:t>万元。</w:t>
      </w:r>
    </w:p>
    <w:p w14:paraId="2AA866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w:t>
      </w:r>
    </w:p>
    <w:p w14:paraId="2FC37174">
      <w:pPr>
        <w:snapToGrid w:val="0"/>
        <w:spacing w:line="520" w:lineRule="exact"/>
        <w:ind w:firstLine="640" w:firstLineChars="200"/>
        <w:rPr>
          <w:rFonts w:hint="eastAsia" w:ascii="仿宋" w:hAnsi="仿宋" w:eastAsia="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sz w:val="32"/>
          <w:szCs w:val="32"/>
        </w:rPr>
        <w:t>项目支出</w:t>
      </w:r>
      <w:r>
        <w:rPr>
          <w:rFonts w:hint="eastAsia" w:ascii="仿宋" w:hAnsi="仿宋" w:eastAsia="仿宋"/>
          <w:sz w:val="32"/>
          <w:szCs w:val="32"/>
          <w:lang w:val="en-US" w:eastAsia="zh-CN"/>
        </w:rPr>
        <w:t>847.76</w:t>
      </w:r>
      <w:r>
        <w:rPr>
          <w:rFonts w:hint="eastAsia" w:ascii="仿宋" w:hAnsi="仿宋" w:eastAsia="仿宋"/>
          <w:sz w:val="32"/>
          <w:szCs w:val="32"/>
        </w:rPr>
        <w:t>万元，其中：株洲市电子政务外网安全设备和安全服务专项</w:t>
      </w:r>
      <w:r>
        <w:rPr>
          <w:rFonts w:hint="eastAsia" w:ascii="仿宋" w:hAnsi="仿宋" w:eastAsia="仿宋"/>
          <w:sz w:val="32"/>
          <w:szCs w:val="32"/>
          <w:lang w:val="en-US" w:eastAsia="zh-CN"/>
        </w:rPr>
        <w:t>11.45</w:t>
      </w:r>
      <w:r>
        <w:rPr>
          <w:rFonts w:hint="eastAsia" w:ascii="仿宋" w:hAnsi="仿宋" w:eastAsia="仿宋"/>
          <w:sz w:val="32"/>
          <w:szCs w:val="32"/>
        </w:rPr>
        <w:t>万元，电子政务网租赁专项</w:t>
      </w:r>
      <w:r>
        <w:rPr>
          <w:rFonts w:hint="eastAsia" w:ascii="仿宋" w:hAnsi="仿宋" w:eastAsia="仿宋"/>
          <w:sz w:val="32"/>
          <w:szCs w:val="32"/>
          <w:lang w:val="en-US" w:eastAsia="zh-CN"/>
        </w:rPr>
        <w:t>189.2</w:t>
      </w:r>
      <w:r>
        <w:rPr>
          <w:rFonts w:hint="eastAsia" w:ascii="仿宋" w:hAnsi="仿宋" w:eastAsia="仿宋"/>
          <w:sz w:val="32"/>
          <w:szCs w:val="32"/>
        </w:rPr>
        <w:t>万元，信息化项目专业咨询服务</w:t>
      </w:r>
      <w:r>
        <w:rPr>
          <w:rFonts w:hint="eastAsia" w:ascii="仿宋" w:hAnsi="仿宋" w:eastAsia="仿宋"/>
          <w:sz w:val="32"/>
          <w:szCs w:val="32"/>
          <w:lang w:val="en-US" w:eastAsia="zh-CN"/>
        </w:rPr>
        <w:t>61.6</w:t>
      </w:r>
      <w:r>
        <w:rPr>
          <w:rFonts w:hint="eastAsia" w:ascii="仿宋" w:hAnsi="仿宋" w:eastAsia="仿宋"/>
          <w:sz w:val="32"/>
          <w:szCs w:val="32"/>
        </w:rPr>
        <w:t>万元，株洲市民中心运转维护经费</w:t>
      </w:r>
      <w:r>
        <w:rPr>
          <w:rFonts w:hint="eastAsia" w:ascii="仿宋" w:hAnsi="仿宋" w:eastAsia="仿宋"/>
          <w:sz w:val="32"/>
          <w:szCs w:val="32"/>
          <w:lang w:val="en-US" w:eastAsia="zh-CN"/>
        </w:rPr>
        <w:t>225.81</w:t>
      </w:r>
      <w:r>
        <w:rPr>
          <w:rFonts w:hint="eastAsia" w:ascii="仿宋" w:hAnsi="仿宋" w:eastAsia="仿宋"/>
          <w:sz w:val="32"/>
          <w:szCs w:val="32"/>
        </w:rPr>
        <w:t>万元，邮政快递（株洲市民中心“互联网+政务服务快递”服务）专项</w:t>
      </w:r>
      <w:r>
        <w:rPr>
          <w:rFonts w:hint="eastAsia" w:ascii="仿宋" w:hAnsi="仿宋" w:eastAsia="仿宋"/>
          <w:sz w:val="32"/>
          <w:szCs w:val="32"/>
          <w:lang w:val="en-US" w:eastAsia="zh-CN"/>
        </w:rPr>
        <w:t>129.75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放管服</w:t>
      </w:r>
      <w:r>
        <w:rPr>
          <w:rFonts w:hint="eastAsia" w:ascii="仿宋" w:hAnsi="仿宋" w:eastAsia="仿宋"/>
          <w:sz w:val="32"/>
          <w:szCs w:val="32"/>
          <w:lang w:eastAsia="zh-CN"/>
        </w:rPr>
        <w:t>”</w:t>
      </w:r>
      <w:r>
        <w:rPr>
          <w:rFonts w:hint="eastAsia" w:ascii="仿宋" w:hAnsi="仿宋" w:eastAsia="仿宋"/>
          <w:sz w:val="32"/>
          <w:szCs w:val="32"/>
        </w:rPr>
        <w:t>改革经费</w:t>
      </w:r>
      <w:r>
        <w:rPr>
          <w:rFonts w:hint="eastAsia" w:ascii="仿宋" w:hAnsi="仿宋" w:eastAsia="仿宋"/>
          <w:sz w:val="32"/>
          <w:szCs w:val="32"/>
          <w:lang w:val="en-US" w:eastAsia="zh-CN"/>
        </w:rPr>
        <w:t>35.87</w:t>
      </w:r>
      <w:r>
        <w:rPr>
          <w:rFonts w:hint="eastAsia" w:ascii="仿宋" w:hAnsi="仿宋" w:eastAsia="仿宋"/>
          <w:sz w:val="32"/>
          <w:szCs w:val="32"/>
        </w:rPr>
        <w:t>万元</w:t>
      </w:r>
      <w:r>
        <w:rPr>
          <w:rFonts w:hint="eastAsia" w:ascii="仿宋" w:hAnsi="仿宋" w:eastAsia="仿宋"/>
          <w:sz w:val="32"/>
          <w:szCs w:val="32"/>
          <w:lang w:val="en-US" w:eastAsia="zh-CN"/>
        </w:rPr>
        <w:t>,行政审批局业务性支出163.96万元，株洲市行政审批服务局信创适配改造项目30.12万元。</w:t>
      </w:r>
    </w:p>
    <w:p w14:paraId="77FFD4D5">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11210A6F">
      <w:pPr>
        <w:snapToGrid w:val="0"/>
        <w:spacing w:line="520" w:lineRule="exact"/>
        <w:ind w:firstLine="640" w:firstLineChars="200"/>
        <w:rPr>
          <w:rFonts w:hint="default"/>
        </w:rPr>
      </w:pPr>
      <w:r>
        <w:rPr>
          <w:rFonts w:hint="eastAsia" w:ascii="仿宋" w:hAnsi="仿宋" w:eastAsia="仿宋"/>
          <w:sz w:val="32"/>
          <w:szCs w:val="32"/>
        </w:rPr>
        <w:t>本单位无政府性基金预算支出。</w:t>
      </w:r>
    </w:p>
    <w:p w14:paraId="0795C9FA">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napToGrid w:val="0"/>
          <w:color w:val="000000"/>
          <w:kern w:val="0"/>
          <w:sz w:val="32"/>
          <w:szCs w:val="32"/>
          <w:lang w:val="en-US" w:eastAsia="en-US" w:bidi="ar-SA"/>
        </w:rPr>
        <w:t>四、</w:t>
      </w:r>
      <w:r>
        <w:rPr>
          <w:rFonts w:hint="default" w:ascii="Times New Roman" w:hAnsi="Times New Roman" w:eastAsia="黑体" w:cs="Times New Roman"/>
          <w:sz w:val="32"/>
          <w:szCs w:val="32"/>
        </w:rPr>
        <w:t>国有资本经营预算支出情况</w:t>
      </w:r>
    </w:p>
    <w:p w14:paraId="15C0EC3B">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eastAsia" w:ascii="仿宋" w:hAnsi="仿宋" w:eastAsia="仿宋"/>
          <w:sz w:val="32"/>
          <w:szCs w:val="32"/>
        </w:rPr>
        <w:t>本单位无国有资本经营预算支出。</w:t>
      </w:r>
    </w:p>
    <w:p w14:paraId="3FE4BEAA">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napToGrid w:val="0"/>
          <w:color w:val="000000"/>
          <w:kern w:val="0"/>
          <w:sz w:val="32"/>
          <w:szCs w:val="32"/>
          <w:lang w:val="en-US" w:eastAsia="en-US" w:bidi="ar-SA"/>
        </w:rPr>
        <w:t>五、</w:t>
      </w:r>
      <w:r>
        <w:rPr>
          <w:rFonts w:hint="default" w:ascii="Times New Roman" w:hAnsi="Times New Roman" w:eastAsia="黑体" w:cs="Times New Roman"/>
          <w:sz w:val="32"/>
          <w:szCs w:val="32"/>
        </w:rPr>
        <w:t>社会保险基金预算支出情况</w:t>
      </w:r>
    </w:p>
    <w:p w14:paraId="7A487179">
      <w:pPr>
        <w:snapToGrid w:val="0"/>
        <w:spacing w:line="520" w:lineRule="exact"/>
        <w:ind w:firstLine="640" w:firstLineChars="200"/>
        <w:rPr>
          <w:rFonts w:hint="default" w:ascii="Times New Roman" w:hAnsi="Times New Roman" w:eastAsia="黑体" w:cs="Times New Roman"/>
          <w:sz w:val="32"/>
          <w:szCs w:val="32"/>
        </w:rPr>
      </w:pPr>
      <w:r>
        <w:rPr>
          <w:rFonts w:hint="eastAsia" w:ascii="仿宋" w:hAnsi="仿宋" w:eastAsia="仿宋"/>
          <w:sz w:val="32"/>
          <w:szCs w:val="32"/>
        </w:rPr>
        <w:t>本单位无社会保险基金预算支出。</w:t>
      </w:r>
    </w:p>
    <w:p w14:paraId="6B698394">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六、资金使用及绩效情况（包含单位管理的公共专项）</w:t>
      </w:r>
    </w:p>
    <w:p w14:paraId="534FA906">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（一）整体支出绩效情况</w:t>
      </w:r>
    </w:p>
    <w:p w14:paraId="00CB2D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1.大力推进“高效办成一件事”。</w:t>
      </w:r>
      <w:r>
        <w:rPr>
          <w:rFonts w:hint="eastAsia" w:ascii="仿宋" w:hAnsi="仿宋" w:eastAsia="仿宋" w:cs="仿宋"/>
          <w:b w:val="0"/>
          <w:bCs w:val="0"/>
          <w:sz w:val="32"/>
          <w:szCs w:val="32"/>
          <w:lang w:val="en-US" w:eastAsia="zh-CN"/>
        </w:rPr>
        <w:t>一是坚持高位推动。</w:t>
      </w:r>
      <w:r>
        <w:rPr>
          <w:rFonts w:hint="eastAsia" w:ascii="仿宋" w:hAnsi="仿宋" w:eastAsia="仿宋" w:cs="仿宋"/>
          <w:sz w:val="32"/>
          <w:szCs w:val="32"/>
          <w:lang w:eastAsia="zh-CN"/>
        </w:rPr>
        <w:t>先后</w:t>
      </w:r>
      <w:r>
        <w:rPr>
          <w:rFonts w:hint="eastAsia" w:ascii="仿宋" w:hAnsi="仿宋" w:eastAsia="仿宋" w:cs="仿宋"/>
          <w:sz w:val="32"/>
          <w:szCs w:val="32"/>
          <w:lang w:val="en-US" w:eastAsia="zh-CN"/>
        </w:rPr>
        <w:t>4次</w:t>
      </w:r>
      <w:r>
        <w:rPr>
          <w:rFonts w:hint="eastAsia" w:ascii="仿宋" w:hAnsi="仿宋" w:eastAsia="仿宋" w:cs="仿宋"/>
          <w:sz w:val="32"/>
          <w:szCs w:val="32"/>
        </w:rPr>
        <w:t>组织</w:t>
      </w:r>
      <w:r>
        <w:rPr>
          <w:rFonts w:hint="eastAsia" w:ascii="仿宋" w:hAnsi="仿宋" w:eastAsia="仿宋" w:cs="仿宋"/>
          <w:sz w:val="32"/>
          <w:szCs w:val="32"/>
          <w:lang w:eastAsia="zh-CN"/>
        </w:rPr>
        <w:t>相关</w:t>
      </w:r>
      <w:r>
        <w:rPr>
          <w:rFonts w:hint="eastAsia" w:ascii="仿宋" w:hAnsi="仿宋" w:eastAsia="仿宋" w:cs="仿宋"/>
          <w:sz w:val="32"/>
          <w:szCs w:val="32"/>
        </w:rPr>
        <w:t>牵头部门召开工作推进会，</w:t>
      </w:r>
      <w:r>
        <w:rPr>
          <w:rFonts w:hint="eastAsia" w:ascii="仿宋" w:hAnsi="仿宋" w:eastAsia="仿宋" w:cs="仿宋"/>
          <w:sz w:val="32"/>
          <w:szCs w:val="32"/>
          <w:lang w:eastAsia="zh-CN"/>
        </w:rPr>
        <w:t>对每个“一件事”实行一套班子、一个工作群、一套机制，确保改革任务有序推进。</w:t>
      </w:r>
      <w:r>
        <w:rPr>
          <w:rFonts w:hint="eastAsia" w:ascii="仿宋" w:hAnsi="仿宋" w:eastAsia="仿宋" w:cs="仿宋"/>
          <w:b w:val="0"/>
          <w:bCs w:val="0"/>
          <w:sz w:val="32"/>
          <w:szCs w:val="32"/>
          <w:lang w:val="en-US" w:eastAsia="zh-CN"/>
        </w:rPr>
        <w:t>二是坚持集智攻关。组织</w:t>
      </w:r>
      <w:r>
        <w:rPr>
          <w:rFonts w:hint="eastAsia" w:ascii="仿宋" w:hAnsi="仿宋" w:eastAsia="仿宋" w:cs="仿宋"/>
          <w:sz w:val="32"/>
          <w:szCs w:val="32"/>
        </w:rPr>
        <w:t>各牵头部门从简化流程、精简材料、压缩时限等方面进一步优化，</w:t>
      </w:r>
      <w:r>
        <w:rPr>
          <w:rFonts w:hint="eastAsia" w:ascii="仿宋" w:hAnsi="仿宋" w:eastAsia="仿宋" w:cs="仿宋"/>
          <w:sz w:val="32"/>
          <w:szCs w:val="32"/>
          <w:lang w:eastAsia="zh-CN"/>
        </w:rPr>
        <w:t>及时交流困难堵点，研究解决方案。三是狠抓工作落实。</w:t>
      </w:r>
      <w:r>
        <w:rPr>
          <w:rFonts w:hint="eastAsia" w:ascii="仿宋" w:hAnsi="仿宋" w:eastAsia="仿宋" w:cs="仿宋"/>
          <w:sz w:val="32"/>
          <w:szCs w:val="32"/>
          <w:lang w:val="en-US" w:eastAsia="zh-CN"/>
        </w:rPr>
        <w:t>采取统分结合方式，设置退休、企业信息变更、水电气网报装8个专窗及1个“高效办成一件事”重点事项服务专区，建立完善相应工作机制。如，截至11月25日，“新生儿出生一件事”线上申请人数7661人，通过人数5701人，线上办理率达46.85%。</w:t>
      </w:r>
    </w:p>
    <w:p w14:paraId="3CDF0241">
      <w:pPr>
        <w:pStyle w:val="5"/>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sz w:val="32"/>
          <w:szCs w:val="32"/>
          <w:lang w:val="en-US" w:eastAsia="zh-CN"/>
        </w:rPr>
        <w:t>2.持续深化“一把手走流程”。</w:t>
      </w:r>
      <w:r>
        <w:rPr>
          <w:rFonts w:hint="eastAsia" w:ascii="仿宋" w:hAnsi="仿宋" w:eastAsia="仿宋" w:cs="仿宋"/>
          <w:b/>
          <w:bCs/>
          <w:kern w:val="2"/>
          <w:sz w:val="32"/>
          <w:szCs w:val="32"/>
          <w:lang w:val="en-US" w:eastAsia="zh-CN" w:bidi="ar-SA"/>
        </w:rPr>
        <w:t>一是</w:t>
      </w:r>
      <w:r>
        <w:rPr>
          <w:rFonts w:hint="eastAsia" w:ascii="仿宋" w:hAnsi="仿宋" w:eastAsia="仿宋" w:cs="仿宋"/>
          <w:b w:val="0"/>
          <w:bCs w:val="0"/>
          <w:kern w:val="2"/>
          <w:sz w:val="32"/>
          <w:szCs w:val="32"/>
          <w:lang w:val="en-US" w:eastAsia="zh-CN" w:bidi="ar-SA"/>
        </w:rPr>
        <w:t>拟定《株洲市持续深化“一把手走流程”解难题优服务改革行动方案》，创新推出链长带头走流程，将乡镇主要负责人纳入走流程的责任主体。</w:t>
      </w:r>
      <w:r>
        <w:rPr>
          <w:rFonts w:hint="eastAsia" w:ascii="仿宋" w:hAnsi="仿宋" w:eastAsia="仿宋" w:cs="仿宋"/>
          <w:b/>
          <w:bCs/>
          <w:kern w:val="2"/>
          <w:sz w:val="32"/>
          <w:szCs w:val="32"/>
          <w:lang w:val="en-US" w:eastAsia="zh-CN" w:bidi="ar-SA"/>
        </w:rPr>
        <w:t>二是</w:t>
      </w:r>
      <w:r>
        <w:rPr>
          <w:rFonts w:hint="eastAsia" w:ascii="仿宋" w:hAnsi="仿宋" w:eastAsia="仿宋" w:cs="仿宋"/>
          <w:b w:val="0"/>
          <w:bCs w:val="0"/>
          <w:kern w:val="2"/>
          <w:sz w:val="32"/>
          <w:szCs w:val="32"/>
          <w:lang w:val="en-US" w:eastAsia="zh-CN" w:bidi="ar-SA"/>
        </w:rPr>
        <w:t>坚持从企业和群众视角出发，走流程解难题优服务，不断提升政务服务质效。今年以来，全市各级各部门开展“一把手走流程”990人次，发现问题183个，解决问题155个，全市行政审批事项实现法定时限提速率78.36%，即办率42.46%，申请材料平均精减15%。</w:t>
      </w:r>
      <w:r>
        <w:rPr>
          <w:rFonts w:hint="eastAsia" w:ascii="仿宋" w:hAnsi="仿宋" w:eastAsia="仿宋" w:cs="仿宋"/>
          <w:b/>
          <w:bCs/>
          <w:kern w:val="2"/>
          <w:sz w:val="32"/>
          <w:szCs w:val="32"/>
          <w:lang w:val="en-US" w:eastAsia="zh-CN" w:bidi="ar-SA"/>
        </w:rPr>
        <w:t>三是</w:t>
      </w:r>
      <w:r>
        <w:rPr>
          <w:rFonts w:hint="eastAsia" w:ascii="仿宋" w:hAnsi="仿宋" w:eastAsia="仿宋" w:cs="仿宋"/>
          <w:b w:val="0"/>
          <w:bCs w:val="0"/>
          <w:kern w:val="2"/>
          <w:sz w:val="32"/>
          <w:szCs w:val="32"/>
          <w:lang w:val="en-US" w:eastAsia="zh-CN" w:bidi="ar-SA"/>
        </w:rPr>
        <w:t>融合“县乡吹哨、部门报到”“制造名城早餐会”“企业办事不求人”等机制平台系统改造升级“一把手走流程”平台，打造集调度、督办、监管、分析于一体的信息管理工作平台。</w:t>
      </w:r>
    </w:p>
    <w:p w14:paraId="3D69953D">
      <w:pPr>
        <w:pStyle w:val="5"/>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sz w:val="32"/>
          <w:szCs w:val="32"/>
          <w:lang w:val="en-US" w:eastAsia="zh-CN"/>
        </w:rPr>
        <w:t>3.不断提升简政放权水平。一是</w:t>
      </w:r>
      <w:r>
        <w:rPr>
          <w:rFonts w:hint="eastAsia" w:ascii="仿宋" w:hAnsi="仿宋" w:eastAsia="仿宋" w:cs="仿宋"/>
          <w:b w:val="0"/>
          <w:bCs w:val="0"/>
          <w:kern w:val="2"/>
          <w:sz w:val="32"/>
          <w:szCs w:val="32"/>
          <w:lang w:val="en-US" w:eastAsia="zh-CN" w:bidi="ar-SA"/>
        </w:rPr>
        <w:t>成功争取省级经济社会权限放权赋权。省政府印发《关于赋予长沙市、株洲市、湘潭市部分省级经济社会管理权限的通知》，向我市赋予先进制造、市场准入、工程建设等重点领域12项省级权限，有力支持我市高质量发展。</w:t>
      </w:r>
      <w:r>
        <w:rPr>
          <w:rFonts w:hint="eastAsia" w:ascii="仿宋" w:hAnsi="仿宋" w:eastAsia="仿宋" w:cs="仿宋"/>
          <w:b/>
          <w:bCs/>
          <w:kern w:val="2"/>
          <w:sz w:val="32"/>
          <w:szCs w:val="32"/>
          <w:lang w:val="en-US" w:eastAsia="zh-CN" w:bidi="ar-SA"/>
        </w:rPr>
        <w:t>二是</w:t>
      </w:r>
      <w:r>
        <w:rPr>
          <w:rFonts w:hint="eastAsia" w:ascii="仿宋" w:hAnsi="仿宋" w:eastAsia="仿宋" w:cs="仿宋"/>
          <w:b w:val="0"/>
          <w:bCs w:val="0"/>
          <w:kern w:val="2"/>
          <w:sz w:val="32"/>
          <w:szCs w:val="32"/>
          <w:lang w:val="en-US" w:eastAsia="zh-CN" w:bidi="ar-SA"/>
        </w:rPr>
        <w:t>探索相对集中行政许可权改革。积极鼓励株洲经开区率先开展相对集中行政许可权改革，推行“一个大厅办事、 一枚印章审批、一个主体服务”。</w:t>
      </w:r>
      <w:r>
        <w:rPr>
          <w:rFonts w:hint="eastAsia" w:ascii="仿宋" w:hAnsi="仿宋" w:eastAsia="仿宋" w:cs="仿宋"/>
          <w:b/>
          <w:bCs/>
          <w:kern w:val="2"/>
          <w:sz w:val="32"/>
          <w:szCs w:val="32"/>
          <w:lang w:val="en-US" w:eastAsia="zh-CN" w:bidi="ar-SA"/>
        </w:rPr>
        <w:t>三是</w:t>
      </w:r>
      <w:r>
        <w:rPr>
          <w:rFonts w:hint="eastAsia" w:ascii="仿宋" w:hAnsi="仿宋" w:eastAsia="仿宋" w:cs="仿宋"/>
          <w:b w:val="0"/>
          <w:bCs w:val="0"/>
          <w:kern w:val="2"/>
          <w:sz w:val="32"/>
          <w:szCs w:val="32"/>
          <w:lang w:val="en-US" w:eastAsia="zh-CN" w:bidi="ar-SA"/>
        </w:rPr>
        <w:t>开展向高新区赋权工作。指导株洲高新区梳理59 项市级经济管理权限，并申请株洲高新区行使部分市级经济管理权限使用范围为株洲高新区“一区三园”（含河西片区、董家塅片区、田心片区）。</w:t>
      </w:r>
    </w:p>
    <w:p w14:paraId="0E3BDC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 w:hAnsi="Times New Ro" w:eastAsia="仿宋" w:cs="Times New Ro"/>
          <w:b w:val="0"/>
          <w:bCs w:val="0"/>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4.提质增效政务服务</w:t>
      </w:r>
      <w:r>
        <w:rPr>
          <w:rFonts w:hint="eastAsia" w:ascii="仿宋" w:hAnsi="仿宋" w:eastAsia="仿宋" w:cs="仿宋"/>
          <w:b/>
          <w:bCs/>
          <w:color w:val="auto"/>
          <w:sz w:val="32"/>
          <w:szCs w:val="32"/>
          <w:lang w:eastAsia="zh-CN"/>
        </w:rPr>
        <w:t>。</w:t>
      </w:r>
      <w:r>
        <w:rPr>
          <w:rFonts w:hint="eastAsia" w:ascii="仿宋" w:hAnsi="仿宋" w:eastAsia="仿宋" w:cs="仿宋"/>
          <w:b/>
          <w:bCs/>
          <w:color w:val="auto"/>
          <w:kern w:val="0"/>
          <w:sz w:val="32"/>
          <w:szCs w:val="32"/>
          <w:lang w:eastAsia="zh-CN" w:bidi="ar"/>
        </w:rPr>
        <w:t>一是</w:t>
      </w:r>
      <w:r>
        <w:rPr>
          <w:rFonts w:hint="eastAsia" w:ascii="仿宋" w:hAnsi="仿宋" w:eastAsia="仿宋" w:cs="仿宋"/>
          <w:color w:val="auto"/>
          <w:kern w:val="0"/>
          <w:sz w:val="32"/>
          <w:szCs w:val="32"/>
          <w:lang w:eastAsia="zh-CN" w:bidi="ar"/>
        </w:rPr>
        <w:t>持续加强市民中心“办不成事”反映窗口建设，为企业群众办事提供“兜底”服务、“暖心”服务。</w:t>
      </w:r>
      <w:r>
        <w:rPr>
          <w:rFonts w:hint="eastAsia" w:ascii="仿宋" w:hAnsi="仿宋" w:eastAsia="仿宋" w:cs="仿宋"/>
          <w:color w:val="auto"/>
          <w:kern w:val="0"/>
          <w:sz w:val="32"/>
          <w:szCs w:val="32"/>
          <w:lang w:val="en-US" w:eastAsia="zh-CN" w:bidi="ar"/>
        </w:rPr>
        <w:t>开设以来，市县乡3级70多个部门解决“急难愁盼”事项500余件，其中20%以上为跨部门、跨区域或历史遗留问题。</w:t>
      </w:r>
      <w:r>
        <w:rPr>
          <w:rFonts w:hint="eastAsia" w:ascii="仿宋" w:hAnsi="仿宋" w:eastAsia="仿宋" w:cs="仿宋"/>
          <w:b/>
          <w:bCs/>
          <w:color w:val="auto"/>
          <w:kern w:val="0"/>
          <w:sz w:val="32"/>
          <w:szCs w:val="32"/>
          <w:lang w:eastAsia="zh-CN" w:bidi="ar"/>
        </w:rPr>
        <w:t>二是</w:t>
      </w:r>
      <w:r>
        <w:rPr>
          <w:rFonts w:hint="eastAsia" w:ascii="仿宋" w:hAnsi="仿宋" w:eastAsia="仿宋" w:cs="仿宋"/>
          <w:color w:val="auto"/>
          <w:kern w:val="0"/>
          <w:sz w:val="32"/>
          <w:szCs w:val="32"/>
          <w:lang w:eastAsia="zh-CN" w:bidi="ar"/>
        </w:rPr>
        <w:t>为系统解决不动产登记历史遗留问题，市资规局等5部门印发《关于解决市区不动产登记历史遗留问题的指导意见》，提出56种具体处置意见。</w:t>
      </w:r>
      <w:r>
        <w:rPr>
          <w:rFonts w:hint="eastAsia" w:ascii="仿宋" w:hAnsi="仿宋" w:eastAsia="仿宋" w:cs="仿宋"/>
          <w:b/>
          <w:bCs/>
          <w:color w:val="auto"/>
          <w:kern w:val="0"/>
          <w:sz w:val="32"/>
          <w:szCs w:val="32"/>
          <w:lang w:eastAsia="zh-CN" w:bidi="ar"/>
        </w:rPr>
        <w:t>三是</w:t>
      </w:r>
      <w:r>
        <w:rPr>
          <w:rFonts w:hint="eastAsia" w:ascii="仿宋" w:hAnsi="仿宋" w:eastAsia="仿宋" w:cs="仿宋"/>
          <w:color w:val="auto"/>
          <w:kern w:val="0"/>
          <w:sz w:val="32"/>
          <w:szCs w:val="32"/>
          <w:lang w:eastAsia="zh-CN" w:bidi="ar"/>
        </w:rPr>
        <w:t>市税务局联合9部门设立省内首个“社会保险费征缴协同共治联合服务中心”，目前妥善解决群众诉求</w:t>
      </w:r>
      <w:r>
        <w:rPr>
          <w:rFonts w:hint="eastAsia" w:ascii="仿宋" w:hAnsi="仿宋" w:eastAsia="仿宋" w:cs="仿宋"/>
          <w:color w:val="auto"/>
          <w:kern w:val="0"/>
          <w:sz w:val="32"/>
          <w:szCs w:val="32"/>
          <w:lang w:val="en-US" w:eastAsia="zh-CN" w:bidi="ar"/>
        </w:rPr>
        <w:t>20余件</w:t>
      </w:r>
      <w:r>
        <w:rPr>
          <w:rFonts w:hint="eastAsia" w:ascii="仿宋" w:hAnsi="仿宋" w:eastAsia="仿宋" w:cs="仿宋"/>
          <w:color w:val="auto"/>
          <w:kern w:val="0"/>
          <w:sz w:val="32"/>
          <w:szCs w:val="32"/>
          <w:lang w:eastAsia="zh-CN" w:bidi="ar"/>
        </w:rPr>
        <w:t>。</w:t>
      </w:r>
      <w:r>
        <w:rPr>
          <w:rFonts w:hint="eastAsia" w:ascii="仿宋" w:hAnsi="仿宋" w:eastAsia="仿宋" w:cs="仿宋"/>
          <w:b/>
          <w:bCs/>
          <w:color w:val="auto"/>
          <w:kern w:val="0"/>
          <w:sz w:val="32"/>
          <w:szCs w:val="32"/>
          <w:lang w:eastAsia="zh-CN" w:bidi="ar"/>
        </w:rPr>
        <w:t>四是</w:t>
      </w:r>
      <w:r>
        <w:rPr>
          <w:rFonts w:hint="eastAsia" w:ascii="仿宋" w:hAnsi="仿宋" w:eastAsia="仿宋" w:cs="仿宋"/>
          <w:color w:val="auto"/>
          <w:kern w:val="0"/>
          <w:sz w:val="32"/>
          <w:szCs w:val="32"/>
          <w:lang w:eastAsia="zh-CN" w:bidi="ar"/>
        </w:rPr>
        <w:t>市不动产登记中心、国信公证处推动“不动产登记+公证”组合业务实现“一窗申请、一套资料、一步流转、一站办结”。</w:t>
      </w:r>
      <w:r>
        <w:rPr>
          <w:rFonts w:hint="eastAsia" w:ascii="仿宋" w:hAnsi="仿宋" w:eastAsia="仿宋" w:cs="仿宋"/>
          <w:b/>
          <w:bCs/>
          <w:color w:val="auto"/>
          <w:kern w:val="0"/>
          <w:sz w:val="32"/>
          <w:szCs w:val="32"/>
          <w:lang w:eastAsia="zh-CN" w:bidi="ar"/>
        </w:rPr>
        <w:t>五是</w:t>
      </w:r>
      <w:r>
        <w:rPr>
          <w:rFonts w:hint="eastAsia" w:ascii="仿宋" w:hAnsi="仿宋" w:eastAsia="仿宋" w:cs="仿宋"/>
          <w:color w:val="auto"/>
          <w:kern w:val="0"/>
          <w:sz w:val="32"/>
          <w:szCs w:val="32"/>
          <w:lang w:eastAsia="zh-CN" w:bidi="ar"/>
        </w:rPr>
        <w:t>市公积金管理中心出台助力房地产市场平稳健康发展十条措施，市资规局、市住建局等</w:t>
      </w:r>
      <w:r>
        <w:rPr>
          <w:rFonts w:hint="eastAsia" w:ascii="仿宋" w:hAnsi="仿宋" w:eastAsia="仿宋" w:cs="仿宋"/>
          <w:color w:val="auto"/>
          <w:kern w:val="0"/>
          <w:sz w:val="32"/>
          <w:szCs w:val="32"/>
          <w:lang w:val="en-US" w:eastAsia="zh-CN" w:bidi="ar"/>
        </w:rPr>
        <w:t>六部门联合出台文件，全面推动不动产“带押过户”，助力我市房地产市场发展。</w:t>
      </w:r>
    </w:p>
    <w:p w14:paraId="0A7A48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严格</w:t>
      </w:r>
      <w:r>
        <w:rPr>
          <w:rFonts w:hint="eastAsia" w:ascii="仿宋" w:hAnsi="仿宋" w:eastAsia="仿宋" w:cs="仿宋"/>
          <w:b/>
          <w:bCs/>
          <w:color w:val="auto"/>
          <w:sz w:val="32"/>
          <w:szCs w:val="32"/>
          <w:lang w:val="en-US" w:eastAsia="zh-CN"/>
        </w:rPr>
        <w:t>规范</w:t>
      </w:r>
      <w:r>
        <w:rPr>
          <w:rFonts w:hint="eastAsia" w:ascii="仿宋" w:hAnsi="仿宋" w:eastAsia="仿宋" w:cs="仿宋"/>
          <w:b/>
          <w:bCs/>
          <w:color w:val="auto"/>
          <w:sz w:val="32"/>
          <w:szCs w:val="32"/>
          <w:lang w:eastAsia="zh-CN"/>
        </w:rPr>
        <w:t>大厅管理。</w:t>
      </w:r>
      <w:r>
        <w:rPr>
          <w:rFonts w:hint="eastAsia" w:ascii="仿宋" w:hAnsi="仿宋" w:eastAsia="仿宋" w:cs="仿宋"/>
          <w:color w:val="auto"/>
          <w:sz w:val="32"/>
          <w:szCs w:val="32"/>
          <w:lang w:eastAsia="zh-CN"/>
        </w:rPr>
        <w:t>坚持“日巡查、周小结、月通报、季点评、年考核”颗粒化管理模式，以窗口通报形式通报服务质量、日常管理等问题</w:t>
      </w:r>
      <w:r>
        <w:rPr>
          <w:rFonts w:hint="eastAsia" w:ascii="仿宋" w:hAnsi="仿宋" w:eastAsia="仿宋" w:cs="仿宋"/>
          <w:color w:val="auto"/>
          <w:sz w:val="32"/>
          <w:szCs w:val="32"/>
          <w:lang w:val="en-US" w:eastAsia="zh-CN"/>
        </w:rPr>
        <w:t>10余次</w:t>
      </w:r>
      <w:r>
        <w:rPr>
          <w:rFonts w:hint="eastAsia" w:ascii="仿宋" w:hAnsi="仿宋" w:eastAsia="仿宋" w:cs="仿宋"/>
          <w:color w:val="auto"/>
          <w:sz w:val="32"/>
          <w:szCs w:val="32"/>
          <w:lang w:eastAsia="zh-CN"/>
        </w:rPr>
        <w:t>。深入开展政务服务收费支付自查整改，坚决杜绝政务服务窗口拒收人民币现象，全部收费窗口提供</w:t>
      </w:r>
      <w:r>
        <w:rPr>
          <w:rFonts w:hint="eastAsia" w:ascii="仿宋" w:hAnsi="仿宋" w:eastAsia="仿宋" w:cs="仿宋"/>
          <w:color w:val="auto"/>
          <w:sz w:val="32"/>
          <w:szCs w:val="32"/>
          <w:lang w:val="en-US" w:eastAsia="zh-CN"/>
        </w:rPr>
        <w:t>2种以上支付方式，便利企业群众办事。</w:t>
      </w:r>
      <w:r>
        <w:rPr>
          <w:rFonts w:hint="eastAsia" w:ascii="仿宋" w:hAnsi="仿宋" w:eastAsia="仿宋" w:cs="仿宋"/>
          <w:color w:val="auto"/>
          <w:sz w:val="32"/>
          <w:szCs w:val="32"/>
          <w:lang w:eastAsia="zh-CN"/>
        </w:rPr>
        <w:t>今年以来，市民中心各进驻单位办理各类政务服务事项</w:t>
      </w:r>
      <w:r>
        <w:rPr>
          <w:rFonts w:hint="eastAsia" w:ascii="仿宋" w:hAnsi="仿宋" w:eastAsia="仿宋" w:cs="仿宋"/>
          <w:color w:val="auto"/>
          <w:sz w:val="32"/>
          <w:szCs w:val="32"/>
          <w:lang w:val="en-US" w:eastAsia="zh-CN"/>
        </w:rPr>
        <w:t>78</w:t>
      </w:r>
      <w:r>
        <w:rPr>
          <w:rFonts w:hint="eastAsia" w:ascii="仿宋" w:hAnsi="仿宋" w:eastAsia="仿宋" w:cs="仿宋"/>
          <w:color w:val="auto"/>
          <w:sz w:val="32"/>
          <w:szCs w:val="32"/>
          <w:lang w:eastAsia="zh-CN"/>
        </w:rPr>
        <w:t>万件，办理各类证照</w:t>
      </w:r>
      <w:r>
        <w:rPr>
          <w:rFonts w:hint="eastAsia" w:ascii="仿宋" w:hAnsi="仿宋" w:eastAsia="仿宋" w:cs="仿宋"/>
          <w:color w:val="auto"/>
          <w:sz w:val="32"/>
          <w:szCs w:val="32"/>
          <w:lang w:val="en-US" w:eastAsia="zh-CN"/>
        </w:rPr>
        <w:t>23万件，获得锦旗、感谢信等200余件，</w:t>
      </w:r>
      <w:r>
        <w:rPr>
          <w:rFonts w:hint="eastAsia" w:ascii="仿宋" w:hAnsi="仿宋" w:eastAsia="仿宋" w:cs="仿宋"/>
          <w:color w:val="auto"/>
          <w:sz w:val="32"/>
          <w:szCs w:val="32"/>
          <w:lang w:eastAsia="zh-CN"/>
        </w:rPr>
        <w:t>群众满意度达</w:t>
      </w:r>
      <w:r>
        <w:rPr>
          <w:rFonts w:hint="eastAsia" w:ascii="仿宋" w:hAnsi="仿宋" w:eastAsia="仿宋" w:cs="仿宋"/>
          <w:color w:val="auto"/>
          <w:sz w:val="32"/>
          <w:szCs w:val="32"/>
          <w:lang w:val="en-US" w:eastAsia="zh-CN"/>
        </w:rPr>
        <w:t>99%</w:t>
      </w:r>
      <w:r>
        <w:rPr>
          <w:rFonts w:hint="eastAsia" w:ascii="仿宋" w:hAnsi="仿宋" w:eastAsia="仿宋" w:cs="仿宋"/>
          <w:color w:val="auto"/>
          <w:sz w:val="32"/>
          <w:szCs w:val="32"/>
          <w:lang w:eastAsia="zh-CN"/>
        </w:rPr>
        <w:t>。</w:t>
      </w:r>
    </w:p>
    <w:p w14:paraId="5B9D51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仿宋" w:hAnsi="仿宋" w:eastAsia="仿宋" w:cs="仿宋"/>
          <w:b/>
          <w:bCs/>
          <w:sz w:val="32"/>
          <w:szCs w:val="32"/>
          <w:highlight w:val="none"/>
          <w:lang w:val="en-US" w:eastAsia="zh-CN"/>
        </w:rPr>
        <w:t>6.推进“园区事园区办”。</w:t>
      </w:r>
      <w:r>
        <w:rPr>
          <w:rFonts w:hint="eastAsia" w:ascii="仿宋" w:hAnsi="仿宋" w:eastAsia="仿宋" w:cs="仿宋"/>
          <w:sz w:val="32"/>
          <w:szCs w:val="32"/>
          <w:highlight w:val="none"/>
          <w:lang w:val="en-US" w:eastAsia="zh-CN"/>
        </w:rPr>
        <w:t>聚焦园区产业项目“开工一件事”“竣工一件事”，推出“拿地即开工”“竣工即交证”审批协调服务模式，推动开工竣工双提速实现市域同质办。截至11月底，全市共推进67个项目实现开工，其中“拿地即开工（开工一件事）”示范项目7个；93个项目实现竣工，其中“竣工即交证（竣工一件事）”示范项目38个。《以四个“结合”为重点着力推动园区产业“高效办成一件事”》在</w:t>
      </w:r>
      <w:r>
        <w:rPr>
          <w:rFonts w:hint="eastAsia" w:ascii="仿宋" w:hAnsi="仿宋" w:eastAsia="仿宋" w:cs="仿宋"/>
          <w:color w:val="auto"/>
          <w:sz w:val="32"/>
          <w:szCs w:val="32"/>
          <w:highlight w:val="none"/>
          <w:lang w:val="en-US" w:eastAsia="zh-CN"/>
        </w:rPr>
        <w:t>《株洲工作》做典型经验推荐。</w:t>
      </w:r>
    </w:p>
    <w:p w14:paraId="7A18BA42">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（二）项目支出绩效情况</w:t>
      </w:r>
    </w:p>
    <w:p w14:paraId="751773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Times New Roman" w:hAnsi="Times New Roman" w:eastAsia="仿宋_GB2312" w:cs="Times New Roman"/>
          <w:sz w:val="32"/>
          <w:szCs w:val="32"/>
          <w:highlight w:val="none"/>
          <w:lang w:val="en-US" w:eastAsia="zh-CN"/>
        </w:rPr>
        <w:t>1.年初预算项目“株洲市电子政务外网安全服务项目”专项资金116.2万元，</w:t>
      </w:r>
      <w:r>
        <w:rPr>
          <w:rFonts w:hint="eastAsia" w:ascii="仿宋_GB2312" w:eastAsia="仿宋_GB2312"/>
          <w:sz w:val="32"/>
          <w:szCs w:val="32"/>
        </w:rPr>
        <w:t>年中</w:t>
      </w:r>
      <w:r>
        <w:rPr>
          <w:rFonts w:hint="eastAsia" w:ascii="Times New Roman" w:hAnsi="Times New Roman" w:eastAsia="仿宋_GB2312" w:cs="Times New Roman"/>
          <w:sz w:val="32"/>
          <w:szCs w:val="32"/>
          <w:highlight w:val="none"/>
          <w:lang w:val="en-US" w:eastAsia="zh-CN"/>
        </w:rPr>
        <w:t>因机构改革原因</w:t>
      </w:r>
      <w:r>
        <w:rPr>
          <w:rFonts w:hint="eastAsia" w:ascii="仿宋_GB2312" w:eastAsia="仿宋_GB2312"/>
          <w:sz w:val="32"/>
          <w:szCs w:val="32"/>
        </w:rPr>
        <w:t>执行调</w:t>
      </w:r>
      <w:r>
        <w:rPr>
          <w:rFonts w:hint="eastAsia" w:ascii="仿宋_GB2312" w:eastAsia="仿宋_GB2312"/>
          <w:sz w:val="32"/>
          <w:szCs w:val="32"/>
          <w:lang w:eastAsia="zh-CN"/>
        </w:rPr>
        <w:t>减</w:t>
      </w:r>
      <w:r>
        <w:rPr>
          <w:rFonts w:hint="eastAsia" w:ascii="仿宋_GB2312" w:eastAsia="仿宋_GB2312"/>
          <w:sz w:val="32"/>
          <w:szCs w:val="32"/>
          <w:lang w:val="en-US" w:eastAsia="zh-CN"/>
        </w:rPr>
        <w:t>104.75</w:t>
      </w:r>
      <w:r>
        <w:rPr>
          <w:rFonts w:hint="eastAsia" w:ascii="仿宋_GB2312" w:eastAsia="仿宋_GB2312"/>
          <w:sz w:val="32"/>
          <w:szCs w:val="32"/>
        </w:rPr>
        <w:t>万元</w:t>
      </w:r>
      <w:r>
        <w:rPr>
          <w:rFonts w:hint="eastAsia" w:ascii="仿宋_GB2312" w:eastAsia="仿宋_GB2312"/>
          <w:sz w:val="32"/>
          <w:szCs w:val="32"/>
          <w:lang w:eastAsia="zh-CN"/>
        </w:rPr>
        <w:t>至市数据局</w:t>
      </w:r>
      <w:r>
        <w:rPr>
          <w:rFonts w:hint="eastAsia" w:ascii="仿宋_GB2312" w:eastAsia="仿宋_GB2312"/>
          <w:sz w:val="32"/>
          <w:szCs w:val="32"/>
        </w:rPr>
        <w:t>，实际支出</w:t>
      </w:r>
      <w:r>
        <w:rPr>
          <w:rFonts w:hint="eastAsia" w:ascii="仿宋_GB2312" w:eastAsia="仿宋_GB2312"/>
          <w:sz w:val="32"/>
          <w:szCs w:val="32"/>
          <w:lang w:val="en-US" w:eastAsia="zh-CN"/>
        </w:rPr>
        <w:t>11.45</w:t>
      </w:r>
      <w:r>
        <w:rPr>
          <w:rFonts w:hint="eastAsia" w:ascii="仿宋_GB2312" w:eastAsia="仿宋_GB2312"/>
          <w:sz w:val="32"/>
          <w:szCs w:val="32"/>
        </w:rPr>
        <w:t>万元，结余结转0万元。项目实施及绩效情况如下：市政务外网已取得等保2.0三级备案证明，完成年度复测，做好市政务外网安全运维工作，保障全年无重大网络安全事故，安全运维服务工作符合合同要求。</w:t>
      </w:r>
    </w:p>
    <w:p w14:paraId="4B90D5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.年初预算项目“</w:t>
      </w:r>
      <w:r>
        <w:rPr>
          <w:rFonts w:hint="eastAsia" w:ascii="Times New Roman" w:hAnsi="Times New Roman" w:eastAsia="仿宋_GB2312" w:cs="Times New Roman"/>
          <w:sz w:val="32"/>
          <w:szCs w:val="32"/>
          <w:lang w:val="en-US" w:eastAsia="zh-CN"/>
        </w:rPr>
        <w:t>株洲市电子政务外网线路租赁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专项资金</w:t>
      </w:r>
      <w:r>
        <w:rPr>
          <w:rFonts w:hint="eastAsia" w:ascii="Times New Roman" w:hAnsi="Times New Roman" w:eastAsia="仿宋_GB2312" w:cs="Times New Roman"/>
          <w:sz w:val="32"/>
          <w:szCs w:val="32"/>
          <w:lang w:val="en-US" w:eastAsia="zh-CN"/>
        </w:rPr>
        <w:t>194万元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年中执行调增（减）0万元，</w:t>
      </w:r>
      <w:r>
        <w:rPr>
          <w:rFonts w:hint="default" w:ascii="Times New Roman" w:hAnsi="Times New Roman" w:eastAsia="仿宋_GB2312" w:cs="Times New Roman"/>
          <w:sz w:val="32"/>
          <w:szCs w:val="32"/>
        </w:rPr>
        <w:t>实际支出</w:t>
      </w:r>
      <w:r>
        <w:rPr>
          <w:rFonts w:hint="eastAsia" w:ascii="Times New Roman" w:hAnsi="Times New Roman" w:eastAsia="仿宋_GB2312" w:cs="Times New Roman"/>
          <w:sz w:val="32"/>
          <w:szCs w:val="32"/>
          <w:lang w:val="en-US" w:eastAsia="zh-CN"/>
        </w:rPr>
        <w:t>189.2</w:t>
      </w:r>
      <w:r>
        <w:rPr>
          <w:rFonts w:hint="default"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因机构改革原因，2024年实际划转189.35万元到本单位，剩余4.65万元用于市数据局2024市政务外网县市区备份线路采购，本单位实际支出189.2万元，执行率99.9%。）</w:t>
      </w:r>
      <w:r>
        <w:rPr>
          <w:rFonts w:hint="default" w:ascii="Times New Roman" w:hAnsi="Times New Roman" w:eastAsia="仿宋_GB2312" w:cs="Times New Roman"/>
          <w:sz w:val="32"/>
          <w:szCs w:val="32"/>
        </w:rPr>
        <w:t>项目实施及绩效情况如下：</w:t>
      </w:r>
      <w:r>
        <w:rPr>
          <w:rFonts w:hint="eastAsia" w:ascii="Times New Roman" w:hAnsi="Times New Roman" w:eastAsia="仿宋_GB2312" w:cs="Times New Roman"/>
          <w:sz w:val="32"/>
          <w:szCs w:val="32"/>
          <w:highlight w:val="none"/>
          <w:lang w:val="en-US" w:eastAsia="zh-CN"/>
        </w:rPr>
        <w:t>项目资金主要用于向电信运营商采购线路租赁服务，满足全市市直单位及直属机构，各县市区的政务外网骨干接入和市政务外网互联网出口等服务。所有资金的支付管理均严格按照《株洲市市本级财政投资评审管理办法》（株财发〔2023〕8号）等文件执行，确保资金合规使用。</w:t>
      </w:r>
    </w:p>
    <w:p w14:paraId="79196B4F">
      <w:pPr>
        <w:adjustRightInd w:val="0"/>
        <w:snapToGrid w:val="0"/>
        <w:spacing w:line="600" w:lineRule="exact"/>
        <w:ind w:firstLine="640" w:firstLineChars="200"/>
        <w:rPr>
          <w:rFonts w:hint="eastAsia" w:eastAsia="仿宋_GB2312"/>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年初预算项目“信息化项目专业咨询服务”专项资金</w:t>
      </w:r>
      <w:r>
        <w:rPr>
          <w:rFonts w:hint="eastAsia" w:ascii="仿宋_GB2312" w:eastAsia="仿宋_GB2312"/>
          <w:sz w:val="32"/>
          <w:szCs w:val="32"/>
          <w:lang w:val="en-US" w:eastAsia="zh-CN"/>
        </w:rPr>
        <w:t>100万元</w:t>
      </w:r>
      <w:r>
        <w:rPr>
          <w:rFonts w:hint="eastAsia" w:ascii="仿宋_GB2312" w:eastAsia="仿宋_GB2312"/>
          <w:sz w:val="32"/>
          <w:szCs w:val="32"/>
        </w:rPr>
        <w:t>，年中执行调增（减）0万元，实际支出</w:t>
      </w:r>
      <w:r>
        <w:rPr>
          <w:rFonts w:hint="eastAsia" w:ascii="仿宋_GB2312" w:eastAsia="仿宋_GB2312"/>
          <w:sz w:val="32"/>
          <w:szCs w:val="32"/>
          <w:lang w:val="en-US" w:eastAsia="zh-CN"/>
        </w:rPr>
        <w:t>61.6</w:t>
      </w:r>
      <w:r>
        <w:rPr>
          <w:rFonts w:hint="eastAsia" w:ascii="仿宋_GB2312" w:eastAsia="仿宋_GB2312"/>
          <w:sz w:val="32"/>
          <w:szCs w:val="32"/>
        </w:rPr>
        <w:t>万元，结余结转0万元。项目实施及绩效情况如下：</w:t>
      </w:r>
      <w:r>
        <w:rPr>
          <w:rFonts w:hint="eastAsia" w:eastAsia="仿宋_GB2312"/>
          <w:sz w:val="32"/>
          <w:szCs w:val="32"/>
          <w:highlight w:val="none"/>
        </w:rPr>
        <w:t>通过开展信息化项目专业第三方咨询服务，有力提升全市信息化项目审查专业度，提高信息化项目审查效率，加强信息化项目年度计划编制的科学合理性，促进全市信息化集约共享建设，提升财政资金使用效益。</w:t>
      </w:r>
    </w:p>
    <w:p w14:paraId="49B53DC1">
      <w:pPr>
        <w:adjustRightInd w:val="0"/>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.年初预算项目“株洲市民中心运转维护经费”专项资金</w:t>
      </w:r>
      <w:r>
        <w:rPr>
          <w:rFonts w:hint="eastAsia" w:ascii="仿宋_GB2312" w:eastAsia="仿宋_GB2312"/>
          <w:sz w:val="32"/>
          <w:szCs w:val="32"/>
          <w:lang w:val="en-US" w:eastAsia="zh-CN"/>
        </w:rPr>
        <w:t>175.81万元</w:t>
      </w:r>
      <w:r>
        <w:rPr>
          <w:rFonts w:hint="eastAsia" w:ascii="仿宋_GB2312" w:eastAsia="仿宋_GB2312"/>
          <w:sz w:val="32"/>
          <w:szCs w:val="32"/>
        </w:rPr>
        <w:t>，年中执行调增</w:t>
      </w:r>
      <w:r>
        <w:rPr>
          <w:rFonts w:hint="eastAsia" w:ascii="仿宋_GB2312" w:eastAsia="仿宋_GB2312"/>
          <w:sz w:val="32"/>
          <w:szCs w:val="32"/>
          <w:lang w:val="en-US" w:eastAsia="zh-CN"/>
        </w:rPr>
        <w:t>50</w:t>
      </w:r>
      <w:r>
        <w:rPr>
          <w:rFonts w:hint="eastAsia" w:ascii="仿宋_GB2312" w:eastAsia="仿宋_GB2312"/>
          <w:sz w:val="32"/>
          <w:szCs w:val="32"/>
        </w:rPr>
        <w:t>万元，实际支出</w:t>
      </w:r>
      <w:r>
        <w:rPr>
          <w:rFonts w:hint="eastAsia" w:ascii="仿宋_GB2312" w:eastAsia="仿宋_GB2312"/>
          <w:sz w:val="32"/>
          <w:szCs w:val="32"/>
          <w:lang w:val="en-US" w:eastAsia="zh-CN"/>
        </w:rPr>
        <w:t>225.81</w:t>
      </w:r>
      <w:r>
        <w:rPr>
          <w:rFonts w:hint="eastAsia" w:ascii="仿宋_GB2312" w:eastAsia="仿宋_GB2312"/>
          <w:sz w:val="32"/>
          <w:szCs w:val="32"/>
        </w:rPr>
        <w:t>万元，结余结转0万元。项目实施及绩效情况如下：全部完成。</w:t>
      </w:r>
    </w:p>
    <w:p w14:paraId="71B45F25">
      <w:pPr>
        <w:tabs>
          <w:tab w:val="left" w:pos="7560"/>
        </w:tabs>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.年初预算项目“株洲市民中心“互联网+政务服务”快递服务经费”专项资金</w:t>
      </w:r>
      <w:r>
        <w:rPr>
          <w:rFonts w:hint="eastAsia" w:ascii="仿宋_GB2312" w:eastAsia="仿宋_GB2312"/>
          <w:sz w:val="32"/>
          <w:szCs w:val="32"/>
          <w:lang w:val="en-US" w:eastAsia="zh-CN"/>
        </w:rPr>
        <w:t>100万元</w:t>
      </w:r>
      <w:r>
        <w:rPr>
          <w:rFonts w:hint="eastAsia" w:ascii="仿宋_GB2312" w:eastAsia="仿宋_GB2312"/>
          <w:sz w:val="32"/>
          <w:szCs w:val="32"/>
        </w:rPr>
        <w:t>，年中执行调增</w:t>
      </w:r>
      <w:r>
        <w:rPr>
          <w:rFonts w:hint="eastAsia" w:ascii="仿宋_GB2312" w:eastAsia="仿宋_GB2312"/>
          <w:sz w:val="32"/>
          <w:szCs w:val="32"/>
          <w:lang w:val="en-US" w:eastAsia="zh-CN"/>
        </w:rPr>
        <w:t>29.75</w:t>
      </w:r>
      <w:r>
        <w:rPr>
          <w:rFonts w:hint="eastAsia" w:ascii="仿宋_GB2312" w:eastAsia="仿宋_GB2312"/>
          <w:sz w:val="32"/>
          <w:szCs w:val="32"/>
        </w:rPr>
        <w:t>万元，实际支出</w:t>
      </w:r>
      <w:r>
        <w:rPr>
          <w:rFonts w:hint="eastAsia" w:ascii="仿宋_GB2312" w:eastAsia="仿宋_GB2312"/>
          <w:sz w:val="32"/>
          <w:szCs w:val="32"/>
          <w:lang w:val="en-US" w:eastAsia="zh-CN"/>
        </w:rPr>
        <w:t>129.75</w:t>
      </w:r>
      <w:r>
        <w:rPr>
          <w:rFonts w:hint="eastAsia" w:ascii="仿宋_GB2312" w:eastAsia="仿宋_GB2312"/>
          <w:sz w:val="32"/>
          <w:szCs w:val="32"/>
        </w:rPr>
        <w:t>万元，结余结转0万元。项目实施及绩效情况如下：100%实现为市民中心现场办证、网上申请办证的单位及群众，提供公文、证照等市级审批办理结果快递全国范围送达服务</w:t>
      </w:r>
      <w:r>
        <w:rPr>
          <w:rFonts w:hint="eastAsia" w:ascii="仿宋_GB2312" w:eastAsia="仿宋_GB2312"/>
          <w:sz w:val="32"/>
          <w:szCs w:val="32"/>
          <w:lang w:eastAsia="zh-CN"/>
        </w:rPr>
        <w:t>，</w:t>
      </w:r>
      <w:r>
        <w:rPr>
          <w:rFonts w:hint="eastAsia" w:ascii="仿宋_GB2312" w:eastAsia="仿宋_GB2312"/>
          <w:sz w:val="32"/>
          <w:szCs w:val="32"/>
          <w:lang w:val="en-US" w:eastAsia="zh-CN"/>
        </w:rPr>
        <w:t>2024年累计邮递11.26万件</w:t>
      </w:r>
      <w:r>
        <w:rPr>
          <w:rFonts w:hint="eastAsia" w:ascii="仿宋_GB2312" w:eastAsia="仿宋_GB2312"/>
          <w:sz w:val="32"/>
          <w:szCs w:val="32"/>
        </w:rPr>
        <w:t>。</w:t>
      </w:r>
    </w:p>
    <w:p w14:paraId="5A2F0AA0">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年初预算项目“放管服”改革经费专项资金</w:t>
      </w:r>
      <w:r>
        <w:rPr>
          <w:rFonts w:hint="eastAsia" w:ascii="仿宋_GB2312" w:eastAsia="仿宋_GB2312"/>
          <w:sz w:val="32"/>
          <w:szCs w:val="32"/>
          <w:lang w:val="en-US" w:eastAsia="zh-CN"/>
        </w:rPr>
        <w:t>36万元</w:t>
      </w:r>
      <w:r>
        <w:rPr>
          <w:rFonts w:hint="eastAsia" w:ascii="仿宋_GB2312" w:eastAsia="仿宋_GB2312"/>
          <w:sz w:val="32"/>
          <w:szCs w:val="32"/>
        </w:rPr>
        <w:t>，年中执行调增（减）0万元，实际支出</w:t>
      </w:r>
      <w:r>
        <w:rPr>
          <w:rFonts w:hint="eastAsia" w:ascii="仿宋_GB2312" w:eastAsia="仿宋_GB2312"/>
          <w:sz w:val="32"/>
          <w:szCs w:val="32"/>
          <w:lang w:val="en-US" w:eastAsia="zh-CN"/>
        </w:rPr>
        <w:t>35.87</w:t>
      </w:r>
      <w:r>
        <w:rPr>
          <w:rFonts w:hint="eastAsia" w:ascii="仿宋_GB2312" w:eastAsia="仿宋_GB2312"/>
          <w:sz w:val="32"/>
          <w:szCs w:val="32"/>
        </w:rPr>
        <w:t>万元，结余结转0万元。项目实施及绩效情况如下：</w:t>
      </w:r>
      <w:r>
        <w:rPr>
          <w:rFonts w:hint="eastAsia" w:ascii="仿宋_GB2312" w:eastAsia="仿宋_GB2312"/>
          <w:color w:val="000000"/>
          <w:sz w:val="20"/>
          <w:szCs w:val="20"/>
        </w:rPr>
        <w:t xml:space="preserve"> </w:t>
      </w:r>
      <w:r>
        <w:rPr>
          <w:rFonts w:hint="eastAsia" w:ascii="仿宋_GB2312" w:eastAsia="仿宋_GB2312"/>
          <w:sz w:val="32"/>
          <w:szCs w:val="32"/>
        </w:rPr>
        <w:t>已完成17件“高效办成一件事”标准化，同一件“事”无差别受理，同标准办理；推进长株潭政务服务一体化，通办事项达200项；与海口、三亚、宁波、义务签订跨省通办合作协议，放管服工作整体迈上新台阶。</w:t>
      </w:r>
    </w:p>
    <w:p w14:paraId="02C89379">
      <w:pPr>
        <w:pStyle w:val="8"/>
        <w:rPr>
          <w:rFonts w:hint="eastAsia" w:ascii="仿宋_GB2312" w:eastAsia="仿宋_GB2312"/>
          <w:sz w:val="32"/>
          <w:szCs w:val="32"/>
        </w:rPr>
      </w:pPr>
      <w:r>
        <w:rPr>
          <w:rFonts w:hint="eastAsia" w:ascii="仿宋_GB2312" w:eastAsia="仿宋_GB2312" w:cs="Arial"/>
          <w:snapToGrid w:val="0"/>
          <w:color w:val="000000"/>
          <w:kern w:val="0"/>
          <w:sz w:val="32"/>
          <w:szCs w:val="32"/>
          <w:lang w:val="en-US" w:eastAsia="zh-CN" w:bidi="ar-SA"/>
        </w:rPr>
        <w:t>7</w:t>
      </w:r>
      <w:r>
        <w:rPr>
          <w:rFonts w:hint="eastAsia"/>
          <w:lang w:val="en-US" w:eastAsia="zh-CN"/>
        </w:rPr>
        <w:t>.</w:t>
      </w:r>
      <w:r>
        <w:rPr>
          <w:rFonts w:hint="eastAsia" w:ascii="仿宋_GB2312" w:eastAsia="仿宋_GB2312"/>
          <w:sz w:val="32"/>
          <w:szCs w:val="32"/>
        </w:rPr>
        <w:t>年初预算项目“</w:t>
      </w:r>
      <w:r>
        <w:rPr>
          <w:rFonts w:hint="eastAsia" w:ascii="仿宋_GB2312" w:eastAsia="仿宋_GB2312"/>
          <w:sz w:val="32"/>
          <w:szCs w:val="32"/>
          <w:lang w:eastAsia="zh-CN"/>
        </w:rPr>
        <w:t>行政审批业务性支出</w:t>
      </w:r>
      <w:r>
        <w:rPr>
          <w:rFonts w:hint="eastAsia" w:ascii="仿宋_GB2312" w:eastAsia="仿宋_GB2312"/>
          <w:sz w:val="32"/>
          <w:szCs w:val="32"/>
        </w:rPr>
        <w:t>”专项资金</w:t>
      </w:r>
      <w:r>
        <w:rPr>
          <w:rFonts w:hint="eastAsia" w:ascii="仿宋_GB2312" w:eastAsia="仿宋_GB2312"/>
          <w:sz w:val="32"/>
          <w:szCs w:val="32"/>
          <w:lang w:val="en-US" w:eastAsia="zh-CN"/>
        </w:rPr>
        <w:t>208.07万元</w:t>
      </w:r>
      <w:r>
        <w:rPr>
          <w:rFonts w:hint="eastAsia" w:ascii="仿宋_GB2312" w:eastAsia="仿宋_GB2312"/>
          <w:sz w:val="32"/>
          <w:szCs w:val="32"/>
        </w:rPr>
        <w:t>，年中</w:t>
      </w:r>
      <w:r>
        <w:rPr>
          <w:rFonts w:hint="eastAsia" w:ascii="Times New Roman" w:hAnsi="Times New Roman" w:eastAsia="仿宋_GB2312" w:cs="Times New Roman"/>
          <w:sz w:val="32"/>
          <w:szCs w:val="32"/>
          <w:highlight w:val="none"/>
          <w:lang w:val="en-US" w:eastAsia="zh-CN"/>
        </w:rPr>
        <w:t>因机构改革原因</w:t>
      </w:r>
      <w:r>
        <w:rPr>
          <w:rFonts w:hint="eastAsia" w:ascii="仿宋_GB2312" w:eastAsia="仿宋_GB2312"/>
          <w:sz w:val="32"/>
          <w:szCs w:val="32"/>
        </w:rPr>
        <w:t>执行调</w:t>
      </w:r>
      <w:r>
        <w:rPr>
          <w:rFonts w:hint="eastAsia" w:ascii="仿宋_GB2312" w:eastAsia="仿宋_GB2312"/>
          <w:sz w:val="32"/>
          <w:szCs w:val="32"/>
          <w:lang w:eastAsia="zh-CN"/>
        </w:rPr>
        <w:t>减</w:t>
      </w:r>
      <w:r>
        <w:rPr>
          <w:rFonts w:hint="eastAsia" w:ascii="仿宋_GB2312" w:eastAsia="仿宋_GB2312"/>
          <w:sz w:val="32"/>
          <w:szCs w:val="32"/>
          <w:lang w:val="en-US" w:eastAsia="zh-CN"/>
        </w:rPr>
        <w:t>44.11</w:t>
      </w:r>
      <w:r>
        <w:rPr>
          <w:rFonts w:hint="eastAsia" w:ascii="仿宋_GB2312" w:eastAsia="仿宋_GB2312"/>
          <w:sz w:val="32"/>
          <w:szCs w:val="32"/>
        </w:rPr>
        <w:t>万元</w:t>
      </w:r>
      <w:r>
        <w:rPr>
          <w:rFonts w:hint="eastAsia" w:ascii="仿宋_GB2312" w:eastAsia="仿宋_GB2312"/>
          <w:sz w:val="32"/>
          <w:szCs w:val="32"/>
          <w:lang w:eastAsia="zh-CN"/>
        </w:rPr>
        <w:t>至市数据局</w:t>
      </w:r>
      <w:r>
        <w:rPr>
          <w:rFonts w:hint="eastAsia" w:ascii="仿宋_GB2312" w:eastAsia="仿宋_GB2312"/>
          <w:sz w:val="32"/>
          <w:szCs w:val="32"/>
        </w:rPr>
        <w:t>，实际支出</w:t>
      </w:r>
      <w:r>
        <w:rPr>
          <w:rFonts w:hint="eastAsia" w:ascii="仿宋_GB2312" w:eastAsia="仿宋_GB2312"/>
          <w:sz w:val="32"/>
          <w:szCs w:val="32"/>
          <w:lang w:val="en-US" w:eastAsia="zh-CN"/>
        </w:rPr>
        <w:t>163.96</w:t>
      </w:r>
      <w:r>
        <w:rPr>
          <w:rFonts w:hint="eastAsia" w:ascii="仿宋_GB2312" w:eastAsia="仿宋_GB2312"/>
          <w:sz w:val="32"/>
          <w:szCs w:val="32"/>
        </w:rPr>
        <w:t>万元，结余结转0万元。</w:t>
      </w:r>
    </w:p>
    <w:p w14:paraId="3F68CC84">
      <w:pPr>
        <w:pStyle w:val="8"/>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年中追加项目“株洲市行政审批服务局信创适配改造项目”金额</w:t>
      </w:r>
      <w:r>
        <w:rPr>
          <w:rFonts w:hint="eastAsia" w:ascii="Times New Roman" w:hAnsi="Times New Roman" w:eastAsia="仿宋_GB2312" w:cs="Times New Roman"/>
          <w:sz w:val="32"/>
          <w:szCs w:val="32"/>
          <w:lang w:val="en-US" w:eastAsia="zh-CN"/>
        </w:rPr>
        <w:t>35.79</w:t>
      </w:r>
      <w:r>
        <w:rPr>
          <w:rFonts w:hint="default"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30.11</w:t>
      </w:r>
      <w:r>
        <w:rPr>
          <w:rFonts w:hint="default"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万元。项目实施及绩效情况如下：</w:t>
      </w:r>
      <w:r>
        <w:rPr>
          <w:rFonts w:hint="eastAsia" w:ascii="Times New Roman" w:hAnsi="Times New Roman" w:eastAsia="仿宋_GB2312" w:cs="Times New Roman"/>
          <w:sz w:val="32"/>
          <w:szCs w:val="32"/>
        </w:rPr>
        <w:t>已完成项目终验及等保测评，并支付项目终验款、等保测部分评尾款，启动项目运维</w:t>
      </w:r>
      <w:r>
        <w:rPr>
          <w:rFonts w:hint="eastAsia" w:ascii="Times New Roman" w:hAnsi="Times New Roman" w:eastAsia="仿宋_GB2312" w:cs="Times New Roman"/>
          <w:sz w:val="32"/>
          <w:szCs w:val="32"/>
          <w:lang w:eastAsia="zh-CN"/>
        </w:rPr>
        <w:t>。</w:t>
      </w:r>
    </w:p>
    <w:p w14:paraId="41B9B3D1">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256A7C20">
      <w:pPr>
        <w:tabs>
          <w:tab w:val="left" w:pos="7560"/>
        </w:tabs>
        <w:adjustRightInd w:val="0"/>
        <w:snapToGrid w:val="0"/>
        <w:spacing w:line="560" w:lineRule="exact"/>
        <w:ind w:firstLine="640" w:firstLineChars="200"/>
        <w:rPr>
          <w:rFonts w:hint="default" w:ascii="Times New Roman" w:hAnsi="Times New Roman" w:eastAsia="黑体" w:cs="Times New Roman"/>
          <w:sz w:val="32"/>
          <w:szCs w:val="32"/>
        </w:rPr>
      </w:pPr>
      <w:r>
        <w:rPr>
          <w:rFonts w:hint="eastAsia" w:ascii="仿宋_GB2312" w:eastAsia="仿宋_GB2312"/>
          <w:sz w:val="32"/>
          <w:szCs w:val="32"/>
          <w:lang w:eastAsia="zh-CN"/>
        </w:rPr>
        <w:t>一</w:t>
      </w:r>
      <w:r>
        <w:rPr>
          <w:rFonts w:hint="eastAsia" w:ascii="仿宋_GB2312" w:eastAsia="仿宋_GB2312"/>
          <w:sz w:val="32"/>
          <w:szCs w:val="32"/>
        </w:rPr>
        <w:t>是预算绩效目标及绩效指标填报质量有待加强，绩效目标量化程度不高，绩效目标编制不完整，绩效指标设置不合理，部分绩效指标填报质量有待加强;</w:t>
      </w:r>
    </w:p>
    <w:p w14:paraId="5B7A7BF8">
      <w:pPr>
        <w:tabs>
          <w:tab w:val="left" w:pos="7560"/>
        </w:tabs>
        <w:adjustRightInd w:val="0"/>
        <w:snapToGrid w:val="0"/>
        <w:spacing w:line="560" w:lineRule="exact"/>
        <w:ind w:firstLine="640" w:firstLineChars="200"/>
        <w:rPr>
          <w:rFonts w:hint="default" w:ascii="Times New Roman" w:hAnsi="Times New Roman" w:eastAsia="黑体" w:cs="Times New Roman"/>
          <w:sz w:val="32"/>
          <w:szCs w:val="32"/>
        </w:rPr>
      </w:pPr>
      <w:r>
        <w:rPr>
          <w:rFonts w:hint="eastAsia" w:ascii="仿宋_GB2312" w:eastAsia="仿宋_GB2312"/>
          <w:sz w:val="32"/>
          <w:szCs w:val="32"/>
          <w:lang w:eastAsia="zh-CN"/>
        </w:rPr>
        <w:t>二</w:t>
      </w:r>
      <w:r>
        <w:rPr>
          <w:rFonts w:hint="eastAsia" w:ascii="仿宋_GB2312" w:eastAsia="仿宋_GB2312"/>
          <w:sz w:val="32"/>
          <w:szCs w:val="32"/>
        </w:rPr>
        <w:t>是预算绩效管理意识有待提高，部分预算绩效管理工作开展不到位</w:t>
      </w:r>
      <w:r>
        <w:rPr>
          <w:rFonts w:hint="eastAsia" w:ascii="仿宋_GB2312" w:eastAsia="仿宋_GB2312"/>
          <w:sz w:val="32"/>
          <w:szCs w:val="32"/>
          <w:lang w:eastAsia="zh-CN"/>
        </w:rPr>
        <w:t>。</w:t>
      </w:r>
    </w:p>
    <w:p w14:paraId="6DD8062B">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napToGrid w:val="0"/>
          <w:color w:val="000000"/>
          <w:kern w:val="0"/>
          <w:sz w:val="32"/>
          <w:szCs w:val="32"/>
          <w:lang w:val="en-US" w:eastAsia="en-US" w:bidi="ar-SA"/>
        </w:rPr>
        <w:t>八、</w:t>
      </w:r>
      <w:r>
        <w:rPr>
          <w:rFonts w:hint="default" w:ascii="Times New Roman" w:hAnsi="Times New Roman" w:eastAsia="黑体" w:cs="Times New Roman"/>
          <w:sz w:val="32"/>
          <w:szCs w:val="32"/>
        </w:rPr>
        <w:t>下一步改进措施</w:t>
      </w:r>
    </w:p>
    <w:p w14:paraId="3C9C7E2D">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加强预算绩效目标管理，编制完整、量化可考核的绩效指标。编制完整、量化可考核的绩效指标。根据编制的绩效目标梳理绩效指标，对绩效目标进行细化、分解，全面完整反映绩效目标;规范绩效指标的填写，严格按照绩效指标编制的相关要求，正确编制绩效指标名称、指标值、度量单位等，同时明确绩效指标值，具有考核性、可衡量性。</w:t>
      </w:r>
    </w:p>
    <w:p w14:paraId="1055847A">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(2)加强绩效目标基础管理工作</w:t>
      </w:r>
    </w:p>
    <w:p w14:paraId="655235A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是建议部门建立完善的绩效目标审核机制，每年预算申报前按照财政预算编制要求对制定的绩效目标进行审核，对于绩效目标不符合要求的及时修改、完善，并将绩效目标作为部门项目遴选排序、安排部门预算申报资金的重要依据。</w:t>
      </w:r>
    </w:p>
    <w:p w14:paraId="15793B38">
      <w:pPr>
        <w:tabs>
          <w:tab w:val="left" w:pos="7560"/>
        </w:tabs>
        <w:adjustRightInd w:val="0"/>
        <w:snapToGrid w:val="0"/>
        <w:spacing w:line="560" w:lineRule="exact"/>
        <w:ind w:firstLine="640" w:firstLineChars="200"/>
        <w:rPr>
          <w:rFonts w:hint="default" w:ascii="Times New Roman" w:hAnsi="Times New Roman" w:eastAsia="黑体" w:cs="Times New Roman"/>
          <w:sz w:val="32"/>
          <w:szCs w:val="32"/>
        </w:rPr>
      </w:pPr>
      <w:r>
        <w:rPr>
          <w:rFonts w:hint="eastAsia" w:ascii="仿宋_GB2312" w:eastAsia="仿宋_GB2312"/>
          <w:sz w:val="32"/>
          <w:szCs w:val="32"/>
        </w:rPr>
        <w:t>二是提高绩效目标编制人员水平。对编制绩效目标的人员进行培训，明确编制绩效目标审核的要求，并提供绩效目标编制模板，加深编制人员对绩效目标的理解，掌握编制方法，规范填写绩效目标、绩效指标、指标值、度量单位、指标类型等，切实提高绩效目标编制水平。</w:t>
      </w:r>
    </w:p>
    <w:p w14:paraId="227A1A56">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50A8E74F">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本单位按要求在单位门户网站上及时将部门整体支出绩效自评报告依信息公开，接受社会监督。</w:t>
      </w:r>
    </w:p>
    <w:p w14:paraId="034AE87D">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无其他需要说明的情况。</w:t>
      </w:r>
    </w:p>
    <w:p w14:paraId="62051187">
      <w:pPr>
        <w:tabs>
          <w:tab w:val="left" w:pos="7560"/>
        </w:tabs>
        <w:adjustRightInd w:val="0"/>
        <w:snapToGrid w:val="0"/>
        <w:spacing w:line="560" w:lineRule="exact"/>
        <w:ind w:firstLine="640" w:firstLineChars="200"/>
        <w:rPr>
          <w:rFonts w:hint="eastAsia" w:ascii="仿宋_GB2312" w:eastAsia="仿宋_GB2312"/>
          <w:sz w:val="32"/>
          <w:szCs w:val="32"/>
        </w:rPr>
      </w:pPr>
    </w:p>
    <w:p w14:paraId="4E56DD16">
      <w:pPr>
        <w:tabs>
          <w:tab w:val="left" w:pos="7560"/>
        </w:tabs>
        <w:adjustRightInd w:val="0"/>
        <w:snapToGrid w:val="0"/>
        <w:spacing w:line="560" w:lineRule="exact"/>
        <w:ind w:firstLine="640" w:firstLineChars="200"/>
        <w:rPr>
          <w:rFonts w:hint="eastAsia" w:ascii="仿宋_GB2312" w:eastAsia="仿宋_GB2312"/>
          <w:sz w:val="32"/>
          <w:szCs w:val="32"/>
        </w:rPr>
      </w:pPr>
    </w:p>
    <w:p w14:paraId="4E9CB483">
      <w:pPr>
        <w:tabs>
          <w:tab w:val="left" w:pos="7560"/>
        </w:tabs>
        <w:adjustRightInd w:val="0"/>
        <w:snapToGrid w:val="0"/>
        <w:spacing w:line="560" w:lineRule="exact"/>
        <w:ind w:firstLine="640" w:firstLineChars="200"/>
        <w:rPr>
          <w:rFonts w:hint="eastAsia" w:ascii="仿宋_GB2312" w:eastAsia="仿宋_GB2312"/>
          <w:sz w:val="32"/>
          <w:szCs w:val="32"/>
        </w:rPr>
      </w:pPr>
    </w:p>
    <w:p w14:paraId="78E886B8">
      <w:pPr>
        <w:tabs>
          <w:tab w:val="left" w:pos="7560"/>
        </w:tabs>
        <w:adjustRightInd w:val="0"/>
        <w:snapToGrid w:val="0"/>
        <w:spacing w:line="560" w:lineRule="exact"/>
        <w:ind w:firstLine="640" w:firstLineChars="200"/>
        <w:rPr>
          <w:rFonts w:hint="eastAsia" w:ascii="仿宋_GB2312" w:eastAsia="仿宋_GB2312"/>
          <w:sz w:val="32"/>
          <w:szCs w:val="32"/>
        </w:rPr>
      </w:pPr>
    </w:p>
    <w:p w14:paraId="2101BB42">
      <w:pPr>
        <w:tabs>
          <w:tab w:val="left" w:pos="7560"/>
        </w:tabs>
        <w:adjustRightInd w:val="0"/>
        <w:snapToGrid w:val="0"/>
        <w:spacing w:line="560" w:lineRule="exact"/>
        <w:ind w:firstLine="640" w:firstLineChars="200"/>
        <w:rPr>
          <w:rFonts w:hint="eastAsia" w:ascii="仿宋_GB2312" w:eastAsia="仿宋_GB2312"/>
          <w:sz w:val="32"/>
          <w:szCs w:val="32"/>
        </w:rPr>
      </w:pPr>
    </w:p>
    <w:p w14:paraId="21A5DFF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 xml:space="preserve">2 </w:t>
      </w:r>
    </w:p>
    <w:p w14:paraId="6679CE7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202</w:t>
      </w:r>
      <w:r>
        <w:rPr>
          <w:rFonts w:hint="eastAsia" w:ascii="Times New Roman" w:hAnsi="Times New Roman" w:eastAsia="方正小标宋_GBK" w:cs="Times New Roman"/>
          <w:b w:val="0"/>
          <w:bCs w:val="0"/>
          <w:color w:val="auto"/>
          <w:sz w:val="44"/>
          <w:szCs w:val="44"/>
          <w:lang w:val="en-US" w:eastAsia="zh-CN"/>
        </w:rPr>
        <w:t>4</w:t>
      </w:r>
      <w:r>
        <w:rPr>
          <w:rFonts w:hint="default" w:ascii="Times New Roman" w:hAnsi="Times New Roman" w:eastAsia="方正小标宋_GBK" w:cs="Times New Roman"/>
          <w:b w:val="0"/>
          <w:bCs w:val="0"/>
          <w:color w:val="auto"/>
          <w:sz w:val="44"/>
          <w:szCs w:val="44"/>
        </w:rPr>
        <w:t>年度部门整体支出绩效自评表</w:t>
      </w:r>
    </w:p>
    <w:tbl>
      <w:tblPr>
        <w:tblStyle w:val="9"/>
        <w:tblW w:w="9375" w:type="dxa"/>
        <w:jc w:val="center"/>
        <w:tblLayout w:type="autofit"/>
        <w:tblCellMar>
          <w:top w:w="0" w:type="dxa"/>
          <w:left w:w="108" w:type="dxa"/>
          <w:bottom w:w="0" w:type="dxa"/>
          <w:right w:w="108" w:type="dxa"/>
        </w:tblCellMar>
      </w:tblPr>
      <w:tblGrid>
        <w:gridCol w:w="986"/>
        <w:gridCol w:w="1080"/>
        <w:gridCol w:w="1034"/>
        <w:gridCol w:w="1270"/>
        <w:gridCol w:w="1286"/>
        <w:gridCol w:w="1033"/>
        <w:gridCol w:w="680"/>
        <w:gridCol w:w="907"/>
        <w:gridCol w:w="1099"/>
      </w:tblGrid>
      <w:tr w14:paraId="41375AEF">
        <w:tblPrEx>
          <w:tblCellMar>
            <w:top w:w="0" w:type="dxa"/>
            <w:left w:w="108" w:type="dxa"/>
            <w:bottom w:w="0" w:type="dxa"/>
            <w:right w:w="108" w:type="dxa"/>
          </w:tblCellMar>
        </w:tblPrEx>
        <w:trPr>
          <w:trHeight w:val="612" w:hRule="atLeast"/>
          <w:jc w:val="center"/>
        </w:trPr>
        <w:tc>
          <w:tcPr>
            <w:tcW w:w="98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23332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eastAsia="zh-CN"/>
              </w:rPr>
              <w:t>市</w:t>
            </w:r>
            <w:r>
              <w:rPr>
                <w:rFonts w:hint="default" w:ascii="Times New Roman" w:hAnsi="Times New Roman" w:eastAsia="仿宋_GB2312" w:cs="Times New Roman"/>
                <w:color w:val="auto"/>
                <w:sz w:val="21"/>
                <w:szCs w:val="21"/>
              </w:rPr>
              <w:t>级预算部门名称</w:t>
            </w:r>
          </w:p>
        </w:tc>
        <w:tc>
          <w:tcPr>
            <w:tcW w:w="8389" w:type="dxa"/>
            <w:gridSpan w:val="8"/>
            <w:tcBorders>
              <w:top w:val="single" w:color="auto" w:sz="4" w:space="0"/>
              <w:left w:val="nil"/>
              <w:bottom w:val="single" w:color="auto" w:sz="4" w:space="0"/>
              <w:right w:val="single" w:color="auto" w:sz="4" w:space="0"/>
            </w:tcBorders>
            <w:noWrap w:val="0"/>
            <w:vAlign w:val="center"/>
          </w:tcPr>
          <w:p w14:paraId="3BAD846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eastAsia" w:ascii="仿宋_GB2312" w:eastAsia="仿宋_GB2312"/>
                <w:color w:val="000000"/>
                <w:sz w:val="20"/>
                <w:szCs w:val="20"/>
              </w:rPr>
              <w:t>株洲市行政审批服务局</w:t>
            </w:r>
          </w:p>
        </w:tc>
      </w:tr>
      <w:tr w14:paraId="46382D5E">
        <w:tblPrEx>
          <w:tblCellMar>
            <w:top w:w="0" w:type="dxa"/>
            <w:left w:w="108" w:type="dxa"/>
            <w:bottom w:w="0" w:type="dxa"/>
            <w:right w:w="108" w:type="dxa"/>
          </w:tblCellMar>
        </w:tblPrEx>
        <w:trPr>
          <w:jc w:val="center"/>
        </w:trPr>
        <w:tc>
          <w:tcPr>
            <w:tcW w:w="986" w:type="dxa"/>
            <w:vMerge w:val="restart"/>
            <w:tcBorders>
              <w:top w:val="nil"/>
              <w:left w:val="single" w:color="auto" w:sz="4" w:space="0"/>
              <w:right w:val="single" w:color="auto" w:sz="4" w:space="0"/>
            </w:tcBorders>
            <w:noWrap w:val="0"/>
            <w:vAlign w:val="center"/>
          </w:tcPr>
          <w:p w14:paraId="3D1F5D9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年度预</w:t>
            </w:r>
          </w:p>
          <w:p w14:paraId="2951C7D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算申请</w:t>
            </w:r>
            <w:r>
              <w:rPr>
                <w:rFonts w:hint="default" w:ascii="Times New Roman" w:hAnsi="Times New Roman" w:eastAsia="仿宋_GB2312" w:cs="Times New Roman"/>
                <w:color w:val="auto"/>
                <w:sz w:val="21"/>
                <w:szCs w:val="21"/>
              </w:rPr>
              <w:br w:type="textWrapping"/>
            </w:r>
            <w:r>
              <w:rPr>
                <w:rFonts w:hint="default" w:ascii="Times New Roman" w:hAnsi="Times New Roman" w:eastAsia="仿宋_GB2312" w:cs="Times New Roman"/>
                <w:color w:val="auto"/>
                <w:sz w:val="21"/>
                <w:szCs w:val="21"/>
              </w:rPr>
              <w:t>（万元）</w:t>
            </w:r>
          </w:p>
        </w:tc>
        <w:tc>
          <w:tcPr>
            <w:tcW w:w="2114" w:type="dxa"/>
            <w:gridSpan w:val="2"/>
            <w:tcBorders>
              <w:top w:val="nil"/>
              <w:left w:val="nil"/>
              <w:bottom w:val="single" w:color="auto" w:sz="4" w:space="0"/>
              <w:right w:val="single" w:color="auto" w:sz="4" w:space="0"/>
            </w:tcBorders>
            <w:noWrap w:val="0"/>
            <w:vAlign w:val="center"/>
          </w:tcPr>
          <w:p w14:paraId="06F5734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270" w:type="dxa"/>
            <w:tcBorders>
              <w:top w:val="nil"/>
              <w:left w:val="nil"/>
              <w:bottom w:val="single" w:color="auto" w:sz="4" w:space="0"/>
              <w:right w:val="single" w:color="auto" w:sz="4" w:space="0"/>
            </w:tcBorders>
            <w:noWrap w:val="0"/>
            <w:vAlign w:val="center"/>
          </w:tcPr>
          <w:p w14:paraId="16FDAB4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年初</w:t>
            </w:r>
          </w:p>
          <w:p w14:paraId="211B377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预算数</w:t>
            </w:r>
          </w:p>
        </w:tc>
        <w:tc>
          <w:tcPr>
            <w:tcW w:w="1286" w:type="dxa"/>
            <w:tcBorders>
              <w:top w:val="nil"/>
              <w:left w:val="nil"/>
              <w:bottom w:val="single" w:color="auto" w:sz="4" w:space="0"/>
              <w:right w:val="single" w:color="auto" w:sz="4" w:space="0"/>
            </w:tcBorders>
            <w:noWrap w:val="0"/>
            <w:vAlign w:val="center"/>
          </w:tcPr>
          <w:p w14:paraId="626B300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全年</w:t>
            </w:r>
          </w:p>
          <w:p w14:paraId="5C9CFD7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预算数</w:t>
            </w:r>
          </w:p>
        </w:tc>
        <w:tc>
          <w:tcPr>
            <w:tcW w:w="1033" w:type="dxa"/>
            <w:tcBorders>
              <w:top w:val="nil"/>
              <w:left w:val="nil"/>
              <w:bottom w:val="single" w:color="auto" w:sz="4" w:space="0"/>
              <w:right w:val="single" w:color="auto" w:sz="4" w:space="0"/>
            </w:tcBorders>
            <w:noWrap w:val="0"/>
            <w:vAlign w:val="center"/>
          </w:tcPr>
          <w:p w14:paraId="7849B8C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全年执行数</w:t>
            </w:r>
          </w:p>
        </w:tc>
        <w:tc>
          <w:tcPr>
            <w:tcW w:w="680" w:type="dxa"/>
            <w:tcBorders>
              <w:top w:val="nil"/>
              <w:left w:val="nil"/>
              <w:bottom w:val="single" w:color="auto" w:sz="4" w:space="0"/>
              <w:right w:val="single" w:color="auto" w:sz="4" w:space="0"/>
            </w:tcBorders>
            <w:noWrap w:val="0"/>
            <w:vAlign w:val="center"/>
          </w:tcPr>
          <w:p w14:paraId="7DB2B47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分值</w:t>
            </w:r>
          </w:p>
        </w:tc>
        <w:tc>
          <w:tcPr>
            <w:tcW w:w="907" w:type="dxa"/>
            <w:tcBorders>
              <w:top w:val="nil"/>
              <w:left w:val="nil"/>
              <w:bottom w:val="single" w:color="auto" w:sz="4" w:space="0"/>
              <w:right w:val="single" w:color="auto" w:sz="4" w:space="0"/>
            </w:tcBorders>
            <w:noWrap w:val="0"/>
            <w:vAlign w:val="center"/>
          </w:tcPr>
          <w:p w14:paraId="536ECD4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执行率</w:t>
            </w:r>
          </w:p>
        </w:tc>
        <w:tc>
          <w:tcPr>
            <w:tcW w:w="1099" w:type="dxa"/>
            <w:tcBorders>
              <w:top w:val="nil"/>
              <w:left w:val="nil"/>
              <w:bottom w:val="single" w:color="auto" w:sz="4" w:space="0"/>
              <w:right w:val="single" w:color="auto" w:sz="4" w:space="0"/>
            </w:tcBorders>
            <w:noWrap w:val="0"/>
            <w:vAlign w:val="center"/>
          </w:tcPr>
          <w:p w14:paraId="02E6875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得分</w:t>
            </w:r>
          </w:p>
        </w:tc>
      </w:tr>
      <w:tr w14:paraId="5D916614">
        <w:tblPrEx>
          <w:tblCellMar>
            <w:top w:w="0" w:type="dxa"/>
            <w:left w:w="108" w:type="dxa"/>
            <w:bottom w:w="0" w:type="dxa"/>
            <w:right w:w="108" w:type="dxa"/>
          </w:tblCellMar>
        </w:tblPrEx>
        <w:trPr>
          <w:jc w:val="center"/>
        </w:trPr>
        <w:tc>
          <w:tcPr>
            <w:tcW w:w="986" w:type="dxa"/>
            <w:vMerge w:val="continue"/>
            <w:tcBorders>
              <w:top w:val="nil"/>
              <w:left w:val="single" w:color="auto" w:sz="4" w:space="0"/>
              <w:right w:val="single" w:color="auto" w:sz="4" w:space="0"/>
            </w:tcBorders>
            <w:noWrap w:val="0"/>
            <w:vAlign w:val="center"/>
          </w:tcPr>
          <w:p w14:paraId="7515A88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2114" w:type="dxa"/>
            <w:gridSpan w:val="2"/>
            <w:tcBorders>
              <w:top w:val="nil"/>
              <w:left w:val="nil"/>
              <w:bottom w:val="single" w:color="auto" w:sz="4" w:space="0"/>
              <w:right w:val="single" w:color="auto" w:sz="4" w:space="0"/>
            </w:tcBorders>
            <w:noWrap w:val="0"/>
            <w:vAlign w:val="center"/>
          </w:tcPr>
          <w:p w14:paraId="689DA8E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年度资金总额</w:t>
            </w:r>
          </w:p>
        </w:tc>
        <w:tc>
          <w:tcPr>
            <w:tcW w:w="1270" w:type="dxa"/>
            <w:tcBorders>
              <w:top w:val="nil"/>
              <w:left w:val="nil"/>
              <w:bottom w:val="single" w:color="auto" w:sz="4" w:space="0"/>
              <w:right w:val="single" w:color="auto" w:sz="4" w:space="0"/>
            </w:tcBorders>
            <w:noWrap w:val="0"/>
            <w:vAlign w:val="center"/>
          </w:tcPr>
          <w:p w14:paraId="1430F92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1755.88</w:t>
            </w:r>
          </w:p>
        </w:tc>
        <w:tc>
          <w:tcPr>
            <w:tcW w:w="1286" w:type="dxa"/>
            <w:tcBorders>
              <w:top w:val="nil"/>
              <w:left w:val="nil"/>
              <w:bottom w:val="single" w:color="auto" w:sz="4" w:space="0"/>
              <w:right w:val="single" w:color="auto" w:sz="4" w:space="0"/>
            </w:tcBorders>
            <w:noWrap w:val="0"/>
            <w:vAlign w:val="center"/>
          </w:tcPr>
          <w:p w14:paraId="3D053B1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1535.92</w:t>
            </w:r>
          </w:p>
        </w:tc>
        <w:tc>
          <w:tcPr>
            <w:tcW w:w="1033" w:type="dxa"/>
            <w:tcBorders>
              <w:top w:val="nil"/>
              <w:left w:val="nil"/>
              <w:bottom w:val="single" w:color="auto" w:sz="4" w:space="0"/>
              <w:right w:val="single" w:color="auto" w:sz="4" w:space="0"/>
            </w:tcBorders>
            <w:noWrap w:val="0"/>
            <w:vAlign w:val="center"/>
          </w:tcPr>
          <w:p w14:paraId="107DC58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1489.93</w:t>
            </w:r>
          </w:p>
        </w:tc>
        <w:tc>
          <w:tcPr>
            <w:tcW w:w="680" w:type="dxa"/>
            <w:tcBorders>
              <w:top w:val="nil"/>
              <w:left w:val="nil"/>
              <w:bottom w:val="single" w:color="auto" w:sz="4" w:space="0"/>
              <w:right w:val="single" w:color="auto" w:sz="4" w:space="0"/>
            </w:tcBorders>
            <w:noWrap w:val="0"/>
            <w:vAlign w:val="center"/>
          </w:tcPr>
          <w:p w14:paraId="19316A6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w:t>
            </w:r>
          </w:p>
        </w:tc>
        <w:tc>
          <w:tcPr>
            <w:tcW w:w="907" w:type="dxa"/>
            <w:tcBorders>
              <w:top w:val="nil"/>
              <w:left w:val="nil"/>
              <w:bottom w:val="single" w:color="auto" w:sz="4" w:space="0"/>
              <w:right w:val="single" w:color="auto" w:sz="4" w:space="0"/>
            </w:tcBorders>
            <w:noWrap w:val="0"/>
            <w:vAlign w:val="center"/>
          </w:tcPr>
          <w:p w14:paraId="60138D5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97.01%</w:t>
            </w:r>
          </w:p>
        </w:tc>
        <w:tc>
          <w:tcPr>
            <w:tcW w:w="1099" w:type="dxa"/>
            <w:tcBorders>
              <w:top w:val="nil"/>
              <w:left w:val="nil"/>
              <w:bottom w:val="single" w:color="auto" w:sz="4" w:space="0"/>
              <w:right w:val="single" w:color="auto" w:sz="4" w:space="0"/>
            </w:tcBorders>
            <w:noWrap w:val="0"/>
            <w:vAlign w:val="center"/>
          </w:tcPr>
          <w:p w14:paraId="5370027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9.7</w:t>
            </w:r>
          </w:p>
        </w:tc>
      </w:tr>
      <w:tr w14:paraId="361E487F">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279272A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4670" w:type="dxa"/>
            <w:gridSpan w:val="4"/>
            <w:tcBorders>
              <w:top w:val="nil"/>
              <w:left w:val="nil"/>
              <w:bottom w:val="single" w:color="auto" w:sz="4" w:space="0"/>
              <w:right w:val="single" w:color="auto" w:sz="4" w:space="0"/>
            </w:tcBorders>
            <w:noWrap w:val="0"/>
            <w:vAlign w:val="center"/>
          </w:tcPr>
          <w:p w14:paraId="3B99B17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按收入性质分：</w:t>
            </w:r>
          </w:p>
        </w:tc>
        <w:tc>
          <w:tcPr>
            <w:tcW w:w="3719" w:type="dxa"/>
            <w:gridSpan w:val="4"/>
            <w:tcBorders>
              <w:top w:val="nil"/>
              <w:left w:val="nil"/>
              <w:bottom w:val="single" w:color="auto" w:sz="4" w:space="0"/>
              <w:right w:val="single" w:color="auto" w:sz="4" w:space="0"/>
            </w:tcBorders>
            <w:noWrap w:val="0"/>
            <w:vAlign w:val="center"/>
          </w:tcPr>
          <w:p w14:paraId="4078D14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按支出性质分：</w:t>
            </w:r>
          </w:p>
        </w:tc>
      </w:tr>
      <w:tr w14:paraId="771177DA">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64A572C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4670" w:type="dxa"/>
            <w:gridSpan w:val="4"/>
            <w:tcBorders>
              <w:top w:val="nil"/>
              <w:left w:val="nil"/>
              <w:bottom w:val="single" w:color="auto" w:sz="4" w:space="0"/>
              <w:right w:val="single" w:color="auto" w:sz="4" w:space="0"/>
            </w:tcBorders>
            <w:noWrap w:val="0"/>
            <w:vAlign w:val="center"/>
          </w:tcPr>
          <w:p w14:paraId="44D720F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其中：  一般公共预算：</w:t>
            </w:r>
            <w:r>
              <w:rPr>
                <w:rFonts w:hint="eastAsia" w:ascii="Times New Roman" w:hAnsi="Times New Roman" w:eastAsia="仿宋_GB2312" w:cs="Times New Roman"/>
                <w:color w:val="auto"/>
                <w:sz w:val="21"/>
                <w:szCs w:val="21"/>
                <w:lang w:val="en-US" w:eastAsia="zh-CN"/>
              </w:rPr>
              <w:t>1535.92</w:t>
            </w:r>
          </w:p>
        </w:tc>
        <w:tc>
          <w:tcPr>
            <w:tcW w:w="3719" w:type="dxa"/>
            <w:gridSpan w:val="4"/>
            <w:tcBorders>
              <w:top w:val="nil"/>
              <w:left w:val="nil"/>
              <w:bottom w:val="single" w:color="auto" w:sz="4" w:space="0"/>
              <w:right w:val="single" w:color="auto" w:sz="4" w:space="0"/>
            </w:tcBorders>
            <w:noWrap w:val="0"/>
            <w:vAlign w:val="center"/>
          </w:tcPr>
          <w:p w14:paraId="0AC3C75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其中：基本支出：</w:t>
            </w:r>
            <w:r>
              <w:rPr>
                <w:rFonts w:hint="eastAsia" w:ascii="Times New Roman" w:hAnsi="Times New Roman" w:eastAsia="仿宋_GB2312" w:cs="Times New Roman"/>
                <w:color w:val="auto"/>
                <w:sz w:val="21"/>
                <w:szCs w:val="21"/>
                <w:lang w:val="en-US" w:eastAsia="zh-CN"/>
              </w:rPr>
              <w:t>642.17</w:t>
            </w:r>
          </w:p>
        </w:tc>
      </w:tr>
      <w:tr w14:paraId="213F6681">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739FAE5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4670" w:type="dxa"/>
            <w:gridSpan w:val="4"/>
            <w:tcBorders>
              <w:top w:val="nil"/>
              <w:left w:val="nil"/>
              <w:bottom w:val="single" w:color="auto" w:sz="4" w:space="0"/>
              <w:right w:val="single" w:color="auto" w:sz="4" w:space="0"/>
            </w:tcBorders>
            <w:noWrap w:val="0"/>
            <w:vAlign w:val="center"/>
          </w:tcPr>
          <w:p w14:paraId="2C9A7D4B">
            <w:pPr>
              <w:keepNext w:val="0"/>
              <w:keepLines w:val="0"/>
              <w:widowControl/>
              <w:suppressLineNumbers w:val="0"/>
              <w:spacing w:before="0" w:beforeAutospacing="0" w:after="0" w:afterAutospacing="0" w:line="240" w:lineRule="exact"/>
              <w:ind w:left="0" w:right="0" w:firstLine="840" w:firstLineChars="400"/>
              <w:jc w:val="center"/>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政府性基金拨款：</w:t>
            </w:r>
            <w:r>
              <w:rPr>
                <w:rFonts w:hint="eastAsia" w:ascii="Times New Roman" w:hAnsi="Times New Roman" w:eastAsia="仿宋_GB2312" w:cs="Times New Roman"/>
                <w:color w:val="auto"/>
                <w:sz w:val="21"/>
                <w:szCs w:val="21"/>
                <w:lang w:val="en-US" w:eastAsia="zh-CN"/>
              </w:rPr>
              <w:t>0</w:t>
            </w:r>
          </w:p>
        </w:tc>
        <w:tc>
          <w:tcPr>
            <w:tcW w:w="3719" w:type="dxa"/>
            <w:gridSpan w:val="4"/>
            <w:tcBorders>
              <w:top w:val="nil"/>
              <w:left w:val="nil"/>
              <w:bottom w:val="single" w:color="auto" w:sz="4" w:space="0"/>
              <w:right w:val="single" w:color="auto" w:sz="4" w:space="0"/>
            </w:tcBorders>
            <w:noWrap w:val="0"/>
            <w:vAlign w:val="center"/>
          </w:tcPr>
          <w:p w14:paraId="1A480035">
            <w:pPr>
              <w:keepNext w:val="0"/>
              <w:keepLines w:val="0"/>
              <w:widowControl/>
              <w:suppressLineNumbers w:val="0"/>
              <w:spacing w:before="0" w:beforeAutospacing="0" w:after="0" w:afterAutospacing="0" w:line="240" w:lineRule="exact"/>
              <w:ind w:left="0" w:right="0" w:firstLine="1470" w:firstLineChars="70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项目支出：</w:t>
            </w:r>
            <w:r>
              <w:rPr>
                <w:rFonts w:hint="eastAsia" w:ascii="Times New Roman" w:hAnsi="Times New Roman" w:eastAsia="仿宋_GB2312" w:cs="Times New Roman"/>
                <w:color w:val="auto"/>
                <w:sz w:val="21"/>
                <w:szCs w:val="21"/>
                <w:lang w:val="en-US" w:eastAsia="zh-CN"/>
              </w:rPr>
              <w:t>847.76</w:t>
            </w:r>
          </w:p>
        </w:tc>
      </w:tr>
      <w:tr w14:paraId="54F2FEFF">
        <w:tblPrEx>
          <w:tblCellMar>
            <w:top w:w="0" w:type="dxa"/>
            <w:left w:w="108" w:type="dxa"/>
            <w:bottom w:w="0" w:type="dxa"/>
            <w:right w:w="108" w:type="dxa"/>
          </w:tblCellMar>
        </w:tblPrEx>
        <w:trPr>
          <w:trHeight w:val="90" w:hRule="atLeast"/>
          <w:jc w:val="center"/>
        </w:trPr>
        <w:tc>
          <w:tcPr>
            <w:tcW w:w="986" w:type="dxa"/>
            <w:vMerge w:val="continue"/>
            <w:tcBorders>
              <w:left w:val="single" w:color="auto" w:sz="4" w:space="0"/>
              <w:right w:val="single" w:color="auto" w:sz="4" w:space="0"/>
            </w:tcBorders>
            <w:noWrap w:val="0"/>
            <w:vAlign w:val="center"/>
          </w:tcPr>
          <w:p w14:paraId="48AA271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4670" w:type="dxa"/>
            <w:gridSpan w:val="4"/>
            <w:tcBorders>
              <w:top w:val="nil"/>
              <w:left w:val="nil"/>
              <w:bottom w:val="single" w:color="auto" w:sz="4" w:space="0"/>
              <w:right w:val="single" w:color="auto" w:sz="4" w:space="0"/>
            </w:tcBorders>
            <w:noWrap w:val="0"/>
            <w:vAlign w:val="center"/>
          </w:tcPr>
          <w:p w14:paraId="22F50E8E">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纳入专户管理的非税收入拨款：</w:t>
            </w:r>
            <w:r>
              <w:rPr>
                <w:rFonts w:hint="eastAsia" w:ascii="Times New Roman" w:hAnsi="Times New Roman" w:eastAsia="仿宋_GB2312" w:cs="Times New Roman"/>
                <w:color w:val="auto"/>
                <w:sz w:val="21"/>
                <w:szCs w:val="21"/>
                <w:lang w:val="en-US" w:eastAsia="zh-CN"/>
              </w:rPr>
              <w:t>0</w:t>
            </w:r>
          </w:p>
        </w:tc>
        <w:tc>
          <w:tcPr>
            <w:tcW w:w="3719" w:type="dxa"/>
            <w:gridSpan w:val="4"/>
            <w:tcBorders>
              <w:top w:val="nil"/>
              <w:left w:val="nil"/>
              <w:bottom w:val="single" w:color="auto" w:sz="4" w:space="0"/>
              <w:right w:val="single" w:color="auto" w:sz="4" w:space="0"/>
            </w:tcBorders>
            <w:noWrap w:val="0"/>
            <w:vAlign w:val="center"/>
          </w:tcPr>
          <w:p w14:paraId="2E45562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46E8DF12">
        <w:tblPrEx>
          <w:tblCellMar>
            <w:top w:w="0" w:type="dxa"/>
            <w:left w:w="108" w:type="dxa"/>
            <w:bottom w:w="0" w:type="dxa"/>
            <w:right w:w="108" w:type="dxa"/>
          </w:tblCellMar>
        </w:tblPrEx>
        <w:trPr>
          <w:jc w:val="center"/>
        </w:trPr>
        <w:tc>
          <w:tcPr>
            <w:tcW w:w="986" w:type="dxa"/>
            <w:vMerge w:val="continue"/>
            <w:tcBorders>
              <w:left w:val="single" w:color="auto" w:sz="4" w:space="0"/>
              <w:bottom w:val="single" w:color="000000" w:sz="4" w:space="0"/>
              <w:right w:val="single" w:color="auto" w:sz="4" w:space="0"/>
            </w:tcBorders>
            <w:noWrap w:val="0"/>
            <w:vAlign w:val="center"/>
          </w:tcPr>
          <w:p w14:paraId="2BC2953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4670" w:type="dxa"/>
            <w:gridSpan w:val="4"/>
            <w:tcBorders>
              <w:top w:val="nil"/>
              <w:left w:val="nil"/>
              <w:bottom w:val="single" w:color="auto" w:sz="4" w:space="0"/>
              <w:right w:val="single" w:color="auto" w:sz="4" w:space="0"/>
            </w:tcBorders>
            <w:noWrap w:val="0"/>
            <w:vAlign w:val="center"/>
          </w:tcPr>
          <w:p w14:paraId="01EBA450">
            <w:pPr>
              <w:keepNext w:val="0"/>
              <w:keepLines w:val="0"/>
              <w:widowControl/>
              <w:suppressLineNumbers w:val="0"/>
              <w:spacing w:before="0" w:beforeAutospacing="0" w:after="0" w:afterAutospacing="0" w:line="240" w:lineRule="exact"/>
              <w:ind w:left="0" w:right="0" w:firstLine="1470" w:firstLineChars="700"/>
              <w:jc w:val="center"/>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其他资金：</w:t>
            </w:r>
            <w:r>
              <w:rPr>
                <w:rFonts w:hint="eastAsia" w:ascii="Times New Roman" w:hAnsi="Times New Roman" w:eastAsia="仿宋_GB2312" w:cs="Times New Roman"/>
                <w:color w:val="auto"/>
                <w:sz w:val="21"/>
                <w:szCs w:val="21"/>
                <w:lang w:val="en-US" w:eastAsia="zh-CN"/>
              </w:rPr>
              <w:t>0</w:t>
            </w:r>
          </w:p>
        </w:tc>
        <w:tc>
          <w:tcPr>
            <w:tcW w:w="3719" w:type="dxa"/>
            <w:gridSpan w:val="4"/>
            <w:tcBorders>
              <w:top w:val="nil"/>
              <w:left w:val="nil"/>
              <w:bottom w:val="single" w:color="auto" w:sz="4" w:space="0"/>
              <w:right w:val="single" w:color="auto" w:sz="4" w:space="0"/>
            </w:tcBorders>
            <w:noWrap w:val="0"/>
            <w:vAlign w:val="center"/>
          </w:tcPr>
          <w:p w14:paraId="1123920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5BD93D7B">
        <w:tblPrEx>
          <w:tblCellMar>
            <w:top w:w="0" w:type="dxa"/>
            <w:left w:w="108" w:type="dxa"/>
            <w:bottom w:w="0" w:type="dxa"/>
            <w:right w:w="108" w:type="dxa"/>
          </w:tblCellMar>
        </w:tblPrEx>
        <w:trPr>
          <w:jc w:val="center"/>
        </w:trPr>
        <w:tc>
          <w:tcPr>
            <w:tcW w:w="986" w:type="dxa"/>
            <w:vMerge w:val="restart"/>
            <w:tcBorders>
              <w:top w:val="nil"/>
              <w:left w:val="single" w:color="auto" w:sz="4" w:space="0"/>
              <w:bottom w:val="single" w:color="000000" w:sz="4" w:space="0"/>
              <w:right w:val="single" w:color="auto" w:sz="4" w:space="0"/>
            </w:tcBorders>
            <w:noWrap w:val="0"/>
            <w:vAlign w:val="center"/>
          </w:tcPr>
          <w:p w14:paraId="55D94F7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年度总体目标</w:t>
            </w:r>
          </w:p>
        </w:tc>
        <w:tc>
          <w:tcPr>
            <w:tcW w:w="4670" w:type="dxa"/>
            <w:gridSpan w:val="4"/>
            <w:tcBorders>
              <w:top w:val="single" w:color="auto" w:sz="4" w:space="0"/>
              <w:left w:val="nil"/>
              <w:bottom w:val="single" w:color="auto" w:sz="4" w:space="0"/>
              <w:right w:val="single" w:color="000000" w:sz="4" w:space="0"/>
            </w:tcBorders>
            <w:noWrap w:val="0"/>
            <w:vAlign w:val="center"/>
          </w:tcPr>
          <w:p w14:paraId="365A7AB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eastAsia="zh-CN"/>
              </w:rPr>
              <w:t>年度</w:t>
            </w:r>
            <w:r>
              <w:rPr>
                <w:rFonts w:hint="default" w:ascii="Times New Roman" w:hAnsi="Times New Roman" w:eastAsia="仿宋_GB2312" w:cs="Times New Roman"/>
                <w:color w:val="auto"/>
                <w:sz w:val="21"/>
                <w:szCs w:val="21"/>
              </w:rPr>
              <w:t>目标</w:t>
            </w:r>
          </w:p>
        </w:tc>
        <w:tc>
          <w:tcPr>
            <w:tcW w:w="3719" w:type="dxa"/>
            <w:gridSpan w:val="4"/>
            <w:tcBorders>
              <w:top w:val="single" w:color="auto" w:sz="4" w:space="0"/>
              <w:left w:val="nil"/>
              <w:bottom w:val="single" w:color="auto" w:sz="4" w:space="0"/>
              <w:right w:val="single" w:color="auto" w:sz="4" w:space="0"/>
            </w:tcBorders>
            <w:noWrap w:val="0"/>
            <w:vAlign w:val="center"/>
          </w:tcPr>
          <w:p w14:paraId="395E67C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实际完成情况</w:t>
            </w:r>
          </w:p>
        </w:tc>
      </w:tr>
      <w:tr w14:paraId="675324E4">
        <w:tblPrEx>
          <w:tblCellMar>
            <w:top w:w="0" w:type="dxa"/>
            <w:left w:w="108" w:type="dxa"/>
            <w:bottom w:w="0" w:type="dxa"/>
            <w:right w:w="108" w:type="dxa"/>
          </w:tblCellMar>
        </w:tblPrEx>
        <w:trPr>
          <w:jc w:val="center"/>
        </w:trPr>
        <w:tc>
          <w:tcPr>
            <w:tcW w:w="986" w:type="dxa"/>
            <w:vMerge w:val="continue"/>
            <w:tcBorders>
              <w:top w:val="nil"/>
              <w:left w:val="single" w:color="auto" w:sz="4" w:space="0"/>
              <w:bottom w:val="single" w:color="000000" w:sz="4" w:space="0"/>
              <w:right w:val="single" w:color="auto" w:sz="4" w:space="0"/>
            </w:tcBorders>
            <w:noWrap w:val="0"/>
            <w:vAlign w:val="center"/>
          </w:tcPr>
          <w:p w14:paraId="222D34D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4670" w:type="dxa"/>
            <w:gridSpan w:val="4"/>
            <w:tcBorders>
              <w:top w:val="single" w:color="auto" w:sz="4" w:space="0"/>
              <w:left w:val="nil"/>
              <w:bottom w:val="single" w:color="auto" w:sz="4" w:space="0"/>
              <w:right w:val="single" w:color="000000" w:sz="4" w:space="0"/>
            </w:tcBorders>
            <w:noWrap w:val="0"/>
            <w:vAlign w:val="center"/>
          </w:tcPr>
          <w:p w14:paraId="33CFE28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一是持续深化“一把手走流程”。进一步完善“一把手走流程”信息平台功能，与“一降一升”等重点工作结合。不断擦亮“一把手走流程”株洲品牌。</w:t>
            </w:r>
          </w:p>
          <w:p w14:paraId="13A684F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二是不断升级“一网通办”“一件事一次办”。</w:t>
            </w:r>
          </w:p>
          <w:p w14:paraId="165296E0">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三是持续推进“跨省通办”，不断深化政务服务。</w:t>
            </w:r>
          </w:p>
          <w:p w14:paraId="31E4810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四是推进项目审批协调帮代办服务标准化、规范化建设。推进园区产业项目审批协调帮代办服务“提前服务联席会”“专题会商会审会”制度标准化、规范化建设，健全完善项目审批协调交办督办机制。</w:t>
            </w:r>
          </w:p>
          <w:p w14:paraId="11EBBB2E">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五是开展“一降一升”行动，推动降低企业制度性交易成本。</w:t>
            </w:r>
          </w:p>
          <w:p w14:paraId="0F7FF0D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六是抓好《株洲市“一件事一次办”若干规定》地方性立法工作。</w:t>
            </w:r>
          </w:p>
          <w:p w14:paraId="61E9730C">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七是进一步提升行政效能监管质量。</w:t>
            </w:r>
          </w:p>
          <w:p w14:paraId="0568CEB2">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八是加强信息化项目管理、审核、绩效评估。</w:t>
            </w:r>
          </w:p>
          <w:p w14:paraId="649180D8">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九是加快“智慧城市”和数字政府建设。根据恢清市长提出的“统、数、通、办、安、管、营、争”八字要求，加强“一张网”统筹建设，做优“一网通办”，继续推进北斗产业规模应用落地，拓宽数字赋能领域。</w:t>
            </w:r>
          </w:p>
        </w:tc>
        <w:tc>
          <w:tcPr>
            <w:tcW w:w="3719" w:type="dxa"/>
            <w:gridSpan w:val="4"/>
            <w:tcBorders>
              <w:top w:val="single" w:color="auto" w:sz="4" w:space="0"/>
              <w:left w:val="nil"/>
              <w:bottom w:val="single" w:color="auto" w:sz="4" w:space="0"/>
              <w:right w:val="single" w:color="auto" w:sz="4" w:space="0"/>
            </w:tcBorders>
            <w:noWrap w:val="0"/>
            <w:vAlign w:val="center"/>
          </w:tcPr>
          <w:p w14:paraId="439F2E2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eastAsia" w:ascii="仿宋_GB2312" w:eastAsia="仿宋_GB2312"/>
                <w:color w:val="000000"/>
                <w:sz w:val="20"/>
                <w:szCs w:val="20"/>
              </w:rPr>
              <w:t>完成目标任务。</w:t>
            </w:r>
          </w:p>
        </w:tc>
      </w:tr>
      <w:tr w14:paraId="7CA6FD53">
        <w:tblPrEx>
          <w:tblCellMar>
            <w:top w:w="0" w:type="dxa"/>
            <w:left w:w="108" w:type="dxa"/>
            <w:bottom w:w="0" w:type="dxa"/>
            <w:right w:w="108" w:type="dxa"/>
          </w:tblCellMar>
        </w:tblPrEx>
        <w:trPr>
          <w:jc w:val="center"/>
        </w:trPr>
        <w:tc>
          <w:tcPr>
            <w:tcW w:w="986" w:type="dxa"/>
            <w:vMerge w:val="restart"/>
            <w:tcBorders>
              <w:top w:val="nil"/>
              <w:left w:val="single" w:color="auto" w:sz="4" w:space="0"/>
              <w:right w:val="single" w:color="auto" w:sz="4" w:space="0"/>
            </w:tcBorders>
            <w:noWrap w:val="0"/>
            <w:vAlign w:val="center"/>
          </w:tcPr>
          <w:p w14:paraId="7DD671B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绩</w:t>
            </w:r>
          </w:p>
          <w:p w14:paraId="25AC826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效</w:t>
            </w:r>
          </w:p>
          <w:p w14:paraId="5F8AF67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w:t>
            </w:r>
          </w:p>
          <w:p w14:paraId="3513E74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标</w:t>
            </w:r>
          </w:p>
        </w:tc>
        <w:tc>
          <w:tcPr>
            <w:tcW w:w="1080" w:type="dxa"/>
            <w:tcBorders>
              <w:top w:val="nil"/>
              <w:left w:val="nil"/>
              <w:bottom w:val="single" w:color="auto" w:sz="4" w:space="0"/>
              <w:right w:val="single" w:color="auto" w:sz="4" w:space="0"/>
            </w:tcBorders>
            <w:noWrap w:val="0"/>
            <w:vAlign w:val="center"/>
          </w:tcPr>
          <w:p w14:paraId="189CF27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一级指标</w:t>
            </w:r>
          </w:p>
        </w:tc>
        <w:tc>
          <w:tcPr>
            <w:tcW w:w="1034" w:type="dxa"/>
            <w:tcBorders>
              <w:top w:val="nil"/>
              <w:left w:val="nil"/>
              <w:bottom w:val="single" w:color="auto" w:sz="4" w:space="0"/>
              <w:right w:val="single" w:color="auto" w:sz="4" w:space="0"/>
            </w:tcBorders>
            <w:noWrap w:val="0"/>
            <w:vAlign w:val="center"/>
          </w:tcPr>
          <w:p w14:paraId="3646038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二级</w:t>
            </w:r>
          </w:p>
          <w:p w14:paraId="28B9EB5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指标</w:t>
            </w:r>
          </w:p>
        </w:tc>
        <w:tc>
          <w:tcPr>
            <w:tcW w:w="1270" w:type="dxa"/>
            <w:tcBorders>
              <w:top w:val="nil"/>
              <w:left w:val="nil"/>
              <w:bottom w:val="single" w:color="auto" w:sz="4" w:space="0"/>
              <w:right w:val="single" w:color="auto" w:sz="4" w:space="0"/>
            </w:tcBorders>
            <w:noWrap w:val="0"/>
            <w:vAlign w:val="center"/>
          </w:tcPr>
          <w:p w14:paraId="10B6C0E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三级指标</w:t>
            </w:r>
          </w:p>
          <w:p w14:paraId="64122606">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内容</w:t>
            </w:r>
          </w:p>
        </w:tc>
        <w:tc>
          <w:tcPr>
            <w:tcW w:w="1286" w:type="dxa"/>
            <w:tcBorders>
              <w:top w:val="nil"/>
              <w:left w:val="nil"/>
              <w:bottom w:val="single" w:color="auto" w:sz="4" w:space="0"/>
              <w:right w:val="single" w:color="auto" w:sz="4" w:space="0"/>
            </w:tcBorders>
            <w:noWrap w:val="0"/>
            <w:vAlign w:val="center"/>
          </w:tcPr>
          <w:p w14:paraId="7183069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w:t>
            </w:r>
          </w:p>
          <w:p w14:paraId="5672A8D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指标值</w:t>
            </w:r>
          </w:p>
        </w:tc>
        <w:tc>
          <w:tcPr>
            <w:tcW w:w="1033" w:type="dxa"/>
            <w:tcBorders>
              <w:top w:val="nil"/>
              <w:left w:val="nil"/>
              <w:bottom w:val="single" w:color="auto" w:sz="4" w:space="0"/>
              <w:right w:val="single" w:color="auto" w:sz="4" w:space="0"/>
            </w:tcBorders>
            <w:noWrap w:val="0"/>
            <w:vAlign w:val="center"/>
          </w:tcPr>
          <w:p w14:paraId="0493BD6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实际完成值</w:t>
            </w:r>
          </w:p>
        </w:tc>
        <w:tc>
          <w:tcPr>
            <w:tcW w:w="680" w:type="dxa"/>
            <w:tcBorders>
              <w:top w:val="nil"/>
              <w:left w:val="nil"/>
              <w:bottom w:val="single" w:color="auto" w:sz="4" w:space="0"/>
              <w:right w:val="single" w:color="auto" w:sz="4" w:space="0"/>
            </w:tcBorders>
            <w:noWrap w:val="0"/>
            <w:vAlign w:val="center"/>
          </w:tcPr>
          <w:p w14:paraId="1007B9E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分值</w:t>
            </w:r>
          </w:p>
        </w:tc>
        <w:tc>
          <w:tcPr>
            <w:tcW w:w="907" w:type="dxa"/>
            <w:tcBorders>
              <w:top w:val="nil"/>
              <w:left w:val="nil"/>
              <w:bottom w:val="single" w:color="auto" w:sz="4" w:space="0"/>
              <w:right w:val="single" w:color="auto" w:sz="4" w:space="0"/>
            </w:tcBorders>
            <w:noWrap w:val="0"/>
            <w:vAlign w:val="center"/>
          </w:tcPr>
          <w:p w14:paraId="4007276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得分</w:t>
            </w:r>
          </w:p>
        </w:tc>
        <w:tc>
          <w:tcPr>
            <w:tcW w:w="1099" w:type="dxa"/>
            <w:tcBorders>
              <w:top w:val="nil"/>
              <w:left w:val="nil"/>
              <w:bottom w:val="single" w:color="auto" w:sz="4" w:space="0"/>
              <w:right w:val="single" w:color="auto" w:sz="4" w:space="0"/>
            </w:tcBorders>
            <w:noWrap w:val="0"/>
            <w:vAlign w:val="center"/>
          </w:tcPr>
          <w:p w14:paraId="562B04C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偏差原因分析及改进措施</w:t>
            </w:r>
          </w:p>
        </w:tc>
      </w:tr>
      <w:tr w14:paraId="1BA3E003">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19AB5A5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vMerge w:val="restart"/>
            <w:tcBorders>
              <w:top w:val="nil"/>
              <w:left w:val="nil"/>
              <w:right w:val="single" w:color="auto" w:sz="4" w:space="0"/>
            </w:tcBorders>
            <w:noWrap w:val="0"/>
            <w:vAlign w:val="center"/>
          </w:tcPr>
          <w:p w14:paraId="54AE27B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产出指标</w:t>
            </w:r>
          </w:p>
          <w:p w14:paraId="4673ABD3">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50分</w:t>
            </w:r>
            <w:r>
              <w:rPr>
                <w:rFonts w:hint="eastAsia" w:ascii="Times New Roman" w:hAnsi="Times New Roman" w:eastAsia="仿宋_GB2312" w:cs="Times New Roman"/>
                <w:color w:val="auto"/>
                <w:sz w:val="21"/>
                <w:szCs w:val="21"/>
                <w:lang w:eastAsia="zh-CN"/>
              </w:rPr>
              <w:t>）</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50942D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数量</w:t>
            </w:r>
          </w:p>
          <w:p w14:paraId="7721E92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指标</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2A2CD6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en-US"/>
              </w:rPr>
            </w:pPr>
            <w:r>
              <w:rPr>
                <w:rFonts w:hint="default" w:ascii="Times New Roman" w:hAnsi="Times New Roman" w:eastAsia="仿宋_GB2312" w:cs="Times New Roman"/>
                <w:color w:val="auto"/>
                <w:sz w:val="21"/>
                <w:szCs w:val="21"/>
                <w:lang w:val="en-US" w:eastAsia="zh-CN"/>
              </w:rPr>
              <w:t>年度重点工作目标</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486AE67">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完成</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69716D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完成</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0E6E30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20</w:t>
            </w:r>
          </w:p>
        </w:tc>
        <w:tc>
          <w:tcPr>
            <w:tcW w:w="907" w:type="dxa"/>
            <w:tcBorders>
              <w:top w:val="nil"/>
              <w:left w:val="nil"/>
              <w:bottom w:val="single" w:color="auto" w:sz="4" w:space="0"/>
              <w:right w:val="single" w:color="auto" w:sz="4" w:space="0"/>
            </w:tcBorders>
            <w:noWrap w:val="0"/>
            <w:vAlign w:val="center"/>
          </w:tcPr>
          <w:p w14:paraId="02830BD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20</w:t>
            </w:r>
          </w:p>
        </w:tc>
        <w:tc>
          <w:tcPr>
            <w:tcW w:w="1099" w:type="dxa"/>
            <w:tcBorders>
              <w:top w:val="nil"/>
              <w:left w:val="nil"/>
              <w:bottom w:val="single" w:color="auto" w:sz="4" w:space="0"/>
              <w:right w:val="single" w:color="auto" w:sz="4" w:space="0"/>
            </w:tcBorders>
            <w:noWrap w:val="0"/>
            <w:vAlign w:val="center"/>
          </w:tcPr>
          <w:p w14:paraId="2F63D00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69F74117">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4EDD02A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vMerge w:val="continue"/>
            <w:tcBorders>
              <w:left w:val="nil"/>
              <w:right w:val="single" w:color="auto" w:sz="4" w:space="0"/>
            </w:tcBorders>
            <w:noWrap w:val="0"/>
            <w:vAlign w:val="center"/>
          </w:tcPr>
          <w:p w14:paraId="1F53353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A4D96A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4BD91C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服务对象</w:t>
            </w:r>
          </w:p>
          <w:p w14:paraId="75DB6E5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en-US"/>
              </w:rPr>
            </w:pPr>
            <w:r>
              <w:rPr>
                <w:rFonts w:hint="default" w:ascii="Times New Roman" w:hAnsi="Times New Roman" w:eastAsia="仿宋_GB2312" w:cs="Times New Roman"/>
                <w:color w:val="auto"/>
                <w:sz w:val="21"/>
                <w:szCs w:val="21"/>
                <w:lang w:val="en-US" w:eastAsia="zh-CN"/>
              </w:rPr>
              <w:t>人数　</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D95065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&gt;</w:t>
            </w:r>
            <w:r>
              <w:rPr>
                <w:rFonts w:hint="eastAsia" w:ascii="Times New Roman" w:hAnsi="Times New Roman" w:eastAsia="仿宋_GB2312" w:cs="Times New Roman"/>
                <w:color w:val="auto"/>
                <w:sz w:val="21"/>
                <w:szCs w:val="21"/>
                <w:lang w:val="en-US" w:eastAsia="zh-CN"/>
              </w:rPr>
              <w:t>185万人次</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4B6CEA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132万人次</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AC9825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5</w:t>
            </w:r>
          </w:p>
        </w:tc>
        <w:tc>
          <w:tcPr>
            <w:tcW w:w="907" w:type="dxa"/>
            <w:tcBorders>
              <w:top w:val="nil"/>
              <w:left w:val="nil"/>
              <w:bottom w:val="single" w:color="auto" w:sz="4" w:space="0"/>
              <w:right w:val="single" w:color="auto" w:sz="4" w:space="0"/>
            </w:tcBorders>
            <w:noWrap w:val="0"/>
            <w:vAlign w:val="center"/>
          </w:tcPr>
          <w:p w14:paraId="69C2293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5</w:t>
            </w:r>
          </w:p>
        </w:tc>
        <w:tc>
          <w:tcPr>
            <w:tcW w:w="1099" w:type="dxa"/>
            <w:tcBorders>
              <w:top w:val="nil"/>
              <w:left w:val="nil"/>
              <w:bottom w:val="single" w:color="auto" w:sz="4" w:space="0"/>
              <w:right w:val="single" w:color="auto" w:sz="4" w:space="0"/>
            </w:tcBorders>
            <w:noWrap w:val="0"/>
            <w:vAlign w:val="center"/>
          </w:tcPr>
          <w:p w14:paraId="3F3D72B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w:t>
            </w:r>
          </w:p>
        </w:tc>
      </w:tr>
      <w:tr w14:paraId="6B59ECCC">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395618C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vMerge w:val="continue"/>
            <w:tcBorders>
              <w:left w:val="nil"/>
              <w:right w:val="single" w:color="auto" w:sz="4" w:space="0"/>
            </w:tcBorders>
            <w:noWrap w:val="0"/>
            <w:vAlign w:val="center"/>
          </w:tcPr>
          <w:p w14:paraId="703CB95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FF0F8D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质量</w:t>
            </w:r>
          </w:p>
          <w:p w14:paraId="0E949D7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指标</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32CFAB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en-US"/>
              </w:rPr>
            </w:pPr>
            <w:r>
              <w:rPr>
                <w:rFonts w:hint="default" w:ascii="Times New Roman" w:hAnsi="Times New Roman" w:eastAsia="仿宋_GB2312" w:cs="Times New Roman"/>
                <w:color w:val="auto"/>
                <w:sz w:val="21"/>
                <w:szCs w:val="21"/>
                <w:lang w:val="en-US" w:eastAsia="zh-CN"/>
              </w:rPr>
              <w:t>提供便民服务事项完成率</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C416B17">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≥99</w:t>
            </w:r>
            <w:r>
              <w:rPr>
                <w:rFonts w:hint="eastAsia" w:ascii="Times New Roman" w:hAnsi="Times New Roman" w:eastAsia="仿宋_GB2312" w:cs="Times New Roman"/>
                <w:color w:val="auto"/>
                <w:sz w:val="21"/>
                <w:szCs w:val="21"/>
                <w:lang w:val="en-US" w:eastAsia="zh-CN"/>
              </w:rPr>
              <w:t>%</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F6B162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highlight w:val="red"/>
                <w:lang w:val="en-US" w:eastAsia="zh-CN"/>
              </w:rPr>
            </w:pPr>
            <w:r>
              <w:rPr>
                <w:rFonts w:hint="eastAsia" w:ascii="Times New Roman" w:hAnsi="Times New Roman" w:eastAsia="仿宋_GB2312" w:cs="Times New Roman"/>
                <w:color w:val="auto"/>
                <w:sz w:val="21"/>
                <w:szCs w:val="21"/>
                <w:lang w:val="en-US" w:eastAsia="zh-CN"/>
              </w:rPr>
              <w:t>99%</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EBC9BF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w:t>
            </w:r>
          </w:p>
        </w:tc>
        <w:tc>
          <w:tcPr>
            <w:tcW w:w="907" w:type="dxa"/>
            <w:tcBorders>
              <w:top w:val="nil"/>
              <w:left w:val="nil"/>
              <w:bottom w:val="single" w:color="auto" w:sz="4" w:space="0"/>
              <w:right w:val="single" w:color="auto" w:sz="4" w:space="0"/>
            </w:tcBorders>
            <w:noWrap w:val="0"/>
            <w:vAlign w:val="center"/>
          </w:tcPr>
          <w:p w14:paraId="0543A44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w:t>
            </w:r>
          </w:p>
        </w:tc>
        <w:tc>
          <w:tcPr>
            <w:tcW w:w="1099" w:type="dxa"/>
            <w:tcBorders>
              <w:top w:val="nil"/>
              <w:left w:val="nil"/>
              <w:bottom w:val="single" w:color="auto" w:sz="4" w:space="0"/>
              <w:right w:val="single" w:color="auto" w:sz="4" w:space="0"/>
            </w:tcBorders>
            <w:noWrap w:val="0"/>
            <w:vAlign w:val="center"/>
          </w:tcPr>
          <w:p w14:paraId="48D3E33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2E454980">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24F6363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vMerge w:val="continue"/>
            <w:tcBorders>
              <w:left w:val="nil"/>
              <w:right w:val="single" w:color="auto" w:sz="4" w:space="0"/>
            </w:tcBorders>
            <w:noWrap w:val="0"/>
            <w:vAlign w:val="center"/>
          </w:tcPr>
          <w:p w14:paraId="5E3CAFE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43A204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时效</w:t>
            </w:r>
          </w:p>
          <w:p w14:paraId="64F3D45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指标</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9F2ED8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en-US"/>
              </w:rPr>
            </w:pPr>
            <w:r>
              <w:rPr>
                <w:rFonts w:hint="default" w:ascii="Times New Roman" w:hAnsi="Times New Roman" w:eastAsia="仿宋_GB2312" w:cs="Times New Roman"/>
                <w:color w:val="auto"/>
                <w:sz w:val="21"/>
                <w:szCs w:val="21"/>
                <w:lang w:val="en-US" w:eastAsia="zh-CN"/>
              </w:rPr>
              <w:t>即办件审批时限</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525E97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=1天</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5C40BE1">
            <w:pPr>
              <w:keepNext w:val="0"/>
              <w:keepLines w:val="0"/>
              <w:widowControl/>
              <w:suppressLineNumbers w:val="0"/>
              <w:spacing w:before="0" w:beforeAutospacing="0" w:after="0" w:afterAutospacing="0" w:line="240" w:lineRule="exact"/>
              <w:ind w:left="0" w:right="0" w:firstLine="210" w:firstLineChars="100"/>
              <w:jc w:val="both"/>
              <w:rPr>
                <w:rFonts w:hint="default" w:ascii="Times New Roman" w:hAnsi="Times New Roman" w:eastAsia="仿宋_GB2312" w:cs="Times New Roman"/>
                <w:color w:val="auto"/>
                <w:sz w:val="21"/>
                <w:szCs w:val="21"/>
                <w:highlight w:val="red"/>
                <w:lang w:val="en-US" w:eastAsia="zh-CN"/>
              </w:rPr>
            </w:pPr>
            <w:r>
              <w:rPr>
                <w:rFonts w:hint="eastAsia" w:ascii="Times New Roman" w:hAnsi="Times New Roman" w:eastAsia="仿宋_GB2312" w:cs="Times New Roman"/>
                <w:color w:val="auto"/>
                <w:sz w:val="21"/>
                <w:szCs w:val="21"/>
                <w:lang w:val="en-US" w:eastAsia="zh-CN"/>
              </w:rPr>
              <w:t>完成</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967A54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5</w:t>
            </w:r>
          </w:p>
        </w:tc>
        <w:tc>
          <w:tcPr>
            <w:tcW w:w="907" w:type="dxa"/>
            <w:tcBorders>
              <w:top w:val="nil"/>
              <w:left w:val="nil"/>
              <w:bottom w:val="single" w:color="auto" w:sz="4" w:space="0"/>
              <w:right w:val="single" w:color="auto" w:sz="4" w:space="0"/>
            </w:tcBorders>
            <w:noWrap w:val="0"/>
            <w:vAlign w:val="center"/>
          </w:tcPr>
          <w:p w14:paraId="580943A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5</w:t>
            </w:r>
          </w:p>
        </w:tc>
        <w:tc>
          <w:tcPr>
            <w:tcW w:w="1099" w:type="dxa"/>
            <w:tcBorders>
              <w:top w:val="nil"/>
              <w:left w:val="nil"/>
              <w:bottom w:val="single" w:color="auto" w:sz="4" w:space="0"/>
              <w:right w:val="single" w:color="auto" w:sz="4" w:space="0"/>
            </w:tcBorders>
            <w:noWrap w:val="0"/>
            <w:vAlign w:val="center"/>
          </w:tcPr>
          <w:p w14:paraId="149C283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704B60A2">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noWrap w:val="0"/>
            <w:vAlign w:val="center"/>
          </w:tcPr>
          <w:p w14:paraId="7E8D2F7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tcBorders>
              <w:top w:val="nil"/>
              <w:left w:val="nil"/>
              <w:bottom w:val="single" w:color="auto" w:sz="4" w:space="0"/>
              <w:right w:val="single" w:color="auto" w:sz="4" w:space="0"/>
            </w:tcBorders>
            <w:noWrap w:val="0"/>
            <w:vAlign w:val="center"/>
          </w:tcPr>
          <w:p w14:paraId="5C66282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效益指标</w:t>
            </w:r>
          </w:p>
          <w:p w14:paraId="4F23EF9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15</w:t>
            </w:r>
            <w:r>
              <w:rPr>
                <w:rFonts w:hint="default" w:ascii="Times New Roman" w:hAnsi="Times New Roman" w:eastAsia="仿宋_GB2312" w:cs="Times New Roman"/>
                <w:color w:val="auto"/>
                <w:sz w:val="21"/>
                <w:szCs w:val="21"/>
              </w:rPr>
              <w:t>分）</w:t>
            </w:r>
          </w:p>
        </w:tc>
        <w:tc>
          <w:tcPr>
            <w:tcW w:w="10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83B738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经济效</w:t>
            </w:r>
          </w:p>
          <w:p w14:paraId="270D7CC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益指标</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22A991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en-US"/>
              </w:rPr>
            </w:pPr>
            <w:r>
              <w:rPr>
                <w:rFonts w:hint="eastAsia" w:ascii="Times New Roman" w:hAnsi="Times New Roman" w:eastAsia="仿宋_GB2312" w:cs="Times New Roman"/>
                <w:color w:val="auto"/>
                <w:sz w:val="21"/>
                <w:szCs w:val="21"/>
                <w:lang w:val="en-US" w:eastAsia="zh-CN"/>
              </w:rPr>
              <w:t>推进</w:t>
            </w:r>
            <w:r>
              <w:rPr>
                <w:rFonts w:hint="default" w:ascii="Times New Roman" w:hAnsi="Times New Roman" w:eastAsia="仿宋_GB2312" w:cs="Times New Roman"/>
                <w:color w:val="auto"/>
                <w:sz w:val="21"/>
                <w:szCs w:val="21"/>
                <w:lang w:val="en-US" w:eastAsia="zh-CN"/>
              </w:rPr>
              <w:t>行政审批效能</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F522BF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定性</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79E15E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highlight w:val="red"/>
                <w:lang w:val="en-US" w:eastAsia="zh-CN"/>
              </w:rPr>
            </w:pPr>
            <w:r>
              <w:rPr>
                <w:rFonts w:hint="eastAsia" w:ascii="Times New Roman" w:hAnsi="Times New Roman" w:eastAsia="仿宋_GB2312" w:cs="Times New Roman"/>
                <w:color w:val="auto"/>
                <w:sz w:val="21"/>
                <w:szCs w:val="21"/>
                <w:lang w:val="en-US" w:eastAsia="zh-CN"/>
              </w:rPr>
              <w:t>推进</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931438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15</w:t>
            </w:r>
          </w:p>
        </w:tc>
        <w:tc>
          <w:tcPr>
            <w:tcW w:w="907" w:type="dxa"/>
            <w:tcBorders>
              <w:top w:val="nil"/>
              <w:left w:val="nil"/>
              <w:bottom w:val="single" w:color="auto" w:sz="4" w:space="0"/>
              <w:right w:val="single" w:color="auto" w:sz="4" w:space="0"/>
            </w:tcBorders>
            <w:noWrap w:val="0"/>
            <w:vAlign w:val="center"/>
          </w:tcPr>
          <w:p w14:paraId="4B00A69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15</w:t>
            </w:r>
          </w:p>
        </w:tc>
        <w:tc>
          <w:tcPr>
            <w:tcW w:w="1099" w:type="dxa"/>
            <w:tcBorders>
              <w:top w:val="nil"/>
              <w:left w:val="nil"/>
              <w:bottom w:val="single" w:color="auto" w:sz="4" w:space="0"/>
              <w:right w:val="single" w:color="auto" w:sz="4" w:space="0"/>
            </w:tcBorders>
            <w:noWrap w:val="0"/>
            <w:vAlign w:val="center"/>
          </w:tcPr>
          <w:p w14:paraId="626F4B7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0F5C45C4">
        <w:tblPrEx>
          <w:tblCellMar>
            <w:top w:w="0" w:type="dxa"/>
            <w:left w:w="108" w:type="dxa"/>
            <w:bottom w:w="0" w:type="dxa"/>
            <w:right w:w="108" w:type="dxa"/>
          </w:tblCellMar>
        </w:tblPrEx>
        <w:trPr>
          <w:trHeight w:val="893" w:hRule="atLeast"/>
          <w:jc w:val="center"/>
        </w:trPr>
        <w:tc>
          <w:tcPr>
            <w:tcW w:w="986" w:type="dxa"/>
            <w:vMerge w:val="continue"/>
            <w:tcBorders>
              <w:left w:val="single" w:color="auto" w:sz="4" w:space="0"/>
              <w:right w:val="single" w:color="auto" w:sz="4" w:space="0"/>
            </w:tcBorders>
            <w:noWrap w:val="0"/>
            <w:vAlign w:val="center"/>
          </w:tcPr>
          <w:p w14:paraId="6D0E5ED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BB288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满意度</w:t>
            </w:r>
          </w:p>
          <w:p w14:paraId="786651C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指标</w:t>
            </w:r>
          </w:p>
          <w:p w14:paraId="3E7480D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（10分）</w:t>
            </w:r>
          </w:p>
        </w:tc>
        <w:tc>
          <w:tcPr>
            <w:tcW w:w="10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65AC26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服务对象满意度指标</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820B7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群众满意度</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E5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＞90%</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AA74DF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33E67A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w:t>
            </w:r>
          </w:p>
        </w:tc>
        <w:tc>
          <w:tcPr>
            <w:tcW w:w="907" w:type="dxa"/>
            <w:tcBorders>
              <w:top w:val="nil"/>
              <w:left w:val="nil"/>
              <w:bottom w:val="single" w:color="auto" w:sz="4" w:space="0"/>
              <w:right w:val="single" w:color="auto" w:sz="4" w:space="0"/>
            </w:tcBorders>
            <w:noWrap w:val="0"/>
            <w:vAlign w:val="center"/>
          </w:tcPr>
          <w:p w14:paraId="75DA73D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w:t>
            </w:r>
          </w:p>
        </w:tc>
        <w:tc>
          <w:tcPr>
            <w:tcW w:w="1099" w:type="dxa"/>
            <w:tcBorders>
              <w:top w:val="nil"/>
              <w:left w:val="nil"/>
              <w:bottom w:val="single" w:color="auto" w:sz="4" w:space="0"/>
              <w:right w:val="single" w:color="auto" w:sz="4" w:space="0"/>
            </w:tcBorders>
            <w:noWrap w:val="0"/>
            <w:vAlign w:val="center"/>
          </w:tcPr>
          <w:p w14:paraId="6120313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05189A85">
        <w:tblPrEx>
          <w:tblCellMar>
            <w:top w:w="0" w:type="dxa"/>
            <w:left w:w="108" w:type="dxa"/>
            <w:bottom w:w="0" w:type="dxa"/>
            <w:right w:w="108" w:type="dxa"/>
          </w:tblCellMar>
        </w:tblPrEx>
        <w:trPr>
          <w:trHeight w:val="330" w:hRule="atLeast"/>
          <w:jc w:val="center"/>
        </w:trPr>
        <w:tc>
          <w:tcPr>
            <w:tcW w:w="986" w:type="dxa"/>
            <w:vMerge w:val="continue"/>
            <w:tcBorders>
              <w:left w:val="single" w:color="auto" w:sz="4" w:space="0"/>
              <w:right w:val="single" w:color="auto" w:sz="4" w:space="0"/>
            </w:tcBorders>
            <w:noWrap w:val="0"/>
            <w:vAlign w:val="center"/>
          </w:tcPr>
          <w:p w14:paraId="3608C72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238740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成本</w:t>
            </w:r>
          </w:p>
          <w:p w14:paraId="1E0A5C1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指标</w:t>
            </w:r>
          </w:p>
        </w:tc>
        <w:tc>
          <w:tcPr>
            <w:tcW w:w="10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3ED34A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en-US"/>
              </w:rPr>
            </w:pPr>
            <w:r>
              <w:rPr>
                <w:rFonts w:hint="default" w:ascii="Times New Roman" w:hAnsi="Times New Roman" w:eastAsia="仿宋_GB2312" w:cs="Times New Roman"/>
                <w:color w:val="auto"/>
                <w:sz w:val="21"/>
                <w:szCs w:val="21"/>
                <w:lang w:val="en-US" w:eastAsia="zh-CN"/>
              </w:rPr>
              <w:t>经济成本指标</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1DC8E2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预算数</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AF270">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snapToGrid w:val="0"/>
                <w:color w:val="auto"/>
                <w:kern w:val="0"/>
                <w:sz w:val="21"/>
                <w:szCs w:val="21"/>
                <w:lang w:val="en-US" w:eastAsia="zh-CN" w:bidi="ar-SA"/>
              </w:rPr>
            </w:pPr>
            <w:r>
              <w:rPr>
                <w:rFonts w:hint="eastAsia" w:ascii="Times New Roman" w:hAnsi="Times New Roman" w:eastAsia="仿宋_GB2312" w:cs="Times New Roman"/>
                <w:color w:val="auto"/>
                <w:sz w:val="21"/>
                <w:szCs w:val="21"/>
                <w:lang w:val="en-US" w:eastAsia="zh-CN"/>
              </w:rPr>
              <w:t>=1755.87万元</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D28F2">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snapToGrid w:val="0"/>
                <w:color w:val="auto"/>
                <w:kern w:val="0"/>
                <w:sz w:val="21"/>
                <w:szCs w:val="21"/>
                <w:lang w:val="en-US" w:eastAsia="zh-CN" w:bidi="ar-SA"/>
              </w:rPr>
            </w:pPr>
            <w:r>
              <w:rPr>
                <w:rFonts w:hint="eastAsia" w:ascii="Times New Roman" w:hAnsi="Times New Roman" w:eastAsia="仿宋_GB2312" w:cs="Times New Roman"/>
                <w:snapToGrid w:val="0"/>
                <w:color w:val="auto"/>
                <w:kern w:val="0"/>
                <w:sz w:val="21"/>
                <w:szCs w:val="21"/>
                <w:lang w:val="en-US" w:eastAsia="zh-CN" w:bidi="ar-SA"/>
              </w:rPr>
              <w:t>=1489.93万元</w:t>
            </w:r>
          </w:p>
        </w:tc>
        <w:tc>
          <w:tcPr>
            <w:tcW w:w="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6BD44">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仿宋_GB2312" w:cs="Times New Roman"/>
                <w:snapToGrid w:val="0"/>
                <w:color w:val="auto"/>
                <w:kern w:val="0"/>
                <w:sz w:val="21"/>
                <w:szCs w:val="21"/>
                <w:lang w:val="en-US" w:eastAsia="zh-CN" w:bidi="ar-SA"/>
              </w:rPr>
            </w:pPr>
            <w:r>
              <w:rPr>
                <w:rFonts w:hint="eastAsia" w:ascii="Times New Roman" w:hAnsi="Times New Roman" w:eastAsia="仿宋_GB2312" w:cs="Times New Roman"/>
                <w:color w:val="auto"/>
                <w:sz w:val="21"/>
                <w:szCs w:val="21"/>
                <w:lang w:val="en-US" w:eastAsia="zh-CN"/>
              </w:rPr>
              <w:t>15</w:t>
            </w:r>
          </w:p>
        </w:tc>
        <w:tc>
          <w:tcPr>
            <w:tcW w:w="907" w:type="dxa"/>
            <w:tcBorders>
              <w:top w:val="nil"/>
              <w:left w:val="nil"/>
              <w:bottom w:val="single" w:color="auto" w:sz="4" w:space="0"/>
              <w:right w:val="single" w:color="auto" w:sz="4" w:space="0"/>
            </w:tcBorders>
            <w:shd w:val="clear" w:color="auto" w:fill="auto"/>
            <w:noWrap w:val="0"/>
            <w:vAlign w:val="center"/>
          </w:tcPr>
          <w:p w14:paraId="0110D388">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snapToGrid w:val="0"/>
                <w:color w:val="auto"/>
                <w:kern w:val="0"/>
                <w:sz w:val="21"/>
                <w:szCs w:val="21"/>
                <w:lang w:val="en-US" w:eastAsia="zh-CN" w:bidi="ar-SA"/>
              </w:rPr>
            </w:pPr>
            <w:r>
              <w:rPr>
                <w:rFonts w:hint="eastAsia" w:ascii="Times New Roman" w:hAnsi="Times New Roman" w:eastAsia="仿宋_GB2312" w:cs="Times New Roman"/>
                <w:snapToGrid w:val="0"/>
                <w:color w:val="auto"/>
                <w:kern w:val="0"/>
                <w:sz w:val="21"/>
                <w:szCs w:val="21"/>
                <w:lang w:val="en-US" w:eastAsia="zh-CN" w:bidi="ar-SA"/>
              </w:rPr>
              <w:t>15</w:t>
            </w:r>
          </w:p>
        </w:tc>
        <w:tc>
          <w:tcPr>
            <w:tcW w:w="1099" w:type="dxa"/>
            <w:tcBorders>
              <w:top w:val="nil"/>
              <w:left w:val="nil"/>
              <w:bottom w:val="single" w:color="auto" w:sz="4" w:space="0"/>
              <w:right w:val="single" w:color="auto" w:sz="4" w:space="0"/>
            </w:tcBorders>
            <w:noWrap w:val="0"/>
            <w:vAlign w:val="center"/>
          </w:tcPr>
          <w:p w14:paraId="29D024D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r w14:paraId="05D15674">
        <w:tblPrEx>
          <w:tblCellMar>
            <w:top w:w="0" w:type="dxa"/>
            <w:left w:w="108" w:type="dxa"/>
            <w:bottom w:w="0" w:type="dxa"/>
            <w:right w:w="108" w:type="dxa"/>
          </w:tblCellMar>
        </w:tblPrEx>
        <w:trPr>
          <w:trHeight w:val="330" w:hRule="atLeast"/>
          <w:jc w:val="center"/>
        </w:trPr>
        <w:tc>
          <w:tcPr>
            <w:tcW w:w="986" w:type="dxa"/>
            <w:vMerge w:val="continue"/>
            <w:tcBorders>
              <w:left w:val="single" w:color="auto" w:sz="4" w:space="0"/>
              <w:right w:val="single" w:color="auto" w:sz="4" w:space="0"/>
            </w:tcBorders>
            <w:noWrap w:val="0"/>
            <w:vAlign w:val="center"/>
          </w:tcPr>
          <w:p w14:paraId="465B385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80" w:type="dxa"/>
            <w:vMerge w:val="continue"/>
            <w:tcBorders>
              <w:top w:val="single" w:color="auto" w:sz="4" w:space="0"/>
              <w:left w:val="single" w:color="auto" w:sz="4" w:space="0"/>
              <w:right w:val="single" w:color="auto" w:sz="4" w:space="0"/>
            </w:tcBorders>
            <w:noWrap w:val="0"/>
            <w:vAlign w:val="center"/>
          </w:tcPr>
          <w:p w14:paraId="27F088E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c>
          <w:tcPr>
            <w:tcW w:w="10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4035A7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en-US"/>
              </w:rPr>
            </w:pPr>
            <w:r>
              <w:rPr>
                <w:rFonts w:hint="default" w:ascii="Times New Roman" w:hAnsi="Times New Roman" w:eastAsia="仿宋_GB2312" w:cs="Times New Roman"/>
                <w:color w:val="auto"/>
                <w:sz w:val="21"/>
                <w:szCs w:val="21"/>
                <w:lang w:val="en-US" w:eastAsia="zh-CN"/>
              </w:rPr>
              <w:t>社会成本指标</w:t>
            </w:r>
          </w:p>
        </w:tc>
        <w:tc>
          <w:tcPr>
            <w:tcW w:w="127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F1B7C9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提供便民服务事项完整率</w:t>
            </w:r>
          </w:p>
        </w:tc>
        <w:tc>
          <w:tcPr>
            <w:tcW w:w="12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B6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default" w:ascii="Times New Roman" w:hAnsi="Times New Roman" w:eastAsia="仿宋_GB2312" w:cs="Times New Roman"/>
                <w:color w:val="auto"/>
                <w:sz w:val="21"/>
                <w:szCs w:val="21"/>
              </w:rPr>
              <w:t>≥99</w:t>
            </w:r>
            <w:r>
              <w:rPr>
                <w:rFonts w:hint="eastAsia" w:ascii="Times New Roman" w:hAnsi="Times New Roman" w:eastAsia="仿宋_GB2312" w:cs="Times New Roman"/>
                <w:color w:val="auto"/>
                <w:sz w:val="21"/>
                <w:szCs w:val="21"/>
                <w:lang w:val="en-US" w:eastAsia="zh-CN"/>
              </w:rPr>
              <w:t>%</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89DF77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99%</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A33E6D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w:t>
            </w:r>
          </w:p>
        </w:tc>
        <w:tc>
          <w:tcPr>
            <w:tcW w:w="907" w:type="dxa"/>
            <w:tcBorders>
              <w:top w:val="nil"/>
              <w:left w:val="nil"/>
              <w:bottom w:val="single" w:color="auto" w:sz="4" w:space="0"/>
              <w:right w:val="single" w:color="auto" w:sz="4" w:space="0"/>
            </w:tcBorders>
            <w:noWrap w:val="0"/>
            <w:vAlign w:val="center"/>
          </w:tcPr>
          <w:p w14:paraId="3AA4059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10</w:t>
            </w:r>
          </w:p>
        </w:tc>
        <w:tc>
          <w:tcPr>
            <w:tcW w:w="1099" w:type="dxa"/>
            <w:tcBorders>
              <w:top w:val="nil"/>
              <w:left w:val="nil"/>
              <w:bottom w:val="single" w:color="auto" w:sz="4" w:space="0"/>
              <w:right w:val="single" w:color="auto" w:sz="4" w:space="0"/>
            </w:tcBorders>
            <w:shd w:val="clear" w:color="auto" w:fill="auto"/>
            <w:noWrap w:val="0"/>
            <w:vAlign w:val="center"/>
          </w:tcPr>
          <w:p w14:paraId="44EBFC4B">
            <w:pPr>
              <w:keepNext w:val="0"/>
              <w:keepLines w:val="0"/>
              <w:widowControl/>
              <w:suppressLineNumbers w:val="0"/>
              <w:spacing w:before="0" w:beforeAutospacing="0" w:after="0" w:afterAutospacing="0" w:line="240" w:lineRule="exact"/>
              <w:ind w:left="0" w:right="0"/>
              <w:jc w:val="center"/>
              <w:rPr>
                <w:rFonts w:hint="default" w:ascii="思源黑体" w:hAnsi="思源黑体" w:eastAsia="思源黑体" w:cs="思源黑体"/>
                <w:i w:val="0"/>
                <w:iCs w:val="0"/>
                <w:snapToGrid w:val="0"/>
                <w:color w:val="000000"/>
                <w:kern w:val="0"/>
                <w:sz w:val="24"/>
                <w:szCs w:val="24"/>
                <w:u w:val="none"/>
                <w:lang w:val="en-US" w:eastAsia="en-US" w:bidi="ar-SA"/>
              </w:rPr>
            </w:pPr>
          </w:p>
        </w:tc>
      </w:tr>
      <w:tr w14:paraId="0241E8CE">
        <w:tblPrEx>
          <w:tblCellMar>
            <w:top w:w="0" w:type="dxa"/>
            <w:left w:w="108" w:type="dxa"/>
            <w:bottom w:w="0" w:type="dxa"/>
            <w:right w:w="108" w:type="dxa"/>
          </w:tblCellMar>
        </w:tblPrEx>
        <w:trPr>
          <w:trHeight w:val="270" w:hRule="atLeast"/>
          <w:jc w:val="center"/>
        </w:trPr>
        <w:tc>
          <w:tcPr>
            <w:tcW w:w="6689" w:type="dxa"/>
            <w:gridSpan w:val="6"/>
            <w:tcBorders>
              <w:top w:val="single" w:color="auto" w:sz="4" w:space="0"/>
              <w:left w:val="single" w:color="auto" w:sz="4" w:space="0"/>
              <w:bottom w:val="single" w:color="auto" w:sz="4" w:space="0"/>
              <w:right w:val="single" w:color="000000" w:sz="4" w:space="0"/>
            </w:tcBorders>
            <w:noWrap w:val="0"/>
            <w:vAlign w:val="center"/>
          </w:tcPr>
          <w:p w14:paraId="2B28E17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w:t>
            </w:r>
            <w:r>
              <w:rPr>
                <w:rFonts w:hint="eastAsia"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分</w:t>
            </w:r>
          </w:p>
        </w:tc>
        <w:tc>
          <w:tcPr>
            <w:tcW w:w="680" w:type="dxa"/>
            <w:tcBorders>
              <w:top w:val="nil"/>
              <w:left w:val="nil"/>
              <w:bottom w:val="single" w:color="auto" w:sz="4" w:space="0"/>
              <w:right w:val="single" w:color="auto" w:sz="4" w:space="0"/>
            </w:tcBorders>
            <w:noWrap w:val="0"/>
            <w:vAlign w:val="center"/>
          </w:tcPr>
          <w:p w14:paraId="4FA361C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100</w:t>
            </w:r>
          </w:p>
        </w:tc>
        <w:tc>
          <w:tcPr>
            <w:tcW w:w="907" w:type="dxa"/>
            <w:tcBorders>
              <w:top w:val="nil"/>
              <w:left w:val="nil"/>
              <w:bottom w:val="single" w:color="auto" w:sz="4" w:space="0"/>
              <w:right w:val="single" w:color="auto" w:sz="4" w:space="0"/>
            </w:tcBorders>
            <w:noWrap w:val="0"/>
            <w:vAlign w:val="center"/>
          </w:tcPr>
          <w:p w14:paraId="1245D0C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99.7</w:t>
            </w:r>
          </w:p>
        </w:tc>
        <w:tc>
          <w:tcPr>
            <w:tcW w:w="1099" w:type="dxa"/>
            <w:tcBorders>
              <w:top w:val="nil"/>
              <w:left w:val="nil"/>
              <w:bottom w:val="single" w:color="auto" w:sz="4" w:space="0"/>
              <w:right w:val="single" w:color="auto" w:sz="4" w:space="0"/>
            </w:tcBorders>
            <w:noWrap w:val="0"/>
            <w:vAlign w:val="center"/>
          </w:tcPr>
          <w:p w14:paraId="15B8EC3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auto"/>
                <w:sz w:val="21"/>
                <w:szCs w:val="21"/>
              </w:rPr>
            </w:pPr>
          </w:p>
        </w:tc>
      </w:tr>
    </w:tbl>
    <w:p w14:paraId="7FBA3D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eastAsia="zh-CN"/>
        </w:rPr>
        <w:t>备注：得分</w:t>
      </w:r>
      <w:r>
        <w:rPr>
          <w:rFonts w:hint="eastAsia" w:ascii="Times New Roman" w:hAnsi="Times New Roman" w:eastAsia="仿宋_GB2312" w:cs="Times New Roman"/>
          <w:color w:val="auto"/>
          <w:sz w:val="18"/>
          <w:szCs w:val="18"/>
          <w:lang w:val="en-US" w:eastAsia="zh-CN"/>
        </w:rPr>
        <w:t>=绩效目标实现比例*分值，得分精确到小数点后一位。</w:t>
      </w:r>
    </w:p>
    <w:p w14:paraId="0A2806C3">
      <w:pPr>
        <w:tabs>
          <w:tab w:val="left" w:pos="7560"/>
        </w:tabs>
        <w:adjustRightInd w:val="0"/>
        <w:snapToGrid w:val="0"/>
        <w:spacing w:line="560" w:lineRule="exact"/>
        <w:ind w:firstLine="440" w:firstLineChars="200"/>
        <w:rPr>
          <w:rFonts w:hint="default" w:ascii="仿宋_GB2312" w:eastAsia="仿宋_GB2312"/>
          <w:sz w:val="32"/>
          <w:szCs w:val="32"/>
        </w:rPr>
      </w:pPr>
      <w:r>
        <w:rPr>
          <w:rFonts w:hint="default" w:ascii="Times New Roman" w:hAnsi="Times New Roman" w:eastAsia="仿宋_GB2312" w:cs="Times New Roman"/>
          <w:color w:val="auto"/>
          <w:sz w:val="22"/>
          <w:szCs w:val="22"/>
        </w:rPr>
        <w:t>填表人</w:t>
      </w:r>
      <w:r>
        <w:rPr>
          <w:rFonts w:hint="eastAsia" w:ascii="Times New Roman" w:hAnsi="Times New Roman" w:eastAsia="仿宋_GB2312" w:cs="Times New Roman"/>
          <w:color w:val="auto"/>
          <w:sz w:val="22"/>
          <w:szCs w:val="22"/>
          <w:lang w:eastAsia="zh-CN"/>
        </w:rPr>
        <w:t>：尹桂英</w:t>
      </w:r>
      <w:r>
        <w:rPr>
          <w:rFonts w:hint="eastAsia"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填报日期：</w:t>
      </w:r>
      <w:r>
        <w:rPr>
          <w:rFonts w:hint="eastAsia" w:ascii="Times New Roman" w:hAnsi="Times New Roman" w:eastAsia="仿宋_GB2312" w:cs="Times New Roman"/>
          <w:color w:val="auto"/>
          <w:sz w:val="22"/>
          <w:szCs w:val="22"/>
          <w:lang w:val="en-US" w:eastAsia="zh-CN"/>
        </w:rPr>
        <w:t>2025-5-16</w:t>
      </w:r>
      <w:r>
        <w:rPr>
          <w:rFonts w:hint="default" w:ascii="Times New Roman" w:hAnsi="Times New Roman" w:eastAsia="仿宋_GB2312" w:cs="Times New Roman"/>
          <w:color w:val="auto"/>
          <w:sz w:val="22"/>
          <w:szCs w:val="22"/>
        </w:rPr>
        <w:t xml:space="preserve"> 联系电话</w:t>
      </w:r>
      <w:r>
        <w:rPr>
          <w:rFonts w:hint="eastAsia" w:ascii="Times New Roman" w:hAnsi="Times New Roman" w:eastAsia="仿宋_GB2312" w:cs="Times New Roman"/>
          <w:color w:val="auto"/>
          <w:sz w:val="22"/>
          <w:szCs w:val="22"/>
          <w:lang w:eastAsia="zh-CN"/>
        </w:rPr>
        <w:t>：</w:t>
      </w:r>
      <w:r>
        <w:rPr>
          <w:rFonts w:hint="eastAsia" w:ascii="Times New Roman" w:hAnsi="Times New Roman" w:eastAsia="仿宋_GB2312" w:cs="Times New Roman"/>
          <w:color w:val="auto"/>
          <w:sz w:val="22"/>
          <w:szCs w:val="22"/>
          <w:lang w:val="en-US" w:eastAsia="zh-CN"/>
        </w:rPr>
        <w:t>18670870880</w:t>
      </w:r>
      <w:r>
        <w:rPr>
          <w:rFonts w:hint="default" w:ascii="Times New Roman" w:hAnsi="Times New Roman" w:eastAsia="仿宋_GB2312" w:cs="Times New Roman"/>
          <w:color w:val="auto"/>
          <w:sz w:val="22"/>
          <w:szCs w:val="22"/>
        </w:rPr>
        <w:t>单位负责人签字：</w:t>
      </w:r>
    </w:p>
    <w:p w14:paraId="5D7EFB6F">
      <w:pPr>
        <w:bidi w:val="0"/>
        <w:jc w:val="left"/>
        <w:rPr>
          <w:lang w:val="en-US" w:eastAsia="zh-CN"/>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公文小标宋">
    <w:altName w:val="宋体"/>
    <w:panose1 w:val="02000500000000000000"/>
    <w:charset w:val="86"/>
    <w:family w:val="auto"/>
    <w:pitch w:val="default"/>
    <w:sig w:usb0="00000000" w:usb1="00000000" w:usb2="00000016" w:usb3="00000000" w:csb0="00040001" w:csb1="00000000"/>
  </w:font>
  <w:font w:name="Times New Ro">
    <w:altName w:val="Noto Sans SC"/>
    <w:panose1 w:val="00000000000000000000"/>
    <w:charset w:val="00"/>
    <w:family w:val="auto"/>
    <w:pitch w:val="default"/>
    <w:sig w:usb0="00000000" w:usb1="00000000" w:usb2="00000000" w:usb3="00000000" w:csb0="00040001" w:csb1="00000000"/>
  </w:font>
  <w:font w:name="思源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F98D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2165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EA4E">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333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1D9F9">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EA1D9F9">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442FA"/>
    <w:rsid w:val="02076F1C"/>
    <w:rsid w:val="037C7496"/>
    <w:rsid w:val="03E70DB3"/>
    <w:rsid w:val="067B1C86"/>
    <w:rsid w:val="06BD3D12"/>
    <w:rsid w:val="0BD7795F"/>
    <w:rsid w:val="0FF07241"/>
    <w:rsid w:val="120B2110"/>
    <w:rsid w:val="18D723DC"/>
    <w:rsid w:val="1B2F50C2"/>
    <w:rsid w:val="1C2F4C4D"/>
    <w:rsid w:val="1CAB4C1C"/>
    <w:rsid w:val="1CB3587E"/>
    <w:rsid w:val="1D97DEFF"/>
    <w:rsid w:val="1DFF72E5"/>
    <w:rsid w:val="1EFC6F07"/>
    <w:rsid w:val="20765541"/>
    <w:rsid w:val="217414EF"/>
    <w:rsid w:val="21ED35E0"/>
    <w:rsid w:val="23AE6D9F"/>
    <w:rsid w:val="2452597D"/>
    <w:rsid w:val="2B003DCB"/>
    <w:rsid w:val="2FDD4C94"/>
    <w:rsid w:val="2FDF85B8"/>
    <w:rsid w:val="2FFFEE04"/>
    <w:rsid w:val="30D15C4B"/>
    <w:rsid w:val="31576CC8"/>
    <w:rsid w:val="32CB34CA"/>
    <w:rsid w:val="34D348B8"/>
    <w:rsid w:val="34DF85B0"/>
    <w:rsid w:val="380D00E1"/>
    <w:rsid w:val="3837515E"/>
    <w:rsid w:val="3951224F"/>
    <w:rsid w:val="3ACC4283"/>
    <w:rsid w:val="3B8F36BC"/>
    <w:rsid w:val="3E8D3D29"/>
    <w:rsid w:val="3F7BCAA0"/>
    <w:rsid w:val="3FFBDFF6"/>
    <w:rsid w:val="438E29BA"/>
    <w:rsid w:val="46C978C9"/>
    <w:rsid w:val="4779309D"/>
    <w:rsid w:val="480279E3"/>
    <w:rsid w:val="48B87BF5"/>
    <w:rsid w:val="491FF225"/>
    <w:rsid w:val="4977185E"/>
    <w:rsid w:val="4FFA049F"/>
    <w:rsid w:val="4FFD214C"/>
    <w:rsid w:val="54DA7145"/>
    <w:rsid w:val="5777D4F5"/>
    <w:rsid w:val="58727DC0"/>
    <w:rsid w:val="597436C4"/>
    <w:rsid w:val="59B937CD"/>
    <w:rsid w:val="59DD8326"/>
    <w:rsid w:val="5D864630"/>
    <w:rsid w:val="5DEF592A"/>
    <w:rsid w:val="5ED15115"/>
    <w:rsid w:val="5FB74072"/>
    <w:rsid w:val="5FC6BB1E"/>
    <w:rsid w:val="5FF720F1"/>
    <w:rsid w:val="60803296"/>
    <w:rsid w:val="63AD76F5"/>
    <w:rsid w:val="65DA33AA"/>
    <w:rsid w:val="67FF5C0B"/>
    <w:rsid w:val="6A0171F6"/>
    <w:rsid w:val="6B43739A"/>
    <w:rsid w:val="6B454EC0"/>
    <w:rsid w:val="6EFC0924"/>
    <w:rsid w:val="6FB74722"/>
    <w:rsid w:val="6FEF8B7E"/>
    <w:rsid w:val="70253512"/>
    <w:rsid w:val="71A6591B"/>
    <w:rsid w:val="72E36D0B"/>
    <w:rsid w:val="737D59BA"/>
    <w:rsid w:val="752D5343"/>
    <w:rsid w:val="759A04FF"/>
    <w:rsid w:val="77C37683"/>
    <w:rsid w:val="794C1B10"/>
    <w:rsid w:val="79D19834"/>
    <w:rsid w:val="79FF515B"/>
    <w:rsid w:val="7D100B7E"/>
    <w:rsid w:val="7DFE5A2E"/>
    <w:rsid w:val="7E9E1962"/>
    <w:rsid w:val="7E9F11B4"/>
    <w:rsid w:val="7F37EC1E"/>
    <w:rsid w:val="7F7DCD9D"/>
    <w:rsid w:val="7F970A6F"/>
    <w:rsid w:val="7FC1FFF3"/>
    <w:rsid w:val="7FC69637"/>
    <w:rsid w:val="7FDF8620"/>
    <w:rsid w:val="7FE8C8F7"/>
    <w:rsid w:val="7FFB242F"/>
    <w:rsid w:val="7FFBBAAF"/>
    <w:rsid w:val="7FFDB408"/>
    <w:rsid w:val="7FFE4EEB"/>
    <w:rsid w:val="8E3F3D3B"/>
    <w:rsid w:val="95FB2B98"/>
    <w:rsid w:val="9A639BC2"/>
    <w:rsid w:val="9FF7D786"/>
    <w:rsid w:val="ABBFB23D"/>
    <w:rsid w:val="C3B4DA5A"/>
    <w:rsid w:val="CBFF70E0"/>
    <w:rsid w:val="CFF50B82"/>
    <w:rsid w:val="CFFFAD89"/>
    <w:rsid w:val="DFFE359E"/>
    <w:rsid w:val="DFFE4FFD"/>
    <w:rsid w:val="DFFF6801"/>
    <w:rsid w:val="EEABED75"/>
    <w:rsid w:val="F1AF1817"/>
    <w:rsid w:val="F56FDF51"/>
    <w:rsid w:val="F6B69F17"/>
    <w:rsid w:val="F77F1D61"/>
    <w:rsid w:val="F7FED3A9"/>
    <w:rsid w:val="F8C9DB26"/>
    <w:rsid w:val="F97E8EAE"/>
    <w:rsid w:val="FB36E1A6"/>
    <w:rsid w:val="FB3BE134"/>
    <w:rsid w:val="FCFF4275"/>
    <w:rsid w:val="FD7FEEEA"/>
    <w:rsid w:val="FDCD548B"/>
    <w:rsid w:val="FDFFB577"/>
    <w:rsid w:val="FEEA50FE"/>
    <w:rsid w:val="FF7D47A9"/>
    <w:rsid w:val="FFAB8EDD"/>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00" w:lineRule="atLeast"/>
    </w:pPr>
    <w:rPr>
      <w:rFonts w:ascii="楷体_GB2312" w:eastAsia="楷体_GB2312"/>
      <w:sz w:val="32"/>
    </w:r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unhideWhenUsed/>
    <w:qFormat/>
    <w:uiPriority w:val="99"/>
    <w:pPr>
      <w:ind w:firstLine="420" w:firstLineChars="2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15018</Words>
  <Characters>17060</Characters>
  <Lines>1</Lines>
  <Paragraphs>1</Paragraphs>
  <TotalTime>0</TotalTime>
  <ScaleCrop>false</ScaleCrop>
  <LinksUpToDate>false</LinksUpToDate>
  <CharactersWithSpaces>17954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WPS_1641542323</cp:lastModifiedBy>
  <cp:lastPrinted>2024-08-09T02:20:00Z</cp:lastPrinted>
  <dcterms:modified xsi:type="dcterms:W3CDTF">2025-10-11T06:25:06Z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04F98BC3569F453284C24F6BB006A2FD_13</vt:lpwstr>
  </property>
  <property fmtid="{D5CDD505-2E9C-101B-9397-08002B2CF9AE}" pid="4" name="KSOTemplateDocerSaveRecord">
    <vt:lpwstr>eyJoZGlkIjoiNzY3MzAxOThlYjU3MDU5YTZiMGQ2ZWQ5ZTlkNzAwMTkiLCJ1c2VySWQiOiIxMzE0NDc0MjQ4In0=</vt:lpwstr>
  </property>
</Properties>
</file>