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关于出台《茶陵县预拌混凝土管理办法》的</w:t>
      </w:r>
    </w:p>
    <w:p w14:paraId="7E28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 w14:paraId="21AE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44"/>
          <w:szCs w:val="144"/>
          <w:lang w:val="en-US" w:eastAsia="zh-CN"/>
        </w:rPr>
      </w:pPr>
    </w:p>
    <w:p w14:paraId="366C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68F4F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为进一步规范我县预拌混凝土的生产和使用管理，确保建设工程质量和安全，节约资源，保护环境，我局起草编制了《茶陵县预拌混凝土管理办法》，现就有关起草情况说明如下：</w:t>
      </w:r>
    </w:p>
    <w:p w14:paraId="78202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lang w:val="en-US" w:eastAsia="zh-CN"/>
        </w:rPr>
        <w:t>一、《办法》起草的背景</w:t>
      </w:r>
    </w:p>
    <w:p w14:paraId="4743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（一）保障我县建设工程和房屋质量的迫切需要。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预拌混凝土是现代化建筑施工的核心材料，其质量直接关系到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工程和房屋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结构安全与人民生命财产安全。近年来，随着我县城镇化进程加快，建设项目增多，预拌混凝土市场需求旺盛。然而，行业内存在一些企业生产质量控制不严、原材料把关不严、运输过程监管缺失等问题，给工程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与房屋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质量带来了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极大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潜在隐患。通过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《办法》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明确生产、运输、使用各环节的质量责任，建立全过程监管机制，是确保“百年大计、质量第一”的根本要求。</w:t>
      </w:r>
    </w:p>
    <w:p w14:paraId="0AB4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二）</w:t>
      </w: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规范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预拌混凝土</w:t>
      </w: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市场秩序和促进行业健康发展的客观需要。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 目前，我县预拌混凝土市场存在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极大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程度的不规范竞争，部分企业无资质生产、恶性压价，扰乱了正常的市场秩序。同时，行业在规划布局、企业准入、清洁生产等方面缺乏统一的规范标准。制定本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，有利于科学规划产业布局，设定统一的市场准入门槛，规范企业经营行为，引导行业从价格竞争向质量、技术、服务竞争转变，促进我县预拌混凝土行业持续、健康、有序发展。</w:t>
      </w:r>
    </w:p>
    <w:p w14:paraId="7087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三）</w:t>
      </w: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填补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预拌混凝土行业</w:t>
      </w:r>
      <w:r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  <w:t>管理空白和健全政策体系的重要举措。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 国家及省级层面虽有相关指导性文件，但更具体、更贴合我县实际的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预拌混凝土企业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管理规定尚属空白。导致在日常监管中，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各有关职能部门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存在职责不清、依据不足、手段有限等问题。因此，亟需制定一部符合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县情、操作性强的政府规范性文件，为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预拌混凝土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行业管理提供坚实的法制保障。</w:t>
      </w:r>
    </w:p>
    <w:p w14:paraId="3F24FF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二、《办法》的主要内容</w:t>
      </w:r>
      <w:bookmarkStart w:id="0" w:name="_GoBack"/>
      <w:bookmarkEnd w:id="0"/>
    </w:p>
    <w:p w14:paraId="209FF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本办法草案共7章30条。</w:t>
      </w:r>
    </w:p>
    <w:p w14:paraId="40A86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（一）第一章总则主要是明确了制定本办法的法律依据、名词概念和适用范围。</w:t>
      </w:r>
    </w:p>
    <w:p w14:paraId="1D7E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（二）第二章主要是明确了县住房和城乡建设、自然资源、交通运输、生态环境、市场监督、林业、发改、应急、科工、交警、城管等相关部门以及各乡镇（街道）在各自职责范围内的监督管理责任。</w:t>
      </w:r>
    </w:p>
    <w:p w14:paraId="6F21A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（三）第三章主要规定了预拌混凝土生产企业设立的相关要求，明确了企业需获取相应资质的准入条件，规范了预拌混凝土企业的生产质量管理行为。</w:t>
      </w:r>
    </w:p>
    <w:p w14:paraId="0EA60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1.规定预拌混凝土企业设立的相关要求。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强调《茶陵县预拌混凝土行业发展规划（2025-2029）》的引领作用，同时预拌混凝土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还应满足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选址、环保、用地等基本要求，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并由各职能部门在附件联合审批表签字盖章方可建设生产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341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2.明确预拌混凝土企业的准入条件。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拌混凝土生产企业均需取得住房和城乡建设部门的专业承包资质，给市场设立了统一的准入门槛，各生产企业需按资质标准建设质量试验室，配备经培训合格的质检人员与定期校验的试验器材，从生产源头上保障预拌混凝土的生产质量。</w:t>
      </w:r>
    </w:p>
    <w:p w14:paraId="3C8A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3.规范预拌混凝土生产质量管理行为。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要求企业建立健全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混凝土生产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质量保证体系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加强对生产预拌混凝土的原材料质量管理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  <w:lang w:val="en-US" w:eastAsia="zh-CN"/>
        </w:rPr>
        <w:t>对原材料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按不同规格、批次及批量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检验检测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  <w:lang w:val="en-US" w:eastAsia="zh-CN"/>
        </w:rPr>
        <w:t>等。</w:t>
      </w:r>
    </w:p>
    <w:p w14:paraId="31D40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（四）第四章主要规定预拌混凝土的销售和运输管理。</w:t>
      </w:r>
    </w:p>
    <w:p w14:paraId="7DBC9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1.规范混凝土销售相关行为。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预拌混凝土生产企业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必须向客户或使用单位提供有关质量保证资料，同时要求企业之间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不得恶意抬价或压价销售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形成良性竞争环境。</w:t>
      </w:r>
    </w:p>
    <w:p w14:paraId="212F5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2.要求企业加强运输管理。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要求预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拌混凝土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企业加强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对混凝土专用运输车辆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的检查与保养，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严禁超载，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加强对驾驶员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安全</w:t>
      </w:r>
      <w:r>
        <w:rPr>
          <w:rFonts w:ascii="仿宋_GB2312" w:hAnsi="Times New Roman" w:eastAsia="仿宋_GB2312" w:cs="仿宋_GB2312"/>
          <w:color w:val="373737"/>
          <w:sz w:val="32"/>
          <w:szCs w:val="32"/>
          <w:shd w:val="clear" w:color="auto" w:fill="FFFFFF"/>
        </w:rPr>
        <w:t>文明驾驶的宣传、学习、教育</w:t>
      </w:r>
      <w:r>
        <w:rPr>
          <w:rFonts w:hint="eastAsia" w:ascii="仿宋_GB2312" w:hAnsi="Times New Roman" w:eastAsia="仿宋_GB2312" w:cs="仿宋_GB2312"/>
          <w:color w:val="373737"/>
          <w:sz w:val="32"/>
          <w:szCs w:val="32"/>
          <w:shd w:val="clear" w:color="auto" w:fill="FFFFFF"/>
          <w:lang w:val="en-US" w:eastAsia="zh-CN"/>
        </w:rPr>
        <w:t>等，切实保障运输安全。</w:t>
      </w:r>
    </w:p>
    <w:p w14:paraId="2BE5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（五）第五章主要规定了预拌混凝土的使用管理。</w:t>
      </w:r>
    </w:p>
    <w:p w14:paraId="3B2CB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1" w:firstLineChars="20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  <w:lang w:val="en-US" w:eastAsia="zh-CN"/>
        </w:rPr>
        <w:t>1.规定必须使用预拌混凝土的情况。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县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城市规划区范围内的建设工程项目，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除特殊情况外，一律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应当使用预拌混凝土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。</w:t>
      </w:r>
    </w:p>
    <w:p w14:paraId="6D628614">
      <w:pPr>
        <w:pStyle w:val="7"/>
        <w:shd w:val="clear" w:color="auto" w:fill="FFFFFF"/>
        <w:spacing w:beforeAutospacing="0" w:afterAutospacing="0"/>
        <w:ind w:firstLine="641" w:firstLineChars="200"/>
        <w:jc w:val="both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  <w:lang w:val="en-US" w:eastAsia="zh-CN"/>
        </w:rPr>
        <w:t>2.规定预拌混凝土使用过程中各有关单位的质量行为</w:t>
      </w: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规定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  <w:lang w:bidi="ar"/>
        </w:rPr>
        <w:t>预拌混凝土生产企业应对出厂的预拌混凝土质量进行出厂检验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</w:rPr>
        <w:t>施工单位应</w:t>
      </w:r>
      <w:r>
        <w:rPr>
          <w:rFonts w:hint="eastAsia"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  <w:lang w:val="en-US" w:eastAsia="zh-CN"/>
        </w:rPr>
        <w:t>按要求</w:t>
      </w:r>
      <w:r>
        <w:rPr>
          <w:rFonts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</w:rPr>
        <w:t>进行现场混凝土浇筑、养护</w:t>
      </w:r>
      <w:r>
        <w:rPr>
          <w:rFonts w:hint="eastAsia"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</w:rPr>
        <w:t>运输、泵送和浇筑过程中严禁加水，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监理单位应当加强对施工单位使用预拌混凝土的</w:t>
      </w:r>
      <w:r>
        <w:rPr>
          <w:rFonts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</w:rPr>
        <w:t>情况监督</w:t>
      </w:r>
      <w:r>
        <w:rPr>
          <w:rFonts w:hint="eastAsia"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Times New Roman" w:eastAsia="仿宋_GB2312" w:cs="仿宋_GB2312"/>
          <w:color w:val="373737"/>
          <w:kern w:val="2"/>
          <w:sz w:val="32"/>
          <w:szCs w:val="32"/>
          <w:shd w:val="clear" w:color="auto" w:fill="FFFFFF"/>
        </w:rPr>
        <w:t>确保质量可控。</w:t>
      </w:r>
    </w:p>
    <w:p w14:paraId="25E53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</w:rPr>
        <w:t>第六章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  <w:t>主要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是明确了法律责任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8147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对违反本办法规定的行为，明确了相应的法律责任。</w:t>
      </w:r>
    </w:p>
    <w:p w14:paraId="4BC18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  <w:t>（七）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</w:rPr>
        <w:t>第七章附则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eastAsia="zh-CN"/>
        </w:rPr>
        <w:t>规定本办法有效期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5年。</w:t>
      </w:r>
    </w:p>
    <w:p w14:paraId="3599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 w14:paraId="5A04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 w14:paraId="76D4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茶陵县住房和城乡建设局</w:t>
      </w:r>
    </w:p>
    <w:p w14:paraId="0750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2025年9月29日</w:t>
      </w:r>
    </w:p>
    <w:p w14:paraId="18EF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sectPr>
      <w:footerReference r:id="rId3" w:type="default"/>
      <w:pgSz w:w="11906" w:h="16838"/>
      <w:pgMar w:top="1814" w:right="1474" w:bottom="1814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北师大说文小篆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C7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8D1A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8D1A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mYxZjRmZGMyNzE4YmYwNGQyOGE1M2MyOGJhODQifQ=="/>
  </w:docVars>
  <w:rsids>
    <w:rsidRoot w:val="00000000"/>
    <w:rsid w:val="00057BD0"/>
    <w:rsid w:val="00563274"/>
    <w:rsid w:val="008953F8"/>
    <w:rsid w:val="00A3295D"/>
    <w:rsid w:val="00A87F74"/>
    <w:rsid w:val="010A478A"/>
    <w:rsid w:val="011E1FE4"/>
    <w:rsid w:val="01203FAE"/>
    <w:rsid w:val="0127533C"/>
    <w:rsid w:val="018C1643"/>
    <w:rsid w:val="023A109F"/>
    <w:rsid w:val="0241242E"/>
    <w:rsid w:val="025B2DC4"/>
    <w:rsid w:val="02BF15A4"/>
    <w:rsid w:val="02C941D1"/>
    <w:rsid w:val="02F76F90"/>
    <w:rsid w:val="0313544C"/>
    <w:rsid w:val="03AA7B5F"/>
    <w:rsid w:val="03F15194"/>
    <w:rsid w:val="04172C95"/>
    <w:rsid w:val="0471592F"/>
    <w:rsid w:val="049C1B9D"/>
    <w:rsid w:val="04A96068"/>
    <w:rsid w:val="04C11604"/>
    <w:rsid w:val="057E74F5"/>
    <w:rsid w:val="05810D93"/>
    <w:rsid w:val="05976809"/>
    <w:rsid w:val="06056CA2"/>
    <w:rsid w:val="06BF6017"/>
    <w:rsid w:val="06D73361"/>
    <w:rsid w:val="0721638A"/>
    <w:rsid w:val="074D53D1"/>
    <w:rsid w:val="077C1812"/>
    <w:rsid w:val="07B05960"/>
    <w:rsid w:val="07DB29DD"/>
    <w:rsid w:val="07DE24CD"/>
    <w:rsid w:val="07F12200"/>
    <w:rsid w:val="080041F1"/>
    <w:rsid w:val="080F08D8"/>
    <w:rsid w:val="08C5358C"/>
    <w:rsid w:val="08FD4BD5"/>
    <w:rsid w:val="092E4D8E"/>
    <w:rsid w:val="093F51ED"/>
    <w:rsid w:val="095F1294"/>
    <w:rsid w:val="09603F62"/>
    <w:rsid w:val="0A5F5B47"/>
    <w:rsid w:val="0A870BFA"/>
    <w:rsid w:val="0A8C7FBE"/>
    <w:rsid w:val="0ABB4D47"/>
    <w:rsid w:val="0B635D6A"/>
    <w:rsid w:val="0C0149DC"/>
    <w:rsid w:val="0C394176"/>
    <w:rsid w:val="0C3D67FB"/>
    <w:rsid w:val="0C924D4B"/>
    <w:rsid w:val="0CE00A95"/>
    <w:rsid w:val="0CF602B9"/>
    <w:rsid w:val="0D0A78C0"/>
    <w:rsid w:val="0D8633EB"/>
    <w:rsid w:val="0D89372B"/>
    <w:rsid w:val="0D906017"/>
    <w:rsid w:val="0DE6032D"/>
    <w:rsid w:val="0E7266C5"/>
    <w:rsid w:val="0E835B7C"/>
    <w:rsid w:val="0E83792A"/>
    <w:rsid w:val="0ECF31C5"/>
    <w:rsid w:val="0EDB7766"/>
    <w:rsid w:val="0F6239E3"/>
    <w:rsid w:val="10262C63"/>
    <w:rsid w:val="10445171"/>
    <w:rsid w:val="10E32F90"/>
    <w:rsid w:val="10F44B0F"/>
    <w:rsid w:val="11B85B3D"/>
    <w:rsid w:val="11D22345"/>
    <w:rsid w:val="12837EF9"/>
    <w:rsid w:val="12F9640D"/>
    <w:rsid w:val="134E6759"/>
    <w:rsid w:val="137B5074"/>
    <w:rsid w:val="13893C35"/>
    <w:rsid w:val="13A7230D"/>
    <w:rsid w:val="13D1738A"/>
    <w:rsid w:val="14092680"/>
    <w:rsid w:val="147541B9"/>
    <w:rsid w:val="14927C85"/>
    <w:rsid w:val="149A59CD"/>
    <w:rsid w:val="14D964F6"/>
    <w:rsid w:val="15033573"/>
    <w:rsid w:val="15D47FF3"/>
    <w:rsid w:val="161A5018"/>
    <w:rsid w:val="164D719B"/>
    <w:rsid w:val="178D35C8"/>
    <w:rsid w:val="17B60D70"/>
    <w:rsid w:val="17FB2C27"/>
    <w:rsid w:val="18585984"/>
    <w:rsid w:val="187D53EA"/>
    <w:rsid w:val="18AF5EEB"/>
    <w:rsid w:val="18C404DA"/>
    <w:rsid w:val="19145D4E"/>
    <w:rsid w:val="19A846E9"/>
    <w:rsid w:val="19CA28B1"/>
    <w:rsid w:val="19D11E91"/>
    <w:rsid w:val="19D404B3"/>
    <w:rsid w:val="1A584361"/>
    <w:rsid w:val="1A7647E7"/>
    <w:rsid w:val="1A976C37"/>
    <w:rsid w:val="1AF220BF"/>
    <w:rsid w:val="1B411F42"/>
    <w:rsid w:val="1C055E22"/>
    <w:rsid w:val="1C5F19D6"/>
    <w:rsid w:val="1C722DE4"/>
    <w:rsid w:val="1C875263"/>
    <w:rsid w:val="1CD06430"/>
    <w:rsid w:val="1CEE4B08"/>
    <w:rsid w:val="1CFF0AC4"/>
    <w:rsid w:val="1D9C4564"/>
    <w:rsid w:val="1E0072EF"/>
    <w:rsid w:val="1E29229C"/>
    <w:rsid w:val="1E560BB7"/>
    <w:rsid w:val="1E5E7A6C"/>
    <w:rsid w:val="1E8C45D9"/>
    <w:rsid w:val="1EC27FFB"/>
    <w:rsid w:val="1F0D0FC0"/>
    <w:rsid w:val="1F802FD4"/>
    <w:rsid w:val="1FE01982"/>
    <w:rsid w:val="208C5913"/>
    <w:rsid w:val="20E34258"/>
    <w:rsid w:val="2120725A"/>
    <w:rsid w:val="21311468"/>
    <w:rsid w:val="21A97250"/>
    <w:rsid w:val="22590C76"/>
    <w:rsid w:val="22D8603F"/>
    <w:rsid w:val="23E822B1"/>
    <w:rsid w:val="24572FDD"/>
    <w:rsid w:val="249D7540"/>
    <w:rsid w:val="24D740D4"/>
    <w:rsid w:val="24E85B0E"/>
    <w:rsid w:val="25626093"/>
    <w:rsid w:val="26053FC3"/>
    <w:rsid w:val="2605432E"/>
    <w:rsid w:val="264145A8"/>
    <w:rsid w:val="267918E7"/>
    <w:rsid w:val="2702368A"/>
    <w:rsid w:val="27147861"/>
    <w:rsid w:val="273B3040"/>
    <w:rsid w:val="28667C49"/>
    <w:rsid w:val="28BE1833"/>
    <w:rsid w:val="293164A9"/>
    <w:rsid w:val="295403E9"/>
    <w:rsid w:val="297D16EE"/>
    <w:rsid w:val="298C1931"/>
    <w:rsid w:val="299407E6"/>
    <w:rsid w:val="29EF3C6E"/>
    <w:rsid w:val="29F574D6"/>
    <w:rsid w:val="2A8B3997"/>
    <w:rsid w:val="2B2938FB"/>
    <w:rsid w:val="2B612949"/>
    <w:rsid w:val="2C2E6AED"/>
    <w:rsid w:val="2CB73169"/>
    <w:rsid w:val="2D742E08"/>
    <w:rsid w:val="2DE7182C"/>
    <w:rsid w:val="2DF7015C"/>
    <w:rsid w:val="2E0A72C8"/>
    <w:rsid w:val="2E1A39AF"/>
    <w:rsid w:val="2E382087"/>
    <w:rsid w:val="2E5C7094"/>
    <w:rsid w:val="2E642E7C"/>
    <w:rsid w:val="2E8E614B"/>
    <w:rsid w:val="2F0D0E1E"/>
    <w:rsid w:val="2F123AF0"/>
    <w:rsid w:val="2F176141"/>
    <w:rsid w:val="2F1A178D"/>
    <w:rsid w:val="2F9E416C"/>
    <w:rsid w:val="30161F54"/>
    <w:rsid w:val="305F7D9F"/>
    <w:rsid w:val="307A6139"/>
    <w:rsid w:val="317C5755"/>
    <w:rsid w:val="31DA6F81"/>
    <w:rsid w:val="322F554F"/>
    <w:rsid w:val="32586854"/>
    <w:rsid w:val="3277050E"/>
    <w:rsid w:val="33967524"/>
    <w:rsid w:val="33D26ADA"/>
    <w:rsid w:val="33E10ACB"/>
    <w:rsid w:val="3437033D"/>
    <w:rsid w:val="347D25A2"/>
    <w:rsid w:val="349A13A6"/>
    <w:rsid w:val="353D22BD"/>
    <w:rsid w:val="35731BF7"/>
    <w:rsid w:val="36341386"/>
    <w:rsid w:val="366C4FC4"/>
    <w:rsid w:val="36783969"/>
    <w:rsid w:val="3680281D"/>
    <w:rsid w:val="36E27034"/>
    <w:rsid w:val="36E96615"/>
    <w:rsid w:val="37D5225D"/>
    <w:rsid w:val="382947EF"/>
    <w:rsid w:val="383A69FC"/>
    <w:rsid w:val="397228F1"/>
    <w:rsid w:val="397523E2"/>
    <w:rsid w:val="39BC70A4"/>
    <w:rsid w:val="3A00614F"/>
    <w:rsid w:val="3A23599A"/>
    <w:rsid w:val="3A3758E9"/>
    <w:rsid w:val="3AA27206"/>
    <w:rsid w:val="3AA72A81"/>
    <w:rsid w:val="3AC70A1B"/>
    <w:rsid w:val="3AD66EB0"/>
    <w:rsid w:val="3B07350D"/>
    <w:rsid w:val="3B1132E8"/>
    <w:rsid w:val="3B36794F"/>
    <w:rsid w:val="3B371F47"/>
    <w:rsid w:val="3B7A3CDF"/>
    <w:rsid w:val="3B8C756F"/>
    <w:rsid w:val="3BAC19BF"/>
    <w:rsid w:val="3BBF5B96"/>
    <w:rsid w:val="3BD66A3C"/>
    <w:rsid w:val="3C6A5B02"/>
    <w:rsid w:val="3C991F43"/>
    <w:rsid w:val="3D2008B6"/>
    <w:rsid w:val="3D7D1865"/>
    <w:rsid w:val="3DD1570D"/>
    <w:rsid w:val="3E261EFC"/>
    <w:rsid w:val="3E691DE9"/>
    <w:rsid w:val="3E8338F9"/>
    <w:rsid w:val="3E90381A"/>
    <w:rsid w:val="3E99447C"/>
    <w:rsid w:val="3ECA6D2C"/>
    <w:rsid w:val="3EFC4A0B"/>
    <w:rsid w:val="3F035D9A"/>
    <w:rsid w:val="3F4C624D"/>
    <w:rsid w:val="3FA550A3"/>
    <w:rsid w:val="3FE509AE"/>
    <w:rsid w:val="3FF1653A"/>
    <w:rsid w:val="41872CB2"/>
    <w:rsid w:val="41BD0482"/>
    <w:rsid w:val="42010CB6"/>
    <w:rsid w:val="425F778B"/>
    <w:rsid w:val="42814E9C"/>
    <w:rsid w:val="4355648C"/>
    <w:rsid w:val="43E4263E"/>
    <w:rsid w:val="44CE6E4A"/>
    <w:rsid w:val="4519777F"/>
    <w:rsid w:val="45540075"/>
    <w:rsid w:val="45F20916"/>
    <w:rsid w:val="463158E2"/>
    <w:rsid w:val="46724826"/>
    <w:rsid w:val="46A2058E"/>
    <w:rsid w:val="46F96400"/>
    <w:rsid w:val="480037BE"/>
    <w:rsid w:val="48B031BB"/>
    <w:rsid w:val="49156DF5"/>
    <w:rsid w:val="497C6E74"/>
    <w:rsid w:val="4A2D63C1"/>
    <w:rsid w:val="4B06733D"/>
    <w:rsid w:val="4BE60F1D"/>
    <w:rsid w:val="4C23492A"/>
    <w:rsid w:val="4C2832E3"/>
    <w:rsid w:val="4C5314CC"/>
    <w:rsid w:val="4CB500F5"/>
    <w:rsid w:val="4D302450"/>
    <w:rsid w:val="4DCE1C69"/>
    <w:rsid w:val="4DDD3C5A"/>
    <w:rsid w:val="4E636855"/>
    <w:rsid w:val="4E7B76FB"/>
    <w:rsid w:val="4E9B1B4B"/>
    <w:rsid w:val="4ED84B4D"/>
    <w:rsid w:val="4F0E67C1"/>
    <w:rsid w:val="4F9F1B0F"/>
    <w:rsid w:val="4FD277EE"/>
    <w:rsid w:val="4FFA3743"/>
    <w:rsid w:val="50EA6DB9"/>
    <w:rsid w:val="50FB5F32"/>
    <w:rsid w:val="51127546"/>
    <w:rsid w:val="512A365A"/>
    <w:rsid w:val="51622DF4"/>
    <w:rsid w:val="51644DBE"/>
    <w:rsid w:val="521265C8"/>
    <w:rsid w:val="52132DE1"/>
    <w:rsid w:val="5245699D"/>
    <w:rsid w:val="536F17F8"/>
    <w:rsid w:val="5411465D"/>
    <w:rsid w:val="545C1D7C"/>
    <w:rsid w:val="54D67D81"/>
    <w:rsid w:val="54FB1595"/>
    <w:rsid w:val="55651104"/>
    <w:rsid w:val="557678FE"/>
    <w:rsid w:val="560501F2"/>
    <w:rsid w:val="561D19DF"/>
    <w:rsid w:val="56DC0F52"/>
    <w:rsid w:val="56E759F1"/>
    <w:rsid w:val="572F19CA"/>
    <w:rsid w:val="57B974E6"/>
    <w:rsid w:val="582A3F3F"/>
    <w:rsid w:val="584B45E2"/>
    <w:rsid w:val="59172716"/>
    <w:rsid w:val="59682F71"/>
    <w:rsid w:val="59A50435"/>
    <w:rsid w:val="5A6F4AB9"/>
    <w:rsid w:val="5AAD1584"/>
    <w:rsid w:val="5B0B1E06"/>
    <w:rsid w:val="5B465534"/>
    <w:rsid w:val="5B48788C"/>
    <w:rsid w:val="5BB10BFF"/>
    <w:rsid w:val="5C4E644E"/>
    <w:rsid w:val="5CB63FF4"/>
    <w:rsid w:val="5CC76201"/>
    <w:rsid w:val="5D0905C7"/>
    <w:rsid w:val="5D641CA2"/>
    <w:rsid w:val="5D8F31C2"/>
    <w:rsid w:val="5DA402F0"/>
    <w:rsid w:val="5DB42C29"/>
    <w:rsid w:val="5DE74DAC"/>
    <w:rsid w:val="5E26485E"/>
    <w:rsid w:val="5E451AD3"/>
    <w:rsid w:val="5F30008D"/>
    <w:rsid w:val="5F5244A8"/>
    <w:rsid w:val="5F7659AA"/>
    <w:rsid w:val="5F8E3006"/>
    <w:rsid w:val="60163727"/>
    <w:rsid w:val="60A96349"/>
    <w:rsid w:val="6142679E"/>
    <w:rsid w:val="616B35FF"/>
    <w:rsid w:val="619F774C"/>
    <w:rsid w:val="62456545"/>
    <w:rsid w:val="62E0626E"/>
    <w:rsid w:val="63097573"/>
    <w:rsid w:val="63770981"/>
    <w:rsid w:val="63957059"/>
    <w:rsid w:val="649C61C5"/>
    <w:rsid w:val="65D85E53"/>
    <w:rsid w:val="667E5B82"/>
    <w:rsid w:val="66833198"/>
    <w:rsid w:val="66CD08B8"/>
    <w:rsid w:val="674A015A"/>
    <w:rsid w:val="679A69EC"/>
    <w:rsid w:val="67E660D5"/>
    <w:rsid w:val="67EC1211"/>
    <w:rsid w:val="681D13CB"/>
    <w:rsid w:val="68307350"/>
    <w:rsid w:val="68466B73"/>
    <w:rsid w:val="68F0088D"/>
    <w:rsid w:val="69272501"/>
    <w:rsid w:val="69E5416A"/>
    <w:rsid w:val="6A4964A7"/>
    <w:rsid w:val="6AA81420"/>
    <w:rsid w:val="6AB954A7"/>
    <w:rsid w:val="6AD20B92"/>
    <w:rsid w:val="6B165296"/>
    <w:rsid w:val="6B1B7ABD"/>
    <w:rsid w:val="6B317667"/>
    <w:rsid w:val="6B827EC3"/>
    <w:rsid w:val="6D4D4500"/>
    <w:rsid w:val="6D5E670D"/>
    <w:rsid w:val="6D6D06FE"/>
    <w:rsid w:val="6E160D96"/>
    <w:rsid w:val="6EC10D02"/>
    <w:rsid w:val="6EC9405A"/>
    <w:rsid w:val="704A2F79"/>
    <w:rsid w:val="70756248"/>
    <w:rsid w:val="70B56644"/>
    <w:rsid w:val="71033854"/>
    <w:rsid w:val="71063344"/>
    <w:rsid w:val="714239EF"/>
    <w:rsid w:val="72B167CD"/>
    <w:rsid w:val="73750981"/>
    <w:rsid w:val="740A6CA7"/>
    <w:rsid w:val="744F43E5"/>
    <w:rsid w:val="74B15375"/>
    <w:rsid w:val="75114065"/>
    <w:rsid w:val="75610B49"/>
    <w:rsid w:val="758D4034"/>
    <w:rsid w:val="75BE5F9B"/>
    <w:rsid w:val="75E11C8A"/>
    <w:rsid w:val="76375D4D"/>
    <w:rsid w:val="76FC62D6"/>
    <w:rsid w:val="7725204A"/>
    <w:rsid w:val="77F739E6"/>
    <w:rsid w:val="781A1483"/>
    <w:rsid w:val="78222394"/>
    <w:rsid w:val="785504B4"/>
    <w:rsid w:val="78764386"/>
    <w:rsid w:val="78CF4963"/>
    <w:rsid w:val="7A7255A6"/>
    <w:rsid w:val="7AA10F09"/>
    <w:rsid w:val="7AA634A2"/>
    <w:rsid w:val="7AC202DC"/>
    <w:rsid w:val="7AEC35AA"/>
    <w:rsid w:val="7BAB5214"/>
    <w:rsid w:val="7C1D1542"/>
    <w:rsid w:val="7C66113B"/>
    <w:rsid w:val="7CC04CEF"/>
    <w:rsid w:val="7CFB7AD5"/>
    <w:rsid w:val="7D4476CE"/>
    <w:rsid w:val="7D7A5BD1"/>
    <w:rsid w:val="7DDF73F6"/>
    <w:rsid w:val="7E0155BF"/>
    <w:rsid w:val="7E154BC6"/>
    <w:rsid w:val="7E3F0270"/>
    <w:rsid w:val="7EB268B9"/>
    <w:rsid w:val="7EB42631"/>
    <w:rsid w:val="7F17671C"/>
    <w:rsid w:val="7F6D458E"/>
    <w:rsid w:val="7FA02A37"/>
    <w:rsid w:val="7FB66609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cs="仿宋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1593</Characters>
  <Lines>0</Lines>
  <Paragraphs>0</Paragraphs>
  <TotalTime>8</TotalTime>
  <ScaleCrop>false</ScaleCrop>
  <LinksUpToDate>false</LinksUpToDate>
  <CharactersWithSpaces>1593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2019-09-05T19:38:00Z</dcterms:created>
  <dc:creator>Administrator</dc:creator>
  <cp:lastModifiedBy>雨之人也</cp:lastModifiedBy>
  <cp:lastPrinted>2024-10-21T10:07:00Z</cp:lastPrinted>
  <dcterms:modified xsi:type="dcterms:W3CDTF">2025-09-29T16:47:28Z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7BCE2A5BB663485299FC1C192B62A3A9_13</vt:lpwstr>
  </property>
  <property fmtid="{D5CDD505-2E9C-101B-9397-08002B2CF9AE}" pid="4" name="KSOTemplateDocerSaveRecord">
    <vt:lpwstr>eyJoZGlkIjoiYmYzZjIzMmNkOTJjNDkyM2FiOGNjN2VlMTgzNDYwNDMiLCJ1c2VySWQiOiI1MjAwNDkyMzYifQ==</vt:lpwstr>
  </property>
</Properties>
</file>