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6C758">
      <w:pPr>
        <w:pStyle w:val="14"/>
        <w:jc w:val="center"/>
        <w:rPr>
          <w:rFonts w:ascii="Times New Roman" w:hAnsi="Times New Roman" w:cs="Times New Roman"/>
          <w:spacing w:val="0"/>
          <w:position w:val="0"/>
          <w:sz w:val="56"/>
          <w:szCs w:val="56"/>
        </w:rPr>
      </w:pPr>
    </w:p>
    <w:p w14:paraId="10F17C90">
      <w:pPr>
        <w:pStyle w:val="14"/>
        <w:jc w:val="center"/>
        <w:rPr>
          <w:rFonts w:ascii="Times New Roman" w:hAnsi="Times New Roman" w:cs="Times New Roman"/>
          <w:spacing w:val="0"/>
          <w:position w:val="0"/>
          <w:sz w:val="56"/>
          <w:szCs w:val="56"/>
        </w:rPr>
      </w:pPr>
    </w:p>
    <w:p w14:paraId="035802A1">
      <w:pPr>
        <w:pStyle w:val="14"/>
        <w:jc w:val="center"/>
        <w:rPr>
          <w:rFonts w:ascii="Times New Roman" w:hAnsi="Times New Roman" w:cs="Times New Roman"/>
          <w:spacing w:val="0"/>
          <w:position w:val="0"/>
          <w:sz w:val="56"/>
          <w:szCs w:val="56"/>
        </w:rPr>
      </w:pPr>
    </w:p>
    <w:p w14:paraId="224D1D5E">
      <w:pPr>
        <w:pStyle w:val="14"/>
        <w:jc w:val="center"/>
        <w:rPr>
          <w:rFonts w:ascii="Times New Roman" w:hAnsi="Times New Roman" w:cs="Times New Roman"/>
          <w:spacing w:val="0"/>
          <w:position w:val="0"/>
          <w:sz w:val="84"/>
          <w:szCs w:val="84"/>
        </w:rPr>
      </w:pPr>
    </w:p>
    <w:p w14:paraId="35532A8F">
      <w:pPr>
        <w:pStyle w:val="14"/>
        <w:jc w:val="center"/>
        <w:rPr>
          <w:rFonts w:ascii="Times New Roman" w:hAnsi="Times New Roman" w:cs="Times New Roman"/>
          <w:spacing w:val="0"/>
          <w:position w:val="0"/>
          <w:sz w:val="84"/>
          <w:szCs w:val="84"/>
        </w:rPr>
      </w:pPr>
    </w:p>
    <w:p w14:paraId="6F84E772">
      <w:pPr>
        <w:pStyle w:val="14"/>
        <w:jc w:val="center"/>
        <w:rPr>
          <w:rFonts w:ascii="Times New Roman" w:hAnsi="Times New Roman" w:eastAsia="方正小标宋简体" w:cs="Times New Roman"/>
          <w:spacing w:val="0"/>
          <w:position w:val="0"/>
          <w:sz w:val="72"/>
          <w:szCs w:val="72"/>
        </w:rPr>
      </w:pPr>
      <w:r>
        <w:rPr>
          <w:rFonts w:ascii="Times New Roman" w:hAnsi="Times New Roman" w:eastAsia="方正小标宋简体" w:cs="Times New Roman"/>
          <w:spacing w:val="0"/>
          <w:position w:val="0"/>
          <w:sz w:val="72"/>
          <w:szCs w:val="72"/>
        </w:rPr>
        <w:t>2024年度</w:t>
      </w:r>
    </w:p>
    <w:p w14:paraId="64792228">
      <w:pPr>
        <w:pStyle w:val="14"/>
        <w:jc w:val="center"/>
        <w:rPr>
          <w:rFonts w:ascii="Times New Roman" w:hAnsi="Times New Roman" w:eastAsia="方正小标宋简体" w:cs="Times New Roman"/>
          <w:spacing w:val="0"/>
          <w:position w:val="0"/>
          <w:sz w:val="72"/>
          <w:szCs w:val="72"/>
        </w:rPr>
      </w:pPr>
      <w:r>
        <w:rPr>
          <w:rFonts w:hint="eastAsia" w:ascii="Times New Roman" w:hAnsi="Times New Roman" w:eastAsia="方正小标宋简体" w:cs="Times New Roman"/>
          <w:spacing w:val="0"/>
          <w:position w:val="0"/>
          <w:sz w:val="72"/>
          <w:szCs w:val="72"/>
          <w:lang w:eastAsia="zh-CN"/>
        </w:rPr>
        <w:t>株洲市档案馆</w:t>
      </w:r>
      <w:r>
        <w:rPr>
          <w:rFonts w:ascii="Times New Roman" w:hAnsi="Times New Roman" w:eastAsia="方正小标宋简体" w:cs="Times New Roman"/>
          <w:spacing w:val="0"/>
          <w:position w:val="0"/>
          <w:sz w:val="72"/>
          <w:szCs w:val="72"/>
        </w:rPr>
        <w:t>部门决算</w:t>
      </w:r>
    </w:p>
    <w:p w14:paraId="3E928A39">
      <w:pPr>
        <w:pStyle w:val="14"/>
        <w:spacing w:line="600" w:lineRule="exact"/>
        <w:jc w:val="center"/>
        <w:rPr>
          <w:rFonts w:hint="eastAsia" w:ascii="Times New Roman" w:hAnsi="Times New Roman" w:cs="Times New Roman"/>
          <w:bCs/>
          <w:spacing w:val="0"/>
          <w:position w:val="0"/>
          <w:sz w:val="36"/>
          <w:szCs w:val="28"/>
        </w:rPr>
      </w:pPr>
    </w:p>
    <w:p w14:paraId="29A3AB46">
      <w:pPr>
        <w:pStyle w:val="14"/>
        <w:spacing w:line="600" w:lineRule="exact"/>
        <w:jc w:val="center"/>
        <w:rPr>
          <w:rFonts w:hint="eastAsia" w:ascii="Times New Roman" w:hAnsi="Times New Roman" w:cs="Times New Roman"/>
          <w:bCs/>
          <w:spacing w:val="0"/>
          <w:position w:val="0"/>
          <w:sz w:val="36"/>
          <w:szCs w:val="28"/>
        </w:rPr>
      </w:pPr>
    </w:p>
    <w:p w14:paraId="49927BB2">
      <w:pPr>
        <w:pStyle w:val="14"/>
        <w:spacing w:line="600" w:lineRule="exact"/>
        <w:jc w:val="center"/>
        <w:rPr>
          <w:rFonts w:hint="eastAsia" w:ascii="Times New Roman" w:hAnsi="Times New Roman" w:cs="Times New Roman"/>
          <w:bCs/>
          <w:spacing w:val="0"/>
          <w:position w:val="0"/>
          <w:sz w:val="36"/>
          <w:szCs w:val="28"/>
        </w:rPr>
      </w:pPr>
    </w:p>
    <w:p w14:paraId="6F5340A0">
      <w:pPr>
        <w:pStyle w:val="14"/>
        <w:spacing w:line="600" w:lineRule="exact"/>
        <w:jc w:val="center"/>
        <w:rPr>
          <w:rFonts w:hint="eastAsia" w:ascii="Times New Roman" w:hAnsi="Times New Roman" w:cs="Times New Roman"/>
          <w:bCs/>
          <w:spacing w:val="0"/>
          <w:position w:val="0"/>
          <w:sz w:val="36"/>
          <w:szCs w:val="28"/>
        </w:rPr>
      </w:pPr>
    </w:p>
    <w:p w14:paraId="69FD707C">
      <w:pPr>
        <w:pStyle w:val="14"/>
        <w:spacing w:line="600" w:lineRule="exact"/>
        <w:jc w:val="center"/>
        <w:rPr>
          <w:rFonts w:hint="eastAsia" w:ascii="Times New Roman" w:hAnsi="Times New Roman" w:cs="Times New Roman"/>
          <w:bCs/>
          <w:spacing w:val="0"/>
          <w:position w:val="0"/>
          <w:sz w:val="36"/>
          <w:szCs w:val="28"/>
        </w:rPr>
      </w:pPr>
    </w:p>
    <w:p w14:paraId="51872AD9">
      <w:pPr>
        <w:pStyle w:val="14"/>
        <w:spacing w:line="600" w:lineRule="exact"/>
        <w:jc w:val="center"/>
        <w:rPr>
          <w:rFonts w:hint="eastAsia" w:ascii="Times New Roman" w:hAnsi="Times New Roman" w:cs="Times New Roman"/>
          <w:bCs/>
          <w:spacing w:val="0"/>
          <w:position w:val="0"/>
          <w:sz w:val="36"/>
          <w:szCs w:val="28"/>
        </w:rPr>
      </w:pPr>
    </w:p>
    <w:p w14:paraId="111BF4F2">
      <w:pPr>
        <w:pStyle w:val="14"/>
        <w:spacing w:line="600" w:lineRule="exact"/>
        <w:jc w:val="center"/>
        <w:rPr>
          <w:rFonts w:hint="eastAsia" w:ascii="Times New Roman" w:hAnsi="Times New Roman" w:cs="Times New Roman"/>
          <w:bCs/>
          <w:spacing w:val="0"/>
          <w:position w:val="0"/>
          <w:sz w:val="36"/>
          <w:szCs w:val="28"/>
        </w:rPr>
      </w:pPr>
    </w:p>
    <w:p w14:paraId="23A5A27E">
      <w:pPr>
        <w:pStyle w:val="14"/>
        <w:spacing w:line="600" w:lineRule="exact"/>
        <w:jc w:val="center"/>
        <w:rPr>
          <w:rFonts w:hint="eastAsia" w:ascii="Times New Roman" w:hAnsi="Times New Roman" w:cs="Times New Roman"/>
          <w:bCs/>
          <w:spacing w:val="0"/>
          <w:position w:val="0"/>
          <w:sz w:val="36"/>
          <w:szCs w:val="28"/>
        </w:rPr>
      </w:pPr>
    </w:p>
    <w:p w14:paraId="4FA9457B">
      <w:pPr>
        <w:pStyle w:val="14"/>
        <w:spacing w:line="600" w:lineRule="exact"/>
        <w:jc w:val="center"/>
        <w:rPr>
          <w:rFonts w:hint="eastAsia" w:ascii="Times New Roman" w:hAnsi="Times New Roman" w:cs="Times New Roman"/>
          <w:bCs/>
          <w:spacing w:val="0"/>
          <w:position w:val="0"/>
          <w:sz w:val="36"/>
          <w:szCs w:val="28"/>
        </w:rPr>
      </w:pPr>
    </w:p>
    <w:p w14:paraId="20208BD8">
      <w:pPr>
        <w:pStyle w:val="14"/>
        <w:spacing w:line="600" w:lineRule="exact"/>
        <w:jc w:val="center"/>
        <w:rPr>
          <w:rFonts w:hint="eastAsia" w:ascii="Times New Roman" w:hAnsi="Times New Roman" w:cs="Times New Roman"/>
          <w:bCs/>
          <w:spacing w:val="0"/>
          <w:position w:val="0"/>
          <w:sz w:val="36"/>
          <w:szCs w:val="28"/>
        </w:rPr>
      </w:pPr>
    </w:p>
    <w:p w14:paraId="2737DD9D">
      <w:pPr>
        <w:pStyle w:val="14"/>
        <w:spacing w:line="600" w:lineRule="exact"/>
        <w:jc w:val="center"/>
        <w:rPr>
          <w:rFonts w:hint="eastAsia" w:ascii="Times New Roman" w:hAnsi="Times New Roman" w:cs="Times New Roman"/>
          <w:bCs/>
          <w:spacing w:val="0"/>
          <w:position w:val="0"/>
          <w:sz w:val="36"/>
          <w:szCs w:val="28"/>
        </w:rPr>
      </w:pPr>
    </w:p>
    <w:p w14:paraId="47B64483">
      <w:pPr>
        <w:pStyle w:val="14"/>
        <w:spacing w:line="600" w:lineRule="exact"/>
        <w:jc w:val="center"/>
        <w:rPr>
          <w:rFonts w:ascii="Times New Roman" w:hAnsi="Times New Roman" w:cs="Times New Roman"/>
          <w:bCs/>
          <w:spacing w:val="0"/>
          <w:position w:val="0"/>
          <w:sz w:val="36"/>
          <w:szCs w:val="28"/>
        </w:rPr>
      </w:pPr>
      <w:r>
        <w:rPr>
          <w:rFonts w:ascii="Times New Roman" w:hAnsi="Times New Roman" w:cs="Times New Roman"/>
          <w:bCs/>
          <w:spacing w:val="0"/>
          <w:position w:val="0"/>
          <w:sz w:val="36"/>
          <w:szCs w:val="28"/>
        </w:rPr>
        <w:t>目录</w:t>
      </w:r>
    </w:p>
    <w:p w14:paraId="033ED45C">
      <w:pPr>
        <w:pStyle w:val="14"/>
        <w:spacing w:line="600" w:lineRule="exact"/>
        <w:jc w:val="center"/>
        <w:rPr>
          <w:rFonts w:ascii="Times New Roman" w:hAnsi="Times New Roman" w:cs="Times New Roman"/>
          <w:b/>
          <w:spacing w:val="0"/>
          <w:position w:val="0"/>
          <w:sz w:val="36"/>
          <w:szCs w:val="28"/>
        </w:rPr>
      </w:pPr>
    </w:p>
    <w:p w14:paraId="5D694672">
      <w:pPr>
        <w:pStyle w:val="14"/>
        <w:spacing w:after="156" w:afterLines="50" w:line="600" w:lineRule="exact"/>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第一部分</w:t>
      </w:r>
      <w:r>
        <w:rPr>
          <w:rFonts w:hint="eastAsia" w:ascii="Times New Roman" w:hAnsi="Times New Roman" w:cs="Times New Roman"/>
          <w:bCs/>
          <w:spacing w:val="0"/>
          <w:position w:val="0"/>
          <w:sz w:val="32"/>
          <w:szCs w:val="32"/>
          <w:lang w:eastAsia="zh-CN"/>
        </w:rPr>
        <w:t>株洲市档案馆</w:t>
      </w:r>
      <w:r>
        <w:rPr>
          <w:rFonts w:ascii="Times New Roman" w:hAnsi="Times New Roman" w:cs="Times New Roman"/>
          <w:bCs/>
          <w:spacing w:val="0"/>
          <w:position w:val="0"/>
          <w:sz w:val="32"/>
          <w:szCs w:val="32"/>
        </w:rPr>
        <w:t>概况</w:t>
      </w:r>
    </w:p>
    <w:p w14:paraId="22B2CD92">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一、部门职责</w:t>
      </w:r>
    </w:p>
    <w:p w14:paraId="50C3266A">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二、机构设置及决算单位构成</w:t>
      </w:r>
    </w:p>
    <w:p w14:paraId="6FF97E71">
      <w:pPr>
        <w:pStyle w:val="14"/>
        <w:spacing w:before="156" w:beforeLines="50" w:after="156" w:afterLines="50" w:line="600" w:lineRule="exact"/>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第二部分</w:t>
      </w:r>
      <w:r>
        <w:rPr>
          <w:rFonts w:hint="eastAsia" w:ascii="Times New Roman" w:hAnsi="Times New Roman" w:cs="Times New Roman"/>
          <w:bCs/>
          <w:spacing w:val="0"/>
          <w:position w:val="0"/>
          <w:sz w:val="32"/>
          <w:szCs w:val="32"/>
          <w:lang w:val="en-US" w:eastAsia="zh-CN"/>
        </w:rPr>
        <w:t>2024年度</w:t>
      </w:r>
      <w:r>
        <w:rPr>
          <w:rFonts w:ascii="Times New Roman" w:hAnsi="Times New Roman" w:cs="Times New Roman"/>
          <w:bCs/>
          <w:spacing w:val="0"/>
          <w:position w:val="0"/>
          <w:sz w:val="32"/>
          <w:szCs w:val="32"/>
        </w:rPr>
        <w:t>部门决算表</w:t>
      </w:r>
    </w:p>
    <w:p w14:paraId="369A7E37">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一、收入支出决算总表</w:t>
      </w:r>
    </w:p>
    <w:p w14:paraId="4B9B8B22">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二、收入决算表</w:t>
      </w:r>
    </w:p>
    <w:p w14:paraId="2F1D7B0A">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三、支出决算表</w:t>
      </w:r>
    </w:p>
    <w:p w14:paraId="18480A63">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四、财政拨款收入支出决算总表</w:t>
      </w:r>
    </w:p>
    <w:p w14:paraId="77766BF2">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五、一般公共预算财政拨款支出决算表</w:t>
      </w:r>
    </w:p>
    <w:p w14:paraId="53518E0F">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六、一般公共预算财政拨款基本支出决算明细表</w:t>
      </w:r>
    </w:p>
    <w:p w14:paraId="50ADB01A">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七、政府性基金预算财政拨款收入支出决算表</w:t>
      </w:r>
    </w:p>
    <w:p w14:paraId="58AE4753">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八、国有资本经营预算财政拨款支出决算表</w:t>
      </w:r>
    </w:p>
    <w:p w14:paraId="7EBF8103">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九、财政拨款“三公”经费支出决算表</w:t>
      </w:r>
    </w:p>
    <w:p w14:paraId="502DFB81">
      <w:pPr>
        <w:pStyle w:val="14"/>
        <w:spacing w:before="156" w:beforeLines="50" w:after="156" w:afterLines="50" w:line="600" w:lineRule="exact"/>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第三部分</w:t>
      </w:r>
      <w:r>
        <w:rPr>
          <w:rFonts w:hint="eastAsia" w:ascii="Times New Roman" w:hAnsi="Times New Roman" w:cs="Times New Roman"/>
          <w:bCs/>
          <w:spacing w:val="0"/>
          <w:position w:val="0"/>
          <w:sz w:val="32"/>
          <w:szCs w:val="32"/>
          <w:lang w:val="en-US" w:eastAsia="zh-CN"/>
        </w:rPr>
        <w:t>2024年度</w:t>
      </w:r>
      <w:r>
        <w:rPr>
          <w:rFonts w:ascii="Times New Roman" w:hAnsi="Times New Roman" w:cs="Times New Roman"/>
          <w:bCs/>
          <w:spacing w:val="0"/>
          <w:position w:val="0"/>
          <w:sz w:val="32"/>
          <w:szCs w:val="32"/>
        </w:rPr>
        <w:t>部门决算情况说明</w:t>
      </w:r>
    </w:p>
    <w:p w14:paraId="79DA6F29">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一、收入支出决算总体情况说明</w:t>
      </w:r>
    </w:p>
    <w:p w14:paraId="55EA7842">
      <w:pPr>
        <w:spacing w:line="600" w:lineRule="exact"/>
        <w:jc w:val="lef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二、收入决算情况说明</w:t>
      </w:r>
    </w:p>
    <w:p w14:paraId="79E6B18F">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三、支出决算情况说明</w:t>
      </w:r>
    </w:p>
    <w:p w14:paraId="54545926">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四、财政拨款收入支出决算总体情况说明</w:t>
      </w:r>
    </w:p>
    <w:p w14:paraId="25417544">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五、一般公共预算财政拨款支出决算情况说明</w:t>
      </w:r>
    </w:p>
    <w:p w14:paraId="20268CC2">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sectPr>
          <w:pgSz w:w="11906" w:h="16838"/>
          <w:pgMar w:top="1417" w:right="1588" w:bottom="1417" w:left="1588" w:header="851" w:footer="992" w:gutter="0"/>
          <w:pgNumType w:start="1"/>
          <w:cols w:space="425" w:num="1"/>
          <w:docGrid w:type="lines" w:linePitch="312" w:charSpace="0"/>
        </w:sectPr>
      </w:pPr>
    </w:p>
    <w:p w14:paraId="51D8B309">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六、一般公共预算财政拨款基本支出决算情况说明</w:t>
      </w:r>
    </w:p>
    <w:p w14:paraId="5E30C2BC">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七、财政拨款“三公”经费支出决算情况说明</w:t>
      </w:r>
    </w:p>
    <w:p w14:paraId="3AD8E14C">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八、政府性基金预算收入支出决算情况</w:t>
      </w:r>
    </w:p>
    <w:p w14:paraId="1DA395ED">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九、关于机关运行经费支出说明</w:t>
      </w:r>
    </w:p>
    <w:p w14:paraId="42E4EED1">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十、一般性支出情况说明</w:t>
      </w:r>
    </w:p>
    <w:p w14:paraId="56098DB8">
      <w:pPr>
        <w:autoSpaceDE w:val="0"/>
        <w:autoSpaceDN w:val="0"/>
        <w:adjustRightInd w:val="0"/>
        <w:spacing w:line="600" w:lineRule="exact"/>
        <w:jc w:val="left"/>
        <w:rPr>
          <w:rFonts w:ascii="Times New Roman" w:hAnsi="Times New Roman" w:eastAsia="仿宋_GB2312" w:cs="Times New Roman"/>
          <w:color w:val="000000"/>
          <w:spacing w:val="0"/>
          <w:kern w:val="0"/>
          <w:position w:val="0"/>
          <w:sz w:val="32"/>
          <w:szCs w:val="32"/>
        </w:rPr>
      </w:pPr>
      <w:r>
        <w:rPr>
          <w:rFonts w:ascii="Times New Roman" w:hAnsi="Times New Roman" w:eastAsia="仿宋_GB2312" w:cs="Times New Roman"/>
          <w:color w:val="000000"/>
          <w:spacing w:val="0"/>
          <w:kern w:val="0"/>
          <w:position w:val="0"/>
          <w:sz w:val="32"/>
          <w:szCs w:val="32"/>
        </w:rPr>
        <w:t>十一、关于政府采购支出说明</w:t>
      </w:r>
    </w:p>
    <w:p w14:paraId="3786CABB">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十二、关于国有资产占用情况说明</w:t>
      </w:r>
    </w:p>
    <w:p w14:paraId="5FB7E86C">
      <w:pPr>
        <w:pStyle w:val="14"/>
        <w:spacing w:line="600" w:lineRule="exact"/>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十三、关于2024年度预算绩效管理情况的说明</w:t>
      </w:r>
    </w:p>
    <w:p w14:paraId="18324641">
      <w:pPr>
        <w:pStyle w:val="14"/>
        <w:spacing w:before="156" w:beforeLines="50" w:after="156" w:afterLines="50" w:line="600" w:lineRule="exact"/>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第四部分名词解释</w:t>
      </w:r>
    </w:p>
    <w:p w14:paraId="762CD851">
      <w:pPr>
        <w:pStyle w:val="14"/>
        <w:spacing w:before="156" w:beforeLines="50" w:after="156" w:afterLines="50" w:line="600" w:lineRule="exact"/>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第五部分附件</w:t>
      </w:r>
    </w:p>
    <w:p w14:paraId="204B6A52">
      <w:pPr>
        <w:pStyle w:val="14"/>
        <w:spacing w:line="600" w:lineRule="exact"/>
        <w:rPr>
          <w:rFonts w:ascii="Times New Roman" w:hAnsi="Times New Roman" w:cs="Times New Roman"/>
          <w:bCs/>
          <w:spacing w:val="0"/>
          <w:position w:val="0"/>
          <w:sz w:val="28"/>
          <w:szCs w:val="28"/>
        </w:rPr>
      </w:pPr>
    </w:p>
    <w:p w14:paraId="58843A32">
      <w:pPr>
        <w:jc w:val="center"/>
        <w:rPr>
          <w:rFonts w:ascii="Times New Roman" w:hAnsi="Times New Roman" w:cs="Times New Roman"/>
          <w:spacing w:val="0"/>
          <w:position w:val="0"/>
          <w:sz w:val="72"/>
          <w:szCs w:val="72"/>
        </w:rPr>
      </w:pPr>
    </w:p>
    <w:p w14:paraId="1AD30483">
      <w:pPr>
        <w:jc w:val="center"/>
        <w:rPr>
          <w:rFonts w:ascii="Times New Roman" w:hAnsi="Times New Roman" w:cs="Times New Roman"/>
          <w:spacing w:val="0"/>
          <w:position w:val="0"/>
          <w:sz w:val="72"/>
          <w:szCs w:val="72"/>
        </w:rPr>
      </w:pPr>
    </w:p>
    <w:p w14:paraId="28ADAD4D">
      <w:pPr>
        <w:jc w:val="center"/>
        <w:rPr>
          <w:rFonts w:ascii="Times New Roman" w:hAnsi="Times New Roman" w:cs="Times New Roman"/>
          <w:spacing w:val="0"/>
          <w:position w:val="0"/>
          <w:sz w:val="72"/>
          <w:szCs w:val="72"/>
        </w:rPr>
      </w:pPr>
    </w:p>
    <w:p w14:paraId="52A66956">
      <w:pPr>
        <w:pStyle w:val="8"/>
        <w:rPr>
          <w:rFonts w:ascii="Times New Roman" w:hAnsi="Times New Roman" w:cs="Times New Roman"/>
          <w:spacing w:val="0"/>
          <w:position w:val="0"/>
        </w:rPr>
        <w:sectPr>
          <w:footerReference r:id="rId3" w:type="default"/>
          <w:pgSz w:w="11906" w:h="16838"/>
          <w:pgMar w:top="1417" w:right="1588" w:bottom="1417" w:left="1588" w:header="851" w:footer="992" w:gutter="0"/>
          <w:pgNumType w:start="1"/>
          <w:cols w:space="425" w:num="1"/>
          <w:docGrid w:type="lines" w:linePitch="312" w:charSpace="0"/>
        </w:sectPr>
      </w:pPr>
    </w:p>
    <w:p w14:paraId="5778EB13">
      <w:pPr>
        <w:pStyle w:val="14"/>
        <w:spacing w:line="360" w:lineRule="auto"/>
        <w:jc w:val="center"/>
        <w:rPr>
          <w:rFonts w:hint="eastAsia" w:ascii="方正小标宋简体" w:hAnsi="Times New Roman" w:eastAsia="方正小标宋简体" w:cs="Times New Roman"/>
          <w:spacing w:val="0"/>
          <w:position w:val="0"/>
          <w:sz w:val="52"/>
          <w:szCs w:val="52"/>
        </w:rPr>
      </w:pPr>
      <w:r>
        <w:rPr>
          <w:rFonts w:hint="eastAsia" w:ascii="方正小标宋简体" w:hAnsi="Times New Roman" w:eastAsia="方正小标宋简体" w:cs="Times New Roman"/>
          <w:spacing w:val="0"/>
          <w:position w:val="0"/>
          <w:sz w:val="52"/>
          <w:szCs w:val="52"/>
        </w:rPr>
        <w:t>第一部分</w:t>
      </w:r>
    </w:p>
    <w:p w14:paraId="7BFB26D0">
      <w:pPr>
        <w:pStyle w:val="14"/>
        <w:spacing w:line="360" w:lineRule="auto"/>
        <w:jc w:val="center"/>
        <w:rPr>
          <w:rFonts w:hint="eastAsia" w:ascii="方正小标宋简体" w:hAnsi="Times New Roman" w:eastAsia="方正小标宋简体" w:cs="Times New Roman"/>
          <w:spacing w:val="0"/>
          <w:position w:val="0"/>
          <w:sz w:val="52"/>
          <w:szCs w:val="52"/>
        </w:rPr>
      </w:pPr>
      <w:r>
        <w:rPr>
          <w:rFonts w:hint="eastAsia" w:ascii="方正小标宋简体" w:hAnsi="Times New Roman" w:eastAsia="方正小标宋简体" w:cs="Times New Roman"/>
          <w:spacing w:val="0"/>
          <w:position w:val="0"/>
          <w:sz w:val="52"/>
          <w:szCs w:val="52"/>
          <w:lang w:eastAsia="zh-CN"/>
        </w:rPr>
        <w:t>株洲市档案馆</w:t>
      </w:r>
      <w:r>
        <w:rPr>
          <w:rFonts w:hint="eastAsia" w:ascii="方正小标宋简体" w:hAnsi="Times New Roman" w:eastAsia="方正小标宋简体" w:cs="Times New Roman"/>
          <w:spacing w:val="0"/>
          <w:position w:val="0"/>
          <w:sz w:val="52"/>
          <w:szCs w:val="52"/>
        </w:rPr>
        <w:t>概况</w:t>
      </w:r>
    </w:p>
    <w:p w14:paraId="21332045">
      <w:pPr>
        <w:pStyle w:val="15"/>
        <w:spacing w:line="580" w:lineRule="exact"/>
        <w:ind w:firstLine="640"/>
        <w:jc w:val="left"/>
        <w:rPr>
          <w:rFonts w:ascii="Times New Roman" w:hAnsi="Times New Roman" w:eastAsia="黑体" w:cs="Times New Roman"/>
          <w:spacing w:val="0"/>
          <w:position w:val="0"/>
          <w:sz w:val="32"/>
          <w:szCs w:val="32"/>
        </w:rPr>
      </w:pPr>
      <w:r>
        <w:rPr>
          <w:rFonts w:hint="eastAsia" w:ascii="Times New Roman" w:hAnsi="Times New Roman" w:eastAsia="黑体" w:cs="Times New Roman"/>
          <w:spacing w:val="0"/>
          <w:position w:val="0"/>
          <w:sz w:val="32"/>
          <w:szCs w:val="32"/>
        </w:rPr>
        <w:t>一、</w:t>
      </w:r>
      <w:r>
        <w:rPr>
          <w:rFonts w:ascii="Times New Roman" w:hAnsi="Times New Roman" w:eastAsia="黑体" w:cs="Times New Roman"/>
          <w:spacing w:val="0"/>
          <w:position w:val="0"/>
          <w:sz w:val="32"/>
          <w:szCs w:val="32"/>
        </w:rPr>
        <w:t>部门职责</w:t>
      </w:r>
    </w:p>
    <w:p w14:paraId="7BCA3003">
      <w:pPr>
        <w:widowControl/>
        <w:spacing w:line="600" w:lineRule="exact"/>
        <w:ind w:firstLine="640" w:firstLineChars="200"/>
        <w:rPr>
          <w:rFonts w:hint="eastAsia" w:ascii="仿宋_GB2312" w:hAnsi="宋体" w:eastAsia="仿宋_GB2312"/>
          <w:bCs/>
          <w:color w:val="000000"/>
          <w:kern w:val="0"/>
          <w:sz w:val="32"/>
          <w:szCs w:val="32"/>
        </w:rPr>
      </w:pPr>
      <w:r>
        <w:rPr>
          <w:rFonts w:hint="eastAsia" w:ascii="仿宋_GB2312" w:hAnsi="宋体" w:eastAsia="仿宋_GB2312"/>
          <w:bCs/>
          <w:color w:val="000000"/>
          <w:kern w:val="0"/>
          <w:sz w:val="32"/>
          <w:szCs w:val="32"/>
        </w:rPr>
        <w:t>株洲市档案馆是市委办主管的独立预算的二级机构，根据相关文件规定，本部门主要职责是：贯彻执行国家、省、市有关档案工作的法律、法规和方针、政策；编制市档案馆档案事业发展中长期规划和年度计划；负责全市档案和已公开现行文件的接收、征集；负责重大活动、重大事件、重要人物档案资料的收集、鉴定、归档；负责馆藏档案的科学分类和保管；负责馆藏档案的统计、鉴定、开放，提供档案资料查阅利用；负责馆藏档案安全，维护（项）档案完整，保守党和国家机密；围绕市委、市政府的中心工作，开展档案宣传、档案文化建设和爱国主义教育；研究、编撰、出版档案史料，利用馆藏档案资料举办展览；负责推进市档案馆数字化建设，开发档案信息资源；负责完成市委、市人民政府、市委办公室交办的其他工作。</w:t>
      </w:r>
    </w:p>
    <w:p w14:paraId="795BCCD2">
      <w:pPr>
        <w:widowControl/>
        <w:spacing w:line="580" w:lineRule="exact"/>
        <w:ind w:firstLine="640" w:firstLineChars="200"/>
        <w:jc w:val="left"/>
        <w:rPr>
          <w:rFonts w:hint="eastAsia" w:ascii="Times New Roman" w:hAnsi="Times New Roman" w:eastAsia="黑体" w:cs="Times New Roman"/>
          <w:bCs/>
          <w:spacing w:val="0"/>
          <w:kern w:val="0"/>
          <w:position w:val="0"/>
          <w:sz w:val="32"/>
          <w:szCs w:val="32"/>
        </w:rPr>
      </w:pPr>
      <w:r>
        <w:rPr>
          <w:rFonts w:ascii="Times New Roman" w:hAnsi="Times New Roman" w:eastAsia="黑体" w:cs="Times New Roman"/>
          <w:bCs/>
          <w:spacing w:val="0"/>
          <w:kern w:val="0"/>
          <w:position w:val="0"/>
          <w:sz w:val="32"/>
          <w:szCs w:val="32"/>
        </w:rPr>
        <w:t>二、机构设置及决算单位构成</w:t>
      </w:r>
    </w:p>
    <w:p w14:paraId="1EBC309D">
      <w:pPr>
        <w:widowControl/>
        <w:spacing w:line="600" w:lineRule="exact"/>
        <w:ind w:firstLine="640" w:firstLineChars="200"/>
        <w:rPr>
          <w:rFonts w:hint="eastAsia" w:ascii="仿宋_GB2312" w:hAnsi="宋体" w:eastAsia="仿宋_GB2312"/>
          <w:bCs/>
          <w:color w:val="000000"/>
          <w:kern w:val="0"/>
          <w:sz w:val="32"/>
          <w:szCs w:val="32"/>
        </w:rPr>
      </w:pPr>
      <w:r>
        <w:rPr>
          <w:rFonts w:hint="eastAsia" w:ascii="楷体_GB2312" w:hAnsi="宋体" w:eastAsia="楷体_GB2312"/>
          <w:bCs/>
          <w:kern w:val="0"/>
          <w:sz w:val="32"/>
          <w:szCs w:val="32"/>
        </w:rPr>
        <w:t>（一）内设机构设置。</w:t>
      </w:r>
      <w:r>
        <w:rPr>
          <w:rFonts w:hint="eastAsia" w:ascii="仿宋_GB2312" w:hAnsi="宋体" w:eastAsia="仿宋_GB2312"/>
          <w:bCs/>
          <w:color w:val="000000"/>
          <w:kern w:val="0"/>
          <w:sz w:val="32"/>
          <w:szCs w:val="32"/>
        </w:rPr>
        <w:t>株洲市档案馆是市委、市人民政府授权主管全市档案工作的参公事业单位，内设科室6个，包括：办公室、人事科、接收征集科、保管利用科、编研声像科、科技信息科。</w:t>
      </w:r>
    </w:p>
    <w:p w14:paraId="5708B19C">
      <w:pPr>
        <w:widowControl/>
        <w:spacing w:line="600" w:lineRule="exact"/>
        <w:ind w:firstLine="640" w:firstLineChars="200"/>
        <w:rPr>
          <w:rFonts w:hint="eastAsia" w:ascii="仿宋_GB2312" w:hAnsi="宋体" w:eastAsia="仿宋_GB2312"/>
          <w:bCs/>
          <w:color w:val="FF0000"/>
          <w:kern w:val="0"/>
          <w:sz w:val="32"/>
          <w:szCs w:val="32"/>
        </w:rPr>
      </w:pPr>
      <w:r>
        <w:rPr>
          <w:rFonts w:hint="eastAsia" w:ascii="楷体_GB2312" w:hAnsi="宋体" w:eastAsia="楷体_GB2312"/>
          <w:bCs/>
          <w:kern w:val="0"/>
          <w:sz w:val="32"/>
          <w:szCs w:val="32"/>
        </w:rPr>
        <w:t>（二）决算单位构成。</w:t>
      </w:r>
      <w:r>
        <w:rPr>
          <w:rFonts w:hint="eastAsia" w:ascii="仿宋_GB2312" w:hAnsi="宋体" w:eastAsia="仿宋_GB2312"/>
          <w:bCs/>
          <w:color w:val="000000"/>
          <w:kern w:val="0"/>
          <w:sz w:val="32"/>
          <w:szCs w:val="32"/>
        </w:rPr>
        <w:t>本单位无独立核算的下属单位，202</w:t>
      </w:r>
      <w:r>
        <w:rPr>
          <w:rFonts w:hint="eastAsia" w:ascii="仿宋_GB2312" w:hAnsi="宋体" w:eastAsia="仿宋_GB2312"/>
          <w:bCs/>
          <w:color w:val="000000"/>
          <w:kern w:val="0"/>
          <w:sz w:val="32"/>
          <w:szCs w:val="32"/>
          <w:lang w:val="en-US" w:eastAsia="zh-CN"/>
        </w:rPr>
        <w:t>4</w:t>
      </w:r>
      <w:r>
        <w:rPr>
          <w:rFonts w:hint="eastAsia" w:ascii="仿宋_GB2312" w:hAnsi="宋体" w:eastAsia="仿宋_GB2312"/>
          <w:bCs/>
          <w:color w:val="000000"/>
          <w:kern w:val="0"/>
          <w:sz w:val="32"/>
          <w:szCs w:val="32"/>
        </w:rPr>
        <w:t>年度部门决算公开单位仅包括</w:t>
      </w:r>
      <w:r>
        <w:rPr>
          <w:rFonts w:hint="eastAsia" w:ascii="仿宋_GB2312" w:hAnsi="宋体" w:eastAsia="仿宋_GB2312"/>
          <w:bCs/>
          <w:kern w:val="0"/>
          <w:sz w:val="32"/>
          <w:szCs w:val="32"/>
        </w:rPr>
        <w:t>株洲市档案馆本级。</w:t>
      </w:r>
    </w:p>
    <w:p w14:paraId="5AB96F35">
      <w:pPr>
        <w:jc w:val="left"/>
        <w:rPr>
          <w:rFonts w:ascii="Times New Roman" w:hAnsi="Times New Roman" w:eastAsia="仿宋_GB2312" w:cs="Times New Roman"/>
          <w:spacing w:val="0"/>
          <w:position w:val="0"/>
          <w:sz w:val="28"/>
          <w:szCs w:val="32"/>
        </w:rPr>
      </w:pPr>
    </w:p>
    <w:p w14:paraId="13498E7B">
      <w:pPr>
        <w:pStyle w:val="8"/>
        <w:rPr>
          <w:rFonts w:ascii="Times New Roman" w:hAnsi="Times New Roman" w:cs="Times New Roman"/>
          <w:spacing w:val="0"/>
          <w:position w:val="0"/>
        </w:rPr>
        <w:sectPr>
          <w:footerReference r:id="rId4" w:type="default"/>
          <w:pgSz w:w="11906" w:h="16838"/>
          <w:pgMar w:top="1701" w:right="1418" w:bottom="1701" w:left="1531" w:header="851" w:footer="992" w:gutter="0"/>
          <w:pgNumType w:start="1"/>
          <w:cols w:space="425" w:num="1"/>
          <w:docGrid w:type="lines" w:linePitch="312" w:charSpace="0"/>
        </w:sectPr>
      </w:pPr>
    </w:p>
    <w:p w14:paraId="0D282BD2">
      <w:pPr>
        <w:pStyle w:val="14"/>
        <w:jc w:val="center"/>
        <w:rPr>
          <w:rFonts w:hint="eastAsia" w:ascii="Times New Roman" w:hAnsi="Times New Roman" w:eastAsia="方正小标宋_GBK" w:cs="Times New Roman"/>
          <w:spacing w:val="0"/>
          <w:position w:val="0"/>
          <w:sz w:val="52"/>
          <w:szCs w:val="52"/>
        </w:rPr>
      </w:pPr>
    </w:p>
    <w:p w14:paraId="5DF58DA5">
      <w:pPr>
        <w:pStyle w:val="14"/>
        <w:jc w:val="center"/>
        <w:rPr>
          <w:rFonts w:hint="eastAsia" w:ascii="Times New Roman" w:hAnsi="Times New Roman" w:eastAsia="方正小标宋_GBK" w:cs="Times New Roman"/>
          <w:spacing w:val="0"/>
          <w:position w:val="0"/>
          <w:sz w:val="52"/>
          <w:szCs w:val="52"/>
        </w:rPr>
      </w:pPr>
    </w:p>
    <w:p w14:paraId="3D6A7A47">
      <w:pPr>
        <w:pStyle w:val="14"/>
        <w:jc w:val="center"/>
        <w:rPr>
          <w:rFonts w:hint="eastAsia" w:ascii="Times New Roman" w:hAnsi="Times New Roman" w:eastAsia="方正小标宋_GBK" w:cs="Times New Roman"/>
          <w:spacing w:val="0"/>
          <w:position w:val="0"/>
          <w:sz w:val="52"/>
          <w:szCs w:val="52"/>
        </w:rPr>
      </w:pPr>
    </w:p>
    <w:p w14:paraId="770EF89D">
      <w:pPr>
        <w:pStyle w:val="14"/>
        <w:jc w:val="center"/>
        <w:rPr>
          <w:rFonts w:hint="eastAsia" w:ascii="Times New Roman" w:hAnsi="Times New Roman" w:eastAsia="方正小标宋_GBK" w:cs="Times New Roman"/>
          <w:spacing w:val="0"/>
          <w:position w:val="0"/>
          <w:sz w:val="52"/>
          <w:szCs w:val="52"/>
        </w:rPr>
      </w:pPr>
    </w:p>
    <w:p w14:paraId="1D0492F4">
      <w:pPr>
        <w:pStyle w:val="14"/>
        <w:jc w:val="center"/>
        <w:rPr>
          <w:rFonts w:hint="eastAsia" w:ascii="Times New Roman" w:hAnsi="Times New Roman" w:eastAsia="方正小标宋_GBK" w:cs="Times New Roman"/>
          <w:spacing w:val="0"/>
          <w:position w:val="0"/>
          <w:sz w:val="52"/>
          <w:szCs w:val="52"/>
        </w:rPr>
      </w:pPr>
    </w:p>
    <w:p w14:paraId="1546961D">
      <w:pPr>
        <w:pStyle w:val="14"/>
        <w:jc w:val="center"/>
        <w:rPr>
          <w:rFonts w:hint="eastAsia" w:ascii="Times New Roman" w:hAnsi="Times New Roman" w:eastAsia="方正小标宋_GBK" w:cs="Times New Roman"/>
          <w:spacing w:val="0"/>
          <w:position w:val="0"/>
          <w:sz w:val="52"/>
          <w:szCs w:val="52"/>
        </w:rPr>
      </w:pPr>
    </w:p>
    <w:p w14:paraId="78827E44">
      <w:pPr>
        <w:pStyle w:val="14"/>
        <w:jc w:val="center"/>
        <w:rPr>
          <w:rFonts w:hint="eastAsia" w:ascii="Times New Roman" w:hAnsi="Times New Roman" w:eastAsia="方正小标宋_GBK" w:cs="Times New Roman"/>
          <w:spacing w:val="0"/>
          <w:position w:val="0"/>
          <w:sz w:val="52"/>
          <w:szCs w:val="52"/>
        </w:rPr>
      </w:pPr>
    </w:p>
    <w:p w14:paraId="40C72259">
      <w:pPr>
        <w:pStyle w:val="14"/>
        <w:spacing w:line="360" w:lineRule="auto"/>
        <w:jc w:val="center"/>
        <w:rPr>
          <w:rFonts w:ascii="方正小标宋简体" w:hAnsi="Times New Roman" w:eastAsia="方正小标宋简体" w:cs="Times New Roman"/>
          <w:spacing w:val="0"/>
          <w:position w:val="0"/>
          <w:sz w:val="52"/>
          <w:szCs w:val="52"/>
        </w:rPr>
      </w:pPr>
      <w:r>
        <w:rPr>
          <w:rFonts w:ascii="方正小标宋简体" w:hAnsi="Times New Roman" w:eastAsia="方正小标宋简体" w:cs="Times New Roman"/>
          <w:spacing w:val="0"/>
          <w:position w:val="0"/>
          <w:sz w:val="52"/>
          <w:szCs w:val="52"/>
        </w:rPr>
        <w:t>第二部分部门决算表</w:t>
      </w:r>
    </w:p>
    <w:p w14:paraId="02ABD01B">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0D18C3E9">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554E8170">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036BCC48">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29303C40">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79D4DCAA">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6DEEC0D9">
      <w:pPr>
        <w:widowControl/>
        <w:spacing w:after="156" w:afterLines="50"/>
        <w:jc w:val="center"/>
        <w:textAlignment w:val="center"/>
        <w:rPr>
          <w:rFonts w:hint="eastAsia" w:ascii="Times New Roman" w:hAnsi="Times New Roman" w:eastAsia="黑体" w:cs="Times New Roman"/>
          <w:color w:val="000000"/>
          <w:spacing w:val="0"/>
          <w:kern w:val="0"/>
          <w:position w:val="0"/>
          <w:sz w:val="36"/>
          <w:szCs w:val="36"/>
          <w:lang w:bidi="ar"/>
        </w:rPr>
      </w:pPr>
    </w:p>
    <w:p w14:paraId="0AB51BE4">
      <w:pPr>
        <w:widowControl/>
        <w:spacing w:after="156" w:afterLines="50"/>
        <w:jc w:val="both"/>
        <w:textAlignment w:val="center"/>
        <w:rPr>
          <w:rFonts w:hint="eastAsia" w:ascii="Times New Roman" w:hAnsi="Times New Roman" w:eastAsia="黑体" w:cs="Times New Roman"/>
          <w:color w:val="000000"/>
          <w:spacing w:val="0"/>
          <w:kern w:val="0"/>
          <w:position w:val="0"/>
          <w:sz w:val="36"/>
          <w:szCs w:val="36"/>
          <w:lang w:bidi="ar"/>
        </w:rPr>
      </w:pPr>
    </w:p>
    <w:p w14:paraId="1F925BA9">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sectPr>
          <w:pgSz w:w="11906" w:h="16838"/>
          <w:pgMar w:top="1418" w:right="1134" w:bottom="1418" w:left="1134" w:header="851" w:footer="992" w:gutter="0"/>
          <w:cols w:space="425" w:num="1"/>
          <w:docGrid w:type="linesAndChars" w:linePitch="312" w:charSpace="0"/>
        </w:sectPr>
      </w:pPr>
    </w:p>
    <w:p w14:paraId="55A4028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Times New Roman"/>
          <w:color w:val="000000"/>
          <w:spacing w:val="0"/>
          <w:position w:val="0"/>
          <w:sz w:val="36"/>
          <w:szCs w:val="36"/>
        </w:rPr>
      </w:pPr>
      <w:r>
        <w:rPr>
          <w:rFonts w:ascii="Times New Roman" w:hAnsi="Times New Roman" w:eastAsia="黑体" w:cs="Times New Roman"/>
          <w:color w:val="000000"/>
          <w:spacing w:val="0"/>
          <w:kern w:val="0"/>
          <w:position w:val="0"/>
          <w:sz w:val="36"/>
          <w:szCs w:val="36"/>
          <w:lang w:bidi="ar"/>
        </w:rPr>
        <w:t>收入支出决算总表</w:t>
      </w:r>
    </w:p>
    <w:p w14:paraId="12F2DD3D">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60" w:lineRule="exact"/>
        <w:jc w:val="right"/>
        <w:textAlignment w:val="center"/>
        <w:rPr>
          <w:rFonts w:ascii="Times New Roman" w:hAnsi="Times New Roman" w:eastAsia="仿宋_GB2312" w:cs="Times New Roman"/>
          <w:color w:val="000000"/>
          <w:spacing w:val="0"/>
          <w:kern w:val="0"/>
          <w:position w:val="0"/>
          <w:sz w:val="20"/>
          <w:szCs w:val="20"/>
          <w:lang w:bidi="ar"/>
        </w:rPr>
      </w:pPr>
      <w:r>
        <w:rPr>
          <w:rFonts w:ascii="Times New Roman" w:hAnsi="Times New Roman" w:eastAsia="仿宋_GB2312" w:cs="Times New Roman"/>
          <w:color w:val="000000"/>
          <w:spacing w:val="0"/>
          <w:position w:val="0"/>
          <w:sz w:val="20"/>
          <w:szCs w:val="20"/>
        </w:rPr>
        <w:tab/>
      </w:r>
      <w:r>
        <w:rPr>
          <w:rFonts w:ascii="Times New Roman" w:hAnsi="Times New Roman" w:eastAsia="仿宋_GB2312" w:cs="Times New Roman"/>
          <w:color w:val="000000"/>
          <w:spacing w:val="0"/>
          <w:position w:val="0"/>
          <w:sz w:val="20"/>
          <w:szCs w:val="20"/>
        </w:rPr>
        <w:tab/>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kern w:val="0"/>
          <w:position w:val="0"/>
          <w:sz w:val="20"/>
          <w:szCs w:val="20"/>
          <w:lang w:bidi="ar"/>
        </w:rPr>
        <w:t>公开01表</w:t>
      </w:r>
    </w:p>
    <w:p w14:paraId="3D603729">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60" w:lineRule="exact"/>
        <w:jc w:val="left"/>
        <w:textAlignment w:val="center"/>
        <w:rPr>
          <w:rFonts w:ascii="Times New Roman" w:hAnsi="Times New Roman" w:eastAsia="仿宋_GB2312" w:cs="Times New Roman"/>
          <w:color w:val="000000"/>
          <w:spacing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0"/>
          <w:szCs w:val="20"/>
        </w:rPr>
        <w:tab/>
      </w:r>
      <w:r>
        <w:rPr>
          <w:rFonts w:ascii="Times New Roman" w:hAnsi="Times New Roman" w:eastAsia="仿宋_GB2312" w:cs="Times New Roman"/>
          <w:color w:val="000000"/>
          <w:spacing w:val="0"/>
          <w:position w:val="0"/>
          <w:sz w:val="20"/>
          <w:szCs w:val="20"/>
        </w:rPr>
        <w:tab/>
      </w:r>
      <w:r>
        <w:rPr>
          <w:rFonts w:hint="eastAsia" w:ascii="Times New Roman" w:hAnsi="Times New Roman" w:eastAsia="仿宋_GB2312" w:cs="Times New Roman"/>
          <w:color w:val="000000"/>
          <w:spacing w:val="0"/>
          <w:position w:val="0"/>
          <w:sz w:val="20"/>
          <w:szCs w:val="20"/>
          <w:lang w:val="en-US" w:eastAsia="zh-CN"/>
        </w:rPr>
        <w:t xml:space="preserve">                                                               金额</w:t>
      </w:r>
      <w:r>
        <w:rPr>
          <w:rFonts w:ascii="Times New Roman" w:hAnsi="Times New Roman" w:eastAsia="仿宋_GB2312" w:cs="Times New Roman"/>
          <w:color w:val="000000"/>
          <w:spacing w:val="0"/>
          <w:kern w:val="0"/>
          <w:position w:val="0"/>
          <w:sz w:val="20"/>
          <w:szCs w:val="20"/>
          <w:lang w:bidi="ar"/>
        </w:rPr>
        <w:t>单位：元</w:t>
      </w:r>
    </w:p>
    <w:tbl>
      <w:tblPr>
        <w:tblStyle w:val="21"/>
        <w:tblW w:w="1429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9"/>
        <w:gridCol w:w="599"/>
        <w:gridCol w:w="2016"/>
        <w:gridCol w:w="4383"/>
        <w:gridCol w:w="600"/>
        <w:gridCol w:w="2294"/>
      </w:tblGrid>
      <w:tr w14:paraId="02297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7014" w:type="dxa"/>
            <w:gridSpan w:val="3"/>
            <w:tcBorders>
              <w:right w:val="single" w:color="808080" w:sz="2" w:space="0"/>
            </w:tcBorders>
            <w:vAlign w:val="top"/>
          </w:tcPr>
          <w:p w14:paraId="500002D8">
            <w:pPr>
              <w:pStyle w:val="20"/>
              <w:keepNext w:val="0"/>
              <w:keepLines w:val="0"/>
              <w:pageBreakBefore w:val="0"/>
              <w:widowControl w:val="0"/>
              <w:kinsoku/>
              <w:wordWrap/>
              <w:overflowPunct/>
              <w:topLinePunct w:val="0"/>
              <w:autoSpaceDE/>
              <w:autoSpaceDN/>
              <w:bidi w:val="0"/>
              <w:adjustRightInd/>
              <w:snapToGrid/>
              <w:spacing w:line="240" w:lineRule="exact"/>
              <w:ind w:left="3695"/>
              <w:textAlignment w:val="auto"/>
              <w:rPr>
                <w:spacing w:val="0"/>
                <w:position w:val="0"/>
              </w:rPr>
            </w:pPr>
            <w:r>
              <w:rPr>
                <w:spacing w:val="0"/>
                <w:position w:val="0"/>
              </w:rPr>
              <w:t>收入</w:t>
            </w:r>
          </w:p>
        </w:tc>
        <w:tc>
          <w:tcPr>
            <w:tcW w:w="7277" w:type="dxa"/>
            <w:gridSpan w:val="3"/>
            <w:tcBorders>
              <w:left w:val="single" w:color="808080" w:sz="2" w:space="0"/>
              <w:right w:val="single" w:color="808080" w:sz="2" w:space="0"/>
            </w:tcBorders>
            <w:vAlign w:val="top"/>
          </w:tcPr>
          <w:p w14:paraId="3E63D84B">
            <w:pPr>
              <w:pStyle w:val="20"/>
              <w:keepNext w:val="0"/>
              <w:keepLines w:val="0"/>
              <w:pageBreakBefore w:val="0"/>
              <w:widowControl w:val="0"/>
              <w:kinsoku/>
              <w:wordWrap/>
              <w:overflowPunct/>
              <w:topLinePunct w:val="0"/>
              <w:autoSpaceDE/>
              <w:autoSpaceDN/>
              <w:bidi w:val="0"/>
              <w:adjustRightInd/>
              <w:snapToGrid/>
              <w:spacing w:line="240" w:lineRule="exact"/>
              <w:ind w:left="3674"/>
              <w:textAlignment w:val="auto"/>
              <w:rPr>
                <w:spacing w:val="0"/>
                <w:position w:val="0"/>
              </w:rPr>
            </w:pPr>
            <w:r>
              <w:rPr>
                <w:spacing w:val="0"/>
                <w:position w:val="0"/>
              </w:rPr>
              <w:t>支出</w:t>
            </w:r>
          </w:p>
        </w:tc>
      </w:tr>
      <w:tr w14:paraId="6F3A8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jc w:val="center"/>
        </w:trPr>
        <w:tc>
          <w:tcPr>
            <w:tcW w:w="4399" w:type="dxa"/>
            <w:tcBorders>
              <w:right w:val="single" w:color="808080" w:sz="2" w:space="0"/>
            </w:tcBorders>
            <w:vAlign w:val="top"/>
          </w:tcPr>
          <w:p w14:paraId="521CCB61">
            <w:pPr>
              <w:pStyle w:val="20"/>
              <w:keepNext w:val="0"/>
              <w:keepLines w:val="0"/>
              <w:pageBreakBefore w:val="0"/>
              <w:widowControl w:val="0"/>
              <w:kinsoku/>
              <w:wordWrap/>
              <w:overflowPunct/>
              <w:topLinePunct w:val="0"/>
              <w:autoSpaceDE/>
              <w:autoSpaceDN/>
              <w:bidi w:val="0"/>
              <w:adjustRightInd/>
              <w:snapToGrid/>
              <w:spacing w:line="240" w:lineRule="exact"/>
              <w:ind w:left="2139"/>
              <w:textAlignment w:val="auto"/>
              <w:rPr>
                <w:spacing w:val="0"/>
                <w:position w:val="0"/>
              </w:rPr>
            </w:pPr>
            <w:r>
              <w:rPr>
                <w:spacing w:val="0"/>
                <w:position w:val="0"/>
              </w:rPr>
              <w:t>项目</w:t>
            </w:r>
          </w:p>
        </w:tc>
        <w:tc>
          <w:tcPr>
            <w:tcW w:w="599" w:type="dxa"/>
            <w:tcBorders>
              <w:left w:val="single" w:color="808080" w:sz="2" w:space="0"/>
              <w:right w:val="single" w:color="808080" w:sz="2" w:space="0"/>
            </w:tcBorders>
            <w:vAlign w:val="top"/>
          </w:tcPr>
          <w:p w14:paraId="5A52BB90">
            <w:pPr>
              <w:pStyle w:val="20"/>
              <w:keepNext w:val="0"/>
              <w:keepLines w:val="0"/>
              <w:pageBreakBefore w:val="0"/>
              <w:widowControl w:val="0"/>
              <w:kinsoku/>
              <w:wordWrap/>
              <w:overflowPunct/>
              <w:topLinePunct w:val="0"/>
              <w:autoSpaceDE/>
              <w:autoSpaceDN/>
              <w:bidi w:val="0"/>
              <w:adjustRightInd/>
              <w:snapToGrid/>
              <w:spacing w:line="240" w:lineRule="exact"/>
              <w:ind w:left="143"/>
              <w:textAlignment w:val="auto"/>
              <w:rPr>
                <w:spacing w:val="0"/>
                <w:position w:val="0"/>
              </w:rPr>
            </w:pPr>
            <w:r>
              <w:rPr>
                <w:spacing w:val="0"/>
                <w:position w:val="0"/>
              </w:rPr>
              <w:t>行次</w:t>
            </w:r>
          </w:p>
        </w:tc>
        <w:tc>
          <w:tcPr>
            <w:tcW w:w="2016" w:type="dxa"/>
            <w:tcBorders>
              <w:left w:val="single" w:color="808080" w:sz="2" w:space="0"/>
              <w:right w:val="single" w:color="808080" w:sz="2" w:space="0"/>
            </w:tcBorders>
            <w:vAlign w:val="top"/>
          </w:tcPr>
          <w:p w14:paraId="02FAE511">
            <w:pPr>
              <w:pStyle w:val="20"/>
              <w:keepNext w:val="0"/>
              <w:keepLines w:val="0"/>
              <w:pageBreakBefore w:val="0"/>
              <w:widowControl w:val="0"/>
              <w:kinsoku/>
              <w:wordWrap/>
              <w:overflowPunct/>
              <w:topLinePunct w:val="0"/>
              <w:autoSpaceDE/>
              <w:autoSpaceDN/>
              <w:bidi w:val="0"/>
              <w:adjustRightInd/>
              <w:snapToGrid/>
              <w:spacing w:line="240" w:lineRule="exact"/>
              <w:ind w:left="1064"/>
              <w:textAlignment w:val="auto"/>
              <w:rPr>
                <w:spacing w:val="0"/>
                <w:position w:val="0"/>
              </w:rPr>
            </w:pPr>
            <w:r>
              <w:rPr>
                <w:spacing w:val="0"/>
                <w:position w:val="0"/>
              </w:rPr>
              <w:t>金额</w:t>
            </w:r>
          </w:p>
        </w:tc>
        <w:tc>
          <w:tcPr>
            <w:tcW w:w="4383" w:type="dxa"/>
            <w:tcBorders>
              <w:left w:val="single" w:color="808080" w:sz="2" w:space="0"/>
              <w:right w:val="single" w:color="808080" w:sz="2" w:space="0"/>
            </w:tcBorders>
            <w:vAlign w:val="top"/>
          </w:tcPr>
          <w:p w14:paraId="2DF8F963">
            <w:pPr>
              <w:pStyle w:val="20"/>
              <w:keepNext w:val="0"/>
              <w:keepLines w:val="0"/>
              <w:pageBreakBefore w:val="0"/>
              <w:widowControl w:val="0"/>
              <w:kinsoku/>
              <w:wordWrap/>
              <w:overflowPunct/>
              <w:topLinePunct w:val="0"/>
              <w:autoSpaceDE/>
              <w:autoSpaceDN/>
              <w:bidi w:val="0"/>
              <w:adjustRightInd/>
              <w:snapToGrid/>
              <w:spacing w:line="240" w:lineRule="exact"/>
              <w:ind w:left="2139"/>
              <w:textAlignment w:val="auto"/>
              <w:rPr>
                <w:spacing w:val="0"/>
                <w:position w:val="0"/>
              </w:rPr>
            </w:pPr>
            <w:r>
              <w:rPr>
                <w:spacing w:val="0"/>
                <w:position w:val="0"/>
              </w:rPr>
              <w:t>项目</w:t>
            </w:r>
          </w:p>
        </w:tc>
        <w:tc>
          <w:tcPr>
            <w:tcW w:w="600" w:type="dxa"/>
            <w:tcBorders>
              <w:left w:val="single" w:color="808080" w:sz="2" w:space="0"/>
              <w:right w:val="single" w:color="808080" w:sz="2" w:space="0"/>
            </w:tcBorders>
            <w:vAlign w:val="top"/>
          </w:tcPr>
          <w:p w14:paraId="6023930A">
            <w:pPr>
              <w:pStyle w:val="20"/>
              <w:keepNext w:val="0"/>
              <w:keepLines w:val="0"/>
              <w:pageBreakBefore w:val="0"/>
              <w:widowControl w:val="0"/>
              <w:kinsoku/>
              <w:wordWrap/>
              <w:overflowPunct/>
              <w:topLinePunct w:val="0"/>
              <w:autoSpaceDE/>
              <w:autoSpaceDN/>
              <w:bidi w:val="0"/>
              <w:adjustRightInd/>
              <w:snapToGrid/>
              <w:spacing w:line="240" w:lineRule="exact"/>
              <w:ind w:left="138"/>
              <w:textAlignment w:val="auto"/>
              <w:rPr>
                <w:spacing w:val="0"/>
                <w:position w:val="0"/>
              </w:rPr>
            </w:pPr>
            <w:r>
              <w:rPr>
                <w:spacing w:val="0"/>
                <w:position w:val="0"/>
              </w:rPr>
              <w:t>行次</w:t>
            </w:r>
          </w:p>
        </w:tc>
        <w:tc>
          <w:tcPr>
            <w:tcW w:w="2294" w:type="dxa"/>
            <w:tcBorders>
              <w:left w:val="single" w:color="808080" w:sz="2" w:space="0"/>
              <w:right w:val="single" w:color="808080" w:sz="2" w:space="0"/>
            </w:tcBorders>
            <w:vAlign w:val="top"/>
          </w:tcPr>
          <w:p w14:paraId="6CFD09DD">
            <w:pPr>
              <w:pStyle w:val="20"/>
              <w:keepNext w:val="0"/>
              <w:keepLines w:val="0"/>
              <w:pageBreakBefore w:val="0"/>
              <w:widowControl w:val="0"/>
              <w:kinsoku/>
              <w:wordWrap/>
              <w:overflowPunct/>
              <w:topLinePunct w:val="0"/>
              <w:autoSpaceDE/>
              <w:autoSpaceDN/>
              <w:bidi w:val="0"/>
              <w:adjustRightInd/>
              <w:snapToGrid/>
              <w:spacing w:line="240" w:lineRule="exact"/>
              <w:ind w:left="1059"/>
              <w:textAlignment w:val="auto"/>
              <w:rPr>
                <w:spacing w:val="0"/>
                <w:position w:val="0"/>
              </w:rPr>
            </w:pPr>
            <w:r>
              <w:rPr>
                <w:spacing w:val="0"/>
                <w:position w:val="0"/>
              </w:rPr>
              <w:t>金额</w:t>
            </w:r>
          </w:p>
        </w:tc>
      </w:tr>
      <w:tr w14:paraId="6D9BA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4DD36632">
            <w:pPr>
              <w:pStyle w:val="20"/>
              <w:keepNext w:val="0"/>
              <w:keepLines w:val="0"/>
              <w:pageBreakBefore w:val="0"/>
              <w:widowControl w:val="0"/>
              <w:kinsoku/>
              <w:wordWrap/>
              <w:overflowPunct/>
              <w:topLinePunct w:val="0"/>
              <w:autoSpaceDE/>
              <w:autoSpaceDN/>
              <w:bidi w:val="0"/>
              <w:adjustRightInd/>
              <w:snapToGrid/>
              <w:spacing w:line="240" w:lineRule="exact"/>
              <w:ind w:left="2136"/>
              <w:textAlignment w:val="auto"/>
              <w:rPr>
                <w:spacing w:val="0"/>
                <w:position w:val="0"/>
              </w:rPr>
            </w:pPr>
            <w:r>
              <w:rPr>
                <w:spacing w:val="0"/>
                <w:position w:val="0"/>
              </w:rPr>
              <w:t>栏次</w:t>
            </w:r>
          </w:p>
        </w:tc>
        <w:tc>
          <w:tcPr>
            <w:tcW w:w="599" w:type="dxa"/>
            <w:tcBorders>
              <w:left w:val="single" w:color="808080" w:sz="2" w:space="0"/>
              <w:right w:val="single" w:color="808080" w:sz="2" w:space="0"/>
            </w:tcBorders>
            <w:vAlign w:val="top"/>
          </w:tcPr>
          <w:p w14:paraId="1AF65E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2016" w:type="dxa"/>
            <w:tcBorders>
              <w:left w:val="single" w:color="808080" w:sz="2" w:space="0"/>
              <w:right w:val="single" w:color="808080" w:sz="2" w:space="0"/>
            </w:tcBorders>
            <w:vAlign w:val="top"/>
          </w:tcPr>
          <w:p w14:paraId="0ACB3244">
            <w:pPr>
              <w:pStyle w:val="20"/>
              <w:keepNext w:val="0"/>
              <w:keepLines w:val="0"/>
              <w:pageBreakBefore w:val="0"/>
              <w:widowControl w:val="0"/>
              <w:kinsoku/>
              <w:wordWrap/>
              <w:overflowPunct/>
              <w:topLinePunct w:val="0"/>
              <w:autoSpaceDE/>
              <w:autoSpaceDN/>
              <w:bidi w:val="0"/>
              <w:adjustRightInd/>
              <w:snapToGrid/>
              <w:spacing w:line="240" w:lineRule="exact"/>
              <w:ind w:left="1226"/>
              <w:textAlignment w:val="auto"/>
              <w:rPr>
                <w:spacing w:val="0"/>
                <w:position w:val="0"/>
              </w:rPr>
            </w:pPr>
            <w:r>
              <w:rPr>
                <w:spacing w:val="0"/>
                <w:position w:val="0"/>
              </w:rPr>
              <w:t>1</w:t>
            </w:r>
          </w:p>
        </w:tc>
        <w:tc>
          <w:tcPr>
            <w:tcW w:w="4383" w:type="dxa"/>
            <w:tcBorders>
              <w:left w:val="single" w:color="808080" w:sz="2" w:space="0"/>
              <w:right w:val="single" w:color="808080" w:sz="2" w:space="0"/>
            </w:tcBorders>
            <w:vAlign w:val="top"/>
          </w:tcPr>
          <w:p w14:paraId="6F42D8D8">
            <w:pPr>
              <w:pStyle w:val="20"/>
              <w:keepNext w:val="0"/>
              <w:keepLines w:val="0"/>
              <w:pageBreakBefore w:val="0"/>
              <w:widowControl w:val="0"/>
              <w:kinsoku/>
              <w:wordWrap/>
              <w:overflowPunct/>
              <w:topLinePunct w:val="0"/>
              <w:autoSpaceDE/>
              <w:autoSpaceDN/>
              <w:bidi w:val="0"/>
              <w:adjustRightInd/>
              <w:snapToGrid/>
              <w:spacing w:line="240" w:lineRule="exact"/>
              <w:ind w:left="2136"/>
              <w:textAlignment w:val="auto"/>
              <w:rPr>
                <w:spacing w:val="0"/>
                <w:position w:val="0"/>
              </w:rPr>
            </w:pPr>
            <w:r>
              <w:rPr>
                <w:spacing w:val="0"/>
                <w:position w:val="0"/>
              </w:rPr>
              <w:t>栏次</w:t>
            </w:r>
          </w:p>
        </w:tc>
        <w:tc>
          <w:tcPr>
            <w:tcW w:w="600" w:type="dxa"/>
            <w:tcBorders>
              <w:left w:val="single" w:color="808080" w:sz="2" w:space="0"/>
              <w:right w:val="single" w:color="808080" w:sz="2" w:space="0"/>
            </w:tcBorders>
            <w:vAlign w:val="top"/>
          </w:tcPr>
          <w:p w14:paraId="146C00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2294" w:type="dxa"/>
            <w:tcBorders>
              <w:left w:val="single" w:color="808080" w:sz="2" w:space="0"/>
              <w:right w:val="single" w:color="808080" w:sz="2" w:space="0"/>
            </w:tcBorders>
            <w:vAlign w:val="top"/>
          </w:tcPr>
          <w:p w14:paraId="0C3AD8E1">
            <w:pPr>
              <w:pStyle w:val="20"/>
              <w:keepNext w:val="0"/>
              <w:keepLines w:val="0"/>
              <w:pageBreakBefore w:val="0"/>
              <w:widowControl w:val="0"/>
              <w:kinsoku/>
              <w:wordWrap/>
              <w:overflowPunct/>
              <w:topLinePunct w:val="0"/>
              <w:autoSpaceDE/>
              <w:autoSpaceDN/>
              <w:bidi w:val="0"/>
              <w:adjustRightInd/>
              <w:snapToGrid/>
              <w:spacing w:line="240" w:lineRule="exact"/>
              <w:ind w:left="1209"/>
              <w:textAlignment w:val="auto"/>
              <w:rPr>
                <w:spacing w:val="0"/>
                <w:position w:val="0"/>
              </w:rPr>
            </w:pPr>
            <w:r>
              <w:rPr>
                <w:spacing w:val="0"/>
                <w:position w:val="0"/>
              </w:rPr>
              <w:t>2</w:t>
            </w:r>
          </w:p>
        </w:tc>
      </w:tr>
      <w:tr w14:paraId="7178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 w:hRule="atLeast"/>
          <w:jc w:val="center"/>
        </w:trPr>
        <w:tc>
          <w:tcPr>
            <w:tcW w:w="4399" w:type="dxa"/>
            <w:tcBorders>
              <w:right w:val="single" w:color="808080" w:sz="2" w:space="0"/>
            </w:tcBorders>
            <w:vAlign w:val="top"/>
          </w:tcPr>
          <w:p w14:paraId="26610356">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一、一般公共预算财政拨款收入</w:t>
            </w:r>
          </w:p>
        </w:tc>
        <w:tc>
          <w:tcPr>
            <w:tcW w:w="599" w:type="dxa"/>
            <w:tcBorders>
              <w:left w:val="single" w:color="808080" w:sz="2" w:space="0"/>
              <w:right w:val="single" w:color="808080" w:sz="2" w:space="0"/>
            </w:tcBorders>
            <w:vAlign w:val="top"/>
          </w:tcPr>
          <w:p w14:paraId="4FA3A160">
            <w:pPr>
              <w:pStyle w:val="20"/>
              <w:keepNext w:val="0"/>
              <w:keepLines w:val="0"/>
              <w:pageBreakBefore w:val="0"/>
              <w:widowControl w:val="0"/>
              <w:kinsoku/>
              <w:wordWrap/>
              <w:overflowPunct/>
              <w:topLinePunct w:val="0"/>
              <w:autoSpaceDE/>
              <w:autoSpaceDN/>
              <w:bidi w:val="0"/>
              <w:adjustRightInd/>
              <w:snapToGrid/>
              <w:spacing w:line="240" w:lineRule="exact"/>
              <w:ind w:left="303"/>
              <w:textAlignment w:val="auto"/>
              <w:rPr>
                <w:spacing w:val="0"/>
                <w:position w:val="0"/>
              </w:rPr>
            </w:pPr>
            <w:r>
              <w:rPr>
                <w:spacing w:val="0"/>
                <w:position w:val="0"/>
              </w:rPr>
              <w:t>1</w:t>
            </w:r>
          </w:p>
        </w:tc>
        <w:tc>
          <w:tcPr>
            <w:tcW w:w="2016" w:type="dxa"/>
            <w:tcBorders>
              <w:left w:val="single" w:color="808080" w:sz="2" w:space="0"/>
              <w:right w:val="single" w:color="808080" w:sz="2" w:space="0"/>
            </w:tcBorders>
            <w:vAlign w:val="top"/>
          </w:tcPr>
          <w:p w14:paraId="39D152C5">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eastAsia="宋体"/>
                <w:spacing w:val="0"/>
                <w:position w:val="0"/>
                <w:lang w:val="en" w:eastAsia="zh-CN"/>
              </w:rPr>
            </w:pPr>
            <w:r>
              <w:rPr>
                <w:rFonts w:hint="eastAsia"/>
                <w:spacing w:val="0"/>
                <w:position w:val="0"/>
                <w:lang w:val="en-US" w:eastAsia="zh-CN"/>
              </w:rPr>
              <w:t>8</w:t>
            </w:r>
            <w:r>
              <w:rPr>
                <w:rFonts w:hint="default"/>
                <w:spacing w:val="0"/>
                <w:position w:val="0"/>
                <w:lang w:val="en" w:eastAsia="zh-CN"/>
              </w:rPr>
              <w:t>,</w:t>
            </w:r>
            <w:r>
              <w:rPr>
                <w:rFonts w:hint="eastAsia"/>
                <w:spacing w:val="0"/>
                <w:position w:val="0"/>
                <w:lang w:val="en-US" w:eastAsia="zh-CN"/>
              </w:rPr>
              <w:t>833</w:t>
            </w:r>
            <w:r>
              <w:rPr>
                <w:rFonts w:hint="default"/>
                <w:spacing w:val="0"/>
                <w:position w:val="0"/>
                <w:lang w:val="en" w:eastAsia="zh-CN"/>
              </w:rPr>
              <w:t>,</w:t>
            </w:r>
            <w:r>
              <w:rPr>
                <w:rFonts w:hint="eastAsia"/>
                <w:spacing w:val="0"/>
                <w:position w:val="0"/>
                <w:lang w:val="en-US" w:eastAsia="zh-CN"/>
              </w:rPr>
              <w:t>514.2</w:t>
            </w:r>
            <w:r>
              <w:rPr>
                <w:rFonts w:hint="default"/>
                <w:spacing w:val="0"/>
                <w:position w:val="0"/>
                <w:lang w:val="en" w:eastAsia="zh-CN"/>
              </w:rPr>
              <w:t>0</w:t>
            </w:r>
          </w:p>
        </w:tc>
        <w:tc>
          <w:tcPr>
            <w:tcW w:w="4383" w:type="dxa"/>
            <w:tcBorders>
              <w:left w:val="single" w:color="808080" w:sz="2" w:space="0"/>
              <w:right w:val="single" w:color="808080" w:sz="2" w:space="0"/>
            </w:tcBorders>
            <w:vAlign w:val="top"/>
          </w:tcPr>
          <w:p w14:paraId="2E9F7EC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一、一般公共服务支出</w:t>
            </w:r>
          </w:p>
        </w:tc>
        <w:tc>
          <w:tcPr>
            <w:tcW w:w="600" w:type="dxa"/>
            <w:tcBorders>
              <w:left w:val="single" w:color="808080" w:sz="2" w:space="0"/>
              <w:right w:val="single" w:color="808080" w:sz="2" w:space="0"/>
            </w:tcBorders>
            <w:vAlign w:val="top"/>
          </w:tcPr>
          <w:p w14:paraId="4A19EDA0">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31</w:t>
            </w:r>
          </w:p>
        </w:tc>
        <w:tc>
          <w:tcPr>
            <w:tcW w:w="2294" w:type="dxa"/>
            <w:tcBorders>
              <w:left w:val="single" w:color="808080" w:sz="2" w:space="0"/>
            </w:tcBorders>
            <w:vAlign w:val="top"/>
          </w:tcPr>
          <w:p w14:paraId="5E9CCB0E">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rPr>
            </w:pPr>
            <w:r>
              <w:rPr>
                <w:rFonts w:hint="default"/>
                <w:spacing w:val="0"/>
                <w:w w:val="99"/>
                <w:position w:val="0"/>
                <w:lang w:val="en"/>
              </w:rPr>
              <w:t>6,847,643.77</w:t>
            </w:r>
          </w:p>
        </w:tc>
      </w:tr>
      <w:tr w14:paraId="70407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3F6972A9">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二、政府性基金预算财政拨款收入</w:t>
            </w:r>
          </w:p>
        </w:tc>
        <w:tc>
          <w:tcPr>
            <w:tcW w:w="599" w:type="dxa"/>
            <w:tcBorders>
              <w:left w:val="single" w:color="808080" w:sz="2" w:space="0"/>
              <w:right w:val="single" w:color="808080" w:sz="2" w:space="0"/>
            </w:tcBorders>
            <w:vAlign w:val="top"/>
          </w:tcPr>
          <w:p w14:paraId="3D677E61">
            <w:pPr>
              <w:pStyle w:val="20"/>
              <w:keepNext w:val="0"/>
              <w:keepLines w:val="0"/>
              <w:pageBreakBefore w:val="0"/>
              <w:widowControl w:val="0"/>
              <w:kinsoku/>
              <w:wordWrap/>
              <w:overflowPunct/>
              <w:topLinePunct w:val="0"/>
              <w:autoSpaceDE/>
              <w:autoSpaceDN/>
              <w:bidi w:val="0"/>
              <w:adjustRightInd/>
              <w:snapToGrid/>
              <w:spacing w:line="240" w:lineRule="exact"/>
              <w:ind w:left="291"/>
              <w:textAlignment w:val="auto"/>
              <w:rPr>
                <w:spacing w:val="0"/>
                <w:position w:val="0"/>
              </w:rPr>
            </w:pPr>
            <w:r>
              <w:rPr>
                <w:spacing w:val="0"/>
                <w:position w:val="0"/>
              </w:rPr>
              <w:t>2</w:t>
            </w:r>
          </w:p>
        </w:tc>
        <w:tc>
          <w:tcPr>
            <w:tcW w:w="2016" w:type="dxa"/>
            <w:tcBorders>
              <w:left w:val="single" w:color="808080" w:sz="2" w:space="0"/>
              <w:right w:val="single" w:color="808080" w:sz="2" w:space="0"/>
            </w:tcBorders>
            <w:vAlign w:val="top"/>
          </w:tcPr>
          <w:p w14:paraId="379E7FC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0BF255EC">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二、外交支出</w:t>
            </w:r>
          </w:p>
        </w:tc>
        <w:tc>
          <w:tcPr>
            <w:tcW w:w="600" w:type="dxa"/>
            <w:tcBorders>
              <w:left w:val="single" w:color="808080" w:sz="2" w:space="0"/>
              <w:right w:val="single" w:color="808080" w:sz="2" w:space="0"/>
            </w:tcBorders>
            <w:vAlign w:val="top"/>
          </w:tcPr>
          <w:p w14:paraId="24C86CF7">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32</w:t>
            </w:r>
          </w:p>
        </w:tc>
        <w:tc>
          <w:tcPr>
            <w:tcW w:w="2294" w:type="dxa"/>
            <w:tcBorders>
              <w:left w:val="single" w:color="808080" w:sz="2" w:space="0"/>
            </w:tcBorders>
            <w:vAlign w:val="top"/>
          </w:tcPr>
          <w:p w14:paraId="13CB8B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3EAB0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6E385B99">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rPr>
            </w:pPr>
            <w:r>
              <w:rPr>
                <w:spacing w:val="0"/>
                <w:position w:val="0"/>
              </w:rPr>
              <w:t>三、国有资本经营预算财政拨款收入</w:t>
            </w:r>
          </w:p>
        </w:tc>
        <w:tc>
          <w:tcPr>
            <w:tcW w:w="599" w:type="dxa"/>
            <w:tcBorders>
              <w:left w:val="single" w:color="808080" w:sz="2" w:space="0"/>
              <w:right w:val="single" w:color="808080" w:sz="2" w:space="0"/>
            </w:tcBorders>
            <w:vAlign w:val="top"/>
          </w:tcPr>
          <w:p w14:paraId="70C7E1C7">
            <w:pPr>
              <w:pStyle w:val="20"/>
              <w:keepNext w:val="0"/>
              <w:keepLines w:val="0"/>
              <w:pageBreakBefore w:val="0"/>
              <w:widowControl w:val="0"/>
              <w:kinsoku/>
              <w:wordWrap/>
              <w:overflowPunct/>
              <w:topLinePunct w:val="0"/>
              <w:autoSpaceDE/>
              <w:autoSpaceDN/>
              <w:bidi w:val="0"/>
              <w:adjustRightInd/>
              <w:snapToGrid/>
              <w:spacing w:line="240" w:lineRule="exact"/>
              <w:ind w:left="293"/>
              <w:textAlignment w:val="auto"/>
              <w:rPr>
                <w:spacing w:val="0"/>
                <w:position w:val="0"/>
              </w:rPr>
            </w:pPr>
            <w:r>
              <w:rPr>
                <w:spacing w:val="0"/>
                <w:position w:val="0"/>
              </w:rPr>
              <w:t>3</w:t>
            </w:r>
          </w:p>
        </w:tc>
        <w:tc>
          <w:tcPr>
            <w:tcW w:w="2016" w:type="dxa"/>
            <w:tcBorders>
              <w:left w:val="single" w:color="808080" w:sz="2" w:space="0"/>
              <w:right w:val="single" w:color="808080" w:sz="2" w:space="0"/>
            </w:tcBorders>
            <w:vAlign w:val="top"/>
          </w:tcPr>
          <w:p w14:paraId="604739C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34015C2B">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rPr>
            </w:pPr>
            <w:r>
              <w:rPr>
                <w:spacing w:val="0"/>
                <w:position w:val="0"/>
              </w:rPr>
              <w:t>三、国防支出</w:t>
            </w:r>
          </w:p>
        </w:tc>
        <w:tc>
          <w:tcPr>
            <w:tcW w:w="600" w:type="dxa"/>
            <w:tcBorders>
              <w:left w:val="single" w:color="808080" w:sz="2" w:space="0"/>
              <w:right w:val="single" w:color="808080" w:sz="2" w:space="0"/>
            </w:tcBorders>
            <w:vAlign w:val="top"/>
          </w:tcPr>
          <w:p w14:paraId="587931AE">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33</w:t>
            </w:r>
          </w:p>
        </w:tc>
        <w:tc>
          <w:tcPr>
            <w:tcW w:w="2294" w:type="dxa"/>
            <w:tcBorders>
              <w:left w:val="single" w:color="808080" w:sz="2" w:space="0"/>
            </w:tcBorders>
            <w:vAlign w:val="top"/>
          </w:tcPr>
          <w:p w14:paraId="2499B0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1DDE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3F1EE375">
            <w:pPr>
              <w:pStyle w:val="20"/>
              <w:keepNext w:val="0"/>
              <w:keepLines w:val="0"/>
              <w:pageBreakBefore w:val="0"/>
              <w:widowControl w:val="0"/>
              <w:kinsoku/>
              <w:wordWrap/>
              <w:overflowPunct/>
              <w:topLinePunct w:val="0"/>
              <w:autoSpaceDE/>
              <w:autoSpaceDN/>
              <w:bidi w:val="0"/>
              <w:adjustRightInd/>
              <w:snapToGrid/>
              <w:spacing w:line="240" w:lineRule="exact"/>
              <w:ind w:left="63"/>
              <w:textAlignment w:val="auto"/>
              <w:rPr>
                <w:spacing w:val="0"/>
                <w:position w:val="0"/>
              </w:rPr>
            </w:pPr>
            <w:r>
              <w:rPr>
                <w:spacing w:val="0"/>
                <w:position w:val="0"/>
              </w:rPr>
              <w:t>四、上级补助收入</w:t>
            </w:r>
          </w:p>
        </w:tc>
        <w:tc>
          <w:tcPr>
            <w:tcW w:w="599" w:type="dxa"/>
            <w:tcBorders>
              <w:left w:val="single" w:color="808080" w:sz="2" w:space="0"/>
              <w:right w:val="single" w:color="808080" w:sz="2" w:space="0"/>
            </w:tcBorders>
            <w:vAlign w:val="top"/>
          </w:tcPr>
          <w:p w14:paraId="33C9FF7D">
            <w:pPr>
              <w:pStyle w:val="20"/>
              <w:keepNext w:val="0"/>
              <w:keepLines w:val="0"/>
              <w:pageBreakBefore w:val="0"/>
              <w:widowControl w:val="0"/>
              <w:kinsoku/>
              <w:wordWrap/>
              <w:overflowPunct/>
              <w:topLinePunct w:val="0"/>
              <w:autoSpaceDE/>
              <w:autoSpaceDN/>
              <w:bidi w:val="0"/>
              <w:adjustRightInd/>
              <w:snapToGrid/>
              <w:spacing w:line="240" w:lineRule="exact"/>
              <w:ind w:left="288"/>
              <w:textAlignment w:val="auto"/>
              <w:rPr>
                <w:spacing w:val="0"/>
                <w:position w:val="0"/>
              </w:rPr>
            </w:pPr>
            <w:r>
              <w:rPr>
                <w:spacing w:val="0"/>
                <w:position w:val="0"/>
              </w:rPr>
              <w:t>4</w:t>
            </w:r>
          </w:p>
        </w:tc>
        <w:tc>
          <w:tcPr>
            <w:tcW w:w="2016" w:type="dxa"/>
            <w:tcBorders>
              <w:left w:val="single" w:color="808080" w:sz="2" w:space="0"/>
              <w:right w:val="single" w:color="808080" w:sz="2" w:space="0"/>
            </w:tcBorders>
            <w:vAlign w:val="top"/>
          </w:tcPr>
          <w:p w14:paraId="53415B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9F68F54">
            <w:pPr>
              <w:pStyle w:val="20"/>
              <w:keepNext w:val="0"/>
              <w:keepLines w:val="0"/>
              <w:pageBreakBefore w:val="0"/>
              <w:widowControl w:val="0"/>
              <w:kinsoku/>
              <w:wordWrap/>
              <w:overflowPunct/>
              <w:topLinePunct w:val="0"/>
              <w:autoSpaceDE/>
              <w:autoSpaceDN/>
              <w:bidi w:val="0"/>
              <w:adjustRightInd/>
              <w:snapToGrid/>
              <w:spacing w:line="240" w:lineRule="exact"/>
              <w:ind w:left="63"/>
              <w:textAlignment w:val="auto"/>
              <w:rPr>
                <w:spacing w:val="0"/>
                <w:position w:val="0"/>
              </w:rPr>
            </w:pPr>
            <w:r>
              <w:rPr>
                <w:spacing w:val="0"/>
                <w:position w:val="0"/>
              </w:rPr>
              <w:t>四、公共安全支出</w:t>
            </w:r>
          </w:p>
        </w:tc>
        <w:tc>
          <w:tcPr>
            <w:tcW w:w="600" w:type="dxa"/>
            <w:tcBorders>
              <w:left w:val="single" w:color="808080" w:sz="2" w:space="0"/>
              <w:right w:val="single" w:color="808080" w:sz="2" w:space="0"/>
            </w:tcBorders>
            <w:vAlign w:val="top"/>
          </w:tcPr>
          <w:p w14:paraId="53FCB54C">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34</w:t>
            </w:r>
          </w:p>
        </w:tc>
        <w:tc>
          <w:tcPr>
            <w:tcW w:w="2294" w:type="dxa"/>
            <w:tcBorders>
              <w:left w:val="single" w:color="808080" w:sz="2" w:space="0"/>
            </w:tcBorders>
            <w:vAlign w:val="top"/>
          </w:tcPr>
          <w:p w14:paraId="6C19AB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526BC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18D17F46">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五、事业收入</w:t>
            </w:r>
          </w:p>
        </w:tc>
        <w:tc>
          <w:tcPr>
            <w:tcW w:w="599" w:type="dxa"/>
            <w:tcBorders>
              <w:left w:val="single" w:color="808080" w:sz="2" w:space="0"/>
              <w:right w:val="single" w:color="808080" w:sz="2" w:space="0"/>
            </w:tcBorders>
            <w:vAlign w:val="top"/>
          </w:tcPr>
          <w:p w14:paraId="1E6F9CF4">
            <w:pPr>
              <w:pStyle w:val="20"/>
              <w:keepNext w:val="0"/>
              <w:keepLines w:val="0"/>
              <w:pageBreakBefore w:val="0"/>
              <w:widowControl w:val="0"/>
              <w:kinsoku/>
              <w:wordWrap/>
              <w:overflowPunct/>
              <w:topLinePunct w:val="0"/>
              <w:autoSpaceDE/>
              <w:autoSpaceDN/>
              <w:bidi w:val="0"/>
              <w:adjustRightInd/>
              <w:snapToGrid/>
              <w:spacing w:line="240" w:lineRule="exact"/>
              <w:ind w:left="293"/>
              <w:textAlignment w:val="auto"/>
              <w:rPr>
                <w:spacing w:val="0"/>
                <w:position w:val="0"/>
              </w:rPr>
            </w:pPr>
            <w:r>
              <w:rPr>
                <w:spacing w:val="0"/>
                <w:position w:val="0"/>
              </w:rPr>
              <w:t>5</w:t>
            </w:r>
          </w:p>
        </w:tc>
        <w:tc>
          <w:tcPr>
            <w:tcW w:w="2016" w:type="dxa"/>
            <w:tcBorders>
              <w:left w:val="single" w:color="808080" w:sz="2" w:space="0"/>
              <w:right w:val="single" w:color="808080" w:sz="2" w:space="0"/>
            </w:tcBorders>
            <w:vAlign w:val="top"/>
          </w:tcPr>
          <w:p w14:paraId="23C0A5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59149C9A">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五、教育支出</w:t>
            </w:r>
          </w:p>
        </w:tc>
        <w:tc>
          <w:tcPr>
            <w:tcW w:w="600" w:type="dxa"/>
            <w:tcBorders>
              <w:left w:val="single" w:color="808080" w:sz="2" w:space="0"/>
              <w:right w:val="single" w:color="808080" w:sz="2" w:space="0"/>
            </w:tcBorders>
            <w:vAlign w:val="top"/>
          </w:tcPr>
          <w:p w14:paraId="55F0469E">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35</w:t>
            </w:r>
          </w:p>
        </w:tc>
        <w:tc>
          <w:tcPr>
            <w:tcW w:w="2294" w:type="dxa"/>
            <w:tcBorders>
              <w:left w:val="single" w:color="808080" w:sz="2" w:space="0"/>
            </w:tcBorders>
            <w:vAlign w:val="top"/>
          </w:tcPr>
          <w:p w14:paraId="5A47E0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5BCD5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510E6C02">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六、经营收入</w:t>
            </w:r>
          </w:p>
        </w:tc>
        <w:tc>
          <w:tcPr>
            <w:tcW w:w="599" w:type="dxa"/>
            <w:tcBorders>
              <w:left w:val="single" w:color="808080" w:sz="2" w:space="0"/>
              <w:right w:val="single" w:color="808080" w:sz="2" w:space="0"/>
            </w:tcBorders>
            <w:vAlign w:val="top"/>
          </w:tcPr>
          <w:p w14:paraId="007211FF">
            <w:pPr>
              <w:pStyle w:val="20"/>
              <w:keepNext w:val="0"/>
              <w:keepLines w:val="0"/>
              <w:pageBreakBefore w:val="0"/>
              <w:widowControl w:val="0"/>
              <w:kinsoku/>
              <w:wordWrap/>
              <w:overflowPunct/>
              <w:topLinePunct w:val="0"/>
              <w:autoSpaceDE/>
              <w:autoSpaceDN/>
              <w:bidi w:val="0"/>
              <w:adjustRightInd/>
              <w:snapToGrid/>
              <w:spacing w:line="240" w:lineRule="exact"/>
              <w:ind w:left="290"/>
              <w:textAlignment w:val="auto"/>
              <w:rPr>
                <w:spacing w:val="0"/>
                <w:position w:val="0"/>
              </w:rPr>
            </w:pPr>
            <w:r>
              <w:rPr>
                <w:spacing w:val="0"/>
                <w:position w:val="0"/>
              </w:rPr>
              <w:t>6</w:t>
            </w:r>
          </w:p>
        </w:tc>
        <w:tc>
          <w:tcPr>
            <w:tcW w:w="2016" w:type="dxa"/>
            <w:tcBorders>
              <w:left w:val="single" w:color="808080" w:sz="2" w:space="0"/>
              <w:right w:val="single" w:color="808080" w:sz="2" w:space="0"/>
            </w:tcBorders>
            <w:vAlign w:val="top"/>
          </w:tcPr>
          <w:p w14:paraId="64D1C7F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2C676EEF">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六、科学技术支出</w:t>
            </w:r>
          </w:p>
        </w:tc>
        <w:tc>
          <w:tcPr>
            <w:tcW w:w="600" w:type="dxa"/>
            <w:tcBorders>
              <w:left w:val="single" w:color="808080" w:sz="2" w:space="0"/>
              <w:right w:val="single" w:color="808080" w:sz="2" w:space="0"/>
            </w:tcBorders>
            <w:vAlign w:val="top"/>
          </w:tcPr>
          <w:p w14:paraId="7751C0C7">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36</w:t>
            </w:r>
          </w:p>
        </w:tc>
        <w:tc>
          <w:tcPr>
            <w:tcW w:w="2294" w:type="dxa"/>
            <w:tcBorders>
              <w:left w:val="single" w:color="808080" w:sz="2" w:space="0"/>
            </w:tcBorders>
            <w:vAlign w:val="top"/>
          </w:tcPr>
          <w:p w14:paraId="4961105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46A7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5F880AE9">
            <w:pPr>
              <w:pStyle w:val="20"/>
              <w:keepNext w:val="0"/>
              <w:keepLines w:val="0"/>
              <w:pageBreakBefore w:val="0"/>
              <w:widowControl w:val="0"/>
              <w:kinsoku/>
              <w:wordWrap/>
              <w:overflowPunct/>
              <w:topLinePunct w:val="0"/>
              <w:autoSpaceDE/>
              <w:autoSpaceDN/>
              <w:bidi w:val="0"/>
              <w:adjustRightInd/>
              <w:snapToGrid/>
              <w:spacing w:line="240" w:lineRule="exact"/>
              <w:ind w:left="44"/>
              <w:textAlignment w:val="auto"/>
              <w:rPr>
                <w:spacing w:val="0"/>
                <w:position w:val="0"/>
              </w:rPr>
            </w:pPr>
            <w:r>
              <w:rPr>
                <w:spacing w:val="0"/>
                <w:position w:val="0"/>
              </w:rPr>
              <w:t>七、附属单位上缴收入</w:t>
            </w:r>
          </w:p>
        </w:tc>
        <w:tc>
          <w:tcPr>
            <w:tcW w:w="599" w:type="dxa"/>
            <w:tcBorders>
              <w:left w:val="single" w:color="808080" w:sz="2" w:space="0"/>
              <w:right w:val="single" w:color="808080" w:sz="2" w:space="0"/>
            </w:tcBorders>
            <w:vAlign w:val="top"/>
          </w:tcPr>
          <w:p w14:paraId="2B478BD2">
            <w:pPr>
              <w:pStyle w:val="20"/>
              <w:keepNext w:val="0"/>
              <w:keepLines w:val="0"/>
              <w:pageBreakBefore w:val="0"/>
              <w:widowControl w:val="0"/>
              <w:kinsoku/>
              <w:wordWrap/>
              <w:overflowPunct/>
              <w:topLinePunct w:val="0"/>
              <w:autoSpaceDE/>
              <w:autoSpaceDN/>
              <w:bidi w:val="0"/>
              <w:adjustRightInd/>
              <w:snapToGrid/>
              <w:spacing w:line="240" w:lineRule="exact"/>
              <w:ind w:left="294"/>
              <w:textAlignment w:val="auto"/>
              <w:rPr>
                <w:spacing w:val="0"/>
                <w:position w:val="0"/>
              </w:rPr>
            </w:pPr>
            <w:r>
              <w:rPr>
                <w:spacing w:val="0"/>
                <w:position w:val="0"/>
              </w:rPr>
              <w:t>7</w:t>
            </w:r>
          </w:p>
        </w:tc>
        <w:tc>
          <w:tcPr>
            <w:tcW w:w="2016" w:type="dxa"/>
            <w:tcBorders>
              <w:left w:val="single" w:color="808080" w:sz="2" w:space="0"/>
              <w:right w:val="single" w:color="808080" w:sz="2" w:space="0"/>
            </w:tcBorders>
            <w:vAlign w:val="top"/>
          </w:tcPr>
          <w:p w14:paraId="55C2B27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2823A0D3">
            <w:pPr>
              <w:pStyle w:val="20"/>
              <w:keepNext w:val="0"/>
              <w:keepLines w:val="0"/>
              <w:pageBreakBefore w:val="0"/>
              <w:widowControl w:val="0"/>
              <w:kinsoku/>
              <w:wordWrap/>
              <w:overflowPunct/>
              <w:topLinePunct w:val="0"/>
              <w:autoSpaceDE/>
              <w:autoSpaceDN/>
              <w:bidi w:val="0"/>
              <w:adjustRightInd/>
              <w:snapToGrid/>
              <w:spacing w:line="240" w:lineRule="exact"/>
              <w:ind w:left="44"/>
              <w:textAlignment w:val="auto"/>
              <w:rPr>
                <w:spacing w:val="0"/>
                <w:position w:val="0"/>
              </w:rPr>
            </w:pPr>
            <w:r>
              <w:rPr>
                <w:spacing w:val="0"/>
                <w:position w:val="0"/>
              </w:rPr>
              <w:t>七、文化旅游体育与传媒支出</w:t>
            </w:r>
          </w:p>
        </w:tc>
        <w:tc>
          <w:tcPr>
            <w:tcW w:w="600" w:type="dxa"/>
            <w:tcBorders>
              <w:left w:val="single" w:color="808080" w:sz="2" w:space="0"/>
              <w:right w:val="single" w:color="808080" w:sz="2" w:space="0"/>
            </w:tcBorders>
            <w:vAlign w:val="top"/>
          </w:tcPr>
          <w:p w14:paraId="7EA8E3FE">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37</w:t>
            </w:r>
          </w:p>
        </w:tc>
        <w:tc>
          <w:tcPr>
            <w:tcW w:w="2294" w:type="dxa"/>
            <w:tcBorders>
              <w:left w:val="single" w:color="808080" w:sz="2" w:space="0"/>
            </w:tcBorders>
            <w:vAlign w:val="top"/>
          </w:tcPr>
          <w:p w14:paraId="6E41E29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0150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1B568150">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八、其他收入</w:t>
            </w:r>
          </w:p>
        </w:tc>
        <w:tc>
          <w:tcPr>
            <w:tcW w:w="599" w:type="dxa"/>
            <w:tcBorders>
              <w:left w:val="single" w:color="808080" w:sz="2" w:space="0"/>
              <w:right w:val="single" w:color="808080" w:sz="2" w:space="0"/>
            </w:tcBorders>
            <w:vAlign w:val="top"/>
          </w:tcPr>
          <w:p w14:paraId="18B49C92">
            <w:pPr>
              <w:pStyle w:val="20"/>
              <w:keepNext w:val="0"/>
              <w:keepLines w:val="0"/>
              <w:pageBreakBefore w:val="0"/>
              <w:widowControl w:val="0"/>
              <w:kinsoku/>
              <w:wordWrap/>
              <w:overflowPunct/>
              <w:topLinePunct w:val="0"/>
              <w:autoSpaceDE/>
              <w:autoSpaceDN/>
              <w:bidi w:val="0"/>
              <w:adjustRightInd/>
              <w:snapToGrid/>
              <w:spacing w:line="240" w:lineRule="exact"/>
              <w:ind w:left="290"/>
              <w:textAlignment w:val="auto"/>
              <w:rPr>
                <w:spacing w:val="0"/>
                <w:position w:val="0"/>
              </w:rPr>
            </w:pPr>
            <w:r>
              <w:rPr>
                <w:spacing w:val="0"/>
                <w:position w:val="0"/>
              </w:rPr>
              <w:t>8</w:t>
            </w:r>
          </w:p>
        </w:tc>
        <w:tc>
          <w:tcPr>
            <w:tcW w:w="2016" w:type="dxa"/>
            <w:tcBorders>
              <w:left w:val="single" w:color="808080" w:sz="2" w:space="0"/>
              <w:right w:val="single" w:color="808080" w:sz="2" w:space="0"/>
            </w:tcBorders>
            <w:vAlign w:val="top"/>
          </w:tcPr>
          <w:p w14:paraId="13A16FA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7827235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八、社会保障和就业支出</w:t>
            </w:r>
          </w:p>
        </w:tc>
        <w:tc>
          <w:tcPr>
            <w:tcW w:w="600" w:type="dxa"/>
            <w:tcBorders>
              <w:left w:val="single" w:color="808080" w:sz="2" w:space="0"/>
              <w:right w:val="single" w:color="808080" w:sz="2" w:space="0"/>
            </w:tcBorders>
            <w:vAlign w:val="top"/>
          </w:tcPr>
          <w:p w14:paraId="77ED87D4">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38</w:t>
            </w:r>
          </w:p>
        </w:tc>
        <w:tc>
          <w:tcPr>
            <w:tcW w:w="2294" w:type="dxa"/>
            <w:tcBorders>
              <w:left w:val="single" w:color="808080" w:sz="2" w:space="0"/>
            </w:tcBorders>
            <w:vAlign w:val="top"/>
          </w:tcPr>
          <w:p w14:paraId="1D827661">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spacing w:val="0"/>
                <w:position w:val="0"/>
                <w:lang w:val="en"/>
              </w:rPr>
            </w:pPr>
            <w:r>
              <w:rPr>
                <w:rFonts w:hint="default"/>
                <w:spacing w:val="0"/>
                <w:position w:val="0"/>
                <w:lang w:val="en"/>
              </w:rPr>
              <w:t>1,286,249.68</w:t>
            </w:r>
          </w:p>
        </w:tc>
      </w:tr>
      <w:tr w14:paraId="03163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2F6BB36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0C541328">
            <w:pPr>
              <w:pStyle w:val="20"/>
              <w:keepNext w:val="0"/>
              <w:keepLines w:val="0"/>
              <w:pageBreakBefore w:val="0"/>
              <w:widowControl w:val="0"/>
              <w:kinsoku/>
              <w:wordWrap/>
              <w:overflowPunct/>
              <w:topLinePunct w:val="0"/>
              <w:autoSpaceDE/>
              <w:autoSpaceDN/>
              <w:bidi w:val="0"/>
              <w:adjustRightInd/>
              <w:snapToGrid/>
              <w:spacing w:line="240" w:lineRule="exact"/>
              <w:ind w:left="290"/>
              <w:textAlignment w:val="auto"/>
              <w:rPr>
                <w:spacing w:val="0"/>
                <w:position w:val="0"/>
              </w:rPr>
            </w:pPr>
            <w:r>
              <w:rPr>
                <w:spacing w:val="0"/>
                <w:position w:val="0"/>
              </w:rPr>
              <w:t>9</w:t>
            </w:r>
          </w:p>
        </w:tc>
        <w:tc>
          <w:tcPr>
            <w:tcW w:w="2016" w:type="dxa"/>
            <w:tcBorders>
              <w:left w:val="single" w:color="808080" w:sz="2" w:space="0"/>
              <w:right w:val="single" w:color="808080" w:sz="2" w:space="0"/>
            </w:tcBorders>
            <w:vAlign w:val="top"/>
          </w:tcPr>
          <w:p w14:paraId="6D6E6D0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21F2F895">
            <w:pPr>
              <w:pStyle w:val="20"/>
              <w:keepNext w:val="0"/>
              <w:keepLines w:val="0"/>
              <w:pageBreakBefore w:val="0"/>
              <w:widowControl w:val="0"/>
              <w:kinsoku/>
              <w:wordWrap/>
              <w:overflowPunct/>
              <w:topLinePunct w:val="0"/>
              <w:autoSpaceDE/>
              <w:autoSpaceDN/>
              <w:bidi w:val="0"/>
              <w:adjustRightInd/>
              <w:snapToGrid/>
              <w:spacing w:line="240" w:lineRule="exact"/>
              <w:ind w:left="50"/>
              <w:textAlignment w:val="auto"/>
              <w:rPr>
                <w:spacing w:val="0"/>
                <w:position w:val="0"/>
              </w:rPr>
            </w:pPr>
            <w:r>
              <w:rPr>
                <w:spacing w:val="0"/>
                <w:position w:val="0"/>
              </w:rPr>
              <w:t>九、卫生健康支出</w:t>
            </w:r>
          </w:p>
        </w:tc>
        <w:tc>
          <w:tcPr>
            <w:tcW w:w="600" w:type="dxa"/>
            <w:tcBorders>
              <w:left w:val="single" w:color="808080" w:sz="2" w:space="0"/>
              <w:right w:val="single" w:color="808080" w:sz="2" w:space="0"/>
            </w:tcBorders>
            <w:vAlign w:val="top"/>
          </w:tcPr>
          <w:p w14:paraId="7596A56B">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39</w:t>
            </w:r>
          </w:p>
        </w:tc>
        <w:tc>
          <w:tcPr>
            <w:tcW w:w="2294" w:type="dxa"/>
            <w:tcBorders>
              <w:left w:val="single" w:color="808080" w:sz="2" w:space="0"/>
            </w:tcBorders>
            <w:vAlign w:val="top"/>
          </w:tcPr>
          <w:p w14:paraId="1182F515">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default"/>
                <w:spacing w:val="0"/>
                <w:position w:val="0"/>
                <w:lang w:val="en"/>
              </w:rPr>
            </w:pPr>
            <w:r>
              <w:rPr>
                <w:rFonts w:hint="default"/>
                <w:spacing w:val="0"/>
                <w:position w:val="0"/>
                <w:lang w:val="en"/>
              </w:rPr>
              <w:t>279,203.75</w:t>
            </w:r>
          </w:p>
        </w:tc>
      </w:tr>
      <w:tr w14:paraId="076F3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2F638B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283ECE37">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10</w:t>
            </w:r>
          </w:p>
        </w:tc>
        <w:tc>
          <w:tcPr>
            <w:tcW w:w="2016" w:type="dxa"/>
            <w:tcBorders>
              <w:left w:val="single" w:color="808080" w:sz="2" w:space="0"/>
              <w:right w:val="single" w:color="808080" w:sz="2" w:space="0"/>
            </w:tcBorders>
            <w:vAlign w:val="top"/>
          </w:tcPr>
          <w:p w14:paraId="65C82D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5C7185D0">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十、节能环保支出</w:t>
            </w:r>
          </w:p>
        </w:tc>
        <w:tc>
          <w:tcPr>
            <w:tcW w:w="600" w:type="dxa"/>
            <w:tcBorders>
              <w:left w:val="single" w:color="808080" w:sz="2" w:space="0"/>
              <w:right w:val="single" w:color="808080" w:sz="2" w:space="0"/>
            </w:tcBorders>
            <w:vAlign w:val="top"/>
          </w:tcPr>
          <w:p w14:paraId="0670E020">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40</w:t>
            </w:r>
          </w:p>
        </w:tc>
        <w:tc>
          <w:tcPr>
            <w:tcW w:w="2294" w:type="dxa"/>
            <w:tcBorders>
              <w:left w:val="single" w:color="808080" w:sz="2" w:space="0"/>
            </w:tcBorders>
            <w:vAlign w:val="top"/>
          </w:tcPr>
          <w:p w14:paraId="4C37C9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3E3C8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7D184C1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22A3DCE3">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11</w:t>
            </w:r>
          </w:p>
        </w:tc>
        <w:tc>
          <w:tcPr>
            <w:tcW w:w="2016" w:type="dxa"/>
            <w:tcBorders>
              <w:left w:val="single" w:color="808080" w:sz="2" w:space="0"/>
              <w:right w:val="single" w:color="808080" w:sz="2" w:space="0"/>
            </w:tcBorders>
            <w:vAlign w:val="top"/>
          </w:tcPr>
          <w:p w14:paraId="67EF93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85CAD06">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十一、城乡社区支出</w:t>
            </w:r>
          </w:p>
        </w:tc>
        <w:tc>
          <w:tcPr>
            <w:tcW w:w="600" w:type="dxa"/>
            <w:tcBorders>
              <w:left w:val="single" w:color="808080" w:sz="2" w:space="0"/>
              <w:right w:val="single" w:color="808080" w:sz="2" w:space="0"/>
            </w:tcBorders>
            <w:vAlign w:val="top"/>
          </w:tcPr>
          <w:p w14:paraId="09B0E4AB">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41</w:t>
            </w:r>
          </w:p>
        </w:tc>
        <w:tc>
          <w:tcPr>
            <w:tcW w:w="2294" w:type="dxa"/>
            <w:tcBorders>
              <w:left w:val="single" w:color="808080" w:sz="2" w:space="0"/>
            </w:tcBorders>
            <w:vAlign w:val="top"/>
          </w:tcPr>
          <w:p w14:paraId="0B6831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5EC24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69E2EE8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18545DAF">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12</w:t>
            </w:r>
          </w:p>
        </w:tc>
        <w:tc>
          <w:tcPr>
            <w:tcW w:w="2016" w:type="dxa"/>
            <w:tcBorders>
              <w:left w:val="single" w:color="808080" w:sz="2" w:space="0"/>
              <w:right w:val="single" w:color="808080" w:sz="2" w:space="0"/>
            </w:tcBorders>
            <w:vAlign w:val="top"/>
          </w:tcPr>
          <w:p w14:paraId="205F891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7C7A6257">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十二、农林水支出</w:t>
            </w:r>
          </w:p>
        </w:tc>
        <w:tc>
          <w:tcPr>
            <w:tcW w:w="600" w:type="dxa"/>
            <w:tcBorders>
              <w:left w:val="single" w:color="808080" w:sz="2" w:space="0"/>
              <w:right w:val="single" w:color="808080" w:sz="2" w:space="0"/>
            </w:tcBorders>
            <w:vAlign w:val="top"/>
          </w:tcPr>
          <w:p w14:paraId="27D7613B">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42</w:t>
            </w:r>
          </w:p>
        </w:tc>
        <w:tc>
          <w:tcPr>
            <w:tcW w:w="2294" w:type="dxa"/>
            <w:tcBorders>
              <w:left w:val="single" w:color="808080" w:sz="2" w:space="0"/>
            </w:tcBorders>
            <w:vAlign w:val="top"/>
          </w:tcPr>
          <w:p w14:paraId="214B3CC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52AE2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708E9D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6C956FA1">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13</w:t>
            </w:r>
          </w:p>
        </w:tc>
        <w:tc>
          <w:tcPr>
            <w:tcW w:w="2016" w:type="dxa"/>
            <w:tcBorders>
              <w:left w:val="single" w:color="808080" w:sz="2" w:space="0"/>
              <w:right w:val="single" w:color="808080" w:sz="2" w:space="0"/>
            </w:tcBorders>
            <w:vAlign w:val="top"/>
          </w:tcPr>
          <w:p w14:paraId="3F60A88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31E434E4">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十三、交通运输支出</w:t>
            </w:r>
          </w:p>
        </w:tc>
        <w:tc>
          <w:tcPr>
            <w:tcW w:w="600" w:type="dxa"/>
            <w:tcBorders>
              <w:left w:val="single" w:color="808080" w:sz="2" w:space="0"/>
              <w:right w:val="single" w:color="808080" w:sz="2" w:space="0"/>
            </w:tcBorders>
            <w:vAlign w:val="top"/>
          </w:tcPr>
          <w:p w14:paraId="6BD10A7F">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43</w:t>
            </w:r>
          </w:p>
        </w:tc>
        <w:tc>
          <w:tcPr>
            <w:tcW w:w="2294" w:type="dxa"/>
            <w:tcBorders>
              <w:left w:val="single" w:color="808080" w:sz="2" w:space="0"/>
            </w:tcBorders>
            <w:vAlign w:val="top"/>
          </w:tcPr>
          <w:p w14:paraId="66A1D7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6339B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7DFA58A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3039DE7C">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14</w:t>
            </w:r>
          </w:p>
        </w:tc>
        <w:tc>
          <w:tcPr>
            <w:tcW w:w="2016" w:type="dxa"/>
            <w:tcBorders>
              <w:left w:val="single" w:color="808080" w:sz="2" w:space="0"/>
              <w:right w:val="single" w:color="808080" w:sz="2" w:space="0"/>
            </w:tcBorders>
            <w:vAlign w:val="top"/>
          </w:tcPr>
          <w:p w14:paraId="7D9CD3D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801B51A">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十四、资源勘探工业信息等支出</w:t>
            </w:r>
          </w:p>
        </w:tc>
        <w:tc>
          <w:tcPr>
            <w:tcW w:w="600" w:type="dxa"/>
            <w:tcBorders>
              <w:left w:val="single" w:color="808080" w:sz="2" w:space="0"/>
              <w:right w:val="single" w:color="808080" w:sz="2" w:space="0"/>
            </w:tcBorders>
            <w:vAlign w:val="top"/>
          </w:tcPr>
          <w:p w14:paraId="2840628B">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44</w:t>
            </w:r>
          </w:p>
        </w:tc>
        <w:tc>
          <w:tcPr>
            <w:tcW w:w="2294" w:type="dxa"/>
            <w:tcBorders>
              <w:left w:val="single" w:color="808080" w:sz="2" w:space="0"/>
            </w:tcBorders>
            <w:vAlign w:val="top"/>
          </w:tcPr>
          <w:p w14:paraId="444835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45EBF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2A0317A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455E5CE9">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15</w:t>
            </w:r>
          </w:p>
        </w:tc>
        <w:tc>
          <w:tcPr>
            <w:tcW w:w="2016" w:type="dxa"/>
            <w:tcBorders>
              <w:left w:val="single" w:color="808080" w:sz="2" w:space="0"/>
              <w:right w:val="single" w:color="808080" w:sz="2" w:space="0"/>
            </w:tcBorders>
            <w:vAlign w:val="top"/>
          </w:tcPr>
          <w:p w14:paraId="372306B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0209DB1">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十五、商业服务业等支出</w:t>
            </w:r>
          </w:p>
        </w:tc>
        <w:tc>
          <w:tcPr>
            <w:tcW w:w="600" w:type="dxa"/>
            <w:tcBorders>
              <w:left w:val="single" w:color="808080" w:sz="2" w:space="0"/>
              <w:right w:val="single" w:color="808080" w:sz="2" w:space="0"/>
            </w:tcBorders>
            <w:vAlign w:val="top"/>
          </w:tcPr>
          <w:p w14:paraId="57AE6D43">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45</w:t>
            </w:r>
          </w:p>
        </w:tc>
        <w:tc>
          <w:tcPr>
            <w:tcW w:w="2294" w:type="dxa"/>
            <w:tcBorders>
              <w:left w:val="single" w:color="808080" w:sz="2" w:space="0"/>
            </w:tcBorders>
            <w:vAlign w:val="top"/>
          </w:tcPr>
          <w:p w14:paraId="4AA0C1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75BD0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5E3D1B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1B394C02">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16</w:t>
            </w:r>
          </w:p>
        </w:tc>
        <w:tc>
          <w:tcPr>
            <w:tcW w:w="2016" w:type="dxa"/>
            <w:tcBorders>
              <w:left w:val="single" w:color="808080" w:sz="2" w:space="0"/>
              <w:right w:val="single" w:color="808080" w:sz="2" w:space="0"/>
            </w:tcBorders>
            <w:vAlign w:val="top"/>
          </w:tcPr>
          <w:p w14:paraId="6AE5236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2551BADB">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十六、金融支出</w:t>
            </w:r>
          </w:p>
        </w:tc>
        <w:tc>
          <w:tcPr>
            <w:tcW w:w="600" w:type="dxa"/>
            <w:tcBorders>
              <w:left w:val="single" w:color="808080" w:sz="2" w:space="0"/>
              <w:right w:val="single" w:color="808080" w:sz="2" w:space="0"/>
            </w:tcBorders>
            <w:vAlign w:val="top"/>
          </w:tcPr>
          <w:p w14:paraId="2B052DEB">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46</w:t>
            </w:r>
          </w:p>
        </w:tc>
        <w:tc>
          <w:tcPr>
            <w:tcW w:w="2294" w:type="dxa"/>
            <w:tcBorders>
              <w:left w:val="single" w:color="808080" w:sz="2" w:space="0"/>
            </w:tcBorders>
            <w:vAlign w:val="top"/>
          </w:tcPr>
          <w:p w14:paraId="68DF1A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48303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2A6C5F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657FA9E5">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17</w:t>
            </w:r>
          </w:p>
        </w:tc>
        <w:tc>
          <w:tcPr>
            <w:tcW w:w="2016" w:type="dxa"/>
            <w:tcBorders>
              <w:left w:val="single" w:color="808080" w:sz="2" w:space="0"/>
              <w:right w:val="single" w:color="808080" w:sz="2" w:space="0"/>
            </w:tcBorders>
            <w:vAlign w:val="top"/>
          </w:tcPr>
          <w:p w14:paraId="1EE9D52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41171F54">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十七、援助其他地区支出</w:t>
            </w:r>
          </w:p>
        </w:tc>
        <w:tc>
          <w:tcPr>
            <w:tcW w:w="600" w:type="dxa"/>
            <w:tcBorders>
              <w:left w:val="single" w:color="808080" w:sz="2" w:space="0"/>
              <w:right w:val="single" w:color="808080" w:sz="2" w:space="0"/>
            </w:tcBorders>
            <w:vAlign w:val="top"/>
          </w:tcPr>
          <w:p w14:paraId="65488ED5">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47</w:t>
            </w:r>
          </w:p>
        </w:tc>
        <w:tc>
          <w:tcPr>
            <w:tcW w:w="2294" w:type="dxa"/>
            <w:tcBorders>
              <w:left w:val="single" w:color="808080" w:sz="2" w:space="0"/>
            </w:tcBorders>
            <w:vAlign w:val="top"/>
          </w:tcPr>
          <w:p w14:paraId="62FA3E3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77333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7F0996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4919CC24">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18</w:t>
            </w:r>
          </w:p>
        </w:tc>
        <w:tc>
          <w:tcPr>
            <w:tcW w:w="2016" w:type="dxa"/>
            <w:tcBorders>
              <w:left w:val="single" w:color="808080" w:sz="2" w:space="0"/>
              <w:right w:val="single" w:color="808080" w:sz="2" w:space="0"/>
            </w:tcBorders>
            <w:vAlign w:val="top"/>
          </w:tcPr>
          <w:p w14:paraId="442938F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AE01099">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十八、自然资源海洋气象等支出</w:t>
            </w:r>
          </w:p>
        </w:tc>
        <w:tc>
          <w:tcPr>
            <w:tcW w:w="600" w:type="dxa"/>
            <w:tcBorders>
              <w:left w:val="single" w:color="808080" w:sz="2" w:space="0"/>
              <w:right w:val="single" w:color="808080" w:sz="2" w:space="0"/>
            </w:tcBorders>
            <w:vAlign w:val="top"/>
          </w:tcPr>
          <w:p w14:paraId="2B2CDCB6">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48</w:t>
            </w:r>
          </w:p>
        </w:tc>
        <w:tc>
          <w:tcPr>
            <w:tcW w:w="2294" w:type="dxa"/>
            <w:tcBorders>
              <w:left w:val="single" w:color="808080" w:sz="2" w:space="0"/>
            </w:tcBorders>
            <w:vAlign w:val="top"/>
          </w:tcPr>
          <w:p w14:paraId="69BECC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26763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 w:hRule="atLeast"/>
          <w:jc w:val="center"/>
        </w:trPr>
        <w:tc>
          <w:tcPr>
            <w:tcW w:w="4399" w:type="dxa"/>
            <w:tcBorders>
              <w:right w:val="single" w:color="808080" w:sz="2" w:space="0"/>
            </w:tcBorders>
            <w:vAlign w:val="top"/>
          </w:tcPr>
          <w:p w14:paraId="702F4E5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5785E000">
            <w:pPr>
              <w:pStyle w:val="20"/>
              <w:keepNext w:val="0"/>
              <w:keepLines w:val="0"/>
              <w:pageBreakBefore w:val="0"/>
              <w:widowControl w:val="0"/>
              <w:kinsoku/>
              <w:wordWrap/>
              <w:overflowPunct/>
              <w:topLinePunct w:val="0"/>
              <w:autoSpaceDE/>
              <w:autoSpaceDN/>
              <w:bidi w:val="0"/>
              <w:adjustRightInd/>
              <w:snapToGrid/>
              <w:spacing w:line="240" w:lineRule="exact"/>
              <w:ind w:left="259"/>
              <w:textAlignment w:val="auto"/>
              <w:rPr>
                <w:spacing w:val="0"/>
                <w:position w:val="0"/>
              </w:rPr>
            </w:pPr>
            <w:r>
              <w:rPr>
                <w:spacing w:val="0"/>
                <w:position w:val="0"/>
              </w:rPr>
              <w:t>19</w:t>
            </w:r>
          </w:p>
        </w:tc>
        <w:tc>
          <w:tcPr>
            <w:tcW w:w="2016" w:type="dxa"/>
            <w:tcBorders>
              <w:left w:val="single" w:color="808080" w:sz="2" w:space="0"/>
              <w:right w:val="single" w:color="808080" w:sz="2" w:space="0"/>
            </w:tcBorders>
            <w:vAlign w:val="top"/>
          </w:tcPr>
          <w:p w14:paraId="18E7A1B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098D5600">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rPr>
            </w:pPr>
            <w:r>
              <w:rPr>
                <w:spacing w:val="0"/>
                <w:position w:val="0"/>
              </w:rPr>
              <w:t>十九、住房保障支出</w:t>
            </w:r>
          </w:p>
        </w:tc>
        <w:tc>
          <w:tcPr>
            <w:tcW w:w="600" w:type="dxa"/>
            <w:tcBorders>
              <w:left w:val="single" w:color="808080" w:sz="2" w:space="0"/>
              <w:right w:val="single" w:color="808080" w:sz="2" w:space="0"/>
            </w:tcBorders>
            <w:vAlign w:val="top"/>
          </w:tcPr>
          <w:p w14:paraId="231B66D7">
            <w:pPr>
              <w:pStyle w:val="20"/>
              <w:keepNext w:val="0"/>
              <w:keepLines w:val="0"/>
              <w:pageBreakBefore w:val="0"/>
              <w:widowControl w:val="0"/>
              <w:kinsoku/>
              <w:wordWrap/>
              <w:overflowPunct/>
              <w:topLinePunct w:val="0"/>
              <w:autoSpaceDE/>
              <w:autoSpaceDN/>
              <w:bidi w:val="0"/>
              <w:adjustRightInd/>
              <w:snapToGrid/>
              <w:spacing w:line="240" w:lineRule="exact"/>
              <w:ind w:left="239"/>
              <w:textAlignment w:val="auto"/>
              <w:rPr>
                <w:spacing w:val="0"/>
                <w:position w:val="0"/>
              </w:rPr>
            </w:pPr>
            <w:r>
              <w:rPr>
                <w:spacing w:val="0"/>
                <w:position w:val="0"/>
              </w:rPr>
              <w:t>49</w:t>
            </w:r>
          </w:p>
        </w:tc>
        <w:tc>
          <w:tcPr>
            <w:tcW w:w="2294" w:type="dxa"/>
            <w:tcBorders>
              <w:left w:val="single" w:color="808080" w:sz="2" w:space="0"/>
            </w:tcBorders>
            <w:vAlign w:val="top"/>
          </w:tcPr>
          <w:p w14:paraId="49D48796">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rPr>
            </w:pPr>
            <w:r>
              <w:rPr>
                <w:rFonts w:hint="default"/>
                <w:spacing w:val="0"/>
                <w:w w:val="99"/>
                <w:position w:val="0"/>
                <w:lang w:val="en"/>
              </w:rPr>
              <w:t>420,417</w:t>
            </w:r>
            <w:r>
              <w:rPr>
                <w:spacing w:val="0"/>
                <w:w w:val="99"/>
                <w:position w:val="0"/>
              </w:rPr>
              <w:t>.00</w:t>
            </w:r>
          </w:p>
        </w:tc>
      </w:tr>
      <w:tr w14:paraId="7FD69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 w:hRule="atLeast"/>
          <w:jc w:val="center"/>
        </w:trPr>
        <w:tc>
          <w:tcPr>
            <w:tcW w:w="4399" w:type="dxa"/>
            <w:tcBorders>
              <w:right w:val="single" w:color="808080" w:sz="2" w:space="0"/>
            </w:tcBorders>
            <w:vAlign w:val="top"/>
          </w:tcPr>
          <w:p w14:paraId="7F0D29F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0CDD0C0B">
            <w:pPr>
              <w:pStyle w:val="20"/>
              <w:keepNext w:val="0"/>
              <w:keepLines w:val="0"/>
              <w:pageBreakBefore w:val="0"/>
              <w:widowControl w:val="0"/>
              <w:kinsoku/>
              <w:wordWrap/>
              <w:overflowPunct/>
              <w:topLinePunct w:val="0"/>
              <w:autoSpaceDE/>
              <w:autoSpaceDN/>
              <w:bidi w:val="0"/>
              <w:adjustRightInd/>
              <w:snapToGrid/>
              <w:spacing w:line="240" w:lineRule="exact"/>
              <w:ind w:left="246"/>
              <w:textAlignment w:val="auto"/>
              <w:rPr>
                <w:spacing w:val="0"/>
                <w:position w:val="0"/>
              </w:rPr>
            </w:pPr>
            <w:r>
              <w:rPr>
                <w:spacing w:val="0"/>
                <w:position w:val="0"/>
              </w:rPr>
              <w:t>20</w:t>
            </w:r>
          </w:p>
        </w:tc>
        <w:tc>
          <w:tcPr>
            <w:tcW w:w="2016" w:type="dxa"/>
            <w:tcBorders>
              <w:left w:val="single" w:color="808080" w:sz="2" w:space="0"/>
              <w:right w:val="single" w:color="808080" w:sz="2" w:space="0"/>
            </w:tcBorders>
            <w:vAlign w:val="top"/>
          </w:tcPr>
          <w:p w14:paraId="7182D7A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6DE388DC">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rPr>
            </w:pPr>
            <w:r>
              <w:rPr>
                <w:spacing w:val="0"/>
                <w:position w:val="0"/>
              </w:rPr>
              <w:t>二十、粮油物资储备支出</w:t>
            </w:r>
          </w:p>
        </w:tc>
        <w:tc>
          <w:tcPr>
            <w:tcW w:w="600" w:type="dxa"/>
            <w:tcBorders>
              <w:left w:val="single" w:color="808080" w:sz="2" w:space="0"/>
              <w:right w:val="single" w:color="808080" w:sz="2" w:space="0"/>
            </w:tcBorders>
            <w:vAlign w:val="top"/>
          </w:tcPr>
          <w:p w14:paraId="213D1D8D">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rPr>
            </w:pPr>
            <w:r>
              <w:rPr>
                <w:spacing w:val="0"/>
                <w:position w:val="0"/>
              </w:rPr>
              <w:t>50</w:t>
            </w:r>
          </w:p>
        </w:tc>
        <w:tc>
          <w:tcPr>
            <w:tcW w:w="2294" w:type="dxa"/>
            <w:tcBorders>
              <w:left w:val="single" w:color="808080" w:sz="2" w:space="0"/>
            </w:tcBorders>
            <w:vAlign w:val="top"/>
          </w:tcPr>
          <w:p w14:paraId="0FF938B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6D162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30D1862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4F0A016E">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21</w:t>
            </w:r>
          </w:p>
        </w:tc>
        <w:tc>
          <w:tcPr>
            <w:tcW w:w="2016" w:type="dxa"/>
            <w:tcBorders>
              <w:left w:val="single" w:color="808080" w:sz="2" w:space="0"/>
              <w:right w:val="single" w:color="808080" w:sz="2" w:space="0"/>
            </w:tcBorders>
            <w:vAlign w:val="top"/>
          </w:tcPr>
          <w:p w14:paraId="4DDC922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5B2310D6">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二十一、国有资本经营预算支出</w:t>
            </w:r>
          </w:p>
        </w:tc>
        <w:tc>
          <w:tcPr>
            <w:tcW w:w="600" w:type="dxa"/>
            <w:tcBorders>
              <w:left w:val="single" w:color="808080" w:sz="2" w:space="0"/>
              <w:right w:val="single" w:color="808080" w:sz="2" w:space="0"/>
            </w:tcBorders>
            <w:vAlign w:val="top"/>
          </w:tcPr>
          <w:p w14:paraId="6D777640">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51</w:t>
            </w:r>
          </w:p>
        </w:tc>
        <w:tc>
          <w:tcPr>
            <w:tcW w:w="2294" w:type="dxa"/>
            <w:tcBorders>
              <w:left w:val="single" w:color="808080" w:sz="2" w:space="0"/>
            </w:tcBorders>
            <w:vAlign w:val="top"/>
          </w:tcPr>
          <w:p w14:paraId="3F60D5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6F302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132D505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337F51A8">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22</w:t>
            </w:r>
          </w:p>
        </w:tc>
        <w:tc>
          <w:tcPr>
            <w:tcW w:w="2016" w:type="dxa"/>
            <w:tcBorders>
              <w:left w:val="single" w:color="808080" w:sz="2" w:space="0"/>
              <w:right w:val="single" w:color="808080" w:sz="2" w:space="0"/>
            </w:tcBorders>
            <w:vAlign w:val="top"/>
          </w:tcPr>
          <w:p w14:paraId="1A4F9E1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0FC10D8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二十二、灾害防治及应急管理支出</w:t>
            </w:r>
          </w:p>
        </w:tc>
        <w:tc>
          <w:tcPr>
            <w:tcW w:w="600" w:type="dxa"/>
            <w:tcBorders>
              <w:left w:val="single" w:color="808080" w:sz="2" w:space="0"/>
              <w:right w:val="single" w:color="808080" w:sz="2" w:space="0"/>
            </w:tcBorders>
            <w:vAlign w:val="top"/>
          </w:tcPr>
          <w:p w14:paraId="22D6A6D9">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52</w:t>
            </w:r>
          </w:p>
        </w:tc>
        <w:tc>
          <w:tcPr>
            <w:tcW w:w="2294" w:type="dxa"/>
            <w:tcBorders>
              <w:left w:val="single" w:color="808080" w:sz="2" w:space="0"/>
            </w:tcBorders>
            <w:vAlign w:val="top"/>
          </w:tcPr>
          <w:p w14:paraId="286F588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61C2F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33048B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7A23F95A">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23</w:t>
            </w:r>
          </w:p>
        </w:tc>
        <w:tc>
          <w:tcPr>
            <w:tcW w:w="2016" w:type="dxa"/>
            <w:tcBorders>
              <w:left w:val="single" w:color="808080" w:sz="2" w:space="0"/>
              <w:right w:val="single" w:color="808080" w:sz="2" w:space="0"/>
            </w:tcBorders>
            <w:vAlign w:val="top"/>
          </w:tcPr>
          <w:p w14:paraId="6AD7722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7323F2B6">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二十三、其他支出</w:t>
            </w:r>
          </w:p>
        </w:tc>
        <w:tc>
          <w:tcPr>
            <w:tcW w:w="600" w:type="dxa"/>
            <w:tcBorders>
              <w:left w:val="single" w:color="808080" w:sz="2" w:space="0"/>
              <w:right w:val="single" w:color="808080" w:sz="2" w:space="0"/>
            </w:tcBorders>
            <w:vAlign w:val="top"/>
          </w:tcPr>
          <w:p w14:paraId="1461AC04">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53</w:t>
            </w:r>
          </w:p>
        </w:tc>
        <w:tc>
          <w:tcPr>
            <w:tcW w:w="2294" w:type="dxa"/>
            <w:tcBorders>
              <w:left w:val="single" w:color="808080" w:sz="2" w:space="0"/>
            </w:tcBorders>
            <w:vAlign w:val="top"/>
          </w:tcPr>
          <w:p w14:paraId="6DE5497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796A8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02BF57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1791A3EE">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24</w:t>
            </w:r>
          </w:p>
        </w:tc>
        <w:tc>
          <w:tcPr>
            <w:tcW w:w="2016" w:type="dxa"/>
            <w:tcBorders>
              <w:left w:val="single" w:color="808080" w:sz="2" w:space="0"/>
              <w:right w:val="single" w:color="808080" w:sz="2" w:space="0"/>
            </w:tcBorders>
            <w:vAlign w:val="top"/>
          </w:tcPr>
          <w:p w14:paraId="4C758AC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093124DE">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二十四、债务还本支出</w:t>
            </w:r>
          </w:p>
        </w:tc>
        <w:tc>
          <w:tcPr>
            <w:tcW w:w="600" w:type="dxa"/>
            <w:tcBorders>
              <w:left w:val="single" w:color="808080" w:sz="2" w:space="0"/>
              <w:right w:val="single" w:color="808080" w:sz="2" w:space="0"/>
            </w:tcBorders>
            <w:vAlign w:val="top"/>
          </w:tcPr>
          <w:p w14:paraId="23996327">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54</w:t>
            </w:r>
          </w:p>
        </w:tc>
        <w:tc>
          <w:tcPr>
            <w:tcW w:w="2294" w:type="dxa"/>
            <w:tcBorders>
              <w:left w:val="single" w:color="808080" w:sz="2" w:space="0"/>
            </w:tcBorders>
            <w:vAlign w:val="top"/>
          </w:tcPr>
          <w:p w14:paraId="704AACB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15400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1280C8E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639E521A">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25</w:t>
            </w:r>
          </w:p>
        </w:tc>
        <w:tc>
          <w:tcPr>
            <w:tcW w:w="2016" w:type="dxa"/>
            <w:tcBorders>
              <w:left w:val="single" w:color="808080" w:sz="2" w:space="0"/>
              <w:right w:val="single" w:color="808080" w:sz="2" w:space="0"/>
            </w:tcBorders>
            <w:vAlign w:val="top"/>
          </w:tcPr>
          <w:p w14:paraId="7BAA161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179A205C">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二十五、债务付息支出</w:t>
            </w:r>
          </w:p>
        </w:tc>
        <w:tc>
          <w:tcPr>
            <w:tcW w:w="600" w:type="dxa"/>
            <w:tcBorders>
              <w:left w:val="single" w:color="808080" w:sz="2" w:space="0"/>
              <w:right w:val="single" w:color="808080" w:sz="2" w:space="0"/>
            </w:tcBorders>
            <w:vAlign w:val="top"/>
          </w:tcPr>
          <w:p w14:paraId="2BDC8B12">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55</w:t>
            </w:r>
          </w:p>
        </w:tc>
        <w:tc>
          <w:tcPr>
            <w:tcW w:w="2294" w:type="dxa"/>
            <w:tcBorders>
              <w:left w:val="single" w:color="808080" w:sz="2" w:space="0"/>
            </w:tcBorders>
            <w:vAlign w:val="top"/>
          </w:tcPr>
          <w:p w14:paraId="0374472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5FF9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4BC0EC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599" w:type="dxa"/>
            <w:tcBorders>
              <w:left w:val="single" w:color="808080" w:sz="2" w:space="0"/>
              <w:right w:val="single" w:color="808080" w:sz="2" w:space="0"/>
            </w:tcBorders>
            <w:vAlign w:val="top"/>
          </w:tcPr>
          <w:p w14:paraId="6A54DCF5">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26</w:t>
            </w:r>
          </w:p>
        </w:tc>
        <w:tc>
          <w:tcPr>
            <w:tcW w:w="2016" w:type="dxa"/>
            <w:tcBorders>
              <w:left w:val="single" w:color="808080" w:sz="2" w:space="0"/>
              <w:right w:val="single" w:color="808080" w:sz="2" w:space="0"/>
            </w:tcBorders>
            <w:vAlign w:val="top"/>
          </w:tcPr>
          <w:p w14:paraId="685204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32B1AE4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8"/>
                <w:szCs w:val="18"/>
              </w:rPr>
            </w:pPr>
            <w:r>
              <w:rPr>
                <w:spacing w:val="0"/>
                <w:position w:val="0"/>
                <w:sz w:val="18"/>
                <w:szCs w:val="18"/>
              </w:rPr>
              <w:t>二十六、抗疫特别国债安排的支出</w:t>
            </w:r>
          </w:p>
        </w:tc>
        <w:tc>
          <w:tcPr>
            <w:tcW w:w="600" w:type="dxa"/>
            <w:tcBorders>
              <w:left w:val="single" w:color="808080" w:sz="2" w:space="0"/>
              <w:right w:val="single" w:color="808080" w:sz="2" w:space="0"/>
            </w:tcBorders>
            <w:vAlign w:val="top"/>
          </w:tcPr>
          <w:p w14:paraId="3772AEBF">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56</w:t>
            </w:r>
          </w:p>
        </w:tc>
        <w:tc>
          <w:tcPr>
            <w:tcW w:w="2294" w:type="dxa"/>
            <w:tcBorders>
              <w:left w:val="single" w:color="808080" w:sz="2" w:space="0"/>
            </w:tcBorders>
            <w:vAlign w:val="top"/>
          </w:tcPr>
          <w:p w14:paraId="0179946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12E70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43407587">
            <w:pPr>
              <w:pStyle w:val="20"/>
              <w:keepNext w:val="0"/>
              <w:keepLines w:val="0"/>
              <w:pageBreakBefore w:val="0"/>
              <w:widowControl w:val="0"/>
              <w:kinsoku/>
              <w:wordWrap/>
              <w:overflowPunct/>
              <w:topLinePunct w:val="0"/>
              <w:autoSpaceDE/>
              <w:autoSpaceDN/>
              <w:bidi w:val="0"/>
              <w:adjustRightInd/>
              <w:snapToGrid/>
              <w:spacing w:line="240" w:lineRule="exact"/>
              <w:ind w:left="1782"/>
              <w:textAlignment w:val="auto"/>
              <w:rPr>
                <w:spacing w:val="0"/>
                <w:position w:val="0"/>
                <w:sz w:val="18"/>
                <w:szCs w:val="18"/>
              </w:rPr>
            </w:pPr>
            <w:r>
              <w:rPr>
                <w:b/>
                <w:bCs/>
                <w:spacing w:val="0"/>
                <w:position w:val="0"/>
                <w:sz w:val="18"/>
                <w:szCs w:val="18"/>
              </w:rPr>
              <w:t>本年收入合计</w:t>
            </w:r>
          </w:p>
        </w:tc>
        <w:tc>
          <w:tcPr>
            <w:tcW w:w="599" w:type="dxa"/>
            <w:tcBorders>
              <w:left w:val="single" w:color="808080" w:sz="2" w:space="0"/>
              <w:right w:val="single" w:color="808080" w:sz="2" w:space="0"/>
            </w:tcBorders>
            <w:vAlign w:val="top"/>
          </w:tcPr>
          <w:p w14:paraId="5CAB1789">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27</w:t>
            </w:r>
          </w:p>
        </w:tc>
        <w:tc>
          <w:tcPr>
            <w:tcW w:w="2016" w:type="dxa"/>
            <w:tcBorders>
              <w:left w:val="single" w:color="808080" w:sz="2" w:space="0"/>
              <w:right w:val="single" w:color="808080" w:sz="2" w:space="0"/>
            </w:tcBorders>
            <w:vAlign w:val="top"/>
          </w:tcPr>
          <w:p w14:paraId="3C44D17F">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sz w:val="18"/>
                <w:szCs w:val="18"/>
              </w:rPr>
            </w:pPr>
            <w:r>
              <w:rPr>
                <w:rFonts w:hint="eastAsia"/>
                <w:spacing w:val="0"/>
                <w:position w:val="0"/>
                <w:lang w:val="en-US" w:eastAsia="zh-CN"/>
              </w:rPr>
              <w:t>8</w:t>
            </w:r>
            <w:r>
              <w:rPr>
                <w:rFonts w:hint="default"/>
                <w:spacing w:val="0"/>
                <w:position w:val="0"/>
                <w:lang w:val="en" w:eastAsia="zh-CN"/>
              </w:rPr>
              <w:t>,</w:t>
            </w:r>
            <w:r>
              <w:rPr>
                <w:rFonts w:hint="eastAsia"/>
                <w:spacing w:val="0"/>
                <w:position w:val="0"/>
                <w:lang w:val="en-US" w:eastAsia="zh-CN"/>
              </w:rPr>
              <w:t>833</w:t>
            </w:r>
            <w:r>
              <w:rPr>
                <w:rFonts w:hint="default"/>
                <w:spacing w:val="0"/>
                <w:position w:val="0"/>
                <w:lang w:val="en" w:eastAsia="zh-CN"/>
              </w:rPr>
              <w:t>,</w:t>
            </w:r>
            <w:r>
              <w:rPr>
                <w:rFonts w:hint="eastAsia"/>
                <w:spacing w:val="0"/>
                <w:position w:val="0"/>
                <w:lang w:val="en-US" w:eastAsia="zh-CN"/>
              </w:rPr>
              <w:t>514.2</w:t>
            </w:r>
            <w:r>
              <w:rPr>
                <w:rFonts w:hint="default"/>
                <w:spacing w:val="0"/>
                <w:position w:val="0"/>
                <w:lang w:val="en" w:eastAsia="zh-CN"/>
              </w:rPr>
              <w:t>0</w:t>
            </w:r>
          </w:p>
        </w:tc>
        <w:tc>
          <w:tcPr>
            <w:tcW w:w="4383" w:type="dxa"/>
            <w:tcBorders>
              <w:left w:val="single" w:color="808080" w:sz="2" w:space="0"/>
              <w:right w:val="single" w:color="808080" w:sz="2" w:space="0"/>
            </w:tcBorders>
            <w:vAlign w:val="top"/>
          </w:tcPr>
          <w:p w14:paraId="11C7B143">
            <w:pPr>
              <w:pStyle w:val="20"/>
              <w:keepNext w:val="0"/>
              <w:keepLines w:val="0"/>
              <w:pageBreakBefore w:val="0"/>
              <w:widowControl w:val="0"/>
              <w:kinsoku/>
              <w:wordWrap/>
              <w:overflowPunct/>
              <w:topLinePunct w:val="0"/>
              <w:autoSpaceDE/>
              <w:autoSpaceDN/>
              <w:bidi w:val="0"/>
              <w:adjustRightInd/>
              <w:snapToGrid/>
              <w:spacing w:line="240" w:lineRule="exact"/>
              <w:ind w:left="1782"/>
              <w:textAlignment w:val="auto"/>
              <w:rPr>
                <w:spacing w:val="0"/>
                <w:position w:val="0"/>
                <w:sz w:val="18"/>
                <w:szCs w:val="18"/>
              </w:rPr>
            </w:pPr>
            <w:r>
              <w:rPr>
                <w:b/>
                <w:bCs/>
                <w:spacing w:val="0"/>
                <w:position w:val="0"/>
                <w:sz w:val="18"/>
                <w:szCs w:val="18"/>
              </w:rPr>
              <w:t>本年支出合计</w:t>
            </w:r>
          </w:p>
        </w:tc>
        <w:tc>
          <w:tcPr>
            <w:tcW w:w="600" w:type="dxa"/>
            <w:tcBorders>
              <w:left w:val="single" w:color="808080" w:sz="2" w:space="0"/>
              <w:right w:val="single" w:color="808080" w:sz="2" w:space="0"/>
            </w:tcBorders>
            <w:vAlign w:val="top"/>
          </w:tcPr>
          <w:p w14:paraId="1CDF690B">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57</w:t>
            </w:r>
          </w:p>
        </w:tc>
        <w:tc>
          <w:tcPr>
            <w:tcW w:w="2294" w:type="dxa"/>
            <w:tcBorders>
              <w:left w:val="single" w:color="808080" w:sz="2" w:space="0"/>
            </w:tcBorders>
            <w:vAlign w:val="top"/>
          </w:tcPr>
          <w:p w14:paraId="50FEACB7">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sz w:val="18"/>
                <w:szCs w:val="18"/>
              </w:rPr>
            </w:pPr>
            <w:r>
              <w:rPr>
                <w:rFonts w:hint="eastAsia"/>
                <w:spacing w:val="0"/>
                <w:position w:val="0"/>
                <w:lang w:val="en-US" w:eastAsia="zh-CN"/>
              </w:rPr>
              <w:t>8</w:t>
            </w:r>
            <w:r>
              <w:rPr>
                <w:rFonts w:hint="default"/>
                <w:spacing w:val="0"/>
                <w:position w:val="0"/>
                <w:lang w:val="en" w:eastAsia="zh-CN"/>
              </w:rPr>
              <w:t>,</w:t>
            </w:r>
            <w:r>
              <w:rPr>
                <w:rFonts w:hint="eastAsia"/>
                <w:spacing w:val="0"/>
                <w:position w:val="0"/>
                <w:lang w:val="en-US" w:eastAsia="zh-CN"/>
              </w:rPr>
              <w:t>833</w:t>
            </w:r>
            <w:r>
              <w:rPr>
                <w:rFonts w:hint="default"/>
                <w:spacing w:val="0"/>
                <w:position w:val="0"/>
                <w:lang w:val="en" w:eastAsia="zh-CN"/>
              </w:rPr>
              <w:t>,</w:t>
            </w:r>
            <w:r>
              <w:rPr>
                <w:rFonts w:hint="eastAsia"/>
                <w:spacing w:val="0"/>
                <w:position w:val="0"/>
                <w:lang w:val="en-US" w:eastAsia="zh-CN"/>
              </w:rPr>
              <w:t>514.2</w:t>
            </w:r>
            <w:r>
              <w:rPr>
                <w:rFonts w:hint="default"/>
                <w:spacing w:val="0"/>
                <w:position w:val="0"/>
                <w:lang w:val="en" w:eastAsia="zh-CN"/>
              </w:rPr>
              <w:t>0</w:t>
            </w:r>
          </w:p>
        </w:tc>
      </w:tr>
      <w:tr w14:paraId="1BE41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7BEEA7ED">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8"/>
                <w:szCs w:val="18"/>
              </w:rPr>
            </w:pPr>
            <w:r>
              <w:rPr>
                <w:spacing w:val="0"/>
                <w:position w:val="0"/>
                <w:sz w:val="18"/>
                <w:szCs w:val="18"/>
              </w:rPr>
              <w:t>使用非财政拨款结余（含专用结余）</w:t>
            </w:r>
          </w:p>
        </w:tc>
        <w:tc>
          <w:tcPr>
            <w:tcW w:w="599" w:type="dxa"/>
            <w:tcBorders>
              <w:left w:val="single" w:color="808080" w:sz="2" w:space="0"/>
              <w:right w:val="single" w:color="808080" w:sz="2" w:space="0"/>
            </w:tcBorders>
            <w:vAlign w:val="top"/>
          </w:tcPr>
          <w:p w14:paraId="0A48D7D4">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28</w:t>
            </w:r>
          </w:p>
        </w:tc>
        <w:tc>
          <w:tcPr>
            <w:tcW w:w="2016" w:type="dxa"/>
            <w:tcBorders>
              <w:left w:val="single" w:color="808080" w:sz="2" w:space="0"/>
              <w:right w:val="single" w:color="808080" w:sz="2" w:space="0"/>
            </w:tcBorders>
            <w:vAlign w:val="top"/>
          </w:tcPr>
          <w:p w14:paraId="4B669E0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c>
          <w:tcPr>
            <w:tcW w:w="4383" w:type="dxa"/>
            <w:tcBorders>
              <w:left w:val="single" w:color="808080" w:sz="2" w:space="0"/>
              <w:right w:val="single" w:color="808080" w:sz="2" w:space="0"/>
            </w:tcBorders>
            <w:vAlign w:val="top"/>
          </w:tcPr>
          <w:p w14:paraId="204880AF">
            <w:pPr>
              <w:pStyle w:val="20"/>
              <w:keepNext w:val="0"/>
              <w:keepLines w:val="0"/>
              <w:pageBreakBefore w:val="0"/>
              <w:widowControl w:val="0"/>
              <w:kinsoku/>
              <w:wordWrap/>
              <w:overflowPunct/>
              <w:topLinePunct w:val="0"/>
              <w:autoSpaceDE/>
              <w:autoSpaceDN/>
              <w:bidi w:val="0"/>
              <w:adjustRightInd/>
              <w:snapToGrid/>
              <w:spacing w:line="240" w:lineRule="exact"/>
              <w:ind w:left="49"/>
              <w:textAlignment w:val="auto"/>
              <w:rPr>
                <w:spacing w:val="0"/>
                <w:position w:val="0"/>
                <w:sz w:val="18"/>
                <w:szCs w:val="18"/>
              </w:rPr>
            </w:pPr>
            <w:r>
              <w:rPr>
                <w:spacing w:val="0"/>
                <w:position w:val="0"/>
                <w:sz w:val="18"/>
                <w:szCs w:val="18"/>
              </w:rPr>
              <w:t>结余分配</w:t>
            </w:r>
          </w:p>
        </w:tc>
        <w:tc>
          <w:tcPr>
            <w:tcW w:w="600" w:type="dxa"/>
            <w:tcBorders>
              <w:left w:val="single" w:color="808080" w:sz="2" w:space="0"/>
              <w:right w:val="single" w:color="808080" w:sz="2" w:space="0"/>
            </w:tcBorders>
            <w:vAlign w:val="top"/>
          </w:tcPr>
          <w:p w14:paraId="1171243C">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58</w:t>
            </w:r>
          </w:p>
        </w:tc>
        <w:tc>
          <w:tcPr>
            <w:tcW w:w="2294" w:type="dxa"/>
            <w:tcBorders>
              <w:left w:val="single" w:color="808080" w:sz="2" w:space="0"/>
            </w:tcBorders>
            <w:vAlign w:val="top"/>
          </w:tcPr>
          <w:p w14:paraId="1CF37F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4C3D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 w:hRule="atLeast"/>
          <w:jc w:val="center"/>
        </w:trPr>
        <w:tc>
          <w:tcPr>
            <w:tcW w:w="4399" w:type="dxa"/>
            <w:tcBorders>
              <w:right w:val="single" w:color="808080" w:sz="2" w:space="0"/>
            </w:tcBorders>
            <w:vAlign w:val="top"/>
          </w:tcPr>
          <w:p w14:paraId="6E53074F">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8"/>
                <w:szCs w:val="18"/>
              </w:rPr>
            </w:pPr>
            <w:r>
              <w:rPr>
                <w:spacing w:val="0"/>
                <w:position w:val="0"/>
                <w:sz w:val="18"/>
                <w:szCs w:val="18"/>
              </w:rPr>
              <w:t>年初结转和结余</w:t>
            </w:r>
          </w:p>
        </w:tc>
        <w:tc>
          <w:tcPr>
            <w:tcW w:w="599" w:type="dxa"/>
            <w:tcBorders>
              <w:left w:val="single" w:color="808080" w:sz="2" w:space="0"/>
              <w:right w:val="single" w:color="808080" w:sz="2" w:space="0"/>
            </w:tcBorders>
            <w:vAlign w:val="top"/>
          </w:tcPr>
          <w:p w14:paraId="4045F8FB">
            <w:pPr>
              <w:pStyle w:val="20"/>
              <w:keepNext w:val="0"/>
              <w:keepLines w:val="0"/>
              <w:pageBreakBefore w:val="0"/>
              <w:widowControl w:val="0"/>
              <w:kinsoku/>
              <w:wordWrap/>
              <w:overflowPunct/>
              <w:topLinePunct w:val="0"/>
              <w:autoSpaceDE/>
              <w:autoSpaceDN/>
              <w:bidi w:val="0"/>
              <w:adjustRightInd/>
              <w:snapToGrid/>
              <w:spacing w:line="240" w:lineRule="exact"/>
              <w:ind w:left="251"/>
              <w:textAlignment w:val="auto"/>
              <w:rPr>
                <w:spacing w:val="0"/>
                <w:position w:val="0"/>
                <w:sz w:val="18"/>
                <w:szCs w:val="18"/>
              </w:rPr>
            </w:pPr>
            <w:r>
              <w:rPr>
                <w:spacing w:val="0"/>
                <w:position w:val="0"/>
                <w:sz w:val="18"/>
                <w:szCs w:val="18"/>
              </w:rPr>
              <w:t>29</w:t>
            </w:r>
          </w:p>
        </w:tc>
        <w:tc>
          <w:tcPr>
            <w:tcW w:w="2016" w:type="dxa"/>
            <w:tcBorders>
              <w:left w:val="single" w:color="808080" w:sz="2" w:space="0"/>
              <w:right w:val="single" w:color="808080" w:sz="2" w:space="0"/>
            </w:tcBorders>
            <w:vAlign w:val="top"/>
          </w:tcPr>
          <w:p w14:paraId="34000E8C">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sz w:val="18"/>
                <w:szCs w:val="18"/>
              </w:rPr>
            </w:pPr>
            <w:r>
              <w:rPr>
                <w:spacing w:val="0"/>
                <w:position w:val="0"/>
                <w:sz w:val="18"/>
                <w:szCs w:val="18"/>
              </w:rPr>
              <w:t>0.00</w:t>
            </w:r>
          </w:p>
        </w:tc>
        <w:tc>
          <w:tcPr>
            <w:tcW w:w="4383" w:type="dxa"/>
            <w:tcBorders>
              <w:left w:val="single" w:color="808080" w:sz="2" w:space="0"/>
              <w:right w:val="single" w:color="808080" w:sz="2" w:space="0"/>
            </w:tcBorders>
            <w:vAlign w:val="top"/>
          </w:tcPr>
          <w:p w14:paraId="0D34ADC1">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8"/>
                <w:szCs w:val="18"/>
              </w:rPr>
            </w:pPr>
            <w:r>
              <w:rPr>
                <w:spacing w:val="0"/>
                <w:position w:val="0"/>
                <w:sz w:val="18"/>
                <w:szCs w:val="18"/>
              </w:rPr>
              <w:t>年末结转和结余</w:t>
            </w:r>
          </w:p>
        </w:tc>
        <w:tc>
          <w:tcPr>
            <w:tcW w:w="600" w:type="dxa"/>
            <w:tcBorders>
              <w:left w:val="single" w:color="808080" w:sz="2" w:space="0"/>
              <w:right w:val="single" w:color="808080" w:sz="2" w:space="0"/>
            </w:tcBorders>
            <w:vAlign w:val="top"/>
          </w:tcPr>
          <w:p w14:paraId="099B89D8">
            <w:pPr>
              <w:pStyle w:val="20"/>
              <w:keepNext w:val="0"/>
              <w:keepLines w:val="0"/>
              <w:pageBreakBefore w:val="0"/>
              <w:widowControl w:val="0"/>
              <w:kinsoku/>
              <w:wordWrap/>
              <w:overflowPunct/>
              <w:topLinePunct w:val="0"/>
              <w:autoSpaceDE/>
              <w:autoSpaceDN/>
              <w:bidi w:val="0"/>
              <w:adjustRightInd/>
              <w:snapToGrid/>
              <w:spacing w:line="240" w:lineRule="exact"/>
              <w:ind w:left="248"/>
              <w:textAlignment w:val="auto"/>
              <w:rPr>
                <w:spacing w:val="0"/>
                <w:position w:val="0"/>
                <w:sz w:val="18"/>
                <w:szCs w:val="18"/>
              </w:rPr>
            </w:pPr>
            <w:r>
              <w:rPr>
                <w:spacing w:val="0"/>
                <w:position w:val="0"/>
                <w:sz w:val="18"/>
                <w:szCs w:val="18"/>
              </w:rPr>
              <w:t>59</w:t>
            </w:r>
          </w:p>
        </w:tc>
        <w:tc>
          <w:tcPr>
            <w:tcW w:w="2294" w:type="dxa"/>
            <w:tcBorders>
              <w:left w:val="single" w:color="808080" w:sz="2" w:space="0"/>
            </w:tcBorders>
            <w:vAlign w:val="top"/>
          </w:tcPr>
          <w:p w14:paraId="05F3FE2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21"/>
              </w:rPr>
            </w:pPr>
          </w:p>
        </w:tc>
      </w:tr>
      <w:tr w14:paraId="6AD4D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 w:hRule="atLeast"/>
          <w:jc w:val="center"/>
        </w:trPr>
        <w:tc>
          <w:tcPr>
            <w:tcW w:w="4399" w:type="dxa"/>
            <w:tcBorders>
              <w:right w:val="single" w:color="808080" w:sz="2" w:space="0"/>
            </w:tcBorders>
            <w:vAlign w:val="top"/>
          </w:tcPr>
          <w:p w14:paraId="7529273E">
            <w:pPr>
              <w:pStyle w:val="20"/>
              <w:keepNext w:val="0"/>
              <w:keepLines w:val="0"/>
              <w:pageBreakBefore w:val="0"/>
              <w:widowControl w:val="0"/>
              <w:kinsoku/>
              <w:wordWrap/>
              <w:overflowPunct/>
              <w:topLinePunct w:val="0"/>
              <w:autoSpaceDE/>
              <w:autoSpaceDN/>
              <w:bidi w:val="0"/>
              <w:adjustRightInd/>
              <w:snapToGrid/>
              <w:spacing w:line="240" w:lineRule="exact"/>
              <w:ind w:left="2152"/>
              <w:textAlignment w:val="auto"/>
              <w:rPr>
                <w:spacing w:val="0"/>
                <w:position w:val="0"/>
                <w:sz w:val="18"/>
                <w:szCs w:val="18"/>
              </w:rPr>
            </w:pPr>
            <w:r>
              <w:rPr>
                <w:b/>
                <w:bCs/>
                <w:spacing w:val="0"/>
                <w:position w:val="0"/>
                <w:sz w:val="18"/>
                <w:szCs w:val="18"/>
              </w:rPr>
              <w:t>总计</w:t>
            </w:r>
          </w:p>
        </w:tc>
        <w:tc>
          <w:tcPr>
            <w:tcW w:w="599" w:type="dxa"/>
            <w:tcBorders>
              <w:left w:val="single" w:color="808080" w:sz="2" w:space="0"/>
              <w:right w:val="single" w:color="808080" w:sz="2" w:space="0"/>
            </w:tcBorders>
            <w:vAlign w:val="top"/>
          </w:tcPr>
          <w:p w14:paraId="267019A0">
            <w:pPr>
              <w:pStyle w:val="20"/>
              <w:keepNext w:val="0"/>
              <w:keepLines w:val="0"/>
              <w:pageBreakBefore w:val="0"/>
              <w:widowControl w:val="0"/>
              <w:kinsoku/>
              <w:wordWrap/>
              <w:overflowPunct/>
              <w:topLinePunct w:val="0"/>
              <w:autoSpaceDE/>
              <w:autoSpaceDN/>
              <w:bidi w:val="0"/>
              <w:adjustRightInd/>
              <w:snapToGrid/>
              <w:spacing w:line="240" w:lineRule="exact"/>
              <w:ind w:left="253"/>
              <w:textAlignment w:val="auto"/>
              <w:rPr>
                <w:spacing w:val="0"/>
                <w:position w:val="0"/>
                <w:sz w:val="18"/>
                <w:szCs w:val="18"/>
              </w:rPr>
            </w:pPr>
            <w:r>
              <w:rPr>
                <w:spacing w:val="0"/>
                <w:position w:val="0"/>
                <w:sz w:val="18"/>
                <w:szCs w:val="18"/>
              </w:rPr>
              <w:t>30</w:t>
            </w:r>
          </w:p>
        </w:tc>
        <w:tc>
          <w:tcPr>
            <w:tcW w:w="2016" w:type="dxa"/>
            <w:tcBorders>
              <w:left w:val="single" w:color="808080" w:sz="2" w:space="0"/>
              <w:right w:val="single" w:color="808080" w:sz="2" w:space="0"/>
            </w:tcBorders>
            <w:vAlign w:val="top"/>
          </w:tcPr>
          <w:p w14:paraId="20C37C73">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sz w:val="18"/>
                <w:szCs w:val="18"/>
              </w:rPr>
            </w:pPr>
            <w:r>
              <w:rPr>
                <w:rFonts w:hint="eastAsia"/>
                <w:spacing w:val="0"/>
                <w:position w:val="0"/>
                <w:lang w:val="en-US" w:eastAsia="zh-CN"/>
              </w:rPr>
              <w:t>8</w:t>
            </w:r>
            <w:r>
              <w:rPr>
                <w:rFonts w:hint="default"/>
                <w:spacing w:val="0"/>
                <w:position w:val="0"/>
                <w:lang w:val="en" w:eastAsia="zh-CN"/>
              </w:rPr>
              <w:t>,</w:t>
            </w:r>
            <w:r>
              <w:rPr>
                <w:rFonts w:hint="eastAsia"/>
                <w:spacing w:val="0"/>
                <w:position w:val="0"/>
                <w:lang w:val="en-US" w:eastAsia="zh-CN"/>
              </w:rPr>
              <w:t>833</w:t>
            </w:r>
            <w:r>
              <w:rPr>
                <w:rFonts w:hint="default"/>
                <w:spacing w:val="0"/>
                <w:position w:val="0"/>
                <w:lang w:val="en" w:eastAsia="zh-CN"/>
              </w:rPr>
              <w:t>,</w:t>
            </w:r>
            <w:r>
              <w:rPr>
                <w:rFonts w:hint="eastAsia"/>
                <w:spacing w:val="0"/>
                <w:position w:val="0"/>
                <w:lang w:val="en-US" w:eastAsia="zh-CN"/>
              </w:rPr>
              <w:t>514.2</w:t>
            </w:r>
            <w:r>
              <w:rPr>
                <w:rFonts w:hint="default"/>
                <w:spacing w:val="0"/>
                <w:position w:val="0"/>
                <w:lang w:val="en" w:eastAsia="zh-CN"/>
              </w:rPr>
              <w:t>0</w:t>
            </w:r>
          </w:p>
        </w:tc>
        <w:tc>
          <w:tcPr>
            <w:tcW w:w="4383" w:type="dxa"/>
            <w:tcBorders>
              <w:left w:val="single" w:color="808080" w:sz="2" w:space="0"/>
              <w:right w:val="single" w:color="808080" w:sz="2" w:space="0"/>
            </w:tcBorders>
            <w:vAlign w:val="top"/>
          </w:tcPr>
          <w:p w14:paraId="69588E54">
            <w:pPr>
              <w:pStyle w:val="20"/>
              <w:keepNext w:val="0"/>
              <w:keepLines w:val="0"/>
              <w:pageBreakBefore w:val="0"/>
              <w:widowControl w:val="0"/>
              <w:kinsoku/>
              <w:wordWrap/>
              <w:overflowPunct/>
              <w:topLinePunct w:val="0"/>
              <w:autoSpaceDE/>
              <w:autoSpaceDN/>
              <w:bidi w:val="0"/>
              <w:adjustRightInd/>
              <w:snapToGrid/>
              <w:spacing w:line="240" w:lineRule="exact"/>
              <w:ind w:left="2152"/>
              <w:textAlignment w:val="auto"/>
              <w:rPr>
                <w:spacing w:val="0"/>
                <w:position w:val="0"/>
                <w:sz w:val="18"/>
                <w:szCs w:val="18"/>
              </w:rPr>
            </w:pPr>
            <w:r>
              <w:rPr>
                <w:b/>
                <w:bCs/>
                <w:spacing w:val="0"/>
                <w:position w:val="0"/>
                <w:sz w:val="18"/>
                <w:szCs w:val="18"/>
              </w:rPr>
              <w:t>总计</w:t>
            </w:r>
          </w:p>
        </w:tc>
        <w:tc>
          <w:tcPr>
            <w:tcW w:w="600" w:type="dxa"/>
            <w:tcBorders>
              <w:left w:val="single" w:color="808080" w:sz="2" w:space="0"/>
              <w:right w:val="single" w:color="808080" w:sz="2" w:space="0"/>
            </w:tcBorders>
            <w:vAlign w:val="top"/>
          </w:tcPr>
          <w:p w14:paraId="0CA3623D">
            <w:pPr>
              <w:pStyle w:val="20"/>
              <w:keepNext w:val="0"/>
              <w:keepLines w:val="0"/>
              <w:pageBreakBefore w:val="0"/>
              <w:widowControl w:val="0"/>
              <w:kinsoku/>
              <w:wordWrap/>
              <w:overflowPunct/>
              <w:topLinePunct w:val="0"/>
              <w:autoSpaceDE/>
              <w:autoSpaceDN/>
              <w:bidi w:val="0"/>
              <w:adjustRightInd/>
              <w:snapToGrid/>
              <w:spacing w:line="240" w:lineRule="exact"/>
              <w:ind w:left="246"/>
              <w:textAlignment w:val="auto"/>
              <w:rPr>
                <w:spacing w:val="0"/>
                <w:position w:val="0"/>
                <w:sz w:val="18"/>
                <w:szCs w:val="18"/>
              </w:rPr>
            </w:pPr>
            <w:r>
              <w:rPr>
                <w:spacing w:val="0"/>
                <w:position w:val="0"/>
                <w:sz w:val="18"/>
                <w:szCs w:val="18"/>
              </w:rPr>
              <w:t>60</w:t>
            </w:r>
          </w:p>
        </w:tc>
        <w:tc>
          <w:tcPr>
            <w:tcW w:w="2294" w:type="dxa"/>
            <w:tcBorders>
              <w:left w:val="single" w:color="808080" w:sz="2" w:space="0"/>
            </w:tcBorders>
            <w:vAlign w:val="top"/>
          </w:tcPr>
          <w:p w14:paraId="1248DB07">
            <w:pPr>
              <w:pStyle w:val="20"/>
              <w:keepNext w:val="0"/>
              <w:keepLines w:val="0"/>
              <w:pageBreakBefore w:val="0"/>
              <w:widowControl w:val="0"/>
              <w:kinsoku/>
              <w:wordWrap/>
              <w:overflowPunct/>
              <w:topLinePunct w:val="0"/>
              <w:autoSpaceDE/>
              <w:autoSpaceDN/>
              <w:bidi w:val="0"/>
              <w:adjustRightInd/>
              <w:snapToGrid/>
              <w:spacing w:line="240" w:lineRule="exact"/>
              <w:jc w:val="right"/>
              <w:textAlignment w:val="auto"/>
              <w:rPr>
                <w:spacing w:val="0"/>
                <w:position w:val="0"/>
                <w:sz w:val="18"/>
                <w:szCs w:val="18"/>
              </w:rPr>
            </w:pPr>
            <w:r>
              <w:rPr>
                <w:rFonts w:hint="eastAsia"/>
                <w:spacing w:val="0"/>
                <w:position w:val="0"/>
                <w:lang w:val="en-US" w:eastAsia="zh-CN"/>
              </w:rPr>
              <w:t>8</w:t>
            </w:r>
            <w:r>
              <w:rPr>
                <w:rFonts w:hint="default"/>
                <w:spacing w:val="0"/>
                <w:position w:val="0"/>
                <w:lang w:val="en" w:eastAsia="zh-CN"/>
              </w:rPr>
              <w:t>,</w:t>
            </w:r>
            <w:r>
              <w:rPr>
                <w:rFonts w:hint="eastAsia"/>
                <w:spacing w:val="0"/>
                <w:position w:val="0"/>
                <w:lang w:val="en-US" w:eastAsia="zh-CN"/>
              </w:rPr>
              <w:t>833</w:t>
            </w:r>
            <w:r>
              <w:rPr>
                <w:rFonts w:hint="default"/>
                <w:spacing w:val="0"/>
                <w:position w:val="0"/>
                <w:lang w:val="en" w:eastAsia="zh-CN"/>
              </w:rPr>
              <w:t>,</w:t>
            </w:r>
            <w:r>
              <w:rPr>
                <w:rFonts w:hint="eastAsia"/>
                <w:spacing w:val="0"/>
                <w:position w:val="0"/>
                <w:lang w:val="en-US" w:eastAsia="zh-CN"/>
              </w:rPr>
              <w:t>514.2</w:t>
            </w:r>
            <w:r>
              <w:rPr>
                <w:rFonts w:hint="default"/>
                <w:spacing w:val="0"/>
                <w:position w:val="0"/>
                <w:lang w:val="en" w:eastAsia="zh-CN"/>
              </w:rPr>
              <w:t>0</w:t>
            </w:r>
          </w:p>
        </w:tc>
      </w:tr>
    </w:tbl>
    <w:p w14:paraId="1790344F">
      <w:pPr>
        <w:widowControl/>
        <w:jc w:val="left"/>
        <w:textAlignment w:val="center"/>
        <w:rPr>
          <w:rFonts w:ascii="Times New Roman" w:hAnsi="Times New Roman" w:eastAsia="仿宋_GB2312" w:cs="Times New Roman"/>
          <w:color w:val="000000"/>
          <w:spacing w:val="0"/>
          <w:position w:val="0"/>
          <w:sz w:val="24"/>
          <w:szCs w:val="24"/>
        </w:rPr>
      </w:pPr>
      <w:r>
        <w:rPr>
          <w:rFonts w:ascii="Times New Roman" w:hAnsi="Times New Roman" w:eastAsia="仿宋_GB2312" w:cs="Times New Roman"/>
          <w:color w:val="000000"/>
          <w:spacing w:val="0"/>
          <w:kern w:val="0"/>
          <w:position w:val="0"/>
          <w:sz w:val="24"/>
          <w:szCs w:val="24"/>
          <w:lang w:bidi="ar"/>
        </w:rPr>
        <w:t>注：1.本表反映部门本年度的总收支和年末结转结余情况。</w:t>
      </w:r>
      <w:r>
        <w:rPr>
          <w:rFonts w:ascii="Times New Roman" w:hAnsi="Times New Roman" w:eastAsia="仿宋_GB2312" w:cs="Times New Roman"/>
          <w:color w:val="000000"/>
          <w:spacing w:val="0"/>
          <w:kern w:val="0"/>
          <w:position w:val="0"/>
          <w:sz w:val="24"/>
          <w:szCs w:val="24"/>
          <w:lang w:bidi="ar"/>
        </w:rPr>
        <w:br w:type="textWrapping"/>
      </w:r>
      <w:r>
        <w:rPr>
          <w:rFonts w:ascii="Times New Roman" w:hAnsi="Times New Roman" w:eastAsia="仿宋_GB2312" w:cs="Times New Roman"/>
          <w:color w:val="000000"/>
          <w:spacing w:val="0"/>
          <w:kern w:val="0"/>
          <w:position w:val="0"/>
          <w:sz w:val="24"/>
          <w:szCs w:val="24"/>
          <w:lang w:bidi="ar"/>
        </w:rPr>
        <w:t>2.本套报表金额单位转换时可能存在尾数误差。</w:t>
      </w:r>
    </w:p>
    <w:p w14:paraId="61046EC3">
      <w:pPr>
        <w:rPr>
          <w:rFonts w:ascii="Times New Roman" w:hAnsi="Times New Roman" w:eastAsia="华文中宋" w:cs="Times New Roman"/>
          <w:color w:val="000000"/>
          <w:spacing w:val="0"/>
          <w:position w:val="0"/>
          <w:sz w:val="32"/>
          <w:szCs w:val="32"/>
        </w:rPr>
      </w:pPr>
      <w:r>
        <w:rPr>
          <w:rFonts w:ascii="Times New Roman" w:hAnsi="Times New Roman" w:eastAsia="华文中宋" w:cs="Times New Roman"/>
          <w:color w:val="000000"/>
          <w:spacing w:val="0"/>
          <w:position w:val="0"/>
          <w:sz w:val="32"/>
          <w:szCs w:val="32"/>
        </w:rPr>
        <w:br w:type="page"/>
      </w:r>
    </w:p>
    <w:p w14:paraId="28E148E2">
      <w:pPr>
        <w:widowControl/>
        <w:spacing w:line="400" w:lineRule="exact"/>
        <w:jc w:val="center"/>
        <w:textAlignment w:val="center"/>
        <w:rPr>
          <w:rFonts w:ascii="Times New Roman" w:hAnsi="Times New Roman" w:eastAsia="黑体" w:cs="Times New Roman"/>
          <w:color w:val="000000"/>
          <w:spacing w:val="0"/>
          <w:kern w:val="0"/>
          <w:position w:val="0"/>
          <w:sz w:val="32"/>
          <w:szCs w:val="32"/>
          <w:lang w:bidi="ar"/>
        </w:rPr>
      </w:pPr>
    </w:p>
    <w:p w14:paraId="08BB8BA0">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t>收入决算表</w:t>
      </w:r>
    </w:p>
    <w:p w14:paraId="38A8051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pacing w:val="0"/>
          <w:position w:val="0"/>
          <w:sz w:val="20"/>
          <w:szCs w:val="20"/>
        </w:rPr>
      </w:pP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spacing w:val="0"/>
          <w:position w:val="0"/>
          <w:sz w:val="20"/>
          <w:szCs w:val="20"/>
        </w:rPr>
        <w:t>　</w:t>
      </w:r>
      <w:r>
        <w:rPr>
          <w:rFonts w:ascii="Times New Roman" w:hAnsi="Times New Roman" w:eastAsia="仿宋_GB2312" w:cs="Times New Roman"/>
          <w:spacing w:val="0"/>
          <w:position w:val="0"/>
          <w:sz w:val="20"/>
          <w:szCs w:val="20"/>
        </w:rPr>
        <w:tab/>
      </w:r>
      <w:r>
        <w:rPr>
          <w:rFonts w:ascii="Times New Roman" w:hAnsi="Times New Roman" w:eastAsia="仿宋_GB2312" w:cs="Times New Roman"/>
          <w:color w:val="000000"/>
          <w:spacing w:val="0"/>
          <w:position w:val="0"/>
          <w:sz w:val="20"/>
          <w:szCs w:val="20"/>
        </w:rPr>
        <w:t>公开02表</w:t>
      </w:r>
    </w:p>
    <w:p w14:paraId="6DF29083">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60" w:lineRule="exact"/>
        <w:jc w:val="left"/>
        <w:textAlignment w:val="center"/>
        <w:rPr>
          <w:rFonts w:ascii="Times New Roman" w:hAnsi="Times New Roman" w:eastAsia="仿宋_GB2312" w:cs="Times New Roman"/>
          <w:color w:val="000000"/>
          <w:spacing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0"/>
          <w:szCs w:val="20"/>
        </w:rPr>
        <w:tab/>
      </w:r>
      <w:r>
        <w:rPr>
          <w:rFonts w:ascii="Times New Roman" w:hAnsi="Times New Roman" w:eastAsia="仿宋_GB2312" w:cs="Times New Roman"/>
          <w:color w:val="000000"/>
          <w:spacing w:val="0"/>
          <w:position w:val="0"/>
          <w:sz w:val="20"/>
          <w:szCs w:val="20"/>
        </w:rPr>
        <w:tab/>
      </w:r>
      <w:r>
        <w:rPr>
          <w:rFonts w:hint="eastAsia" w:ascii="Times New Roman" w:hAnsi="Times New Roman" w:eastAsia="仿宋_GB2312" w:cs="Times New Roman"/>
          <w:color w:val="000000"/>
          <w:spacing w:val="0"/>
          <w:position w:val="0"/>
          <w:sz w:val="20"/>
          <w:szCs w:val="20"/>
          <w:lang w:val="en-US" w:eastAsia="zh-CN"/>
        </w:rPr>
        <w:t xml:space="preserve">                                                               金额</w:t>
      </w:r>
      <w:r>
        <w:rPr>
          <w:rFonts w:ascii="Times New Roman" w:hAnsi="Times New Roman" w:eastAsia="仿宋_GB2312" w:cs="Times New Roman"/>
          <w:color w:val="000000"/>
          <w:spacing w:val="0"/>
          <w:kern w:val="0"/>
          <w:position w:val="0"/>
          <w:sz w:val="20"/>
          <w:szCs w:val="20"/>
          <w:lang w:bidi="ar"/>
        </w:rPr>
        <w:t>单位：元</w:t>
      </w:r>
    </w:p>
    <w:tbl>
      <w:tblPr>
        <w:tblStyle w:val="21"/>
        <w:tblW w:w="141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3517"/>
        <w:gridCol w:w="1548"/>
        <w:gridCol w:w="1725"/>
        <w:gridCol w:w="1335"/>
        <w:gridCol w:w="1260"/>
        <w:gridCol w:w="1245"/>
        <w:gridCol w:w="1200"/>
        <w:gridCol w:w="1125"/>
      </w:tblGrid>
      <w:tr w14:paraId="55346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718" w:type="dxa"/>
            <w:gridSpan w:val="2"/>
            <w:tcBorders>
              <w:right w:val="single" w:color="808080" w:sz="2" w:space="0"/>
            </w:tcBorders>
            <w:vAlign w:val="center"/>
          </w:tcPr>
          <w:p w14:paraId="4C28C1E3">
            <w:pPr>
              <w:pStyle w:val="20"/>
              <w:keepNext w:val="0"/>
              <w:keepLines w:val="0"/>
              <w:pageBreakBefore w:val="0"/>
              <w:widowControl w:val="0"/>
              <w:kinsoku/>
              <w:wordWrap/>
              <w:overflowPunct/>
              <w:topLinePunct w:val="0"/>
              <w:autoSpaceDE/>
              <w:autoSpaceDN/>
              <w:bidi w:val="0"/>
              <w:adjustRightInd/>
              <w:snapToGrid/>
              <w:spacing w:line="214" w:lineRule="auto"/>
              <w:ind w:left="0" w:right="0"/>
              <w:jc w:val="center"/>
              <w:textAlignment w:val="auto"/>
              <w:rPr>
                <w:spacing w:val="0"/>
                <w:position w:val="0"/>
                <w:sz w:val="20"/>
                <w:szCs w:val="20"/>
              </w:rPr>
            </w:pPr>
            <w:r>
              <w:rPr>
                <w:spacing w:val="0"/>
                <w:position w:val="0"/>
                <w:sz w:val="20"/>
                <w:szCs w:val="20"/>
              </w:rPr>
              <w:t>项目</w:t>
            </w:r>
          </w:p>
        </w:tc>
        <w:tc>
          <w:tcPr>
            <w:tcW w:w="1548" w:type="dxa"/>
            <w:vMerge w:val="restart"/>
            <w:tcBorders>
              <w:left w:val="single" w:color="808080" w:sz="2" w:space="0"/>
              <w:bottom w:val="nil"/>
              <w:right w:val="single" w:color="808080" w:sz="2" w:space="0"/>
            </w:tcBorders>
            <w:vAlign w:val="center"/>
          </w:tcPr>
          <w:p w14:paraId="5E882EE1">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本年收入合计</w:t>
            </w:r>
          </w:p>
        </w:tc>
        <w:tc>
          <w:tcPr>
            <w:tcW w:w="1725" w:type="dxa"/>
            <w:vMerge w:val="restart"/>
            <w:tcBorders>
              <w:left w:val="single" w:color="808080" w:sz="2" w:space="0"/>
              <w:bottom w:val="nil"/>
              <w:right w:val="single" w:color="808080" w:sz="2" w:space="0"/>
            </w:tcBorders>
            <w:vAlign w:val="center"/>
          </w:tcPr>
          <w:p w14:paraId="365133ED">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财政拨款收入</w:t>
            </w:r>
          </w:p>
        </w:tc>
        <w:tc>
          <w:tcPr>
            <w:tcW w:w="1335" w:type="dxa"/>
            <w:vMerge w:val="restart"/>
            <w:tcBorders>
              <w:left w:val="single" w:color="808080" w:sz="2" w:space="0"/>
              <w:bottom w:val="nil"/>
              <w:right w:val="single" w:color="808080" w:sz="2" w:space="0"/>
            </w:tcBorders>
            <w:vAlign w:val="center"/>
          </w:tcPr>
          <w:p w14:paraId="11B2B036">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上级补助收入</w:t>
            </w:r>
          </w:p>
        </w:tc>
        <w:tc>
          <w:tcPr>
            <w:tcW w:w="1260" w:type="dxa"/>
            <w:vMerge w:val="restart"/>
            <w:tcBorders>
              <w:left w:val="single" w:color="808080" w:sz="2" w:space="0"/>
              <w:bottom w:val="nil"/>
              <w:right w:val="single" w:color="808080" w:sz="2" w:space="0"/>
            </w:tcBorders>
            <w:vAlign w:val="center"/>
          </w:tcPr>
          <w:p w14:paraId="7E0A2EFE">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事业收入</w:t>
            </w:r>
          </w:p>
        </w:tc>
        <w:tc>
          <w:tcPr>
            <w:tcW w:w="1245" w:type="dxa"/>
            <w:vMerge w:val="restart"/>
            <w:tcBorders>
              <w:left w:val="single" w:color="808080" w:sz="2" w:space="0"/>
              <w:bottom w:val="nil"/>
              <w:right w:val="single" w:color="808080" w:sz="2" w:space="0"/>
            </w:tcBorders>
            <w:vAlign w:val="center"/>
          </w:tcPr>
          <w:p w14:paraId="145F8D28">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经营收入</w:t>
            </w:r>
          </w:p>
        </w:tc>
        <w:tc>
          <w:tcPr>
            <w:tcW w:w="1200" w:type="dxa"/>
            <w:vMerge w:val="restart"/>
            <w:tcBorders>
              <w:left w:val="single" w:color="808080" w:sz="2" w:space="0"/>
              <w:bottom w:val="nil"/>
              <w:right w:val="single" w:color="808080" w:sz="2" w:space="0"/>
            </w:tcBorders>
            <w:vAlign w:val="center"/>
          </w:tcPr>
          <w:p w14:paraId="6429098B">
            <w:pPr>
              <w:pStyle w:val="20"/>
              <w:keepNext w:val="0"/>
              <w:keepLines w:val="0"/>
              <w:pageBreakBefore w:val="0"/>
              <w:widowControl w:val="0"/>
              <w:kinsoku/>
              <w:wordWrap/>
              <w:overflowPunct/>
              <w:topLinePunct w:val="0"/>
              <w:autoSpaceDE/>
              <w:autoSpaceDN/>
              <w:bidi w:val="0"/>
              <w:adjustRightInd/>
              <w:snapToGrid/>
              <w:spacing w:line="222" w:lineRule="auto"/>
              <w:ind w:left="0" w:right="0" w:hanging="469"/>
              <w:jc w:val="center"/>
              <w:textAlignment w:val="auto"/>
              <w:rPr>
                <w:rFonts w:hint="eastAsia"/>
                <w:spacing w:val="0"/>
                <w:position w:val="0"/>
                <w:sz w:val="20"/>
                <w:szCs w:val="20"/>
                <w:lang w:val="en-US" w:eastAsia="zh-CN"/>
              </w:rPr>
            </w:pPr>
            <w:r>
              <w:rPr>
                <w:rFonts w:hint="eastAsia"/>
                <w:spacing w:val="0"/>
                <w:position w:val="0"/>
                <w:sz w:val="20"/>
                <w:szCs w:val="20"/>
                <w:lang w:val="en-US" w:eastAsia="zh-CN"/>
              </w:rPr>
              <w:t xml:space="preserve">    </w:t>
            </w:r>
            <w:r>
              <w:rPr>
                <w:spacing w:val="0"/>
                <w:position w:val="0"/>
                <w:sz w:val="20"/>
                <w:szCs w:val="20"/>
              </w:rPr>
              <w:t>附属单位</w:t>
            </w:r>
            <w:r>
              <w:rPr>
                <w:rFonts w:hint="eastAsia"/>
                <w:spacing w:val="0"/>
                <w:position w:val="0"/>
                <w:sz w:val="20"/>
                <w:szCs w:val="20"/>
                <w:lang w:val="en-US" w:eastAsia="zh-CN"/>
              </w:rPr>
              <w:t xml:space="preserve"> </w:t>
            </w:r>
          </w:p>
          <w:p w14:paraId="488411DE">
            <w:pPr>
              <w:pStyle w:val="20"/>
              <w:keepNext w:val="0"/>
              <w:keepLines w:val="0"/>
              <w:pageBreakBefore w:val="0"/>
              <w:widowControl w:val="0"/>
              <w:kinsoku/>
              <w:wordWrap/>
              <w:overflowPunct/>
              <w:topLinePunct w:val="0"/>
              <w:autoSpaceDE/>
              <w:autoSpaceDN/>
              <w:bidi w:val="0"/>
              <w:adjustRightInd/>
              <w:snapToGrid/>
              <w:spacing w:line="222" w:lineRule="auto"/>
              <w:ind w:left="0" w:right="0" w:hanging="469"/>
              <w:jc w:val="center"/>
              <w:textAlignment w:val="auto"/>
              <w:rPr>
                <w:spacing w:val="0"/>
                <w:position w:val="0"/>
                <w:sz w:val="20"/>
                <w:szCs w:val="20"/>
              </w:rPr>
            </w:pPr>
            <w:r>
              <w:rPr>
                <w:rFonts w:hint="eastAsia"/>
                <w:spacing w:val="0"/>
                <w:position w:val="0"/>
                <w:sz w:val="20"/>
                <w:szCs w:val="20"/>
                <w:lang w:val="en-US" w:eastAsia="zh-CN"/>
              </w:rPr>
              <w:t xml:space="preserve">    </w:t>
            </w:r>
            <w:r>
              <w:rPr>
                <w:spacing w:val="0"/>
                <w:position w:val="0"/>
                <w:sz w:val="20"/>
                <w:szCs w:val="20"/>
              </w:rPr>
              <w:t>上缴收入</w:t>
            </w:r>
          </w:p>
        </w:tc>
        <w:tc>
          <w:tcPr>
            <w:tcW w:w="1125" w:type="dxa"/>
            <w:vMerge w:val="restart"/>
            <w:tcBorders>
              <w:left w:val="single" w:color="808080" w:sz="2" w:space="0"/>
              <w:bottom w:val="nil"/>
              <w:right w:val="single" w:color="808080" w:sz="2" w:space="0"/>
            </w:tcBorders>
            <w:vAlign w:val="center"/>
          </w:tcPr>
          <w:p w14:paraId="63781802">
            <w:pPr>
              <w:pStyle w:val="20"/>
              <w:keepNext w:val="0"/>
              <w:keepLines w:val="0"/>
              <w:pageBreakBefore w:val="0"/>
              <w:widowControl w:val="0"/>
              <w:kinsoku/>
              <w:wordWrap/>
              <w:overflowPunct/>
              <w:topLinePunct w:val="0"/>
              <w:autoSpaceDE/>
              <w:autoSpaceDN/>
              <w:bidi w:val="0"/>
              <w:adjustRightInd/>
              <w:snapToGrid/>
              <w:spacing w:line="208" w:lineRule="auto"/>
              <w:ind w:left="0" w:right="0"/>
              <w:jc w:val="center"/>
              <w:textAlignment w:val="auto"/>
              <w:rPr>
                <w:spacing w:val="0"/>
                <w:position w:val="0"/>
                <w:sz w:val="20"/>
                <w:szCs w:val="20"/>
              </w:rPr>
            </w:pPr>
            <w:r>
              <w:rPr>
                <w:spacing w:val="0"/>
                <w:position w:val="0"/>
                <w:sz w:val="20"/>
                <w:szCs w:val="20"/>
              </w:rPr>
              <w:t>其他收入</w:t>
            </w:r>
          </w:p>
        </w:tc>
      </w:tr>
      <w:tr w14:paraId="60534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1201" w:type="dxa"/>
            <w:tcBorders>
              <w:right w:val="single" w:color="808080" w:sz="2" w:space="0"/>
            </w:tcBorders>
            <w:vAlign w:val="center"/>
          </w:tcPr>
          <w:p w14:paraId="7ADA843F">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科目代码</w:t>
            </w:r>
          </w:p>
        </w:tc>
        <w:tc>
          <w:tcPr>
            <w:tcW w:w="3517" w:type="dxa"/>
            <w:tcBorders>
              <w:left w:val="single" w:color="808080" w:sz="2" w:space="0"/>
              <w:right w:val="single" w:color="808080" w:sz="2" w:space="0"/>
            </w:tcBorders>
            <w:vAlign w:val="center"/>
          </w:tcPr>
          <w:p w14:paraId="23A25C1A">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科目名称</w:t>
            </w:r>
          </w:p>
        </w:tc>
        <w:tc>
          <w:tcPr>
            <w:tcW w:w="1548" w:type="dxa"/>
            <w:vMerge w:val="continue"/>
            <w:tcBorders>
              <w:top w:val="nil"/>
              <w:left w:val="single" w:color="808080" w:sz="2" w:space="0"/>
              <w:right w:val="single" w:color="808080" w:sz="2" w:space="0"/>
            </w:tcBorders>
            <w:vAlign w:val="center"/>
          </w:tcPr>
          <w:p w14:paraId="3D813B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725" w:type="dxa"/>
            <w:vMerge w:val="continue"/>
            <w:tcBorders>
              <w:top w:val="nil"/>
              <w:left w:val="single" w:color="808080" w:sz="2" w:space="0"/>
              <w:right w:val="single" w:color="808080" w:sz="2" w:space="0"/>
            </w:tcBorders>
            <w:vAlign w:val="center"/>
          </w:tcPr>
          <w:p w14:paraId="4E5632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335" w:type="dxa"/>
            <w:vMerge w:val="continue"/>
            <w:tcBorders>
              <w:top w:val="nil"/>
              <w:left w:val="single" w:color="808080" w:sz="2" w:space="0"/>
              <w:right w:val="single" w:color="808080" w:sz="2" w:space="0"/>
            </w:tcBorders>
            <w:vAlign w:val="center"/>
          </w:tcPr>
          <w:p w14:paraId="74E14D3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260" w:type="dxa"/>
            <w:vMerge w:val="continue"/>
            <w:tcBorders>
              <w:top w:val="nil"/>
              <w:left w:val="single" w:color="808080" w:sz="2" w:space="0"/>
              <w:right w:val="single" w:color="808080" w:sz="2" w:space="0"/>
            </w:tcBorders>
            <w:vAlign w:val="center"/>
          </w:tcPr>
          <w:p w14:paraId="4393A2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245" w:type="dxa"/>
            <w:vMerge w:val="continue"/>
            <w:tcBorders>
              <w:top w:val="nil"/>
              <w:left w:val="single" w:color="808080" w:sz="2" w:space="0"/>
              <w:right w:val="single" w:color="808080" w:sz="2" w:space="0"/>
            </w:tcBorders>
            <w:vAlign w:val="center"/>
          </w:tcPr>
          <w:p w14:paraId="20F9E76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200" w:type="dxa"/>
            <w:vMerge w:val="continue"/>
            <w:tcBorders>
              <w:top w:val="nil"/>
              <w:left w:val="single" w:color="808080" w:sz="2" w:space="0"/>
              <w:right w:val="single" w:color="808080" w:sz="2" w:space="0"/>
            </w:tcBorders>
            <w:vAlign w:val="center"/>
          </w:tcPr>
          <w:p w14:paraId="231E5AB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c>
          <w:tcPr>
            <w:tcW w:w="1125" w:type="dxa"/>
            <w:vMerge w:val="continue"/>
            <w:tcBorders>
              <w:top w:val="nil"/>
              <w:left w:val="single" w:color="808080" w:sz="2" w:space="0"/>
              <w:right w:val="single" w:color="808080" w:sz="2" w:space="0"/>
            </w:tcBorders>
            <w:vAlign w:val="center"/>
          </w:tcPr>
          <w:p w14:paraId="5A2F4A4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spacing w:val="0"/>
                <w:position w:val="0"/>
                <w:sz w:val="20"/>
                <w:szCs w:val="20"/>
              </w:rPr>
            </w:pPr>
          </w:p>
        </w:tc>
      </w:tr>
      <w:tr w14:paraId="08F7B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4718" w:type="dxa"/>
            <w:gridSpan w:val="2"/>
            <w:tcBorders>
              <w:right w:val="single" w:color="808080" w:sz="2" w:space="0"/>
            </w:tcBorders>
            <w:vAlign w:val="top"/>
          </w:tcPr>
          <w:p w14:paraId="390F93D5">
            <w:pPr>
              <w:pStyle w:val="20"/>
              <w:spacing w:before="13" w:line="206" w:lineRule="auto"/>
              <w:ind w:left="2009"/>
              <w:rPr>
                <w:spacing w:val="0"/>
                <w:position w:val="0"/>
                <w:sz w:val="20"/>
                <w:szCs w:val="20"/>
              </w:rPr>
            </w:pPr>
            <w:r>
              <w:rPr>
                <w:spacing w:val="0"/>
                <w:position w:val="0"/>
                <w:sz w:val="20"/>
                <w:szCs w:val="20"/>
              </w:rPr>
              <w:t>栏次</w:t>
            </w:r>
          </w:p>
        </w:tc>
        <w:tc>
          <w:tcPr>
            <w:tcW w:w="1548" w:type="dxa"/>
            <w:tcBorders>
              <w:left w:val="single" w:color="808080" w:sz="2" w:space="0"/>
              <w:right w:val="single" w:color="808080" w:sz="2" w:space="0"/>
            </w:tcBorders>
            <w:vAlign w:val="top"/>
          </w:tcPr>
          <w:p w14:paraId="4E7AB395">
            <w:pPr>
              <w:pStyle w:val="20"/>
              <w:spacing w:before="17" w:line="267" w:lineRule="exact"/>
              <w:ind w:left="804"/>
              <w:rPr>
                <w:spacing w:val="0"/>
                <w:position w:val="0"/>
                <w:sz w:val="20"/>
                <w:szCs w:val="20"/>
              </w:rPr>
            </w:pPr>
            <w:r>
              <w:rPr>
                <w:spacing w:val="0"/>
                <w:position w:val="0"/>
                <w:sz w:val="20"/>
                <w:szCs w:val="20"/>
              </w:rPr>
              <w:t>1</w:t>
            </w:r>
          </w:p>
        </w:tc>
        <w:tc>
          <w:tcPr>
            <w:tcW w:w="1725" w:type="dxa"/>
            <w:tcBorders>
              <w:left w:val="single" w:color="808080" w:sz="2" w:space="0"/>
              <w:right w:val="single" w:color="808080" w:sz="2" w:space="0"/>
            </w:tcBorders>
            <w:vAlign w:val="top"/>
          </w:tcPr>
          <w:p w14:paraId="5DDA58F9">
            <w:pPr>
              <w:pStyle w:val="20"/>
              <w:spacing w:before="17" w:line="267" w:lineRule="exact"/>
              <w:ind w:left="786"/>
              <w:rPr>
                <w:spacing w:val="0"/>
                <w:position w:val="0"/>
                <w:sz w:val="20"/>
                <w:szCs w:val="20"/>
              </w:rPr>
            </w:pPr>
            <w:r>
              <w:rPr>
                <w:spacing w:val="0"/>
                <w:position w:val="0"/>
                <w:sz w:val="20"/>
                <w:szCs w:val="20"/>
              </w:rPr>
              <w:t>2</w:t>
            </w:r>
          </w:p>
        </w:tc>
        <w:tc>
          <w:tcPr>
            <w:tcW w:w="1335" w:type="dxa"/>
            <w:tcBorders>
              <w:left w:val="single" w:color="808080" w:sz="2" w:space="0"/>
              <w:right w:val="single" w:color="808080" w:sz="2" w:space="0"/>
            </w:tcBorders>
            <w:vAlign w:val="top"/>
          </w:tcPr>
          <w:p w14:paraId="4511B7F7">
            <w:pPr>
              <w:pStyle w:val="20"/>
              <w:spacing w:before="17" w:line="267" w:lineRule="exact"/>
              <w:ind w:left="788"/>
              <w:rPr>
                <w:spacing w:val="0"/>
                <w:position w:val="0"/>
                <w:sz w:val="20"/>
                <w:szCs w:val="20"/>
              </w:rPr>
            </w:pPr>
            <w:r>
              <w:rPr>
                <w:spacing w:val="0"/>
                <w:position w:val="0"/>
                <w:sz w:val="20"/>
                <w:szCs w:val="20"/>
              </w:rPr>
              <w:t>3</w:t>
            </w:r>
          </w:p>
        </w:tc>
        <w:tc>
          <w:tcPr>
            <w:tcW w:w="1260" w:type="dxa"/>
            <w:tcBorders>
              <w:left w:val="single" w:color="808080" w:sz="2" w:space="0"/>
              <w:right w:val="single" w:color="808080" w:sz="2" w:space="0"/>
            </w:tcBorders>
            <w:vAlign w:val="top"/>
          </w:tcPr>
          <w:p w14:paraId="35DAA0EB">
            <w:pPr>
              <w:pStyle w:val="20"/>
              <w:spacing w:before="17" w:line="267" w:lineRule="exact"/>
              <w:ind w:left="784"/>
              <w:rPr>
                <w:spacing w:val="0"/>
                <w:position w:val="0"/>
                <w:sz w:val="20"/>
                <w:szCs w:val="20"/>
              </w:rPr>
            </w:pPr>
            <w:r>
              <w:rPr>
                <w:spacing w:val="0"/>
                <w:position w:val="0"/>
                <w:sz w:val="20"/>
                <w:szCs w:val="20"/>
              </w:rPr>
              <w:t>4</w:t>
            </w:r>
          </w:p>
        </w:tc>
        <w:tc>
          <w:tcPr>
            <w:tcW w:w="1245" w:type="dxa"/>
            <w:tcBorders>
              <w:left w:val="single" w:color="808080" w:sz="2" w:space="0"/>
              <w:right w:val="single" w:color="808080" w:sz="2" w:space="0"/>
            </w:tcBorders>
            <w:vAlign w:val="top"/>
          </w:tcPr>
          <w:p w14:paraId="0E0CFDBF">
            <w:pPr>
              <w:pStyle w:val="20"/>
              <w:spacing w:before="17" w:line="267" w:lineRule="exact"/>
              <w:ind w:left="790"/>
              <w:rPr>
                <w:spacing w:val="0"/>
                <w:position w:val="0"/>
                <w:sz w:val="20"/>
                <w:szCs w:val="20"/>
              </w:rPr>
            </w:pPr>
            <w:r>
              <w:rPr>
                <w:spacing w:val="0"/>
                <w:position w:val="0"/>
                <w:sz w:val="20"/>
                <w:szCs w:val="20"/>
              </w:rPr>
              <w:t>5</w:t>
            </w:r>
          </w:p>
        </w:tc>
        <w:tc>
          <w:tcPr>
            <w:tcW w:w="1200" w:type="dxa"/>
            <w:tcBorders>
              <w:left w:val="single" w:color="808080" w:sz="2" w:space="0"/>
              <w:right w:val="single" w:color="808080" w:sz="2" w:space="0"/>
            </w:tcBorders>
            <w:vAlign w:val="top"/>
          </w:tcPr>
          <w:p w14:paraId="51DBF905">
            <w:pPr>
              <w:pStyle w:val="20"/>
              <w:spacing w:before="17" w:line="267" w:lineRule="exact"/>
              <w:ind w:left="788"/>
              <w:rPr>
                <w:spacing w:val="0"/>
                <w:position w:val="0"/>
                <w:sz w:val="20"/>
                <w:szCs w:val="20"/>
              </w:rPr>
            </w:pPr>
            <w:r>
              <w:rPr>
                <w:spacing w:val="0"/>
                <w:position w:val="0"/>
                <w:sz w:val="20"/>
                <w:szCs w:val="20"/>
              </w:rPr>
              <w:t>6</w:t>
            </w:r>
          </w:p>
        </w:tc>
        <w:tc>
          <w:tcPr>
            <w:tcW w:w="1125" w:type="dxa"/>
            <w:tcBorders>
              <w:left w:val="single" w:color="808080" w:sz="2" w:space="0"/>
              <w:right w:val="single" w:color="808080" w:sz="2" w:space="0"/>
            </w:tcBorders>
            <w:vAlign w:val="top"/>
          </w:tcPr>
          <w:p w14:paraId="3B4E5133">
            <w:pPr>
              <w:pStyle w:val="20"/>
              <w:spacing w:before="17" w:line="267" w:lineRule="exact"/>
              <w:ind w:left="791"/>
              <w:rPr>
                <w:spacing w:val="0"/>
                <w:position w:val="0"/>
                <w:sz w:val="20"/>
                <w:szCs w:val="20"/>
              </w:rPr>
            </w:pPr>
            <w:r>
              <w:rPr>
                <w:spacing w:val="0"/>
                <w:position w:val="0"/>
                <w:sz w:val="20"/>
                <w:szCs w:val="20"/>
              </w:rPr>
              <w:t>7</w:t>
            </w:r>
          </w:p>
        </w:tc>
      </w:tr>
      <w:tr w14:paraId="608EB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4718" w:type="dxa"/>
            <w:gridSpan w:val="2"/>
            <w:tcBorders>
              <w:right w:val="single" w:color="808080" w:sz="2" w:space="0"/>
            </w:tcBorders>
            <w:vAlign w:val="top"/>
          </w:tcPr>
          <w:p w14:paraId="3D86F667">
            <w:pPr>
              <w:pStyle w:val="20"/>
              <w:spacing w:before="14" w:line="206" w:lineRule="auto"/>
              <w:ind w:left="2010"/>
              <w:rPr>
                <w:spacing w:val="0"/>
                <w:position w:val="0"/>
                <w:sz w:val="20"/>
                <w:szCs w:val="20"/>
              </w:rPr>
            </w:pPr>
            <w:r>
              <w:rPr>
                <w:spacing w:val="0"/>
                <w:position w:val="0"/>
                <w:sz w:val="20"/>
                <w:szCs w:val="20"/>
              </w:rPr>
              <w:t>合计</w:t>
            </w:r>
          </w:p>
        </w:tc>
        <w:tc>
          <w:tcPr>
            <w:tcW w:w="1548" w:type="dxa"/>
            <w:tcBorders>
              <w:left w:val="single" w:color="808080" w:sz="2" w:space="0"/>
            </w:tcBorders>
            <w:vAlign w:val="center"/>
          </w:tcPr>
          <w:p w14:paraId="07902A02">
            <w:pPr>
              <w:keepNext w:val="0"/>
              <w:keepLines w:val="0"/>
              <w:widowControl/>
              <w:suppressLineNumbers w:val="0"/>
              <w:jc w:val="right"/>
              <w:textAlignment w:val="center"/>
              <w:rPr>
                <w:spacing w:val="0"/>
                <w:position w:val="0"/>
                <w:sz w:val="18"/>
                <w:szCs w:val="18"/>
              </w:rPr>
            </w:pPr>
            <w:r>
              <w:rPr>
                <w:rFonts w:hint="eastAsia" w:ascii="宋体" w:hAnsi="宋体" w:eastAsia="宋体" w:cs="宋体"/>
                <w:b/>
                <w:i w:val="0"/>
                <w:color w:val="000000"/>
                <w:kern w:val="0"/>
                <w:sz w:val="21"/>
                <w:szCs w:val="21"/>
                <w:u w:val="none"/>
                <w:lang w:val="en-US" w:eastAsia="zh-CN" w:bidi="ar"/>
              </w:rPr>
              <w:t>8,833,514.20</w:t>
            </w:r>
          </w:p>
        </w:tc>
        <w:tc>
          <w:tcPr>
            <w:tcW w:w="1725" w:type="dxa"/>
            <w:vAlign w:val="center"/>
          </w:tcPr>
          <w:p w14:paraId="08732664">
            <w:pPr>
              <w:keepNext w:val="0"/>
              <w:keepLines w:val="0"/>
              <w:widowControl/>
              <w:suppressLineNumbers w:val="0"/>
              <w:jc w:val="right"/>
              <w:textAlignment w:val="center"/>
              <w:rPr>
                <w:spacing w:val="0"/>
                <w:position w:val="0"/>
                <w:sz w:val="18"/>
                <w:szCs w:val="18"/>
              </w:rPr>
            </w:pPr>
            <w:r>
              <w:rPr>
                <w:rFonts w:hint="eastAsia" w:ascii="宋体" w:hAnsi="宋体" w:eastAsia="宋体" w:cs="宋体"/>
                <w:b/>
                <w:i w:val="0"/>
                <w:color w:val="000000"/>
                <w:kern w:val="0"/>
                <w:sz w:val="21"/>
                <w:szCs w:val="21"/>
                <w:u w:val="none"/>
                <w:lang w:val="en-US" w:eastAsia="zh-CN" w:bidi="ar"/>
              </w:rPr>
              <w:t>8,833,514.20</w:t>
            </w:r>
          </w:p>
        </w:tc>
        <w:tc>
          <w:tcPr>
            <w:tcW w:w="1335" w:type="dxa"/>
            <w:vAlign w:val="top"/>
          </w:tcPr>
          <w:p w14:paraId="673F5869">
            <w:pPr>
              <w:rPr>
                <w:rFonts w:ascii="Arial"/>
                <w:spacing w:val="0"/>
                <w:position w:val="0"/>
                <w:sz w:val="20"/>
                <w:szCs w:val="20"/>
              </w:rPr>
            </w:pPr>
          </w:p>
        </w:tc>
        <w:tc>
          <w:tcPr>
            <w:tcW w:w="1260" w:type="dxa"/>
            <w:vAlign w:val="top"/>
          </w:tcPr>
          <w:p w14:paraId="216E29A8">
            <w:pPr>
              <w:rPr>
                <w:rFonts w:ascii="Arial"/>
                <w:spacing w:val="0"/>
                <w:position w:val="0"/>
                <w:sz w:val="20"/>
                <w:szCs w:val="20"/>
              </w:rPr>
            </w:pPr>
          </w:p>
        </w:tc>
        <w:tc>
          <w:tcPr>
            <w:tcW w:w="1245" w:type="dxa"/>
            <w:vAlign w:val="top"/>
          </w:tcPr>
          <w:p w14:paraId="178F4A1E">
            <w:pPr>
              <w:rPr>
                <w:rFonts w:ascii="Arial"/>
                <w:spacing w:val="0"/>
                <w:position w:val="0"/>
                <w:sz w:val="20"/>
                <w:szCs w:val="20"/>
              </w:rPr>
            </w:pPr>
          </w:p>
        </w:tc>
        <w:tc>
          <w:tcPr>
            <w:tcW w:w="1200" w:type="dxa"/>
            <w:vAlign w:val="top"/>
          </w:tcPr>
          <w:p w14:paraId="09FA11E4">
            <w:pPr>
              <w:rPr>
                <w:rFonts w:ascii="Arial"/>
                <w:spacing w:val="0"/>
                <w:position w:val="0"/>
                <w:sz w:val="20"/>
                <w:szCs w:val="20"/>
              </w:rPr>
            </w:pPr>
          </w:p>
        </w:tc>
        <w:tc>
          <w:tcPr>
            <w:tcW w:w="1125" w:type="dxa"/>
            <w:vAlign w:val="top"/>
          </w:tcPr>
          <w:p w14:paraId="7CCDD14B">
            <w:pPr>
              <w:rPr>
                <w:rFonts w:ascii="Arial"/>
                <w:spacing w:val="0"/>
                <w:position w:val="0"/>
                <w:sz w:val="20"/>
                <w:szCs w:val="20"/>
              </w:rPr>
            </w:pPr>
          </w:p>
        </w:tc>
      </w:tr>
      <w:tr w14:paraId="3C27B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1201" w:type="dxa"/>
            <w:vAlign w:val="center"/>
          </w:tcPr>
          <w:p w14:paraId="6D66D8C7">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2012601</w:t>
            </w:r>
          </w:p>
        </w:tc>
        <w:tc>
          <w:tcPr>
            <w:tcW w:w="3517" w:type="dxa"/>
            <w:vAlign w:val="center"/>
          </w:tcPr>
          <w:p w14:paraId="56E24902">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行政运行</w:t>
            </w:r>
          </w:p>
        </w:tc>
        <w:tc>
          <w:tcPr>
            <w:tcW w:w="1548" w:type="dxa"/>
            <w:vAlign w:val="center"/>
          </w:tcPr>
          <w:p w14:paraId="5597FDE0">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5,780,691.53</w:t>
            </w:r>
          </w:p>
        </w:tc>
        <w:tc>
          <w:tcPr>
            <w:tcW w:w="1725" w:type="dxa"/>
            <w:vAlign w:val="center"/>
          </w:tcPr>
          <w:p w14:paraId="555F826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5,780,691.53</w:t>
            </w:r>
          </w:p>
        </w:tc>
        <w:tc>
          <w:tcPr>
            <w:tcW w:w="1335" w:type="dxa"/>
            <w:vAlign w:val="top"/>
          </w:tcPr>
          <w:p w14:paraId="4CD4A22D">
            <w:pPr>
              <w:rPr>
                <w:rFonts w:ascii="Arial"/>
                <w:spacing w:val="0"/>
                <w:position w:val="0"/>
                <w:sz w:val="20"/>
                <w:szCs w:val="20"/>
              </w:rPr>
            </w:pPr>
          </w:p>
        </w:tc>
        <w:tc>
          <w:tcPr>
            <w:tcW w:w="1260" w:type="dxa"/>
            <w:vAlign w:val="top"/>
          </w:tcPr>
          <w:p w14:paraId="4390D64C">
            <w:pPr>
              <w:rPr>
                <w:rFonts w:ascii="Arial"/>
                <w:spacing w:val="0"/>
                <w:position w:val="0"/>
                <w:sz w:val="20"/>
                <w:szCs w:val="20"/>
              </w:rPr>
            </w:pPr>
          </w:p>
        </w:tc>
        <w:tc>
          <w:tcPr>
            <w:tcW w:w="1245" w:type="dxa"/>
            <w:vAlign w:val="top"/>
          </w:tcPr>
          <w:p w14:paraId="7E1DC04A">
            <w:pPr>
              <w:rPr>
                <w:rFonts w:ascii="Arial"/>
                <w:spacing w:val="0"/>
                <w:position w:val="0"/>
                <w:sz w:val="20"/>
                <w:szCs w:val="20"/>
              </w:rPr>
            </w:pPr>
          </w:p>
        </w:tc>
        <w:tc>
          <w:tcPr>
            <w:tcW w:w="1200" w:type="dxa"/>
            <w:vAlign w:val="top"/>
          </w:tcPr>
          <w:p w14:paraId="189BE67A">
            <w:pPr>
              <w:rPr>
                <w:rFonts w:ascii="Arial"/>
                <w:spacing w:val="0"/>
                <w:position w:val="0"/>
                <w:sz w:val="20"/>
                <w:szCs w:val="20"/>
              </w:rPr>
            </w:pPr>
          </w:p>
        </w:tc>
        <w:tc>
          <w:tcPr>
            <w:tcW w:w="1125" w:type="dxa"/>
            <w:vAlign w:val="top"/>
          </w:tcPr>
          <w:p w14:paraId="12FE2F1B">
            <w:pPr>
              <w:rPr>
                <w:rFonts w:ascii="Arial"/>
                <w:spacing w:val="0"/>
                <w:position w:val="0"/>
                <w:sz w:val="20"/>
                <w:szCs w:val="20"/>
              </w:rPr>
            </w:pPr>
          </w:p>
        </w:tc>
      </w:tr>
      <w:tr w14:paraId="54540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3254C0BD">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2012604</w:t>
            </w:r>
          </w:p>
        </w:tc>
        <w:tc>
          <w:tcPr>
            <w:tcW w:w="3517" w:type="dxa"/>
            <w:vAlign w:val="center"/>
          </w:tcPr>
          <w:p w14:paraId="5C6CE1DD">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档案馆</w:t>
            </w:r>
          </w:p>
        </w:tc>
        <w:tc>
          <w:tcPr>
            <w:tcW w:w="1548" w:type="dxa"/>
            <w:vAlign w:val="center"/>
          </w:tcPr>
          <w:p w14:paraId="7A33740D">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1,044,952.24</w:t>
            </w:r>
          </w:p>
        </w:tc>
        <w:tc>
          <w:tcPr>
            <w:tcW w:w="1725" w:type="dxa"/>
            <w:vAlign w:val="center"/>
          </w:tcPr>
          <w:p w14:paraId="6724B3AA">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1,044,952.24</w:t>
            </w:r>
          </w:p>
        </w:tc>
        <w:tc>
          <w:tcPr>
            <w:tcW w:w="1335" w:type="dxa"/>
            <w:vAlign w:val="top"/>
          </w:tcPr>
          <w:p w14:paraId="05EC071C">
            <w:pPr>
              <w:rPr>
                <w:rFonts w:ascii="Arial"/>
                <w:spacing w:val="0"/>
                <w:position w:val="0"/>
                <w:sz w:val="20"/>
                <w:szCs w:val="20"/>
              </w:rPr>
            </w:pPr>
          </w:p>
        </w:tc>
        <w:tc>
          <w:tcPr>
            <w:tcW w:w="1260" w:type="dxa"/>
            <w:vAlign w:val="top"/>
          </w:tcPr>
          <w:p w14:paraId="53F74B08">
            <w:pPr>
              <w:rPr>
                <w:rFonts w:ascii="Arial"/>
                <w:spacing w:val="0"/>
                <w:position w:val="0"/>
                <w:sz w:val="20"/>
                <w:szCs w:val="20"/>
              </w:rPr>
            </w:pPr>
          </w:p>
        </w:tc>
        <w:tc>
          <w:tcPr>
            <w:tcW w:w="1245" w:type="dxa"/>
            <w:vAlign w:val="top"/>
          </w:tcPr>
          <w:p w14:paraId="255ABEC7">
            <w:pPr>
              <w:rPr>
                <w:rFonts w:ascii="Arial"/>
                <w:spacing w:val="0"/>
                <w:position w:val="0"/>
                <w:sz w:val="20"/>
                <w:szCs w:val="20"/>
              </w:rPr>
            </w:pPr>
          </w:p>
        </w:tc>
        <w:tc>
          <w:tcPr>
            <w:tcW w:w="1200" w:type="dxa"/>
            <w:vAlign w:val="top"/>
          </w:tcPr>
          <w:p w14:paraId="5D8310AE">
            <w:pPr>
              <w:rPr>
                <w:rFonts w:ascii="Arial"/>
                <w:spacing w:val="0"/>
                <w:position w:val="0"/>
                <w:sz w:val="20"/>
                <w:szCs w:val="20"/>
              </w:rPr>
            </w:pPr>
          </w:p>
        </w:tc>
        <w:tc>
          <w:tcPr>
            <w:tcW w:w="1125" w:type="dxa"/>
            <w:vAlign w:val="top"/>
          </w:tcPr>
          <w:p w14:paraId="1B360FE1">
            <w:pPr>
              <w:rPr>
                <w:rFonts w:ascii="Arial"/>
                <w:spacing w:val="0"/>
                <w:position w:val="0"/>
                <w:sz w:val="20"/>
                <w:szCs w:val="20"/>
              </w:rPr>
            </w:pPr>
          </w:p>
        </w:tc>
      </w:tr>
      <w:tr w14:paraId="08A1F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1EAAF46D">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2012699</w:t>
            </w:r>
          </w:p>
        </w:tc>
        <w:tc>
          <w:tcPr>
            <w:tcW w:w="3517" w:type="dxa"/>
            <w:vAlign w:val="center"/>
          </w:tcPr>
          <w:p w14:paraId="436A15B2">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其他档案事务支出</w:t>
            </w:r>
          </w:p>
        </w:tc>
        <w:tc>
          <w:tcPr>
            <w:tcW w:w="1548" w:type="dxa"/>
            <w:vAlign w:val="center"/>
          </w:tcPr>
          <w:p w14:paraId="66DFF76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22,000.00</w:t>
            </w:r>
          </w:p>
        </w:tc>
        <w:tc>
          <w:tcPr>
            <w:tcW w:w="1725" w:type="dxa"/>
            <w:vAlign w:val="center"/>
          </w:tcPr>
          <w:p w14:paraId="712A51A0">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22,000.00</w:t>
            </w:r>
          </w:p>
        </w:tc>
        <w:tc>
          <w:tcPr>
            <w:tcW w:w="1335" w:type="dxa"/>
            <w:vAlign w:val="top"/>
          </w:tcPr>
          <w:p w14:paraId="055395B4">
            <w:pPr>
              <w:rPr>
                <w:rFonts w:ascii="Arial"/>
                <w:spacing w:val="0"/>
                <w:position w:val="0"/>
                <w:sz w:val="20"/>
                <w:szCs w:val="20"/>
              </w:rPr>
            </w:pPr>
          </w:p>
        </w:tc>
        <w:tc>
          <w:tcPr>
            <w:tcW w:w="1260" w:type="dxa"/>
            <w:vAlign w:val="top"/>
          </w:tcPr>
          <w:p w14:paraId="75A5A3EA">
            <w:pPr>
              <w:rPr>
                <w:rFonts w:ascii="Arial"/>
                <w:spacing w:val="0"/>
                <w:position w:val="0"/>
                <w:sz w:val="20"/>
                <w:szCs w:val="20"/>
              </w:rPr>
            </w:pPr>
          </w:p>
        </w:tc>
        <w:tc>
          <w:tcPr>
            <w:tcW w:w="1245" w:type="dxa"/>
            <w:vAlign w:val="top"/>
          </w:tcPr>
          <w:p w14:paraId="664BF48D">
            <w:pPr>
              <w:rPr>
                <w:rFonts w:ascii="Arial"/>
                <w:spacing w:val="0"/>
                <w:position w:val="0"/>
                <w:sz w:val="20"/>
                <w:szCs w:val="20"/>
              </w:rPr>
            </w:pPr>
          </w:p>
        </w:tc>
        <w:tc>
          <w:tcPr>
            <w:tcW w:w="1200" w:type="dxa"/>
            <w:vAlign w:val="top"/>
          </w:tcPr>
          <w:p w14:paraId="121F720C">
            <w:pPr>
              <w:rPr>
                <w:rFonts w:ascii="Arial"/>
                <w:spacing w:val="0"/>
                <w:position w:val="0"/>
                <w:sz w:val="20"/>
                <w:szCs w:val="20"/>
              </w:rPr>
            </w:pPr>
          </w:p>
        </w:tc>
        <w:tc>
          <w:tcPr>
            <w:tcW w:w="1125" w:type="dxa"/>
            <w:vAlign w:val="top"/>
          </w:tcPr>
          <w:p w14:paraId="06C1A75A">
            <w:pPr>
              <w:rPr>
                <w:rFonts w:ascii="Arial"/>
                <w:spacing w:val="0"/>
                <w:position w:val="0"/>
                <w:sz w:val="20"/>
                <w:szCs w:val="20"/>
              </w:rPr>
            </w:pPr>
          </w:p>
        </w:tc>
      </w:tr>
      <w:tr w14:paraId="1D4AC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44C89753">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2080501</w:t>
            </w:r>
          </w:p>
        </w:tc>
        <w:tc>
          <w:tcPr>
            <w:tcW w:w="3517" w:type="dxa"/>
            <w:vAlign w:val="center"/>
          </w:tcPr>
          <w:p w14:paraId="226F8E34">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行政单位离退休</w:t>
            </w:r>
          </w:p>
        </w:tc>
        <w:tc>
          <w:tcPr>
            <w:tcW w:w="1548" w:type="dxa"/>
            <w:vAlign w:val="center"/>
          </w:tcPr>
          <w:p w14:paraId="73E192B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14,960.00</w:t>
            </w:r>
          </w:p>
        </w:tc>
        <w:tc>
          <w:tcPr>
            <w:tcW w:w="1725" w:type="dxa"/>
            <w:vAlign w:val="center"/>
          </w:tcPr>
          <w:p w14:paraId="6E194A91">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14,960.00</w:t>
            </w:r>
          </w:p>
        </w:tc>
        <w:tc>
          <w:tcPr>
            <w:tcW w:w="1335" w:type="dxa"/>
            <w:vAlign w:val="top"/>
          </w:tcPr>
          <w:p w14:paraId="209AEF5E">
            <w:pPr>
              <w:rPr>
                <w:rFonts w:ascii="Arial"/>
                <w:spacing w:val="0"/>
                <w:position w:val="0"/>
                <w:sz w:val="20"/>
                <w:szCs w:val="20"/>
              </w:rPr>
            </w:pPr>
          </w:p>
        </w:tc>
        <w:tc>
          <w:tcPr>
            <w:tcW w:w="1260" w:type="dxa"/>
            <w:vAlign w:val="top"/>
          </w:tcPr>
          <w:p w14:paraId="0301B877">
            <w:pPr>
              <w:rPr>
                <w:rFonts w:ascii="Arial"/>
                <w:spacing w:val="0"/>
                <w:position w:val="0"/>
                <w:sz w:val="20"/>
                <w:szCs w:val="20"/>
              </w:rPr>
            </w:pPr>
          </w:p>
        </w:tc>
        <w:tc>
          <w:tcPr>
            <w:tcW w:w="1245" w:type="dxa"/>
            <w:vAlign w:val="top"/>
          </w:tcPr>
          <w:p w14:paraId="46E0F159">
            <w:pPr>
              <w:rPr>
                <w:rFonts w:ascii="Arial"/>
                <w:spacing w:val="0"/>
                <w:position w:val="0"/>
                <w:sz w:val="20"/>
                <w:szCs w:val="20"/>
              </w:rPr>
            </w:pPr>
          </w:p>
        </w:tc>
        <w:tc>
          <w:tcPr>
            <w:tcW w:w="1200" w:type="dxa"/>
            <w:vAlign w:val="top"/>
          </w:tcPr>
          <w:p w14:paraId="1295753F">
            <w:pPr>
              <w:rPr>
                <w:rFonts w:ascii="Arial"/>
                <w:spacing w:val="0"/>
                <w:position w:val="0"/>
                <w:sz w:val="20"/>
                <w:szCs w:val="20"/>
              </w:rPr>
            </w:pPr>
          </w:p>
        </w:tc>
        <w:tc>
          <w:tcPr>
            <w:tcW w:w="1125" w:type="dxa"/>
            <w:vAlign w:val="top"/>
          </w:tcPr>
          <w:p w14:paraId="00A06A82">
            <w:pPr>
              <w:rPr>
                <w:rFonts w:ascii="Arial"/>
                <w:spacing w:val="0"/>
                <w:position w:val="0"/>
                <w:sz w:val="20"/>
                <w:szCs w:val="20"/>
              </w:rPr>
            </w:pPr>
          </w:p>
        </w:tc>
      </w:tr>
      <w:tr w14:paraId="301A8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2F90EDC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2080505</w:t>
            </w:r>
          </w:p>
        </w:tc>
        <w:tc>
          <w:tcPr>
            <w:tcW w:w="3517" w:type="dxa"/>
            <w:vAlign w:val="center"/>
          </w:tcPr>
          <w:p w14:paraId="76BADDA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548" w:type="dxa"/>
            <w:vAlign w:val="center"/>
          </w:tcPr>
          <w:p w14:paraId="3F811797">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487,717.12</w:t>
            </w:r>
          </w:p>
        </w:tc>
        <w:tc>
          <w:tcPr>
            <w:tcW w:w="1725" w:type="dxa"/>
            <w:vAlign w:val="center"/>
          </w:tcPr>
          <w:p w14:paraId="28CB74E0">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487,717.12</w:t>
            </w:r>
          </w:p>
        </w:tc>
        <w:tc>
          <w:tcPr>
            <w:tcW w:w="1335" w:type="dxa"/>
            <w:vAlign w:val="top"/>
          </w:tcPr>
          <w:p w14:paraId="4737C409">
            <w:pPr>
              <w:rPr>
                <w:rFonts w:ascii="Arial"/>
                <w:spacing w:val="0"/>
                <w:position w:val="0"/>
                <w:sz w:val="20"/>
                <w:szCs w:val="20"/>
              </w:rPr>
            </w:pPr>
          </w:p>
        </w:tc>
        <w:tc>
          <w:tcPr>
            <w:tcW w:w="1260" w:type="dxa"/>
            <w:vAlign w:val="top"/>
          </w:tcPr>
          <w:p w14:paraId="4771D2A8">
            <w:pPr>
              <w:rPr>
                <w:rFonts w:ascii="Arial"/>
                <w:spacing w:val="0"/>
                <w:position w:val="0"/>
                <w:sz w:val="20"/>
                <w:szCs w:val="20"/>
              </w:rPr>
            </w:pPr>
          </w:p>
        </w:tc>
        <w:tc>
          <w:tcPr>
            <w:tcW w:w="1245" w:type="dxa"/>
            <w:vAlign w:val="top"/>
          </w:tcPr>
          <w:p w14:paraId="5580C36E">
            <w:pPr>
              <w:rPr>
                <w:rFonts w:ascii="Arial"/>
                <w:spacing w:val="0"/>
                <w:position w:val="0"/>
                <w:sz w:val="20"/>
                <w:szCs w:val="20"/>
              </w:rPr>
            </w:pPr>
          </w:p>
        </w:tc>
        <w:tc>
          <w:tcPr>
            <w:tcW w:w="1200" w:type="dxa"/>
            <w:vAlign w:val="top"/>
          </w:tcPr>
          <w:p w14:paraId="3BC0E889">
            <w:pPr>
              <w:rPr>
                <w:rFonts w:ascii="Arial"/>
                <w:spacing w:val="0"/>
                <w:position w:val="0"/>
                <w:sz w:val="20"/>
                <w:szCs w:val="20"/>
              </w:rPr>
            </w:pPr>
          </w:p>
        </w:tc>
        <w:tc>
          <w:tcPr>
            <w:tcW w:w="1125" w:type="dxa"/>
            <w:vAlign w:val="top"/>
          </w:tcPr>
          <w:p w14:paraId="05FCA713">
            <w:pPr>
              <w:rPr>
                <w:rFonts w:ascii="Arial"/>
                <w:spacing w:val="0"/>
                <w:position w:val="0"/>
                <w:sz w:val="20"/>
                <w:szCs w:val="20"/>
              </w:rPr>
            </w:pPr>
          </w:p>
        </w:tc>
      </w:tr>
      <w:tr w14:paraId="363D8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6380092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2080506</w:t>
            </w:r>
          </w:p>
        </w:tc>
        <w:tc>
          <w:tcPr>
            <w:tcW w:w="3517" w:type="dxa"/>
            <w:vAlign w:val="center"/>
          </w:tcPr>
          <w:p w14:paraId="5541E517">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机关事业单位职业年金缴费支出</w:t>
            </w:r>
          </w:p>
        </w:tc>
        <w:tc>
          <w:tcPr>
            <w:tcW w:w="1548" w:type="dxa"/>
            <w:vAlign w:val="center"/>
          </w:tcPr>
          <w:p w14:paraId="55E49772">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243,858.56</w:t>
            </w:r>
          </w:p>
        </w:tc>
        <w:tc>
          <w:tcPr>
            <w:tcW w:w="1725" w:type="dxa"/>
            <w:vAlign w:val="center"/>
          </w:tcPr>
          <w:p w14:paraId="7EC4F224">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243,858.56</w:t>
            </w:r>
          </w:p>
        </w:tc>
        <w:tc>
          <w:tcPr>
            <w:tcW w:w="1335" w:type="dxa"/>
            <w:vAlign w:val="top"/>
          </w:tcPr>
          <w:p w14:paraId="090AE20E">
            <w:pPr>
              <w:rPr>
                <w:rFonts w:ascii="Arial"/>
                <w:spacing w:val="0"/>
                <w:position w:val="0"/>
                <w:sz w:val="20"/>
                <w:szCs w:val="20"/>
              </w:rPr>
            </w:pPr>
          </w:p>
        </w:tc>
        <w:tc>
          <w:tcPr>
            <w:tcW w:w="1260" w:type="dxa"/>
            <w:vAlign w:val="top"/>
          </w:tcPr>
          <w:p w14:paraId="6F1315E7">
            <w:pPr>
              <w:rPr>
                <w:rFonts w:ascii="Arial"/>
                <w:spacing w:val="0"/>
                <w:position w:val="0"/>
                <w:sz w:val="20"/>
                <w:szCs w:val="20"/>
              </w:rPr>
            </w:pPr>
          </w:p>
        </w:tc>
        <w:tc>
          <w:tcPr>
            <w:tcW w:w="1245" w:type="dxa"/>
            <w:vAlign w:val="top"/>
          </w:tcPr>
          <w:p w14:paraId="4A7F8F4F">
            <w:pPr>
              <w:rPr>
                <w:rFonts w:ascii="Arial"/>
                <w:spacing w:val="0"/>
                <w:position w:val="0"/>
                <w:sz w:val="20"/>
                <w:szCs w:val="20"/>
              </w:rPr>
            </w:pPr>
          </w:p>
        </w:tc>
        <w:tc>
          <w:tcPr>
            <w:tcW w:w="1200" w:type="dxa"/>
            <w:vAlign w:val="top"/>
          </w:tcPr>
          <w:p w14:paraId="5DDD3AC8">
            <w:pPr>
              <w:rPr>
                <w:rFonts w:ascii="Arial"/>
                <w:spacing w:val="0"/>
                <w:position w:val="0"/>
                <w:sz w:val="20"/>
                <w:szCs w:val="20"/>
              </w:rPr>
            </w:pPr>
          </w:p>
        </w:tc>
        <w:tc>
          <w:tcPr>
            <w:tcW w:w="1125" w:type="dxa"/>
            <w:vAlign w:val="top"/>
          </w:tcPr>
          <w:p w14:paraId="780654A5">
            <w:pPr>
              <w:rPr>
                <w:rFonts w:ascii="Arial"/>
                <w:spacing w:val="0"/>
                <w:position w:val="0"/>
                <w:sz w:val="20"/>
                <w:szCs w:val="20"/>
              </w:rPr>
            </w:pPr>
          </w:p>
        </w:tc>
      </w:tr>
      <w:tr w14:paraId="18EB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65D115F8">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2080801</w:t>
            </w:r>
          </w:p>
        </w:tc>
        <w:tc>
          <w:tcPr>
            <w:tcW w:w="3517" w:type="dxa"/>
            <w:vAlign w:val="center"/>
          </w:tcPr>
          <w:p w14:paraId="1A90CB32">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死亡抚恤</w:t>
            </w:r>
          </w:p>
        </w:tc>
        <w:tc>
          <w:tcPr>
            <w:tcW w:w="1548" w:type="dxa"/>
            <w:vAlign w:val="center"/>
          </w:tcPr>
          <w:p w14:paraId="2A98980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539,714.00</w:t>
            </w:r>
          </w:p>
        </w:tc>
        <w:tc>
          <w:tcPr>
            <w:tcW w:w="1725" w:type="dxa"/>
            <w:vAlign w:val="center"/>
          </w:tcPr>
          <w:p w14:paraId="0056D0CB">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539,714.00</w:t>
            </w:r>
          </w:p>
        </w:tc>
        <w:tc>
          <w:tcPr>
            <w:tcW w:w="1335" w:type="dxa"/>
            <w:vAlign w:val="top"/>
          </w:tcPr>
          <w:p w14:paraId="3F0446C6">
            <w:pPr>
              <w:rPr>
                <w:rFonts w:ascii="Arial"/>
                <w:spacing w:val="0"/>
                <w:position w:val="0"/>
                <w:sz w:val="20"/>
                <w:szCs w:val="20"/>
              </w:rPr>
            </w:pPr>
          </w:p>
        </w:tc>
        <w:tc>
          <w:tcPr>
            <w:tcW w:w="1260" w:type="dxa"/>
            <w:vAlign w:val="top"/>
          </w:tcPr>
          <w:p w14:paraId="6335FC23">
            <w:pPr>
              <w:rPr>
                <w:rFonts w:ascii="Arial"/>
                <w:spacing w:val="0"/>
                <w:position w:val="0"/>
                <w:sz w:val="20"/>
                <w:szCs w:val="20"/>
              </w:rPr>
            </w:pPr>
          </w:p>
        </w:tc>
        <w:tc>
          <w:tcPr>
            <w:tcW w:w="1245" w:type="dxa"/>
            <w:vAlign w:val="top"/>
          </w:tcPr>
          <w:p w14:paraId="087B76BE">
            <w:pPr>
              <w:rPr>
                <w:rFonts w:ascii="Arial"/>
                <w:spacing w:val="0"/>
                <w:position w:val="0"/>
                <w:sz w:val="20"/>
                <w:szCs w:val="20"/>
              </w:rPr>
            </w:pPr>
          </w:p>
        </w:tc>
        <w:tc>
          <w:tcPr>
            <w:tcW w:w="1200" w:type="dxa"/>
            <w:vAlign w:val="top"/>
          </w:tcPr>
          <w:p w14:paraId="776F9E1F">
            <w:pPr>
              <w:rPr>
                <w:rFonts w:ascii="Arial"/>
                <w:spacing w:val="0"/>
                <w:position w:val="0"/>
                <w:sz w:val="20"/>
                <w:szCs w:val="20"/>
              </w:rPr>
            </w:pPr>
          </w:p>
        </w:tc>
        <w:tc>
          <w:tcPr>
            <w:tcW w:w="1125" w:type="dxa"/>
            <w:vAlign w:val="top"/>
          </w:tcPr>
          <w:p w14:paraId="36587A72">
            <w:pPr>
              <w:rPr>
                <w:rFonts w:ascii="Arial"/>
                <w:spacing w:val="0"/>
                <w:position w:val="0"/>
                <w:sz w:val="20"/>
                <w:szCs w:val="20"/>
              </w:rPr>
            </w:pPr>
          </w:p>
        </w:tc>
      </w:tr>
      <w:tr w14:paraId="5FC86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59AF0FAB">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2101103</w:t>
            </w:r>
          </w:p>
        </w:tc>
        <w:tc>
          <w:tcPr>
            <w:tcW w:w="3517" w:type="dxa"/>
            <w:vAlign w:val="center"/>
          </w:tcPr>
          <w:p w14:paraId="09CEC00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公务员医疗补助</w:t>
            </w:r>
          </w:p>
        </w:tc>
        <w:tc>
          <w:tcPr>
            <w:tcW w:w="1548" w:type="dxa"/>
            <w:vAlign w:val="center"/>
          </w:tcPr>
          <w:p w14:paraId="70311224">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116,620.60</w:t>
            </w:r>
          </w:p>
        </w:tc>
        <w:tc>
          <w:tcPr>
            <w:tcW w:w="1725" w:type="dxa"/>
            <w:vAlign w:val="center"/>
          </w:tcPr>
          <w:p w14:paraId="1C9EB0D8">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116,620.60</w:t>
            </w:r>
          </w:p>
        </w:tc>
        <w:tc>
          <w:tcPr>
            <w:tcW w:w="1335" w:type="dxa"/>
            <w:vAlign w:val="top"/>
          </w:tcPr>
          <w:p w14:paraId="24F53B99">
            <w:pPr>
              <w:rPr>
                <w:rFonts w:ascii="Arial"/>
                <w:spacing w:val="0"/>
                <w:position w:val="0"/>
                <w:sz w:val="20"/>
                <w:szCs w:val="20"/>
              </w:rPr>
            </w:pPr>
          </w:p>
        </w:tc>
        <w:tc>
          <w:tcPr>
            <w:tcW w:w="1260" w:type="dxa"/>
            <w:vAlign w:val="top"/>
          </w:tcPr>
          <w:p w14:paraId="02DC9979">
            <w:pPr>
              <w:rPr>
                <w:rFonts w:ascii="Arial"/>
                <w:spacing w:val="0"/>
                <w:position w:val="0"/>
                <w:sz w:val="20"/>
                <w:szCs w:val="20"/>
              </w:rPr>
            </w:pPr>
          </w:p>
        </w:tc>
        <w:tc>
          <w:tcPr>
            <w:tcW w:w="1245" w:type="dxa"/>
            <w:vAlign w:val="top"/>
          </w:tcPr>
          <w:p w14:paraId="39AD6F63">
            <w:pPr>
              <w:rPr>
                <w:rFonts w:ascii="Arial"/>
                <w:spacing w:val="0"/>
                <w:position w:val="0"/>
                <w:sz w:val="20"/>
                <w:szCs w:val="20"/>
              </w:rPr>
            </w:pPr>
          </w:p>
        </w:tc>
        <w:tc>
          <w:tcPr>
            <w:tcW w:w="1200" w:type="dxa"/>
            <w:vAlign w:val="top"/>
          </w:tcPr>
          <w:p w14:paraId="3FBABDA0">
            <w:pPr>
              <w:rPr>
                <w:rFonts w:ascii="Arial"/>
                <w:spacing w:val="0"/>
                <w:position w:val="0"/>
                <w:sz w:val="20"/>
                <w:szCs w:val="20"/>
              </w:rPr>
            </w:pPr>
          </w:p>
        </w:tc>
        <w:tc>
          <w:tcPr>
            <w:tcW w:w="1125" w:type="dxa"/>
            <w:vAlign w:val="top"/>
          </w:tcPr>
          <w:p w14:paraId="2B0337C0">
            <w:pPr>
              <w:rPr>
                <w:rFonts w:ascii="Arial"/>
                <w:spacing w:val="0"/>
                <w:position w:val="0"/>
                <w:sz w:val="20"/>
                <w:szCs w:val="20"/>
              </w:rPr>
            </w:pPr>
          </w:p>
        </w:tc>
      </w:tr>
      <w:tr w14:paraId="5B785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40340749">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2101199</w:t>
            </w:r>
          </w:p>
        </w:tc>
        <w:tc>
          <w:tcPr>
            <w:tcW w:w="3517" w:type="dxa"/>
            <w:vAlign w:val="center"/>
          </w:tcPr>
          <w:p w14:paraId="059C256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其他行政事业单位医疗支出</w:t>
            </w:r>
          </w:p>
        </w:tc>
        <w:tc>
          <w:tcPr>
            <w:tcW w:w="1548" w:type="dxa"/>
            <w:vAlign w:val="center"/>
          </w:tcPr>
          <w:p w14:paraId="658121D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162,583.15</w:t>
            </w:r>
          </w:p>
        </w:tc>
        <w:tc>
          <w:tcPr>
            <w:tcW w:w="1725" w:type="dxa"/>
            <w:vAlign w:val="center"/>
          </w:tcPr>
          <w:p w14:paraId="68A6E866">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162,583.15</w:t>
            </w:r>
          </w:p>
        </w:tc>
        <w:tc>
          <w:tcPr>
            <w:tcW w:w="1335" w:type="dxa"/>
            <w:vAlign w:val="top"/>
          </w:tcPr>
          <w:p w14:paraId="1C937FFF">
            <w:pPr>
              <w:rPr>
                <w:rFonts w:ascii="Arial"/>
                <w:spacing w:val="0"/>
                <w:position w:val="0"/>
                <w:sz w:val="20"/>
                <w:szCs w:val="20"/>
              </w:rPr>
            </w:pPr>
          </w:p>
        </w:tc>
        <w:tc>
          <w:tcPr>
            <w:tcW w:w="1260" w:type="dxa"/>
            <w:vAlign w:val="top"/>
          </w:tcPr>
          <w:p w14:paraId="714CFBED">
            <w:pPr>
              <w:rPr>
                <w:rFonts w:ascii="Arial"/>
                <w:spacing w:val="0"/>
                <w:position w:val="0"/>
                <w:sz w:val="20"/>
                <w:szCs w:val="20"/>
              </w:rPr>
            </w:pPr>
          </w:p>
        </w:tc>
        <w:tc>
          <w:tcPr>
            <w:tcW w:w="1245" w:type="dxa"/>
            <w:vAlign w:val="top"/>
          </w:tcPr>
          <w:p w14:paraId="64BC16FA">
            <w:pPr>
              <w:rPr>
                <w:rFonts w:ascii="Arial"/>
                <w:spacing w:val="0"/>
                <w:position w:val="0"/>
                <w:sz w:val="20"/>
                <w:szCs w:val="20"/>
              </w:rPr>
            </w:pPr>
          </w:p>
        </w:tc>
        <w:tc>
          <w:tcPr>
            <w:tcW w:w="1200" w:type="dxa"/>
            <w:vAlign w:val="top"/>
          </w:tcPr>
          <w:p w14:paraId="110FB91D">
            <w:pPr>
              <w:rPr>
                <w:rFonts w:ascii="Arial"/>
                <w:spacing w:val="0"/>
                <w:position w:val="0"/>
                <w:sz w:val="20"/>
                <w:szCs w:val="20"/>
              </w:rPr>
            </w:pPr>
          </w:p>
        </w:tc>
        <w:tc>
          <w:tcPr>
            <w:tcW w:w="1125" w:type="dxa"/>
            <w:vAlign w:val="top"/>
          </w:tcPr>
          <w:p w14:paraId="41D5E1C2">
            <w:pPr>
              <w:rPr>
                <w:rFonts w:ascii="Arial"/>
                <w:spacing w:val="0"/>
                <w:position w:val="0"/>
                <w:sz w:val="20"/>
                <w:szCs w:val="20"/>
              </w:rPr>
            </w:pPr>
          </w:p>
        </w:tc>
      </w:tr>
      <w:tr w14:paraId="00FC2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201" w:type="dxa"/>
            <w:vAlign w:val="center"/>
          </w:tcPr>
          <w:p w14:paraId="336CE781">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2210201</w:t>
            </w:r>
          </w:p>
        </w:tc>
        <w:tc>
          <w:tcPr>
            <w:tcW w:w="3517" w:type="dxa"/>
            <w:vAlign w:val="center"/>
          </w:tcPr>
          <w:p w14:paraId="3110FACF">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color w:val="000000"/>
                <w:kern w:val="0"/>
                <w:sz w:val="22"/>
                <w:szCs w:val="22"/>
                <w:u w:val="none"/>
                <w:lang w:val="en-US" w:eastAsia="zh-CN" w:bidi="ar"/>
              </w:rPr>
              <w:t>住房公积金</w:t>
            </w:r>
          </w:p>
        </w:tc>
        <w:tc>
          <w:tcPr>
            <w:tcW w:w="1548" w:type="dxa"/>
            <w:vAlign w:val="center"/>
          </w:tcPr>
          <w:p w14:paraId="432009C9">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420,417.00</w:t>
            </w:r>
          </w:p>
        </w:tc>
        <w:tc>
          <w:tcPr>
            <w:tcW w:w="1725" w:type="dxa"/>
            <w:vAlign w:val="center"/>
          </w:tcPr>
          <w:p w14:paraId="4AC70919">
            <w:pPr>
              <w:keepNext w:val="0"/>
              <w:keepLines w:val="0"/>
              <w:widowControl/>
              <w:suppressLineNumbers w:val="0"/>
              <w:jc w:val="righ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420,417.00</w:t>
            </w:r>
          </w:p>
        </w:tc>
        <w:tc>
          <w:tcPr>
            <w:tcW w:w="1335" w:type="dxa"/>
            <w:vAlign w:val="top"/>
          </w:tcPr>
          <w:p w14:paraId="66FB6853">
            <w:pPr>
              <w:rPr>
                <w:rFonts w:ascii="Arial"/>
                <w:spacing w:val="0"/>
                <w:position w:val="0"/>
                <w:sz w:val="20"/>
                <w:szCs w:val="20"/>
              </w:rPr>
            </w:pPr>
          </w:p>
        </w:tc>
        <w:tc>
          <w:tcPr>
            <w:tcW w:w="1260" w:type="dxa"/>
            <w:vAlign w:val="top"/>
          </w:tcPr>
          <w:p w14:paraId="5C6FD42F">
            <w:pPr>
              <w:rPr>
                <w:rFonts w:ascii="Arial"/>
                <w:spacing w:val="0"/>
                <w:position w:val="0"/>
                <w:sz w:val="20"/>
                <w:szCs w:val="20"/>
              </w:rPr>
            </w:pPr>
          </w:p>
        </w:tc>
        <w:tc>
          <w:tcPr>
            <w:tcW w:w="1245" w:type="dxa"/>
            <w:vAlign w:val="top"/>
          </w:tcPr>
          <w:p w14:paraId="406B52D3">
            <w:pPr>
              <w:rPr>
                <w:rFonts w:ascii="Arial"/>
                <w:spacing w:val="0"/>
                <w:position w:val="0"/>
                <w:sz w:val="20"/>
                <w:szCs w:val="20"/>
              </w:rPr>
            </w:pPr>
          </w:p>
        </w:tc>
        <w:tc>
          <w:tcPr>
            <w:tcW w:w="1200" w:type="dxa"/>
            <w:vAlign w:val="top"/>
          </w:tcPr>
          <w:p w14:paraId="54E16628">
            <w:pPr>
              <w:rPr>
                <w:rFonts w:ascii="Arial"/>
                <w:spacing w:val="0"/>
                <w:position w:val="0"/>
                <w:sz w:val="20"/>
                <w:szCs w:val="20"/>
              </w:rPr>
            </w:pPr>
          </w:p>
        </w:tc>
        <w:tc>
          <w:tcPr>
            <w:tcW w:w="1125" w:type="dxa"/>
            <w:vAlign w:val="top"/>
          </w:tcPr>
          <w:p w14:paraId="16198768">
            <w:pPr>
              <w:rPr>
                <w:rFonts w:ascii="Arial"/>
                <w:spacing w:val="0"/>
                <w:position w:val="0"/>
                <w:sz w:val="20"/>
                <w:szCs w:val="20"/>
              </w:rPr>
            </w:pPr>
          </w:p>
        </w:tc>
      </w:tr>
    </w:tbl>
    <w:p w14:paraId="4BAC1C92">
      <w:pPr>
        <w:spacing w:before="120"/>
        <w:rPr>
          <w:rFonts w:ascii="Times New Roman" w:hAnsi="Times New Roman" w:eastAsia="仿宋_GB2312" w:cs="Times New Roman"/>
          <w:spacing w:val="0"/>
          <w:position w:val="0"/>
          <w:sz w:val="24"/>
          <w:szCs w:val="24"/>
        </w:rPr>
      </w:pPr>
      <w:r>
        <w:rPr>
          <w:rFonts w:ascii="Times New Roman" w:hAnsi="Times New Roman" w:eastAsia="仿宋_GB2312" w:cs="Times New Roman"/>
          <w:spacing w:val="0"/>
          <w:position w:val="0"/>
        </w:rPr>
        <w:t>注：本表反映部门本年度取得的各项收入情况。</w:t>
      </w:r>
    </w:p>
    <w:p w14:paraId="516A532A">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p>
    <w:p w14:paraId="4E2FBB98">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p>
    <w:p w14:paraId="2F018A16">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p>
    <w:p w14:paraId="6236EE00">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t>支出决算表</w:t>
      </w:r>
    </w:p>
    <w:p w14:paraId="7B75C86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spacing w:val="0"/>
          <w:kern w:val="0"/>
          <w:position w:val="0"/>
          <w:sz w:val="24"/>
          <w:szCs w:val="24"/>
        </w:rPr>
        <w:t>　</w:t>
      </w:r>
      <w:r>
        <w:rPr>
          <w:rFonts w:ascii="Times New Roman" w:hAnsi="Times New Roman" w:eastAsia="仿宋_GB2312" w:cs="Times New Roman"/>
          <w:spacing w:val="0"/>
          <w:kern w:val="0"/>
          <w:position w:val="0"/>
          <w:sz w:val="24"/>
          <w:szCs w:val="24"/>
        </w:rPr>
        <w:tab/>
      </w:r>
      <w:r>
        <w:rPr>
          <w:rFonts w:ascii="Times New Roman" w:hAnsi="Times New Roman" w:eastAsia="仿宋_GB2312" w:cs="Times New Roman"/>
          <w:color w:val="000000"/>
          <w:spacing w:val="0"/>
          <w:kern w:val="0"/>
          <w:position w:val="0"/>
          <w:sz w:val="20"/>
          <w:szCs w:val="20"/>
        </w:rPr>
        <w:t>公开03表</w:t>
      </w:r>
    </w:p>
    <w:p w14:paraId="350877B6">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6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4"/>
          <w:szCs w:val="24"/>
        </w:rPr>
        <w:tab/>
      </w:r>
      <w:r>
        <w:rPr>
          <w:rFonts w:ascii="Times New Roman" w:hAnsi="Times New Roman" w:eastAsia="仿宋_GB2312" w:cs="Times New Roman"/>
          <w:color w:val="000000"/>
          <w:spacing w:val="0"/>
          <w:position w:val="0"/>
          <w:sz w:val="24"/>
          <w:szCs w:val="24"/>
        </w:rPr>
        <w:tab/>
      </w:r>
      <w:r>
        <w:rPr>
          <w:rFonts w:hint="eastAsia" w:ascii="Times New Roman" w:hAnsi="Times New Roman" w:eastAsia="仿宋_GB2312" w:cs="Times New Roman"/>
          <w:color w:val="000000"/>
          <w:spacing w:val="0"/>
          <w:position w:val="0"/>
          <w:sz w:val="24"/>
          <w:szCs w:val="24"/>
          <w:lang w:val="en-US" w:eastAsia="zh-CN"/>
        </w:rPr>
        <w:t xml:space="preserve">                                                     </w:t>
      </w:r>
      <w:r>
        <w:rPr>
          <w:rFonts w:hint="eastAsia" w:ascii="Times New Roman" w:hAnsi="Times New Roman" w:eastAsia="仿宋_GB2312" w:cs="Times New Roman"/>
          <w:color w:val="000000"/>
          <w:spacing w:val="0"/>
          <w:kern w:val="0"/>
          <w:position w:val="0"/>
          <w:sz w:val="20"/>
          <w:szCs w:val="20"/>
          <w:lang w:val="en-US" w:eastAsia="zh-CN" w:bidi="ar"/>
        </w:rPr>
        <w:t>金额</w:t>
      </w:r>
      <w:r>
        <w:rPr>
          <w:rFonts w:ascii="Times New Roman" w:hAnsi="Times New Roman" w:eastAsia="仿宋_GB2312" w:cs="Times New Roman"/>
          <w:color w:val="000000"/>
          <w:spacing w:val="0"/>
          <w:kern w:val="0"/>
          <w:position w:val="0"/>
          <w:sz w:val="20"/>
          <w:szCs w:val="20"/>
          <w:lang w:bidi="ar"/>
        </w:rPr>
        <w:t>单位：元</w:t>
      </w:r>
    </w:p>
    <w:tbl>
      <w:tblPr>
        <w:tblStyle w:val="21"/>
        <w:tblW w:w="14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1"/>
        <w:gridCol w:w="3550"/>
        <w:gridCol w:w="1730"/>
        <w:gridCol w:w="1635"/>
        <w:gridCol w:w="1620"/>
        <w:gridCol w:w="1650"/>
        <w:gridCol w:w="1420"/>
        <w:gridCol w:w="1641"/>
      </w:tblGrid>
      <w:tr w14:paraId="3E722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701" w:type="dxa"/>
            <w:gridSpan w:val="2"/>
            <w:tcBorders>
              <w:right w:val="single" w:color="808080" w:sz="2" w:space="0"/>
            </w:tcBorders>
            <w:vAlign w:val="center"/>
          </w:tcPr>
          <w:p w14:paraId="074DDC1B">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项目</w:t>
            </w:r>
          </w:p>
        </w:tc>
        <w:tc>
          <w:tcPr>
            <w:tcW w:w="1730" w:type="dxa"/>
            <w:vMerge w:val="restart"/>
            <w:tcBorders>
              <w:left w:val="single" w:color="808080" w:sz="2" w:space="0"/>
              <w:bottom w:val="nil"/>
              <w:right w:val="single" w:color="808080" w:sz="2" w:space="0"/>
            </w:tcBorders>
            <w:vAlign w:val="center"/>
          </w:tcPr>
          <w:p w14:paraId="2F2D6309">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本年支出合计</w:t>
            </w:r>
          </w:p>
        </w:tc>
        <w:tc>
          <w:tcPr>
            <w:tcW w:w="1635" w:type="dxa"/>
            <w:vMerge w:val="restart"/>
            <w:tcBorders>
              <w:left w:val="single" w:color="808080" w:sz="2" w:space="0"/>
              <w:bottom w:val="nil"/>
              <w:right w:val="single" w:color="808080" w:sz="2" w:space="0"/>
            </w:tcBorders>
            <w:vAlign w:val="center"/>
          </w:tcPr>
          <w:p w14:paraId="0CEBB577">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基本支出</w:t>
            </w:r>
          </w:p>
        </w:tc>
        <w:tc>
          <w:tcPr>
            <w:tcW w:w="1620" w:type="dxa"/>
            <w:vMerge w:val="restart"/>
            <w:tcBorders>
              <w:left w:val="single" w:color="808080" w:sz="2" w:space="0"/>
              <w:bottom w:val="nil"/>
              <w:right w:val="single" w:color="808080" w:sz="2" w:space="0"/>
            </w:tcBorders>
            <w:vAlign w:val="center"/>
          </w:tcPr>
          <w:p w14:paraId="6FAA9EA7">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项目支出</w:t>
            </w:r>
          </w:p>
        </w:tc>
        <w:tc>
          <w:tcPr>
            <w:tcW w:w="1650" w:type="dxa"/>
            <w:vMerge w:val="restart"/>
            <w:tcBorders>
              <w:left w:val="single" w:color="808080" w:sz="2" w:space="0"/>
              <w:bottom w:val="nil"/>
              <w:right w:val="single" w:color="808080" w:sz="2" w:space="0"/>
            </w:tcBorders>
            <w:vAlign w:val="center"/>
          </w:tcPr>
          <w:p w14:paraId="7F038D01">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上缴上级支出</w:t>
            </w:r>
          </w:p>
        </w:tc>
        <w:tc>
          <w:tcPr>
            <w:tcW w:w="1420" w:type="dxa"/>
            <w:vMerge w:val="restart"/>
            <w:tcBorders>
              <w:left w:val="single" w:color="808080" w:sz="2" w:space="0"/>
              <w:bottom w:val="nil"/>
              <w:right w:val="single" w:color="808080" w:sz="2" w:space="0"/>
            </w:tcBorders>
            <w:vAlign w:val="center"/>
          </w:tcPr>
          <w:p w14:paraId="7E001F81">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经营支出</w:t>
            </w:r>
          </w:p>
        </w:tc>
        <w:tc>
          <w:tcPr>
            <w:tcW w:w="1641" w:type="dxa"/>
            <w:vMerge w:val="restart"/>
            <w:tcBorders>
              <w:left w:val="single" w:color="808080" w:sz="2" w:space="0"/>
              <w:bottom w:val="nil"/>
              <w:right w:val="single" w:color="808080" w:sz="2" w:space="0"/>
            </w:tcBorders>
            <w:vAlign w:val="center"/>
          </w:tcPr>
          <w:p w14:paraId="4E0B1EB0">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对附属单位</w:t>
            </w:r>
          </w:p>
          <w:p w14:paraId="7088CD7F">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补助支出</w:t>
            </w:r>
          </w:p>
        </w:tc>
      </w:tr>
      <w:tr w14:paraId="68DE0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1" w:type="dxa"/>
            <w:tcBorders>
              <w:right w:val="single" w:color="808080" w:sz="2" w:space="0"/>
            </w:tcBorders>
            <w:vAlign w:val="center"/>
          </w:tcPr>
          <w:p w14:paraId="75957B0D">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科目代码</w:t>
            </w:r>
          </w:p>
        </w:tc>
        <w:tc>
          <w:tcPr>
            <w:tcW w:w="3550" w:type="dxa"/>
            <w:tcBorders>
              <w:left w:val="single" w:color="808080" w:sz="2" w:space="0"/>
              <w:right w:val="single" w:color="808080" w:sz="2" w:space="0"/>
            </w:tcBorders>
            <w:vAlign w:val="center"/>
          </w:tcPr>
          <w:p w14:paraId="7042D28D">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r>
              <w:rPr>
                <w:spacing w:val="0"/>
                <w:position w:val="0"/>
                <w:sz w:val="20"/>
                <w:szCs w:val="20"/>
              </w:rPr>
              <w:t>科目名称</w:t>
            </w:r>
          </w:p>
        </w:tc>
        <w:tc>
          <w:tcPr>
            <w:tcW w:w="1730" w:type="dxa"/>
            <w:vMerge w:val="continue"/>
            <w:tcBorders>
              <w:top w:val="nil"/>
              <w:left w:val="single" w:color="808080" w:sz="2" w:space="0"/>
              <w:right w:val="single" w:color="808080" w:sz="2" w:space="0"/>
            </w:tcBorders>
            <w:vAlign w:val="center"/>
          </w:tcPr>
          <w:p w14:paraId="07D9EA82">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c>
          <w:tcPr>
            <w:tcW w:w="1635" w:type="dxa"/>
            <w:vMerge w:val="continue"/>
            <w:tcBorders>
              <w:top w:val="nil"/>
              <w:left w:val="single" w:color="808080" w:sz="2" w:space="0"/>
              <w:right w:val="single" w:color="808080" w:sz="2" w:space="0"/>
            </w:tcBorders>
            <w:vAlign w:val="center"/>
          </w:tcPr>
          <w:p w14:paraId="00395F22">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c>
          <w:tcPr>
            <w:tcW w:w="1620" w:type="dxa"/>
            <w:vMerge w:val="continue"/>
            <w:tcBorders>
              <w:top w:val="nil"/>
              <w:left w:val="single" w:color="808080" w:sz="2" w:space="0"/>
              <w:right w:val="single" w:color="808080" w:sz="2" w:space="0"/>
            </w:tcBorders>
            <w:vAlign w:val="center"/>
          </w:tcPr>
          <w:p w14:paraId="178F836F">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c>
          <w:tcPr>
            <w:tcW w:w="1650" w:type="dxa"/>
            <w:vMerge w:val="continue"/>
            <w:tcBorders>
              <w:top w:val="nil"/>
              <w:left w:val="single" w:color="808080" w:sz="2" w:space="0"/>
              <w:right w:val="single" w:color="808080" w:sz="2" w:space="0"/>
            </w:tcBorders>
            <w:vAlign w:val="center"/>
          </w:tcPr>
          <w:p w14:paraId="187F5186">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c>
          <w:tcPr>
            <w:tcW w:w="1420" w:type="dxa"/>
            <w:vMerge w:val="continue"/>
            <w:tcBorders>
              <w:top w:val="nil"/>
              <w:left w:val="single" w:color="808080" w:sz="2" w:space="0"/>
              <w:right w:val="single" w:color="808080" w:sz="2" w:space="0"/>
            </w:tcBorders>
            <w:vAlign w:val="center"/>
          </w:tcPr>
          <w:p w14:paraId="56B300E5">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c>
          <w:tcPr>
            <w:tcW w:w="1641" w:type="dxa"/>
            <w:vMerge w:val="continue"/>
            <w:tcBorders>
              <w:top w:val="nil"/>
              <w:left w:val="single" w:color="808080" w:sz="2" w:space="0"/>
              <w:right w:val="single" w:color="808080" w:sz="2" w:space="0"/>
            </w:tcBorders>
            <w:vAlign w:val="center"/>
          </w:tcPr>
          <w:p w14:paraId="71AF4CE2">
            <w:pPr>
              <w:pStyle w:val="20"/>
              <w:keepNext w:val="0"/>
              <w:keepLines w:val="0"/>
              <w:pageBreakBefore w:val="0"/>
              <w:widowControl w:val="0"/>
              <w:kinsoku/>
              <w:wordWrap/>
              <w:overflowPunct/>
              <w:topLinePunct w:val="0"/>
              <w:autoSpaceDE/>
              <w:autoSpaceDN/>
              <w:bidi w:val="0"/>
              <w:adjustRightInd/>
              <w:snapToGrid/>
              <w:spacing w:line="207" w:lineRule="auto"/>
              <w:ind w:left="0" w:right="0"/>
              <w:jc w:val="center"/>
              <w:textAlignment w:val="auto"/>
              <w:rPr>
                <w:spacing w:val="0"/>
                <w:position w:val="0"/>
                <w:sz w:val="20"/>
                <w:szCs w:val="20"/>
              </w:rPr>
            </w:pPr>
          </w:p>
        </w:tc>
      </w:tr>
      <w:tr w14:paraId="1C7642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701" w:type="dxa"/>
            <w:gridSpan w:val="2"/>
            <w:tcBorders>
              <w:right w:val="single" w:color="808080" w:sz="2" w:space="0"/>
            </w:tcBorders>
            <w:vAlign w:val="top"/>
          </w:tcPr>
          <w:p w14:paraId="64402BEA">
            <w:pPr>
              <w:pStyle w:val="20"/>
              <w:spacing w:line="201" w:lineRule="auto"/>
              <w:ind w:left="2260"/>
              <w:rPr>
                <w:spacing w:val="0"/>
                <w:position w:val="0"/>
                <w:sz w:val="20"/>
                <w:szCs w:val="20"/>
              </w:rPr>
            </w:pPr>
            <w:r>
              <w:rPr>
                <w:spacing w:val="0"/>
                <w:position w:val="0"/>
                <w:sz w:val="20"/>
                <w:szCs w:val="20"/>
              </w:rPr>
              <w:t>栏次</w:t>
            </w:r>
          </w:p>
        </w:tc>
        <w:tc>
          <w:tcPr>
            <w:tcW w:w="1730" w:type="dxa"/>
            <w:tcBorders>
              <w:left w:val="single" w:color="808080" w:sz="2" w:space="0"/>
              <w:right w:val="single" w:color="808080" w:sz="2" w:space="0"/>
            </w:tcBorders>
            <w:vAlign w:val="top"/>
          </w:tcPr>
          <w:p w14:paraId="111667C6">
            <w:pPr>
              <w:pStyle w:val="20"/>
              <w:spacing w:before="16" w:line="268" w:lineRule="exact"/>
              <w:ind w:left="894"/>
              <w:rPr>
                <w:spacing w:val="0"/>
                <w:position w:val="0"/>
                <w:sz w:val="20"/>
                <w:szCs w:val="20"/>
              </w:rPr>
            </w:pPr>
            <w:r>
              <w:rPr>
                <w:spacing w:val="0"/>
                <w:position w:val="0"/>
                <w:sz w:val="20"/>
                <w:szCs w:val="20"/>
              </w:rPr>
              <w:t>1</w:t>
            </w:r>
          </w:p>
        </w:tc>
        <w:tc>
          <w:tcPr>
            <w:tcW w:w="1635" w:type="dxa"/>
            <w:tcBorders>
              <w:left w:val="single" w:color="808080" w:sz="2" w:space="0"/>
              <w:right w:val="single" w:color="808080" w:sz="2" w:space="0"/>
            </w:tcBorders>
            <w:vAlign w:val="top"/>
          </w:tcPr>
          <w:p w14:paraId="6354D04C">
            <w:pPr>
              <w:pStyle w:val="20"/>
              <w:spacing w:before="16" w:line="268" w:lineRule="exact"/>
              <w:ind w:left="875"/>
              <w:rPr>
                <w:spacing w:val="0"/>
                <w:position w:val="0"/>
                <w:sz w:val="20"/>
                <w:szCs w:val="20"/>
              </w:rPr>
            </w:pPr>
            <w:r>
              <w:rPr>
                <w:spacing w:val="0"/>
                <w:position w:val="0"/>
                <w:sz w:val="20"/>
                <w:szCs w:val="20"/>
              </w:rPr>
              <w:t>2</w:t>
            </w:r>
          </w:p>
        </w:tc>
        <w:tc>
          <w:tcPr>
            <w:tcW w:w="1620" w:type="dxa"/>
            <w:tcBorders>
              <w:left w:val="single" w:color="808080" w:sz="2" w:space="0"/>
              <w:right w:val="single" w:color="808080" w:sz="2" w:space="0"/>
            </w:tcBorders>
            <w:vAlign w:val="top"/>
          </w:tcPr>
          <w:p w14:paraId="566DA378">
            <w:pPr>
              <w:pStyle w:val="20"/>
              <w:spacing w:before="16" w:line="268" w:lineRule="exact"/>
              <w:ind w:left="878"/>
              <w:rPr>
                <w:spacing w:val="0"/>
                <w:position w:val="0"/>
                <w:sz w:val="20"/>
                <w:szCs w:val="20"/>
              </w:rPr>
            </w:pPr>
            <w:r>
              <w:rPr>
                <w:spacing w:val="0"/>
                <w:position w:val="0"/>
                <w:sz w:val="20"/>
                <w:szCs w:val="20"/>
              </w:rPr>
              <w:t>3</w:t>
            </w:r>
          </w:p>
        </w:tc>
        <w:tc>
          <w:tcPr>
            <w:tcW w:w="1650" w:type="dxa"/>
            <w:tcBorders>
              <w:left w:val="single" w:color="808080" w:sz="2" w:space="0"/>
              <w:right w:val="single" w:color="808080" w:sz="2" w:space="0"/>
            </w:tcBorders>
            <w:vAlign w:val="top"/>
          </w:tcPr>
          <w:p w14:paraId="574118DF">
            <w:pPr>
              <w:pStyle w:val="20"/>
              <w:spacing w:before="16" w:line="268" w:lineRule="exact"/>
              <w:ind w:left="874"/>
              <w:rPr>
                <w:spacing w:val="0"/>
                <w:position w:val="0"/>
                <w:sz w:val="20"/>
                <w:szCs w:val="20"/>
              </w:rPr>
            </w:pPr>
            <w:r>
              <w:rPr>
                <w:spacing w:val="0"/>
                <w:position w:val="0"/>
                <w:sz w:val="20"/>
                <w:szCs w:val="20"/>
              </w:rPr>
              <w:t>4</w:t>
            </w:r>
          </w:p>
        </w:tc>
        <w:tc>
          <w:tcPr>
            <w:tcW w:w="1420" w:type="dxa"/>
            <w:tcBorders>
              <w:left w:val="single" w:color="808080" w:sz="2" w:space="0"/>
              <w:right w:val="single" w:color="808080" w:sz="2" w:space="0"/>
            </w:tcBorders>
            <w:vAlign w:val="top"/>
          </w:tcPr>
          <w:p w14:paraId="1E23177A">
            <w:pPr>
              <w:pStyle w:val="20"/>
              <w:spacing w:before="16" w:line="268" w:lineRule="exact"/>
              <w:ind w:left="880"/>
              <w:rPr>
                <w:spacing w:val="0"/>
                <w:position w:val="0"/>
                <w:sz w:val="20"/>
                <w:szCs w:val="20"/>
              </w:rPr>
            </w:pPr>
            <w:r>
              <w:rPr>
                <w:spacing w:val="0"/>
                <w:position w:val="0"/>
                <w:sz w:val="20"/>
                <w:szCs w:val="20"/>
              </w:rPr>
              <w:t>5</w:t>
            </w:r>
          </w:p>
        </w:tc>
        <w:tc>
          <w:tcPr>
            <w:tcW w:w="1641" w:type="dxa"/>
            <w:tcBorders>
              <w:left w:val="single" w:color="808080" w:sz="2" w:space="0"/>
              <w:right w:val="single" w:color="808080" w:sz="2" w:space="0"/>
            </w:tcBorders>
            <w:vAlign w:val="top"/>
          </w:tcPr>
          <w:p w14:paraId="671C44E6">
            <w:pPr>
              <w:pStyle w:val="20"/>
              <w:spacing w:before="16" w:line="268" w:lineRule="exact"/>
              <w:ind w:left="877"/>
              <w:rPr>
                <w:spacing w:val="0"/>
                <w:position w:val="0"/>
                <w:sz w:val="20"/>
                <w:szCs w:val="20"/>
              </w:rPr>
            </w:pPr>
            <w:r>
              <w:rPr>
                <w:spacing w:val="0"/>
                <w:position w:val="0"/>
                <w:sz w:val="20"/>
                <w:szCs w:val="20"/>
              </w:rPr>
              <w:t>6</w:t>
            </w:r>
          </w:p>
        </w:tc>
      </w:tr>
      <w:tr w14:paraId="69ED8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701" w:type="dxa"/>
            <w:gridSpan w:val="2"/>
            <w:tcBorders>
              <w:right w:val="single" w:color="808080" w:sz="2" w:space="0"/>
            </w:tcBorders>
            <w:vAlign w:val="top"/>
          </w:tcPr>
          <w:p w14:paraId="68F29747">
            <w:pPr>
              <w:pStyle w:val="20"/>
              <w:spacing w:line="201" w:lineRule="auto"/>
              <w:ind w:left="2261"/>
              <w:rPr>
                <w:spacing w:val="0"/>
                <w:position w:val="0"/>
                <w:sz w:val="20"/>
                <w:szCs w:val="20"/>
              </w:rPr>
            </w:pPr>
            <w:r>
              <w:rPr>
                <w:spacing w:val="0"/>
                <w:position w:val="0"/>
                <w:sz w:val="20"/>
                <w:szCs w:val="20"/>
              </w:rPr>
              <w:t>合计</w:t>
            </w:r>
          </w:p>
        </w:tc>
        <w:tc>
          <w:tcPr>
            <w:tcW w:w="1730" w:type="dxa"/>
            <w:tcBorders>
              <w:left w:val="single" w:color="808080" w:sz="2" w:space="0"/>
            </w:tcBorders>
            <w:vAlign w:val="center"/>
          </w:tcPr>
          <w:p w14:paraId="0964E548">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8,833,514.20</w:t>
            </w:r>
          </w:p>
        </w:tc>
        <w:tc>
          <w:tcPr>
            <w:tcW w:w="1635" w:type="dxa"/>
            <w:vAlign w:val="center"/>
          </w:tcPr>
          <w:p w14:paraId="4ECC28E3">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7,766,561.96</w:t>
            </w:r>
          </w:p>
        </w:tc>
        <w:tc>
          <w:tcPr>
            <w:tcW w:w="1620" w:type="dxa"/>
            <w:vAlign w:val="center"/>
          </w:tcPr>
          <w:p w14:paraId="4E6AAD5B">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1,066,952.24</w:t>
            </w:r>
          </w:p>
        </w:tc>
        <w:tc>
          <w:tcPr>
            <w:tcW w:w="1650" w:type="dxa"/>
            <w:vAlign w:val="top"/>
          </w:tcPr>
          <w:p w14:paraId="044063DF">
            <w:pPr>
              <w:rPr>
                <w:rFonts w:ascii="Arial"/>
                <w:spacing w:val="0"/>
                <w:position w:val="0"/>
                <w:sz w:val="20"/>
                <w:szCs w:val="20"/>
              </w:rPr>
            </w:pPr>
          </w:p>
        </w:tc>
        <w:tc>
          <w:tcPr>
            <w:tcW w:w="1420" w:type="dxa"/>
            <w:vAlign w:val="top"/>
          </w:tcPr>
          <w:p w14:paraId="4BF61E2E">
            <w:pPr>
              <w:rPr>
                <w:rFonts w:ascii="Arial"/>
                <w:spacing w:val="0"/>
                <w:position w:val="0"/>
                <w:sz w:val="20"/>
                <w:szCs w:val="20"/>
              </w:rPr>
            </w:pPr>
          </w:p>
        </w:tc>
        <w:tc>
          <w:tcPr>
            <w:tcW w:w="1641" w:type="dxa"/>
            <w:vAlign w:val="top"/>
          </w:tcPr>
          <w:p w14:paraId="5BFA6D4A">
            <w:pPr>
              <w:rPr>
                <w:rFonts w:ascii="Arial"/>
                <w:spacing w:val="0"/>
                <w:position w:val="0"/>
                <w:sz w:val="20"/>
                <w:szCs w:val="20"/>
              </w:rPr>
            </w:pPr>
          </w:p>
        </w:tc>
      </w:tr>
      <w:tr w14:paraId="6D4F1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51" w:type="dxa"/>
            <w:vAlign w:val="center"/>
          </w:tcPr>
          <w:p w14:paraId="2B434719">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2012601</w:t>
            </w:r>
          </w:p>
        </w:tc>
        <w:tc>
          <w:tcPr>
            <w:tcW w:w="3550" w:type="dxa"/>
            <w:vAlign w:val="center"/>
          </w:tcPr>
          <w:p w14:paraId="62A8AE3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1730" w:type="dxa"/>
            <w:vAlign w:val="center"/>
          </w:tcPr>
          <w:p w14:paraId="17A6A726">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5,780,691.53</w:t>
            </w:r>
          </w:p>
        </w:tc>
        <w:tc>
          <w:tcPr>
            <w:tcW w:w="1635" w:type="dxa"/>
            <w:vAlign w:val="center"/>
          </w:tcPr>
          <w:p w14:paraId="2D190925">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5,780,691.53</w:t>
            </w:r>
          </w:p>
        </w:tc>
        <w:tc>
          <w:tcPr>
            <w:tcW w:w="1620" w:type="dxa"/>
            <w:vAlign w:val="center"/>
          </w:tcPr>
          <w:p w14:paraId="678DD941">
            <w:pPr>
              <w:jc w:val="right"/>
              <w:rPr>
                <w:spacing w:val="0"/>
                <w:position w:val="0"/>
                <w:sz w:val="20"/>
                <w:szCs w:val="20"/>
              </w:rPr>
            </w:pPr>
          </w:p>
        </w:tc>
        <w:tc>
          <w:tcPr>
            <w:tcW w:w="1650" w:type="dxa"/>
            <w:vAlign w:val="top"/>
          </w:tcPr>
          <w:p w14:paraId="43ECA3D0">
            <w:pPr>
              <w:rPr>
                <w:rFonts w:ascii="Arial"/>
                <w:spacing w:val="0"/>
                <w:position w:val="0"/>
                <w:sz w:val="20"/>
                <w:szCs w:val="20"/>
              </w:rPr>
            </w:pPr>
          </w:p>
        </w:tc>
        <w:tc>
          <w:tcPr>
            <w:tcW w:w="1420" w:type="dxa"/>
            <w:vAlign w:val="top"/>
          </w:tcPr>
          <w:p w14:paraId="13561936">
            <w:pPr>
              <w:rPr>
                <w:rFonts w:ascii="Arial"/>
                <w:spacing w:val="0"/>
                <w:position w:val="0"/>
                <w:sz w:val="20"/>
                <w:szCs w:val="20"/>
              </w:rPr>
            </w:pPr>
          </w:p>
        </w:tc>
        <w:tc>
          <w:tcPr>
            <w:tcW w:w="1641" w:type="dxa"/>
            <w:vAlign w:val="top"/>
          </w:tcPr>
          <w:p w14:paraId="5F6C240C">
            <w:pPr>
              <w:rPr>
                <w:rFonts w:ascii="Arial"/>
                <w:spacing w:val="0"/>
                <w:position w:val="0"/>
                <w:sz w:val="20"/>
                <w:szCs w:val="20"/>
              </w:rPr>
            </w:pPr>
          </w:p>
        </w:tc>
      </w:tr>
      <w:tr w14:paraId="1912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17DA508C">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2012604</w:t>
            </w:r>
          </w:p>
        </w:tc>
        <w:tc>
          <w:tcPr>
            <w:tcW w:w="3550" w:type="dxa"/>
            <w:vAlign w:val="center"/>
          </w:tcPr>
          <w:p w14:paraId="20EF14B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档案馆</w:t>
            </w:r>
          </w:p>
        </w:tc>
        <w:tc>
          <w:tcPr>
            <w:tcW w:w="1730" w:type="dxa"/>
            <w:vAlign w:val="center"/>
          </w:tcPr>
          <w:p w14:paraId="1418DCCC">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1,044,952.24</w:t>
            </w:r>
          </w:p>
        </w:tc>
        <w:tc>
          <w:tcPr>
            <w:tcW w:w="1635" w:type="dxa"/>
            <w:vAlign w:val="center"/>
          </w:tcPr>
          <w:p w14:paraId="5F5782D7">
            <w:pPr>
              <w:jc w:val="right"/>
              <w:rPr>
                <w:spacing w:val="0"/>
                <w:position w:val="0"/>
                <w:sz w:val="20"/>
                <w:szCs w:val="20"/>
              </w:rPr>
            </w:pPr>
          </w:p>
        </w:tc>
        <w:tc>
          <w:tcPr>
            <w:tcW w:w="1620" w:type="dxa"/>
            <w:vAlign w:val="center"/>
          </w:tcPr>
          <w:p w14:paraId="7F6A8612">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1,044,952.24</w:t>
            </w:r>
          </w:p>
        </w:tc>
        <w:tc>
          <w:tcPr>
            <w:tcW w:w="1650" w:type="dxa"/>
            <w:vAlign w:val="top"/>
          </w:tcPr>
          <w:p w14:paraId="36A5F3B2">
            <w:pPr>
              <w:rPr>
                <w:rFonts w:ascii="Arial"/>
                <w:spacing w:val="0"/>
                <w:position w:val="0"/>
                <w:sz w:val="20"/>
                <w:szCs w:val="20"/>
              </w:rPr>
            </w:pPr>
          </w:p>
        </w:tc>
        <w:tc>
          <w:tcPr>
            <w:tcW w:w="1420" w:type="dxa"/>
            <w:vAlign w:val="top"/>
          </w:tcPr>
          <w:p w14:paraId="6A7F31AE">
            <w:pPr>
              <w:rPr>
                <w:rFonts w:ascii="Arial"/>
                <w:spacing w:val="0"/>
                <w:position w:val="0"/>
                <w:sz w:val="20"/>
                <w:szCs w:val="20"/>
              </w:rPr>
            </w:pPr>
          </w:p>
        </w:tc>
        <w:tc>
          <w:tcPr>
            <w:tcW w:w="1641" w:type="dxa"/>
            <w:vAlign w:val="top"/>
          </w:tcPr>
          <w:p w14:paraId="2EE2FBB0">
            <w:pPr>
              <w:rPr>
                <w:rFonts w:ascii="Arial"/>
                <w:spacing w:val="0"/>
                <w:position w:val="0"/>
                <w:sz w:val="20"/>
                <w:szCs w:val="20"/>
              </w:rPr>
            </w:pPr>
          </w:p>
        </w:tc>
      </w:tr>
      <w:tr w14:paraId="568B7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325BDDD9">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2012699</w:t>
            </w:r>
          </w:p>
        </w:tc>
        <w:tc>
          <w:tcPr>
            <w:tcW w:w="3550" w:type="dxa"/>
            <w:vAlign w:val="center"/>
          </w:tcPr>
          <w:p w14:paraId="1627C192">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其他档案事务支出</w:t>
            </w:r>
          </w:p>
        </w:tc>
        <w:tc>
          <w:tcPr>
            <w:tcW w:w="1730" w:type="dxa"/>
            <w:vAlign w:val="center"/>
          </w:tcPr>
          <w:p w14:paraId="7D89653E">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22,000.00</w:t>
            </w:r>
          </w:p>
        </w:tc>
        <w:tc>
          <w:tcPr>
            <w:tcW w:w="1635" w:type="dxa"/>
            <w:vAlign w:val="center"/>
          </w:tcPr>
          <w:p w14:paraId="04985DFF">
            <w:pPr>
              <w:jc w:val="right"/>
              <w:rPr>
                <w:spacing w:val="0"/>
                <w:position w:val="0"/>
                <w:sz w:val="20"/>
                <w:szCs w:val="20"/>
              </w:rPr>
            </w:pPr>
          </w:p>
        </w:tc>
        <w:tc>
          <w:tcPr>
            <w:tcW w:w="1620" w:type="dxa"/>
            <w:vAlign w:val="center"/>
          </w:tcPr>
          <w:p w14:paraId="530A1656">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22,000.00</w:t>
            </w:r>
          </w:p>
        </w:tc>
        <w:tc>
          <w:tcPr>
            <w:tcW w:w="1650" w:type="dxa"/>
            <w:vAlign w:val="top"/>
          </w:tcPr>
          <w:p w14:paraId="7B0A6104">
            <w:pPr>
              <w:rPr>
                <w:rFonts w:ascii="Arial"/>
                <w:spacing w:val="0"/>
                <w:position w:val="0"/>
                <w:sz w:val="20"/>
                <w:szCs w:val="20"/>
              </w:rPr>
            </w:pPr>
          </w:p>
        </w:tc>
        <w:tc>
          <w:tcPr>
            <w:tcW w:w="1420" w:type="dxa"/>
            <w:vAlign w:val="top"/>
          </w:tcPr>
          <w:p w14:paraId="507B4163">
            <w:pPr>
              <w:rPr>
                <w:rFonts w:ascii="Arial"/>
                <w:spacing w:val="0"/>
                <w:position w:val="0"/>
                <w:sz w:val="20"/>
                <w:szCs w:val="20"/>
              </w:rPr>
            </w:pPr>
          </w:p>
        </w:tc>
        <w:tc>
          <w:tcPr>
            <w:tcW w:w="1641" w:type="dxa"/>
            <w:vAlign w:val="top"/>
          </w:tcPr>
          <w:p w14:paraId="1ABAED08">
            <w:pPr>
              <w:rPr>
                <w:rFonts w:ascii="Arial"/>
                <w:spacing w:val="0"/>
                <w:position w:val="0"/>
                <w:sz w:val="20"/>
                <w:szCs w:val="20"/>
              </w:rPr>
            </w:pPr>
          </w:p>
        </w:tc>
      </w:tr>
      <w:tr w14:paraId="170B6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117EDF1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2080501</w:t>
            </w:r>
          </w:p>
        </w:tc>
        <w:tc>
          <w:tcPr>
            <w:tcW w:w="3550" w:type="dxa"/>
            <w:vAlign w:val="center"/>
          </w:tcPr>
          <w:p w14:paraId="30D999C7">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行政单位离退休</w:t>
            </w:r>
          </w:p>
        </w:tc>
        <w:tc>
          <w:tcPr>
            <w:tcW w:w="1730" w:type="dxa"/>
            <w:vAlign w:val="center"/>
          </w:tcPr>
          <w:p w14:paraId="651E6A6C">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14,960.00</w:t>
            </w:r>
          </w:p>
        </w:tc>
        <w:tc>
          <w:tcPr>
            <w:tcW w:w="1635" w:type="dxa"/>
            <w:vAlign w:val="center"/>
          </w:tcPr>
          <w:p w14:paraId="675EC199">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14,960.00</w:t>
            </w:r>
          </w:p>
        </w:tc>
        <w:tc>
          <w:tcPr>
            <w:tcW w:w="1620" w:type="dxa"/>
            <w:vAlign w:val="center"/>
          </w:tcPr>
          <w:p w14:paraId="72B9432A">
            <w:pPr>
              <w:jc w:val="right"/>
              <w:rPr>
                <w:spacing w:val="0"/>
                <w:position w:val="0"/>
                <w:sz w:val="20"/>
                <w:szCs w:val="20"/>
              </w:rPr>
            </w:pPr>
          </w:p>
        </w:tc>
        <w:tc>
          <w:tcPr>
            <w:tcW w:w="1650" w:type="dxa"/>
            <w:vAlign w:val="top"/>
          </w:tcPr>
          <w:p w14:paraId="2D24132E">
            <w:pPr>
              <w:rPr>
                <w:rFonts w:ascii="Arial"/>
                <w:spacing w:val="0"/>
                <w:position w:val="0"/>
                <w:sz w:val="20"/>
                <w:szCs w:val="20"/>
              </w:rPr>
            </w:pPr>
          </w:p>
        </w:tc>
        <w:tc>
          <w:tcPr>
            <w:tcW w:w="1420" w:type="dxa"/>
            <w:vAlign w:val="top"/>
          </w:tcPr>
          <w:p w14:paraId="464F7443">
            <w:pPr>
              <w:rPr>
                <w:rFonts w:ascii="Arial"/>
                <w:spacing w:val="0"/>
                <w:position w:val="0"/>
                <w:sz w:val="20"/>
                <w:szCs w:val="20"/>
              </w:rPr>
            </w:pPr>
          </w:p>
        </w:tc>
        <w:tc>
          <w:tcPr>
            <w:tcW w:w="1641" w:type="dxa"/>
            <w:vAlign w:val="top"/>
          </w:tcPr>
          <w:p w14:paraId="3A343227">
            <w:pPr>
              <w:rPr>
                <w:rFonts w:ascii="Arial"/>
                <w:spacing w:val="0"/>
                <w:position w:val="0"/>
                <w:sz w:val="20"/>
                <w:szCs w:val="20"/>
              </w:rPr>
            </w:pPr>
          </w:p>
        </w:tc>
      </w:tr>
      <w:tr w14:paraId="560CA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6CB5487B">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3550" w:type="dxa"/>
            <w:vAlign w:val="center"/>
          </w:tcPr>
          <w:p w14:paraId="30D898EA">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30" w:type="dxa"/>
            <w:vAlign w:val="center"/>
          </w:tcPr>
          <w:p w14:paraId="7C7D2AA1">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487,717.12</w:t>
            </w:r>
          </w:p>
        </w:tc>
        <w:tc>
          <w:tcPr>
            <w:tcW w:w="1635" w:type="dxa"/>
            <w:vAlign w:val="center"/>
          </w:tcPr>
          <w:p w14:paraId="2FE3655C">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487,717.12</w:t>
            </w:r>
          </w:p>
        </w:tc>
        <w:tc>
          <w:tcPr>
            <w:tcW w:w="1620" w:type="dxa"/>
            <w:vAlign w:val="center"/>
          </w:tcPr>
          <w:p w14:paraId="68D2F1D6">
            <w:pPr>
              <w:jc w:val="right"/>
              <w:rPr>
                <w:spacing w:val="0"/>
                <w:position w:val="0"/>
                <w:sz w:val="20"/>
                <w:szCs w:val="20"/>
              </w:rPr>
            </w:pPr>
          </w:p>
        </w:tc>
        <w:tc>
          <w:tcPr>
            <w:tcW w:w="1650" w:type="dxa"/>
            <w:vAlign w:val="top"/>
          </w:tcPr>
          <w:p w14:paraId="16CF07A5">
            <w:pPr>
              <w:rPr>
                <w:rFonts w:ascii="Arial"/>
                <w:spacing w:val="0"/>
                <w:position w:val="0"/>
                <w:sz w:val="20"/>
                <w:szCs w:val="20"/>
              </w:rPr>
            </w:pPr>
          </w:p>
        </w:tc>
        <w:tc>
          <w:tcPr>
            <w:tcW w:w="1420" w:type="dxa"/>
            <w:vAlign w:val="top"/>
          </w:tcPr>
          <w:p w14:paraId="1CF68FDD">
            <w:pPr>
              <w:rPr>
                <w:rFonts w:ascii="Arial"/>
                <w:spacing w:val="0"/>
                <w:position w:val="0"/>
                <w:sz w:val="20"/>
                <w:szCs w:val="20"/>
              </w:rPr>
            </w:pPr>
          </w:p>
        </w:tc>
        <w:tc>
          <w:tcPr>
            <w:tcW w:w="1641" w:type="dxa"/>
            <w:vAlign w:val="top"/>
          </w:tcPr>
          <w:p w14:paraId="5F4F85CC">
            <w:pPr>
              <w:rPr>
                <w:rFonts w:ascii="Arial"/>
                <w:spacing w:val="0"/>
                <w:position w:val="0"/>
                <w:sz w:val="20"/>
                <w:szCs w:val="20"/>
              </w:rPr>
            </w:pPr>
          </w:p>
        </w:tc>
      </w:tr>
      <w:tr w14:paraId="2459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2EF0C29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3550" w:type="dxa"/>
            <w:vAlign w:val="center"/>
          </w:tcPr>
          <w:p w14:paraId="409CFB1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730" w:type="dxa"/>
            <w:vAlign w:val="center"/>
          </w:tcPr>
          <w:p w14:paraId="504B2A44">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243,858.56</w:t>
            </w:r>
          </w:p>
        </w:tc>
        <w:tc>
          <w:tcPr>
            <w:tcW w:w="1635" w:type="dxa"/>
            <w:vAlign w:val="center"/>
          </w:tcPr>
          <w:p w14:paraId="1648890B">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243,858.56</w:t>
            </w:r>
          </w:p>
        </w:tc>
        <w:tc>
          <w:tcPr>
            <w:tcW w:w="1620" w:type="dxa"/>
            <w:vAlign w:val="center"/>
          </w:tcPr>
          <w:p w14:paraId="788E6F35">
            <w:pPr>
              <w:jc w:val="right"/>
              <w:rPr>
                <w:spacing w:val="0"/>
                <w:position w:val="0"/>
                <w:sz w:val="20"/>
                <w:szCs w:val="20"/>
              </w:rPr>
            </w:pPr>
          </w:p>
        </w:tc>
        <w:tc>
          <w:tcPr>
            <w:tcW w:w="1650" w:type="dxa"/>
            <w:vAlign w:val="top"/>
          </w:tcPr>
          <w:p w14:paraId="1A6FBCF5">
            <w:pPr>
              <w:rPr>
                <w:rFonts w:ascii="Arial"/>
                <w:spacing w:val="0"/>
                <w:position w:val="0"/>
                <w:sz w:val="20"/>
                <w:szCs w:val="20"/>
              </w:rPr>
            </w:pPr>
          </w:p>
        </w:tc>
        <w:tc>
          <w:tcPr>
            <w:tcW w:w="1420" w:type="dxa"/>
            <w:vAlign w:val="top"/>
          </w:tcPr>
          <w:p w14:paraId="276A8EA8">
            <w:pPr>
              <w:rPr>
                <w:rFonts w:ascii="Arial"/>
                <w:spacing w:val="0"/>
                <w:position w:val="0"/>
                <w:sz w:val="20"/>
                <w:szCs w:val="20"/>
              </w:rPr>
            </w:pPr>
          </w:p>
        </w:tc>
        <w:tc>
          <w:tcPr>
            <w:tcW w:w="1641" w:type="dxa"/>
            <w:vAlign w:val="top"/>
          </w:tcPr>
          <w:p w14:paraId="463997C7">
            <w:pPr>
              <w:rPr>
                <w:rFonts w:ascii="Arial"/>
                <w:spacing w:val="0"/>
                <w:position w:val="0"/>
                <w:sz w:val="20"/>
                <w:szCs w:val="20"/>
              </w:rPr>
            </w:pPr>
          </w:p>
        </w:tc>
      </w:tr>
      <w:tr w14:paraId="74705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1C7D0A14">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3550" w:type="dxa"/>
            <w:vAlign w:val="center"/>
          </w:tcPr>
          <w:p w14:paraId="2EF133A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死亡抚恤</w:t>
            </w:r>
          </w:p>
        </w:tc>
        <w:tc>
          <w:tcPr>
            <w:tcW w:w="1730" w:type="dxa"/>
            <w:vAlign w:val="center"/>
          </w:tcPr>
          <w:p w14:paraId="5ABEBF1D">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539,714.00</w:t>
            </w:r>
          </w:p>
        </w:tc>
        <w:tc>
          <w:tcPr>
            <w:tcW w:w="1635" w:type="dxa"/>
            <w:vAlign w:val="center"/>
          </w:tcPr>
          <w:p w14:paraId="4B7BC0BF">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539,714.00</w:t>
            </w:r>
          </w:p>
        </w:tc>
        <w:tc>
          <w:tcPr>
            <w:tcW w:w="1620" w:type="dxa"/>
            <w:vAlign w:val="center"/>
          </w:tcPr>
          <w:p w14:paraId="79D272EF">
            <w:pPr>
              <w:jc w:val="right"/>
              <w:rPr>
                <w:spacing w:val="0"/>
                <w:position w:val="0"/>
                <w:sz w:val="20"/>
                <w:szCs w:val="20"/>
              </w:rPr>
            </w:pPr>
          </w:p>
        </w:tc>
        <w:tc>
          <w:tcPr>
            <w:tcW w:w="1650" w:type="dxa"/>
            <w:vAlign w:val="top"/>
          </w:tcPr>
          <w:p w14:paraId="28A3CBC1">
            <w:pPr>
              <w:rPr>
                <w:rFonts w:ascii="Arial"/>
                <w:spacing w:val="0"/>
                <w:position w:val="0"/>
                <w:sz w:val="20"/>
                <w:szCs w:val="20"/>
              </w:rPr>
            </w:pPr>
          </w:p>
        </w:tc>
        <w:tc>
          <w:tcPr>
            <w:tcW w:w="1420" w:type="dxa"/>
            <w:vAlign w:val="top"/>
          </w:tcPr>
          <w:p w14:paraId="2D3DDAC4">
            <w:pPr>
              <w:rPr>
                <w:rFonts w:ascii="Arial"/>
                <w:spacing w:val="0"/>
                <w:position w:val="0"/>
                <w:sz w:val="20"/>
                <w:szCs w:val="20"/>
              </w:rPr>
            </w:pPr>
          </w:p>
        </w:tc>
        <w:tc>
          <w:tcPr>
            <w:tcW w:w="1641" w:type="dxa"/>
            <w:vAlign w:val="top"/>
          </w:tcPr>
          <w:p w14:paraId="441E7B02">
            <w:pPr>
              <w:rPr>
                <w:rFonts w:ascii="Arial"/>
                <w:spacing w:val="0"/>
                <w:position w:val="0"/>
                <w:sz w:val="20"/>
                <w:szCs w:val="20"/>
              </w:rPr>
            </w:pPr>
          </w:p>
        </w:tc>
      </w:tr>
      <w:tr w14:paraId="6A94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61E87ECD">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3550" w:type="dxa"/>
            <w:vAlign w:val="center"/>
          </w:tcPr>
          <w:p w14:paraId="2C894FA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公务员医疗补助</w:t>
            </w:r>
          </w:p>
        </w:tc>
        <w:tc>
          <w:tcPr>
            <w:tcW w:w="1730" w:type="dxa"/>
            <w:vAlign w:val="center"/>
          </w:tcPr>
          <w:p w14:paraId="673AD033">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116,620.60</w:t>
            </w:r>
          </w:p>
        </w:tc>
        <w:tc>
          <w:tcPr>
            <w:tcW w:w="1635" w:type="dxa"/>
            <w:vAlign w:val="center"/>
          </w:tcPr>
          <w:p w14:paraId="78C8022B">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116,620.60</w:t>
            </w:r>
          </w:p>
        </w:tc>
        <w:tc>
          <w:tcPr>
            <w:tcW w:w="1620" w:type="dxa"/>
            <w:vAlign w:val="center"/>
          </w:tcPr>
          <w:p w14:paraId="4AEAEFE1">
            <w:pPr>
              <w:jc w:val="right"/>
              <w:rPr>
                <w:spacing w:val="0"/>
                <w:position w:val="0"/>
                <w:sz w:val="20"/>
                <w:szCs w:val="20"/>
              </w:rPr>
            </w:pPr>
          </w:p>
        </w:tc>
        <w:tc>
          <w:tcPr>
            <w:tcW w:w="1650" w:type="dxa"/>
            <w:vAlign w:val="top"/>
          </w:tcPr>
          <w:p w14:paraId="19642AE0">
            <w:pPr>
              <w:rPr>
                <w:rFonts w:ascii="Arial"/>
                <w:spacing w:val="0"/>
                <w:position w:val="0"/>
                <w:sz w:val="20"/>
                <w:szCs w:val="20"/>
              </w:rPr>
            </w:pPr>
          </w:p>
        </w:tc>
        <w:tc>
          <w:tcPr>
            <w:tcW w:w="1420" w:type="dxa"/>
            <w:vAlign w:val="top"/>
          </w:tcPr>
          <w:p w14:paraId="4816D7FE">
            <w:pPr>
              <w:rPr>
                <w:rFonts w:ascii="Arial"/>
                <w:spacing w:val="0"/>
                <w:position w:val="0"/>
                <w:sz w:val="20"/>
                <w:szCs w:val="20"/>
              </w:rPr>
            </w:pPr>
          </w:p>
        </w:tc>
        <w:tc>
          <w:tcPr>
            <w:tcW w:w="1641" w:type="dxa"/>
            <w:vAlign w:val="top"/>
          </w:tcPr>
          <w:p w14:paraId="587F5296">
            <w:pPr>
              <w:rPr>
                <w:rFonts w:ascii="Arial"/>
                <w:spacing w:val="0"/>
                <w:position w:val="0"/>
                <w:sz w:val="20"/>
                <w:szCs w:val="20"/>
              </w:rPr>
            </w:pPr>
          </w:p>
        </w:tc>
      </w:tr>
      <w:tr w14:paraId="58E1F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07D767C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2101199</w:t>
            </w:r>
          </w:p>
        </w:tc>
        <w:tc>
          <w:tcPr>
            <w:tcW w:w="3550" w:type="dxa"/>
            <w:vAlign w:val="center"/>
          </w:tcPr>
          <w:p w14:paraId="44DD9C41">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730" w:type="dxa"/>
            <w:vAlign w:val="center"/>
          </w:tcPr>
          <w:p w14:paraId="13C4E450">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162,583.15</w:t>
            </w:r>
          </w:p>
        </w:tc>
        <w:tc>
          <w:tcPr>
            <w:tcW w:w="1635" w:type="dxa"/>
            <w:vAlign w:val="center"/>
          </w:tcPr>
          <w:p w14:paraId="6F012437">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162,583.15</w:t>
            </w:r>
          </w:p>
        </w:tc>
        <w:tc>
          <w:tcPr>
            <w:tcW w:w="1620" w:type="dxa"/>
            <w:vAlign w:val="center"/>
          </w:tcPr>
          <w:p w14:paraId="1EE38155">
            <w:pPr>
              <w:jc w:val="right"/>
              <w:rPr>
                <w:spacing w:val="0"/>
                <w:position w:val="0"/>
                <w:sz w:val="20"/>
                <w:szCs w:val="20"/>
              </w:rPr>
            </w:pPr>
          </w:p>
        </w:tc>
        <w:tc>
          <w:tcPr>
            <w:tcW w:w="1650" w:type="dxa"/>
            <w:vAlign w:val="top"/>
          </w:tcPr>
          <w:p w14:paraId="01C2FB8A">
            <w:pPr>
              <w:rPr>
                <w:rFonts w:ascii="Arial"/>
                <w:spacing w:val="0"/>
                <w:position w:val="0"/>
                <w:sz w:val="20"/>
                <w:szCs w:val="20"/>
              </w:rPr>
            </w:pPr>
          </w:p>
        </w:tc>
        <w:tc>
          <w:tcPr>
            <w:tcW w:w="1420" w:type="dxa"/>
            <w:vAlign w:val="top"/>
          </w:tcPr>
          <w:p w14:paraId="3433D29E">
            <w:pPr>
              <w:rPr>
                <w:rFonts w:ascii="Arial"/>
                <w:spacing w:val="0"/>
                <w:position w:val="0"/>
                <w:sz w:val="20"/>
                <w:szCs w:val="20"/>
              </w:rPr>
            </w:pPr>
          </w:p>
        </w:tc>
        <w:tc>
          <w:tcPr>
            <w:tcW w:w="1641" w:type="dxa"/>
            <w:vAlign w:val="top"/>
          </w:tcPr>
          <w:p w14:paraId="1CF004F0">
            <w:pPr>
              <w:rPr>
                <w:rFonts w:ascii="Arial"/>
                <w:spacing w:val="0"/>
                <w:position w:val="0"/>
                <w:sz w:val="20"/>
                <w:szCs w:val="20"/>
              </w:rPr>
            </w:pPr>
          </w:p>
        </w:tc>
      </w:tr>
      <w:tr w14:paraId="0D397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51" w:type="dxa"/>
            <w:vAlign w:val="center"/>
          </w:tcPr>
          <w:p w14:paraId="33F2BF36">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3550" w:type="dxa"/>
            <w:vAlign w:val="center"/>
          </w:tcPr>
          <w:p w14:paraId="174B0079">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住房公积金</w:t>
            </w:r>
          </w:p>
        </w:tc>
        <w:tc>
          <w:tcPr>
            <w:tcW w:w="1730" w:type="dxa"/>
            <w:vAlign w:val="center"/>
          </w:tcPr>
          <w:p w14:paraId="3BD995D9">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420,417.00</w:t>
            </w:r>
          </w:p>
        </w:tc>
        <w:tc>
          <w:tcPr>
            <w:tcW w:w="1635" w:type="dxa"/>
            <w:vAlign w:val="center"/>
          </w:tcPr>
          <w:p w14:paraId="6424B9EB">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420,417.00</w:t>
            </w:r>
          </w:p>
        </w:tc>
        <w:tc>
          <w:tcPr>
            <w:tcW w:w="1620" w:type="dxa"/>
            <w:vAlign w:val="center"/>
          </w:tcPr>
          <w:p w14:paraId="27EFFAC2">
            <w:pPr>
              <w:jc w:val="right"/>
              <w:rPr>
                <w:spacing w:val="0"/>
                <w:position w:val="0"/>
                <w:sz w:val="20"/>
                <w:szCs w:val="20"/>
              </w:rPr>
            </w:pPr>
          </w:p>
        </w:tc>
        <w:tc>
          <w:tcPr>
            <w:tcW w:w="1650" w:type="dxa"/>
            <w:vAlign w:val="top"/>
          </w:tcPr>
          <w:p w14:paraId="4B046591">
            <w:pPr>
              <w:rPr>
                <w:rFonts w:ascii="Arial"/>
                <w:spacing w:val="0"/>
                <w:position w:val="0"/>
                <w:sz w:val="20"/>
                <w:szCs w:val="20"/>
              </w:rPr>
            </w:pPr>
          </w:p>
        </w:tc>
        <w:tc>
          <w:tcPr>
            <w:tcW w:w="1420" w:type="dxa"/>
            <w:vAlign w:val="top"/>
          </w:tcPr>
          <w:p w14:paraId="177A33EE">
            <w:pPr>
              <w:rPr>
                <w:rFonts w:ascii="Arial"/>
                <w:spacing w:val="0"/>
                <w:position w:val="0"/>
                <w:sz w:val="20"/>
                <w:szCs w:val="20"/>
              </w:rPr>
            </w:pPr>
          </w:p>
        </w:tc>
        <w:tc>
          <w:tcPr>
            <w:tcW w:w="1641" w:type="dxa"/>
            <w:vAlign w:val="top"/>
          </w:tcPr>
          <w:p w14:paraId="62914A33">
            <w:pPr>
              <w:rPr>
                <w:rFonts w:ascii="Arial"/>
                <w:spacing w:val="0"/>
                <w:position w:val="0"/>
                <w:sz w:val="20"/>
                <w:szCs w:val="20"/>
              </w:rPr>
            </w:pPr>
          </w:p>
        </w:tc>
      </w:tr>
    </w:tbl>
    <w:p w14:paraId="5A71E125">
      <w:pPr>
        <w:widowControl/>
        <w:spacing w:before="120"/>
        <w:jc w:val="left"/>
        <w:rPr>
          <w:rFonts w:ascii="Times New Roman" w:hAnsi="Times New Roman" w:eastAsia="方正小标宋_GBK" w:cs="Times New Roman"/>
          <w:color w:val="000000"/>
          <w:spacing w:val="0"/>
          <w:kern w:val="0"/>
          <w:position w:val="0"/>
          <w:sz w:val="36"/>
          <w:szCs w:val="21"/>
        </w:rPr>
      </w:pPr>
      <w:r>
        <w:rPr>
          <w:rFonts w:ascii="Times New Roman" w:hAnsi="Times New Roman" w:eastAsia="仿宋_GB2312" w:cs="Times New Roman"/>
          <w:spacing w:val="0"/>
          <w:kern w:val="0"/>
          <w:position w:val="0"/>
          <w:sz w:val="24"/>
          <w:szCs w:val="24"/>
        </w:rPr>
        <w:t>注：本表反映部门本年度各项支出情况。</w:t>
      </w:r>
    </w:p>
    <w:p w14:paraId="5822B767">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spacing w:val="0"/>
          <w:kern w:val="0"/>
          <w:position w:val="0"/>
          <w:sz w:val="24"/>
          <w:szCs w:val="24"/>
        </w:rPr>
      </w:pPr>
      <w:bookmarkStart w:id="0" w:name="RANGE!A1:I22"/>
      <w:bookmarkEnd w:id="0"/>
      <w:bookmarkStart w:id="1" w:name="RANGE!A1:F16"/>
      <w:r>
        <w:rPr>
          <w:rFonts w:ascii="Times New Roman" w:hAnsi="Times New Roman" w:eastAsia="黑体" w:cs="Times New Roman"/>
          <w:spacing w:val="0"/>
          <w:kern w:val="0"/>
          <w:position w:val="0"/>
          <w:sz w:val="24"/>
          <w:szCs w:val="24"/>
        </w:rPr>
        <w:tab/>
      </w:r>
      <w:r>
        <w:rPr>
          <w:rFonts w:ascii="Times New Roman" w:hAnsi="Times New Roman" w:eastAsia="宋体" w:cs="Times New Roman"/>
          <w:spacing w:val="0"/>
          <w:kern w:val="0"/>
          <w:position w:val="0"/>
          <w:sz w:val="24"/>
          <w:szCs w:val="24"/>
        </w:rPr>
        <w:tab/>
      </w:r>
      <w:r>
        <w:rPr>
          <w:rFonts w:ascii="Times New Roman" w:hAnsi="Times New Roman" w:eastAsia="宋体" w:cs="Times New Roman"/>
          <w:spacing w:val="0"/>
          <w:kern w:val="0"/>
          <w:position w:val="0"/>
          <w:sz w:val="24"/>
          <w:szCs w:val="24"/>
        </w:rPr>
        <w:tab/>
      </w:r>
      <w:r>
        <w:rPr>
          <w:rFonts w:ascii="Times New Roman" w:hAnsi="Times New Roman" w:eastAsia="宋体" w:cs="Times New Roman"/>
          <w:spacing w:val="0"/>
          <w:kern w:val="0"/>
          <w:position w:val="0"/>
          <w:sz w:val="24"/>
          <w:szCs w:val="24"/>
        </w:rPr>
        <w:tab/>
      </w:r>
      <w:r>
        <w:rPr>
          <w:rFonts w:ascii="Times New Roman" w:hAnsi="Times New Roman" w:eastAsia="宋体" w:cs="Times New Roman"/>
          <w:spacing w:val="0"/>
          <w:kern w:val="0"/>
          <w:position w:val="0"/>
          <w:sz w:val="24"/>
          <w:szCs w:val="24"/>
        </w:rPr>
        <w:tab/>
      </w:r>
      <w:r>
        <w:rPr>
          <w:rFonts w:ascii="Times New Roman" w:hAnsi="Times New Roman" w:eastAsia="宋体" w:cs="Times New Roman"/>
          <w:spacing w:val="0"/>
          <w:kern w:val="0"/>
          <w:position w:val="0"/>
          <w:sz w:val="24"/>
          <w:szCs w:val="24"/>
        </w:rPr>
        <w:tab/>
      </w:r>
    </w:p>
    <w:p w14:paraId="41F4305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p>
    <w:p w14:paraId="0454EFC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p>
    <w:p w14:paraId="047758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p>
    <w:p w14:paraId="5CC611D5">
      <w:pPr>
        <w:pStyle w:val="2"/>
        <w:rPr>
          <w:rFonts w:ascii="Times New Roman" w:hAnsi="Times New Roman" w:eastAsia="黑体" w:cs="Times New Roman"/>
          <w:color w:val="000000"/>
          <w:spacing w:val="0"/>
          <w:kern w:val="0"/>
          <w:position w:val="0"/>
          <w:sz w:val="36"/>
          <w:szCs w:val="36"/>
          <w:lang w:bidi="ar"/>
        </w:rPr>
      </w:pPr>
    </w:p>
    <w:p w14:paraId="59C6889D"/>
    <w:p w14:paraId="333603C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p>
    <w:p w14:paraId="47D342A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p>
    <w:p w14:paraId="251025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t>财政拨款收入支出决算总表</w:t>
      </w:r>
    </w:p>
    <w:p w14:paraId="496B5C63">
      <w:pPr>
        <w:keepNext w:val="0"/>
        <w:keepLines w:val="0"/>
        <w:pageBreakBefore w:val="0"/>
        <w:widowControl/>
        <w:tabs>
          <w:tab w:val="left" w:pos="3595"/>
          <w:tab w:val="left" w:pos="4031"/>
          <w:tab w:val="left" w:pos="5109"/>
          <w:tab w:val="left" w:pos="9152"/>
          <w:tab w:val="left" w:pos="9587"/>
          <w:tab w:val="left" w:pos="11160"/>
          <w:tab w:val="left" w:pos="12554"/>
          <w:tab w:val="left" w:pos="13948"/>
        </w:tabs>
        <w:kinsoku/>
        <w:wordWrap/>
        <w:overflowPunct/>
        <w:topLinePunct w:val="0"/>
        <w:autoSpaceDE/>
        <w:autoSpaceDN/>
        <w:bidi w:val="0"/>
        <w:adjustRightInd/>
        <w:snapToGrid/>
        <w:spacing w:line="240" w:lineRule="exact"/>
        <w:jc w:val="right"/>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rPr>
        <w:t>公开04表</w:t>
      </w:r>
    </w:p>
    <w:p w14:paraId="2258FF6D">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4"/>
          <w:szCs w:val="24"/>
        </w:rPr>
        <w:tab/>
      </w:r>
      <w:r>
        <w:rPr>
          <w:rFonts w:ascii="Times New Roman" w:hAnsi="Times New Roman" w:eastAsia="仿宋_GB2312" w:cs="Times New Roman"/>
          <w:color w:val="000000"/>
          <w:spacing w:val="0"/>
          <w:position w:val="0"/>
          <w:sz w:val="24"/>
          <w:szCs w:val="24"/>
        </w:rPr>
        <w:tab/>
      </w:r>
      <w:r>
        <w:rPr>
          <w:rFonts w:hint="eastAsia" w:ascii="Times New Roman" w:hAnsi="Times New Roman" w:eastAsia="仿宋_GB2312" w:cs="Times New Roman"/>
          <w:color w:val="000000"/>
          <w:spacing w:val="0"/>
          <w:position w:val="0"/>
          <w:sz w:val="24"/>
          <w:szCs w:val="24"/>
          <w:lang w:val="en-US" w:eastAsia="zh-CN"/>
        </w:rPr>
        <w:t xml:space="preserve">                                                     </w:t>
      </w:r>
      <w:r>
        <w:rPr>
          <w:rFonts w:hint="eastAsia" w:ascii="Times New Roman" w:hAnsi="Times New Roman" w:eastAsia="仿宋_GB2312" w:cs="Times New Roman"/>
          <w:color w:val="000000"/>
          <w:spacing w:val="0"/>
          <w:kern w:val="0"/>
          <w:position w:val="0"/>
          <w:sz w:val="20"/>
          <w:szCs w:val="20"/>
          <w:lang w:val="en-US" w:eastAsia="zh-CN" w:bidi="ar"/>
        </w:rPr>
        <w:t>金额</w:t>
      </w:r>
      <w:r>
        <w:rPr>
          <w:rFonts w:ascii="Times New Roman" w:hAnsi="Times New Roman" w:eastAsia="仿宋_GB2312" w:cs="Times New Roman"/>
          <w:color w:val="000000"/>
          <w:spacing w:val="0"/>
          <w:kern w:val="0"/>
          <w:position w:val="0"/>
          <w:sz w:val="20"/>
          <w:szCs w:val="20"/>
          <w:lang w:bidi="ar"/>
        </w:rPr>
        <w:t>单位：元</w:t>
      </w:r>
    </w:p>
    <w:tbl>
      <w:tblPr>
        <w:tblStyle w:val="21"/>
        <w:tblW w:w="14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09"/>
        <w:gridCol w:w="491"/>
        <w:gridCol w:w="1455"/>
        <w:gridCol w:w="3149"/>
        <w:gridCol w:w="477"/>
        <w:gridCol w:w="1437"/>
        <w:gridCol w:w="1436"/>
        <w:gridCol w:w="1436"/>
        <w:gridCol w:w="1549"/>
      </w:tblGrid>
      <w:tr w14:paraId="7F034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4755" w:type="dxa"/>
            <w:gridSpan w:val="3"/>
            <w:tcBorders>
              <w:right w:val="single" w:color="808080" w:sz="2" w:space="0"/>
            </w:tcBorders>
            <w:vAlign w:val="top"/>
          </w:tcPr>
          <w:p w14:paraId="49FA4917">
            <w:pPr>
              <w:pStyle w:val="20"/>
              <w:keepNext w:val="0"/>
              <w:keepLines w:val="0"/>
              <w:pageBreakBefore w:val="0"/>
              <w:widowControl w:val="0"/>
              <w:kinsoku/>
              <w:wordWrap/>
              <w:overflowPunct/>
              <w:topLinePunct w:val="0"/>
              <w:autoSpaceDE/>
              <w:autoSpaceDN/>
              <w:bidi w:val="0"/>
              <w:adjustRightInd/>
              <w:snapToGrid/>
              <w:spacing w:line="240" w:lineRule="exact"/>
              <w:ind w:left="2326"/>
              <w:textAlignment w:val="auto"/>
              <w:rPr>
                <w:spacing w:val="0"/>
                <w:position w:val="0"/>
                <w:sz w:val="19"/>
                <w:szCs w:val="19"/>
              </w:rPr>
            </w:pPr>
            <w:r>
              <w:rPr>
                <w:spacing w:val="0"/>
                <w:position w:val="0"/>
                <w:sz w:val="19"/>
                <w:szCs w:val="19"/>
              </w:rPr>
              <w:t>收入</w:t>
            </w:r>
          </w:p>
        </w:tc>
        <w:tc>
          <w:tcPr>
            <w:tcW w:w="9484" w:type="dxa"/>
            <w:gridSpan w:val="6"/>
            <w:tcBorders>
              <w:left w:val="single" w:color="808080" w:sz="2" w:space="0"/>
              <w:right w:val="single" w:color="808080" w:sz="2" w:space="0"/>
            </w:tcBorders>
            <w:vAlign w:val="top"/>
          </w:tcPr>
          <w:p w14:paraId="68C52556">
            <w:pPr>
              <w:pStyle w:val="20"/>
              <w:keepNext w:val="0"/>
              <w:keepLines w:val="0"/>
              <w:pageBreakBefore w:val="0"/>
              <w:widowControl w:val="0"/>
              <w:kinsoku/>
              <w:wordWrap/>
              <w:overflowPunct/>
              <w:topLinePunct w:val="0"/>
              <w:autoSpaceDE/>
              <w:autoSpaceDN/>
              <w:bidi w:val="0"/>
              <w:adjustRightInd/>
              <w:snapToGrid/>
              <w:spacing w:line="240" w:lineRule="exact"/>
              <w:ind w:left="4906"/>
              <w:textAlignment w:val="auto"/>
              <w:rPr>
                <w:spacing w:val="0"/>
                <w:position w:val="0"/>
                <w:sz w:val="19"/>
                <w:szCs w:val="19"/>
              </w:rPr>
            </w:pPr>
            <w:r>
              <w:rPr>
                <w:spacing w:val="0"/>
                <w:position w:val="0"/>
                <w:sz w:val="19"/>
                <w:szCs w:val="19"/>
              </w:rPr>
              <w:t>支出</w:t>
            </w:r>
          </w:p>
        </w:tc>
      </w:tr>
      <w:tr w14:paraId="79994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center"/>
          </w:tcPr>
          <w:p w14:paraId="1E4D4F48">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项目</w:t>
            </w:r>
          </w:p>
        </w:tc>
        <w:tc>
          <w:tcPr>
            <w:tcW w:w="491" w:type="dxa"/>
            <w:tcBorders>
              <w:left w:val="single" w:color="808080" w:sz="2" w:space="0"/>
              <w:right w:val="single" w:color="808080" w:sz="2" w:space="0"/>
            </w:tcBorders>
            <w:vAlign w:val="center"/>
          </w:tcPr>
          <w:p w14:paraId="0F19991C">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行次</w:t>
            </w:r>
          </w:p>
        </w:tc>
        <w:tc>
          <w:tcPr>
            <w:tcW w:w="1455" w:type="dxa"/>
            <w:tcBorders>
              <w:left w:val="single" w:color="808080" w:sz="2" w:space="0"/>
              <w:right w:val="single" w:color="808080" w:sz="2" w:space="0"/>
            </w:tcBorders>
            <w:vAlign w:val="center"/>
          </w:tcPr>
          <w:p w14:paraId="3E06ABB0">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金额</w:t>
            </w:r>
          </w:p>
        </w:tc>
        <w:tc>
          <w:tcPr>
            <w:tcW w:w="3149" w:type="dxa"/>
            <w:tcBorders>
              <w:left w:val="single" w:color="808080" w:sz="2" w:space="0"/>
              <w:right w:val="single" w:color="808080" w:sz="2" w:space="0"/>
            </w:tcBorders>
            <w:vAlign w:val="center"/>
          </w:tcPr>
          <w:p w14:paraId="6BED2E8C">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项目</w:t>
            </w:r>
          </w:p>
        </w:tc>
        <w:tc>
          <w:tcPr>
            <w:tcW w:w="477" w:type="dxa"/>
            <w:tcBorders>
              <w:left w:val="single" w:color="808080" w:sz="2" w:space="0"/>
              <w:right w:val="single" w:color="808080" w:sz="2" w:space="0"/>
            </w:tcBorders>
            <w:vAlign w:val="center"/>
          </w:tcPr>
          <w:p w14:paraId="296E2B8F">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行次</w:t>
            </w:r>
          </w:p>
        </w:tc>
        <w:tc>
          <w:tcPr>
            <w:tcW w:w="1437" w:type="dxa"/>
            <w:tcBorders>
              <w:left w:val="single" w:color="808080" w:sz="2" w:space="0"/>
              <w:right w:val="single" w:color="808080" w:sz="2" w:space="0"/>
            </w:tcBorders>
            <w:vAlign w:val="center"/>
          </w:tcPr>
          <w:p w14:paraId="6523E434">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合计</w:t>
            </w:r>
          </w:p>
        </w:tc>
        <w:tc>
          <w:tcPr>
            <w:tcW w:w="1436" w:type="dxa"/>
            <w:tcBorders>
              <w:left w:val="single" w:color="808080" w:sz="2" w:space="0"/>
              <w:right w:val="single" w:color="808080" w:sz="2" w:space="0"/>
            </w:tcBorders>
            <w:vAlign w:val="center"/>
          </w:tcPr>
          <w:p w14:paraId="08A1A287">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一般公共预算财</w:t>
            </w:r>
          </w:p>
          <w:p w14:paraId="21936B14">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政拨款</w:t>
            </w:r>
          </w:p>
        </w:tc>
        <w:tc>
          <w:tcPr>
            <w:tcW w:w="1436" w:type="dxa"/>
            <w:tcBorders>
              <w:left w:val="single" w:color="808080" w:sz="2" w:space="0"/>
              <w:right w:val="single" w:color="808080" w:sz="2" w:space="0"/>
            </w:tcBorders>
            <w:vAlign w:val="center"/>
          </w:tcPr>
          <w:p w14:paraId="63D40663">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政府性基金预算</w:t>
            </w:r>
          </w:p>
          <w:p w14:paraId="56DE52D8">
            <w:pPr>
              <w:pStyle w:val="20"/>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spacing w:val="0"/>
                <w:position w:val="0"/>
                <w:sz w:val="19"/>
                <w:szCs w:val="19"/>
              </w:rPr>
            </w:pPr>
            <w:r>
              <w:rPr>
                <w:spacing w:val="0"/>
                <w:position w:val="0"/>
                <w:sz w:val="19"/>
                <w:szCs w:val="19"/>
              </w:rPr>
              <w:t>财政拨款</w:t>
            </w:r>
          </w:p>
        </w:tc>
        <w:tc>
          <w:tcPr>
            <w:tcW w:w="1549" w:type="dxa"/>
            <w:tcBorders>
              <w:left w:val="single" w:color="808080" w:sz="2" w:space="0"/>
              <w:right w:val="single" w:color="808080" w:sz="2" w:space="0"/>
            </w:tcBorders>
            <w:vAlign w:val="center"/>
          </w:tcPr>
          <w:p w14:paraId="09E14C5B">
            <w:pPr>
              <w:pStyle w:val="20"/>
              <w:keepNext w:val="0"/>
              <w:keepLines w:val="0"/>
              <w:pageBreakBefore w:val="0"/>
              <w:widowControl w:val="0"/>
              <w:kinsoku/>
              <w:wordWrap/>
              <w:overflowPunct/>
              <w:topLinePunct w:val="0"/>
              <w:autoSpaceDE/>
              <w:autoSpaceDN/>
              <w:bidi w:val="0"/>
              <w:adjustRightInd/>
              <w:snapToGrid/>
              <w:spacing w:line="240" w:lineRule="exact"/>
              <w:ind w:left="0" w:right="0" w:hanging="381"/>
              <w:jc w:val="center"/>
              <w:textAlignment w:val="auto"/>
              <w:rPr>
                <w:spacing w:val="0"/>
                <w:position w:val="0"/>
                <w:sz w:val="19"/>
                <w:szCs w:val="19"/>
              </w:rPr>
            </w:pPr>
            <w:r>
              <w:rPr>
                <w:spacing w:val="0"/>
                <w:position w:val="0"/>
                <w:sz w:val="19"/>
                <w:szCs w:val="19"/>
              </w:rPr>
              <w:t>国有资本经营预算财政拨款</w:t>
            </w:r>
          </w:p>
        </w:tc>
      </w:tr>
      <w:tr w14:paraId="2C760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FBE8D57">
            <w:pPr>
              <w:pStyle w:val="20"/>
              <w:keepNext w:val="0"/>
              <w:keepLines w:val="0"/>
              <w:pageBreakBefore w:val="0"/>
              <w:widowControl w:val="0"/>
              <w:kinsoku/>
              <w:wordWrap/>
              <w:overflowPunct/>
              <w:topLinePunct w:val="0"/>
              <w:autoSpaceDE/>
              <w:autoSpaceDN/>
              <w:bidi w:val="0"/>
              <w:adjustRightInd/>
              <w:snapToGrid/>
              <w:spacing w:line="240" w:lineRule="exact"/>
              <w:ind w:left="1358"/>
              <w:textAlignment w:val="auto"/>
              <w:rPr>
                <w:spacing w:val="0"/>
                <w:position w:val="0"/>
                <w:sz w:val="19"/>
                <w:szCs w:val="19"/>
              </w:rPr>
            </w:pPr>
            <w:r>
              <w:rPr>
                <w:spacing w:val="0"/>
                <w:position w:val="0"/>
                <w:sz w:val="19"/>
                <w:szCs w:val="19"/>
              </w:rPr>
              <w:t>栏次</w:t>
            </w:r>
          </w:p>
        </w:tc>
        <w:tc>
          <w:tcPr>
            <w:tcW w:w="491" w:type="dxa"/>
            <w:tcBorders>
              <w:left w:val="single" w:color="808080" w:sz="2" w:space="0"/>
              <w:right w:val="single" w:color="808080" w:sz="2" w:space="0"/>
            </w:tcBorders>
            <w:vAlign w:val="top"/>
          </w:tcPr>
          <w:p w14:paraId="7C14FC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55" w:type="dxa"/>
            <w:tcBorders>
              <w:left w:val="single" w:color="808080" w:sz="2" w:space="0"/>
              <w:right w:val="single" w:color="808080" w:sz="2" w:space="0"/>
            </w:tcBorders>
            <w:vAlign w:val="top"/>
          </w:tcPr>
          <w:p w14:paraId="1DC3BDA3">
            <w:pPr>
              <w:pStyle w:val="20"/>
              <w:keepNext w:val="0"/>
              <w:keepLines w:val="0"/>
              <w:pageBreakBefore w:val="0"/>
              <w:widowControl w:val="0"/>
              <w:kinsoku/>
              <w:wordWrap/>
              <w:overflowPunct/>
              <w:topLinePunct w:val="0"/>
              <w:autoSpaceDE/>
              <w:autoSpaceDN/>
              <w:bidi w:val="0"/>
              <w:adjustRightInd/>
              <w:snapToGrid/>
              <w:spacing w:line="240" w:lineRule="exact"/>
              <w:ind w:left="782"/>
              <w:textAlignment w:val="auto"/>
              <w:rPr>
                <w:spacing w:val="0"/>
                <w:position w:val="0"/>
                <w:sz w:val="19"/>
                <w:szCs w:val="19"/>
              </w:rPr>
            </w:pPr>
            <w:r>
              <w:rPr>
                <w:spacing w:val="0"/>
                <w:position w:val="0"/>
                <w:sz w:val="19"/>
                <w:szCs w:val="19"/>
              </w:rPr>
              <w:t>1</w:t>
            </w:r>
          </w:p>
        </w:tc>
        <w:tc>
          <w:tcPr>
            <w:tcW w:w="3149" w:type="dxa"/>
            <w:tcBorders>
              <w:left w:val="single" w:color="808080" w:sz="2" w:space="0"/>
              <w:right w:val="single" w:color="808080" w:sz="2" w:space="0"/>
            </w:tcBorders>
            <w:vAlign w:val="top"/>
          </w:tcPr>
          <w:p w14:paraId="502F85D5">
            <w:pPr>
              <w:pStyle w:val="20"/>
              <w:keepNext w:val="0"/>
              <w:keepLines w:val="0"/>
              <w:pageBreakBefore w:val="0"/>
              <w:widowControl w:val="0"/>
              <w:kinsoku/>
              <w:wordWrap/>
              <w:overflowPunct/>
              <w:topLinePunct w:val="0"/>
              <w:autoSpaceDE/>
              <w:autoSpaceDN/>
              <w:bidi w:val="0"/>
              <w:adjustRightInd/>
              <w:snapToGrid/>
              <w:spacing w:line="240" w:lineRule="exact"/>
              <w:ind w:left="1544"/>
              <w:textAlignment w:val="auto"/>
              <w:rPr>
                <w:spacing w:val="0"/>
                <w:position w:val="0"/>
                <w:sz w:val="19"/>
                <w:szCs w:val="19"/>
              </w:rPr>
            </w:pPr>
            <w:r>
              <w:rPr>
                <w:spacing w:val="0"/>
                <w:position w:val="0"/>
                <w:sz w:val="19"/>
                <w:szCs w:val="19"/>
              </w:rPr>
              <w:t>栏次</w:t>
            </w:r>
          </w:p>
        </w:tc>
        <w:tc>
          <w:tcPr>
            <w:tcW w:w="477" w:type="dxa"/>
            <w:tcBorders>
              <w:left w:val="single" w:color="808080" w:sz="2" w:space="0"/>
              <w:right w:val="single" w:color="808080" w:sz="2" w:space="0"/>
            </w:tcBorders>
            <w:vAlign w:val="top"/>
          </w:tcPr>
          <w:p w14:paraId="05346C0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7" w:type="dxa"/>
            <w:tcBorders>
              <w:left w:val="single" w:color="808080" w:sz="2" w:space="0"/>
              <w:right w:val="single" w:color="808080" w:sz="2" w:space="0"/>
            </w:tcBorders>
            <w:vAlign w:val="top"/>
          </w:tcPr>
          <w:p w14:paraId="37A66336">
            <w:pPr>
              <w:pStyle w:val="20"/>
              <w:keepNext w:val="0"/>
              <w:keepLines w:val="0"/>
              <w:pageBreakBefore w:val="0"/>
              <w:widowControl w:val="0"/>
              <w:kinsoku/>
              <w:wordWrap/>
              <w:overflowPunct/>
              <w:topLinePunct w:val="0"/>
              <w:autoSpaceDE/>
              <w:autoSpaceDN/>
              <w:bidi w:val="0"/>
              <w:adjustRightInd/>
              <w:snapToGrid/>
              <w:spacing w:line="240" w:lineRule="exact"/>
              <w:ind w:left="764"/>
              <w:textAlignment w:val="auto"/>
              <w:rPr>
                <w:spacing w:val="0"/>
                <w:position w:val="0"/>
                <w:sz w:val="19"/>
                <w:szCs w:val="19"/>
              </w:rPr>
            </w:pPr>
            <w:r>
              <w:rPr>
                <w:spacing w:val="0"/>
                <w:position w:val="0"/>
                <w:sz w:val="19"/>
                <w:szCs w:val="19"/>
              </w:rPr>
              <w:t>2</w:t>
            </w:r>
          </w:p>
        </w:tc>
        <w:tc>
          <w:tcPr>
            <w:tcW w:w="1436" w:type="dxa"/>
            <w:tcBorders>
              <w:left w:val="single" w:color="808080" w:sz="2" w:space="0"/>
              <w:right w:val="single" w:color="808080" w:sz="2" w:space="0"/>
            </w:tcBorders>
            <w:vAlign w:val="top"/>
          </w:tcPr>
          <w:p w14:paraId="7FD47155">
            <w:pPr>
              <w:pStyle w:val="20"/>
              <w:keepNext w:val="0"/>
              <w:keepLines w:val="0"/>
              <w:pageBreakBefore w:val="0"/>
              <w:widowControl w:val="0"/>
              <w:kinsoku/>
              <w:wordWrap/>
              <w:overflowPunct/>
              <w:topLinePunct w:val="0"/>
              <w:autoSpaceDE/>
              <w:autoSpaceDN/>
              <w:bidi w:val="0"/>
              <w:adjustRightInd/>
              <w:snapToGrid/>
              <w:spacing w:line="240" w:lineRule="exact"/>
              <w:ind w:left="765"/>
              <w:textAlignment w:val="auto"/>
              <w:rPr>
                <w:spacing w:val="0"/>
                <w:position w:val="0"/>
                <w:sz w:val="19"/>
                <w:szCs w:val="19"/>
              </w:rPr>
            </w:pPr>
            <w:r>
              <w:rPr>
                <w:spacing w:val="0"/>
                <w:position w:val="0"/>
                <w:sz w:val="19"/>
                <w:szCs w:val="19"/>
              </w:rPr>
              <w:t>3</w:t>
            </w:r>
          </w:p>
        </w:tc>
        <w:tc>
          <w:tcPr>
            <w:tcW w:w="1436" w:type="dxa"/>
            <w:tcBorders>
              <w:left w:val="single" w:color="808080" w:sz="2" w:space="0"/>
              <w:right w:val="single" w:color="808080" w:sz="2" w:space="0"/>
            </w:tcBorders>
            <w:vAlign w:val="top"/>
          </w:tcPr>
          <w:p w14:paraId="5835D269">
            <w:pPr>
              <w:pStyle w:val="20"/>
              <w:keepNext w:val="0"/>
              <w:keepLines w:val="0"/>
              <w:pageBreakBefore w:val="0"/>
              <w:widowControl w:val="0"/>
              <w:kinsoku/>
              <w:wordWrap/>
              <w:overflowPunct/>
              <w:topLinePunct w:val="0"/>
              <w:autoSpaceDE/>
              <w:autoSpaceDN/>
              <w:bidi w:val="0"/>
              <w:adjustRightInd/>
              <w:snapToGrid/>
              <w:spacing w:line="240" w:lineRule="exact"/>
              <w:ind w:left="762"/>
              <w:textAlignment w:val="auto"/>
              <w:rPr>
                <w:spacing w:val="0"/>
                <w:position w:val="0"/>
                <w:sz w:val="19"/>
                <w:szCs w:val="19"/>
              </w:rPr>
            </w:pPr>
            <w:r>
              <w:rPr>
                <w:spacing w:val="0"/>
                <w:position w:val="0"/>
                <w:sz w:val="19"/>
                <w:szCs w:val="19"/>
              </w:rPr>
              <w:t>4</w:t>
            </w:r>
          </w:p>
        </w:tc>
        <w:tc>
          <w:tcPr>
            <w:tcW w:w="1549" w:type="dxa"/>
            <w:tcBorders>
              <w:left w:val="single" w:color="808080" w:sz="2" w:space="0"/>
              <w:right w:val="single" w:color="808080" w:sz="2" w:space="0"/>
            </w:tcBorders>
            <w:vAlign w:val="top"/>
          </w:tcPr>
          <w:p w14:paraId="70DD046A">
            <w:pPr>
              <w:pStyle w:val="20"/>
              <w:keepNext w:val="0"/>
              <w:keepLines w:val="0"/>
              <w:pageBreakBefore w:val="0"/>
              <w:widowControl w:val="0"/>
              <w:kinsoku/>
              <w:wordWrap/>
              <w:overflowPunct/>
              <w:topLinePunct w:val="0"/>
              <w:autoSpaceDE/>
              <w:autoSpaceDN/>
              <w:bidi w:val="0"/>
              <w:adjustRightInd/>
              <w:snapToGrid/>
              <w:spacing w:line="240" w:lineRule="exact"/>
              <w:ind w:left="820"/>
              <w:textAlignment w:val="auto"/>
              <w:rPr>
                <w:spacing w:val="0"/>
                <w:position w:val="0"/>
                <w:sz w:val="19"/>
                <w:szCs w:val="19"/>
              </w:rPr>
            </w:pPr>
            <w:r>
              <w:rPr>
                <w:spacing w:val="0"/>
                <w:position w:val="0"/>
                <w:sz w:val="19"/>
                <w:szCs w:val="19"/>
              </w:rPr>
              <w:t>5</w:t>
            </w:r>
          </w:p>
        </w:tc>
      </w:tr>
      <w:tr w14:paraId="441EA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7EF1F5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sz w:val="19"/>
                <w:szCs w:val="19"/>
              </w:rPr>
            </w:pPr>
            <w:r>
              <w:rPr>
                <w:spacing w:val="0"/>
                <w:position w:val="0"/>
                <w:sz w:val="19"/>
                <w:szCs w:val="19"/>
              </w:rPr>
              <w:t>一、一般公共预算财政拨款</w:t>
            </w:r>
          </w:p>
        </w:tc>
        <w:tc>
          <w:tcPr>
            <w:tcW w:w="491" w:type="dxa"/>
            <w:tcBorders>
              <w:left w:val="single" w:color="808080" w:sz="2" w:space="0"/>
              <w:right w:val="single" w:color="808080" w:sz="2" w:space="0"/>
            </w:tcBorders>
            <w:vAlign w:val="top"/>
          </w:tcPr>
          <w:p w14:paraId="73993B6A">
            <w:pPr>
              <w:pStyle w:val="20"/>
              <w:keepNext w:val="0"/>
              <w:keepLines w:val="0"/>
              <w:pageBreakBefore w:val="0"/>
              <w:widowControl w:val="0"/>
              <w:kinsoku/>
              <w:wordWrap/>
              <w:overflowPunct/>
              <w:topLinePunct w:val="0"/>
              <w:autoSpaceDE/>
              <w:autoSpaceDN/>
              <w:bidi w:val="0"/>
              <w:adjustRightInd/>
              <w:snapToGrid/>
              <w:spacing w:line="240" w:lineRule="exact"/>
              <w:ind w:left="257"/>
              <w:textAlignment w:val="auto"/>
              <w:rPr>
                <w:spacing w:val="0"/>
                <w:position w:val="0"/>
                <w:sz w:val="19"/>
                <w:szCs w:val="19"/>
              </w:rPr>
            </w:pPr>
            <w:r>
              <w:rPr>
                <w:spacing w:val="0"/>
                <w:position w:val="0"/>
                <w:sz w:val="19"/>
                <w:szCs w:val="19"/>
              </w:rPr>
              <w:t>1</w:t>
            </w:r>
          </w:p>
        </w:tc>
        <w:tc>
          <w:tcPr>
            <w:tcW w:w="1455" w:type="dxa"/>
            <w:tcBorders>
              <w:left w:val="single" w:color="808080" w:sz="2" w:space="0"/>
              <w:right w:val="single" w:color="808080" w:sz="2" w:space="0"/>
            </w:tcBorders>
            <w:shd w:val="clear" w:color="auto" w:fill="FFFFFF"/>
            <w:vAlign w:val="center"/>
          </w:tcPr>
          <w:p w14:paraId="3A3285A1">
            <w:pPr>
              <w:keepNext w:val="0"/>
              <w:keepLines w:val="0"/>
              <w:widowControl/>
              <w:suppressLineNumbers w:val="0"/>
              <w:jc w:val="right"/>
              <w:textAlignment w:val="center"/>
              <w:rPr>
                <w:rFonts w:hint="eastAsia" w:ascii="宋体" w:hAnsi="宋体" w:eastAsia="宋体" w:cs="宋体"/>
                <w:spacing w:val="0"/>
                <w:kern w:val="2"/>
                <w:position w:val="0"/>
                <w:sz w:val="19"/>
                <w:szCs w:val="19"/>
                <w:lang w:val="en-US" w:eastAsia="zh-CN" w:bidi="ar-SA"/>
              </w:rPr>
            </w:pPr>
            <w:r>
              <w:rPr>
                <w:rFonts w:hint="eastAsia" w:ascii="宋体" w:hAnsi="宋体" w:eastAsia="宋体" w:cs="宋体"/>
                <w:spacing w:val="0"/>
                <w:kern w:val="2"/>
                <w:position w:val="0"/>
                <w:sz w:val="19"/>
                <w:szCs w:val="19"/>
                <w:lang w:val="en-US" w:eastAsia="zh-CN" w:bidi="ar-SA"/>
              </w:rPr>
              <w:t>8,833,514.20</w:t>
            </w:r>
          </w:p>
        </w:tc>
        <w:tc>
          <w:tcPr>
            <w:tcW w:w="3149" w:type="dxa"/>
            <w:tcBorders>
              <w:left w:val="single" w:color="808080" w:sz="2" w:space="0"/>
              <w:right w:val="single" w:color="808080" w:sz="2" w:space="0"/>
            </w:tcBorders>
            <w:vAlign w:val="top"/>
          </w:tcPr>
          <w:p w14:paraId="260FFDC4">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一、一般公共服务支出</w:t>
            </w:r>
          </w:p>
        </w:tc>
        <w:tc>
          <w:tcPr>
            <w:tcW w:w="477" w:type="dxa"/>
            <w:tcBorders>
              <w:left w:val="single" w:color="808080" w:sz="2" w:space="0"/>
              <w:right w:val="single" w:color="808080" w:sz="2" w:space="0"/>
            </w:tcBorders>
            <w:vAlign w:val="top"/>
          </w:tcPr>
          <w:p w14:paraId="0B14CBAE">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33</w:t>
            </w:r>
          </w:p>
        </w:tc>
        <w:tc>
          <w:tcPr>
            <w:tcW w:w="1437" w:type="dxa"/>
            <w:tcBorders>
              <w:left w:val="single" w:color="808080" w:sz="2" w:space="0"/>
            </w:tcBorders>
            <w:vAlign w:val="center"/>
          </w:tcPr>
          <w:p w14:paraId="7C42B7E4">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6,847,643.77</w:t>
            </w:r>
          </w:p>
        </w:tc>
        <w:tc>
          <w:tcPr>
            <w:tcW w:w="1436" w:type="dxa"/>
            <w:vAlign w:val="center"/>
          </w:tcPr>
          <w:p w14:paraId="0A45B486">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6,847,643.77</w:t>
            </w:r>
          </w:p>
        </w:tc>
        <w:tc>
          <w:tcPr>
            <w:tcW w:w="1436" w:type="dxa"/>
            <w:vAlign w:val="top"/>
          </w:tcPr>
          <w:p w14:paraId="2A4DD7E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02E7C0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230FD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1FF1FCFF">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position w:val="0"/>
                <w:sz w:val="19"/>
                <w:szCs w:val="19"/>
              </w:rPr>
            </w:pPr>
            <w:r>
              <w:rPr>
                <w:spacing w:val="0"/>
                <w:position w:val="0"/>
                <w:sz w:val="19"/>
                <w:szCs w:val="19"/>
              </w:rPr>
              <w:t>二、政府性基金预算财政拨款</w:t>
            </w:r>
          </w:p>
        </w:tc>
        <w:tc>
          <w:tcPr>
            <w:tcW w:w="491" w:type="dxa"/>
            <w:tcBorders>
              <w:left w:val="single" w:color="808080" w:sz="2" w:space="0"/>
              <w:right w:val="single" w:color="808080" w:sz="2" w:space="0"/>
            </w:tcBorders>
            <w:vAlign w:val="top"/>
          </w:tcPr>
          <w:p w14:paraId="02707C2F">
            <w:pPr>
              <w:pStyle w:val="20"/>
              <w:keepNext w:val="0"/>
              <w:keepLines w:val="0"/>
              <w:pageBreakBefore w:val="0"/>
              <w:widowControl w:val="0"/>
              <w:kinsoku/>
              <w:wordWrap/>
              <w:overflowPunct/>
              <w:topLinePunct w:val="0"/>
              <w:autoSpaceDE/>
              <w:autoSpaceDN/>
              <w:bidi w:val="0"/>
              <w:adjustRightInd/>
              <w:snapToGrid/>
              <w:spacing w:line="240" w:lineRule="exact"/>
              <w:ind w:left="244"/>
              <w:textAlignment w:val="auto"/>
              <w:rPr>
                <w:spacing w:val="0"/>
                <w:position w:val="0"/>
                <w:sz w:val="19"/>
                <w:szCs w:val="19"/>
              </w:rPr>
            </w:pPr>
            <w:r>
              <w:rPr>
                <w:spacing w:val="0"/>
                <w:position w:val="0"/>
                <w:sz w:val="19"/>
                <w:szCs w:val="19"/>
              </w:rPr>
              <w:t>2</w:t>
            </w:r>
          </w:p>
        </w:tc>
        <w:tc>
          <w:tcPr>
            <w:tcW w:w="1455" w:type="dxa"/>
            <w:tcBorders>
              <w:left w:val="single" w:color="808080" w:sz="2" w:space="0"/>
              <w:right w:val="single" w:color="808080" w:sz="2" w:space="0"/>
            </w:tcBorders>
            <w:vAlign w:val="top"/>
          </w:tcPr>
          <w:p w14:paraId="78C2F6CD">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spacing w:val="0"/>
                <w:kern w:val="2"/>
                <w:position w:val="0"/>
                <w:sz w:val="19"/>
                <w:szCs w:val="19"/>
                <w:lang w:val="en-US" w:eastAsia="en-US" w:bidi="ar-SA"/>
              </w:rPr>
            </w:pPr>
          </w:p>
        </w:tc>
        <w:tc>
          <w:tcPr>
            <w:tcW w:w="3149" w:type="dxa"/>
            <w:tcBorders>
              <w:left w:val="single" w:color="808080" w:sz="2" w:space="0"/>
              <w:right w:val="single" w:color="808080" w:sz="2" w:space="0"/>
            </w:tcBorders>
            <w:vAlign w:val="top"/>
          </w:tcPr>
          <w:p w14:paraId="716B6367">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二、外交支出</w:t>
            </w:r>
          </w:p>
        </w:tc>
        <w:tc>
          <w:tcPr>
            <w:tcW w:w="477" w:type="dxa"/>
            <w:tcBorders>
              <w:left w:val="single" w:color="808080" w:sz="2" w:space="0"/>
              <w:right w:val="single" w:color="808080" w:sz="2" w:space="0"/>
            </w:tcBorders>
            <w:vAlign w:val="top"/>
          </w:tcPr>
          <w:p w14:paraId="03E1B802">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34</w:t>
            </w:r>
          </w:p>
        </w:tc>
        <w:tc>
          <w:tcPr>
            <w:tcW w:w="1437" w:type="dxa"/>
            <w:tcBorders>
              <w:left w:val="single" w:color="808080" w:sz="2" w:space="0"/>
            </w:tcBorders>
            <w:vAlign w:val="top"/>
          </w:tcPr>
          <w:p w14:paraId="6D388A1F">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68268F59">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585CADE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68DE3B6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0EA8E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65CFCF2">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三、国有资本经营预算财政拨款</w:t>
            </w:r>
          </w:p>
        </w:tc>
        <w:tc>
          <w:tcPr>
            <w:tcW w:w="491" w:type="dxa"/>
            <w:tcBorders>
              <w:left w:val="single" w:color="808080" w:sz="2" w:space="0"/>
              <w:right w:val="single" w:color="808080" w:sz="2" w:space="0"/>
            </w:tcBorders>
            <w:vAlign w:val="top"/>
          </w:tcPr>
          <w:p w14:paraId="2BE4951E">
            <w:pPr>
              <w:pStyle w:val="20"/>
              <w:keepNext w:val="0"/>
              <w:keepLines w:val="0"/>
              <w:pageBreakBefore w:val="0"/>
              <w:widowControl w:val="0"/>
              <w:kinsoku/>
              <w:wordWrap/>
              <w:overflowPunct/>
              <w:topLinePunct w:val="0"/>
              <w:autoSpaceDE/>
              <w:autoSpaceDN/>
              <w:bidi w:val="0"/>
              <w:adjustRightInd/>
              <w:snapToGrid/>
              <w:spacing w:line="240" w:lineRule="exact"/>
              <w:ind w:left="246"/>
              <w:textAlignment w:val="auto"/>
              <w:rPr>
                <w:spacing w:val="0"/>
                <w:position w:val="0"/>
                <w:sz w:val="19"/>
                <w:szCs w:val="19"/>
              </w:rPr>
            </w:pPr>
            <w:r>
              <w:rPr>
                <w:spacing w:val="0"/>
                <w:position w:val="0"/>
                <w:sz w:val="19"/>
                <w:szCs w:val="19"/>
              </w:rPr>
              <w:t>3</w:t>
            </w:r>
          </w:p>
        </w:tc>
        <w:tc>
          <w:tcPr>
            <w:tcW w:w="1455" w:type="dxa"/>
            <w:tcBorders>
              <w:left w:val="single" w:color="808080" w:sz="2" w:space="0"/>
              <w:right w:val="single" w:color="808080" w:sz="2" w:space="0"/>
            </w:tcBorders>
            <w:vAlign w:val="top"/>
          </w:tcPr>
          <w:p w14:paraId="6A08482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24FA5FFF">
            <w:pPr>
              <w:pStyle w:val="20"/>
              <w:keepNext w:val="0"/>
              <w:keepLines w:val="0"/>
              <w:pageBreakBefore w:val="0"/>
              <w:widowControl w:val="0"/>
              <w:kinsoku/>
              <w:wordWrap/>
              <w:overflowPunct/>
              <w:topLinePunct w:val="0"/>
              <w:autoSpaceDE/>
              <w:autoSpaceDN/>
              <w:bidi w:val="0"/>
              <w:adjustRightInd/>
              <w:snapToGrid/>
              <w:spacing w:line="240" w:lineRule="exact"/>
              <w:ind w:left="44"/>
              <w:textAlignment w:val="auto"/>
              <w:rPr>
                <w:spacing w:val="0"/>
                <w:position w:val="0"/>
                <w:sz w:val="19"/>
                <w:szCs w:val="19"/>
              </w:rPr>
            </w:pPr>
            <w:r>
              <w:rPr>
                <w:spacing w:val="0"/>
                <w:position w:val="0"/>
                <w:sz w:val="19"/>
                <w:szCs w:val="19"/>
              </w:rPr>
              <w:t>三、国防支出</w:t>
            </w:r>
          </w:p>
        </w:tc>
        <w:tc>
          <w:tcPr>
            <w:tcW w:w="477" w:type="dxa"/>
            <w:tcBorders>
              <w:left w:val="single" w:color="808080" w:sz="2" w:space="0"/>
              <w:right w:val="single" w:color="808080" w:sz="2" w:space="0"/>
            </w:tcBorders>
            <w:vAlign w:val="top"/>
          </w:tcPr>
          <w:p w14:paraId="39C8FBEF">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35</w:t>
            </w:r>
          </w:p>
        </w:tc>
        <w:tc>
          <w:tcPr>
            <w:tcW w:w="1437" w:type="dxa"/>
            <w:tcBorders>
              <w:left w:val="single" w:color="808080" w:sz="2" w:space="0"/>
            </w:tcBorders>
            <w:vAlign w:val="top"/>
          </w:tcPr>
          <w:p w14:paraId="5021B62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4422375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77B5689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219831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E9A7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40E036D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601CDDF7">
            <w:pPr>
              <w:pStyle w:val="20"/>
              <w:keepNext w:val="0"/>
              <w:keepLines w:val="0"/>
              <w:pageBreakBefore w:val="0"/>
              <w:widowControl w:val="0"/>
              <w:kinsoku/>
              <w:wordWrap/>
              <w:overflowPunct/>
              <w:topLinePunct w:val="0"/>
              <w:autoSpaceDE/>
              <w:autoSpaceDN/>
              <w:bidi w:val="0"/>
              <w:adjustRightInd/>
              <w:snapToGrid/>
              <w:spacing w:line="240" w:lineRule="exact"/>
              <w:ind w:left="241"/>
              <w:textAlignment w:val="auto"/>
              <w:rPr>
                <w:spacing w:val="0"/>
                <w:position w:val="0"/>
                <w:sz w:val="19"/>
                <w:szCs w:val="19"/>
              </w:rPr>
            </w:pPr>
            <w:r>
              <w:rPr>
                <w:spacing w:val="0"/>
                <w:position w:val="0"/>
                <w:sz w:val="19"/>
                <w:szCs w:val="19"/>
              </w:rPr>
              <w:t>4</w:t>
            </w:r>
          </w:p>
        </w:tc>
        <w:tc>
          <w:tcPr>
            <w:tcW w:w="1455" w:type="dxa"/>
            <w:tcBorders>
              <w:left w:val="single" w:color="808080" w:sz="2" w:space="0"/>
              <w:right w:val="single" w:color="808080" w:sz="2" w:space="0"/>
            </w:tcBorders>
            <w:vAlign w:val="top"/>
          </w:tcPr>
          <w:p w14:paraId="4C3CACE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9D91E48">
            <w:pPr>
              <w:pStyle w:val="20"/>
              <w:keepNext w:val="0"/>
              <w:keepLines w:val="0"/>
              <w:pageBreakBefore w:val="0"/>
              <w:widowControl w:val="0"/>
              <w:kinsoku/>
              <w:wordWrap/>
              <w:overflowPunct/>
              <w:topLinePunct w:val="0"/>
              <w:autoSpaceDE/>
              <w:autoSpaceDN/>
              <w:bidi w:val="0"/>
              <w:adjustRightInd/>
              <w:snapToGrid/>
              <w:spacing w:line="240" w:lineRule="exact"/>
              <w:ind w:left="63"/>
              <w:textAlignment w:val="auto"/>
              <w:rPr>
                <w:spacing w:val="0"/>
                <w:position w:val="0"/>
                <w:sz w:val="19"/>
                <w:szCs w:val="19"/>
              </w:rPr>
            </w:pPr>
            <w:r>
              <w:rPr>
                <w:spacing w:val="0"/>
                <w:position w:val="0"/>
                <w:sz w:val="19"/>
                <w:szCs w:val="19"/>
              </w:rPr>
              <w:t>四、公共安全支出</w:t>
            </w:r>
          </w:p>
        </w:tc>
        <w:tc>
          <w:tcPr>
            <w:tcW w:w="477" w:type="dxa"/>
            <w:tcBorders>
              <w:left w:val="single" w:color="808080" w:sz="2" w:space="0"/>
              <w:right w:val="single" w:color="808080" w:sz="2" w:space="0"/>
            </w:tcBorders>
            <w:vAlign w:val="top"/>
          </w:tcPr>
          <w:p w14:paraId="525A9944">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36</w:t>
            </w:r>
          </w:p>
        </w:tc>
        <w:tc>
          <w:tcPr>
            <w:tcW w:w="1437" w:type="dxa"/>
            <w:tcBorders>
              <w:left w:val="single" w:color="808080" w:sz="2" w:space="0"/>
            </w:tcBorders>
            <w:vAlign w:val="top"/>
          </w:tcPr>
          <w:p w14:paraId="5F2CC06C">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36E45F0E">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3B44FFC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2617E4D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0C14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30A17E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7B474ED">
            <w:pPr>
              <w:pStyle w:val="20"/>
              <w:keepNext w:val="0"/>
              <w:keepLines w:val="0"/>
              <w:pageBreakBefore w:val="0"/>
              <w:widowControl w:val="0"/>
              <w:kinsoku/>
              <w:wordWrap/>
              <w:overflowPunct/>
              <w:topLinePunct w:val="0"/>
              <w:autoSpaceDE/>
              <w:autoSpaceDN/>
              <w:bidi w:val="0"/>
              <w:adjustRightInd/>
              <w:snapToGrid/>
              <w:spacing w:line="240" w:lineRule="exact"/>
              <w:ind w:left="246"/>
              <w:textAlignment w:val="auto"/>
              <w:rPr>
                <w:spacing w:val="0"/>
                <w:position w:val="0"/>
                <w:sz w:val="19"/>
                <w:szCs w:val="19"/>
              </w:rPr>
            </w:pPr>
            <w:r>
              <w:rPr>
                <w:spacing w:val="0"/>
                <w:position w:val="0"/>
                <w:sz w:val="19"/>
                <w:szCs w:val="19"/>
              </w:rPr>
              <w:t>5</w:t>
            </w:r>
          </w:p>
        </w:tc>
        <w:tc>
          <w:tcPr>
            <w:tcW w:w="1455" w:type="dxa"/>
            <w:tcBorders>
              <w:left w:val="single" w:color="808080" w:sz="2" w:space="0"/>
              <w:right w:val="single" w:color="808080" w:sz="2" w:space="0"/>
            </w:tcBorders>
            <w:vAlign w:val="top"/>
          </w:tcPr>
          <w:p w14:paraId="109DEB4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1A8B0692">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五、教育支出</w:t>
            </w:r>
          </w:p>
        </w:tc>
        <w:tc>
          <w:tcPr>
            <w:tcW w:w="477" w:type="dxa"/>
            <w:tcBorders>
              <w:left w:val="single" w:color="808080" w:sz="2" w:space="0"/>
              <w:right w:val="single" w:color="808080" w:sz="2" w:space="0"/>
            </w:tcBorders>
            <w:vAlign w:val="top"/>
          </w:tcPr>
          <w:p w14:paraId="2FD9DCB6">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37</w:t>
            </w:r>
          </w:p>
        </w:tc>
        <w:tc>
          <w:tcPr>
            <w:tcW w:w="1437" w:type="dxa"/>
            <w:tcBorders>
              <w:left w:val="single" w:color="808080" w:sz="2" w:space="0"/>
            </w:tcBorders>
            <w:vAlign w:val="top"/>
          </w:tcPr>
          <w:p w14:paraId="6D22715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18E2906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0E2D7C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37F86B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1BAA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CC2FDB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0EB0EE4E">
            <w:pPr>
              <w:pStyle w:val="20"/>
              <w:keepNext w:val="0"/>
              <w:keepLines w:val="0"/>
              <w:pageBreakBefore w:val="0"/>
              <w:widowControl w:val="0"/>
              <w:kinsoku/>
              <w:wordWrap/>
              <w:overflowPunct/>
              <w:topLinePunct w:val="0"/>
              <w:autoSpaceDE/>
              <w:autoSpaceDN/>
              <w:bidi w:val="0"/>
              <w:adjustRightInd/>
              <w:snapToGrid/>
              <w:spacing w:line="240" w:lineRule="exact"/>
              <w:ind w:left="244"/>
              <w:textAlignment w:val="auto"/>
              <w:rPr>
                <w:spacing w:val="0"/>
                <w:position w:val="0"/>
                <w:sz w:val="19"/>
                <w:szCs w:val="19"/>
              </w:rPr>
            </w:pPr>
            <w:r>
              <w:rPr>
                <w:spacing w:val="0"/>
                <w:position w:val="0"/>
                <w:sz w:val="19"/>
                <w:szCs w:val="19"/>
              </w:rPr>
              <w:t>6</w:t>
            </w:r>
          </w:p>
        </w:tc>
        <w:tc>
          <w:tcPr>
            <w:tcW w:w="1455" w:type="dxa"/>
            <w:tcBorders>
              <w:left w:val="single" w:color="808080" w:sz="2" w:space="0"/>
              <w:right w:val="single" w:color="808080" w:sz="2" w:space="0"/>
            </w:tcBorders>
            <w:vAlign w:val="top"/>
          </w:tcPr>
          <w:p w14:paraId="5A12223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0EA9BB0B">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sz w:val="19"/>
                <w:szCs w:val="19"/>
              </w:rPr>
            </w:pPr>
            <w:r>
              <w:rPr>
                <w:spacing w:val="0"/>
                <w:position w:val="0"/>
                <w:sz w:val="19"/>
                <w:szCs w:val="19"/>
              </w:rPr>
              <w:t>六、科学技术支出</w:t>
            </w:r>
          </w:p>
        </w:tc>
        <w:tc>
          <w:tcPr>
            <w:tcW w:w="477" w:type="dxa"/>
            <w:tcBorders>
              <w:left w:val="single" w:color="808080" w:sz="2" w:space="0"/>
              <w:right w:val="single" w:color="808080" w:sz="2" w:space="0"/>
            </w:tcBorders>
            <w:vAlign w:val="top"/>
          </w:tcPr>
          <w:p w14:paraId="393AE000">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38</w:t>
            </w:r>
          </w:p>
        </w:tc>
        <w:tc>
          <w:tcPr>
            <w:tcW w:w="1437" w:type="dxa"/>
            <w:tcBorders>
              <w:left w:val="single" w:color="808080" w:sz="2" w:space="0"/>
            </w:tcBorders>
            <w:vAlign w:val="top"/>
          </w:tcPr>
          <w:p w14:paraId="3056D12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3B28DC32">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4B29551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656691F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79041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DD43EF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7293A723">
            <w:pPr>
              <w:pStyle w:val="20"/>
              <w:keepNext w:val="0"/>
              <w:keepLines w:val="0"/>
              <w:pageBreakBefore w:val="0"/>
              <w:widowControl w:val="0"/>
              <w:kinsoku/>
              <w:wordWrap/>
              <w:overflowPunct/>
              <w:topLinePunct w:val="0"/>
              <w:autoSpaceDE/>
              <w:autoSpaceDN/>
              <w:bidi w:val="0"/>
              <w:adjustRightInd/>
              <w:snapToGrid/>
              <w:spacing w:line="240" w:lineRule="exact"/>
              <w:ind w:left="247"/>
              <w:textAlignment w:val="auto"/>
              <w:rPr>
                <w:spacing w:val="0"/>
                <w:position w:val="0"/>
                <w:sz w:val="19"/>
                <w:szCs w:val="19"/>
              </w:rPr>
            </w:pPr>
            <w:r>
              <w:rPr>
                <w:spacing w:val="0"/>
                <w:position w:val="0"/>
                <w:sz w:val="19"/>
                <w:szCs w:val="19"/>
              </w:rPr>
              <w:t>7</w:t>
            </w:r>
          </w:p>
        </w:tc>
        <w:tc>
          <w:tcPr>
            <w:tcW w:w="1455" w:type="dxa"/>
            <w:tcBorders>
              <w:left w:val="single" w:color="808080" w:sz="2" w:space="0"/>
              <w:right w:val="single" w:color="808080" w:sz="2" w:space="0"/>
            </w:tcBorders>
            <w:vAlign w:val="top"/>
          </w:tcPr>
          <w:p w14:paraId="2F48082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70B49B7">
            <w:pPr>
              <w:pStyle w:val="20"/>
              <w:keepNext w:val="0"/>
              <w:keepLines w:val="0"/>
              <w:pageBreakBefore w:val="0"/>
              <w:widowControl w:val="0"/>
              <w:kinsoku/>
              <w:wordWrap/>
              <w:overflowPunct/>
              <w:topLinePunct w:val="0"/>
              <w:autoSpaceDE/>
              <w:autoSpaceDN/>
              <w:bidi w:val="0"/>
              <w:adjustRightInd/>
              <w:snapToGrid/>
              <w:spacing w:line="240" w:lineRule="exact"/>
              <w:ind w:left="43"/>
              <w:textAlignment w:val="auto"/>
              <w:rPr>
                <w:spacing w:val="0"/>
                <w:position w:val="0"/>
                <w:sz w:val="19"/>
                <w:szCs w:val="19"/>
              </w:rPr>
            </w:pPr>
            <w:r>
              <w:rPr>
                <w:spacing w:val="0"/>
                <w:position w:val="0"/>
                <w:sz w:val="19"/>
                <w:szCs w:val="19"/>
              </w:rPr>
              <w:t>七、文化旅游体育与传媒支出</w:t>
            </w:r>
          </w:p>
        </w:tc>
        <w:tc>
          <w:tcPr>
            <w:tcW w:w="477" w:type="dxa"/>
            <w:tcBorders>
              <w:left w:val="single" w:color="808080" w:sz="2" w:space="0"/>
              <w:right w:val="single" w:color="808080" w:sz="2" w:space="0"/>
            </w:tcBorders>
            <w:vAlign w:val="top"/>
          </w:tcPr>
          <w:p w14:paraId="3E45B3AD">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39</w:t>
            </w:r>
          </w:p>
        </w:tc>
        <w:tc>
          <w:tcPr>
            <w:tcW w:w="1437" w:type="dxa"/>
            <w:tcBorders>
              <w:left w:val="single" w:color="808080" w:sz="2" w:space="0"/>
            </w:tcBorders>
            <w:vAlign w:val="top"/>
          </w:tcPr>
          <w:p w14:paraId="3AB59A5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2535400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498286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03BA2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E552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E3FD7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F1BA527">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sz w:val="19"/>
                <w:szCs w:val="19"/>
              </w:rPr>
            </w:pPr>
            <w:r>
              <w:rPr>
                <w:spacing w:val="0"/>
                <w:position w:val="0"/>
                <w:sz w:val="19"/>
                <w:szCs w:val="19"/>
              </w:rPr>
              <w:t>8</w:t>
            </w:r>
          </w:p>
        </w:tc>
        <w:tc>
          <w:tcPr>
            <w:tcW w:w="1455" w:type="dxa"/>
            <w:tcBorders>
              <w:left w:val="single" w:color="808080" w:sz="2" w:space="0"/>
              <w:right w:val="single" w:color="808080" w:sz="2" w:space="0"/>
            </w:tcBorders>
            <w:vAlign w:val="top"/>
          </w:tcPr>
          <w:p w14:paraId="0CA0FE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245258FA">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八、社会保障和就业支出</w:t>
            </w:r>
          </w:p>
        </w:tc>
        <w:tc>
          <w:tcPr>
            <w:tcW w:w="477" w:type="dxa"/>
            <w:tcBorders>
              <w:left w:val="single" w:color="808080" w:sz="2" w:space="0"/>
              <w:right w:val="single" w:color="808080" w:sz="2" w:space="0"/>
            </w:tcBorders>
            <w:vAlign w:val="top"/>
          </w:tcPr>
          <w:p w14:paraId="3C7A57B5">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40</w:t>
            </w:r>
          </w:p>
        </w:tc>
        <w:tc>
          <w:tcPr>
            <w:tcW w:w="1437" w:type="dxa"/>
            <w:tcBorders>
              <w:left w:val="single" w:color="808080" w:sz="2" w:space="0"/>
            </w:tcBorders>
            <w:vAlign w:val="center"/>
          </w:tcPr>
          <w:p w14:paraId="1A97222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1,286,249.68</w:t>
            </w:r>
          </w:p>
        </w:tc>
        <w:tc>
          <w:tcPr>
            <w:tcW w:w="1436" w:type="dxa"/>
            <w:vAlign w:val="center"/>
          </w:tcPr>
          <w:p w14:paraId="7543737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1,286,249.68</w:t>
            </w:r>
          </w:p>
        </w:tc>
        <w:tc>
          <w:tcPr>
            <w:tcW w:w="1436" w:type="dxa"/>
            <w:vAlign w:val="top"/>
          </w:tcPr>
          <w:p w14:paraId="154118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03EF936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6F33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3F2F39C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3BFCEC68">
            <w:pPr>
              <w:pStyle w:val="20"/>
              <w:keepNext w:val="0"/>
              <w:keepLines w:val="0"/>
              <w:pageBreakBefore w:val="0"/>
              <w:widowControl w:val="0"/>
              <w:kinsoku/>
              <w:wordWrap/>
              <w:overflowPunct/>
              <w:topLinePunct w:val="0"/>
              <w:autoSpaceDE/>
              <w:autoSpaceDN/>
              <w:bidi w:val="0"/>
              <w:adjustRightInd/>
              <w:snapToGrid/>
              <w:spacing w:line="240" w:lineRule="exact"/>
              <w:ind w:left="243"/>
              <w:textAlignment w:val="auto"/>
              <w:rPr>
                <w:spacing w:val="0"/>
                <w:position w:val="0"/>
                <w:sz w:val="19"/>
                <w:szCs w:val="19"/>
              </w:rPr>
            </w:pPr>
            <w:r>
              <w:rPr>
                <w:spacing w:val="0"/>
                <w:position w:val="0"/>
                <w:sz w:val="19"/>
                <w:szCs w:val="19"/>
              </w:rPr>
              <w:t>9</w:t>
            </w:r>
          </w:p>
        </w:tc>
        <w:tc>
          <w:tcPr>
            <w:tcW w:w="1455" w:type="dxa"/>
            <w:tcBorders>
              <w:left w:val="single" w:color="808080" w:sz="2" w:space="0"/>
              <w:right w:val="single" w:color="808080" w:sz="2" w:space="0"/>
            </w:tcBorders>
            <w:vAlign w:val="top"/>
          </w:tcPr>
          <w:p w14:paraId="2D52274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4974D881">
            <w:pPr>
              <w:pStyle w:val="20"/>
              <w:keepNext w:val="0"/>
              <w:keepLines w:val="0"/>
              <w:pageBreakBefore w:val="0"/>
              <w:widowControl w:val="0"/>
              <w:kinsoku/>
              <w:wordWrap/>
              <w:overflowPunct/>
              <w:topLinePunct w:val="0"/>
              <w:autoSpaceDE/>
              <w:autoSpaceDN/>
              <w:bidi w:val="0"/>
              <w:adjustRightInd/>
              <w:snapToGrid/>
              <w:spacing w:line="240" w:lineRule="exact"/>
              <w:ind w:left="49"/>
              <w:textAlignment w:val="auto"/>
              <w:rPr>
                <w:spacing w:val="0"/>
                <w:position w:val="0"/>
                <w:sz w:val="19"/>
                <w:szCs w:val="19"/>
              </w:rPr>
            </w:pPr>
            <w:r>
              <w:rPr>
                <w:spacing w:val="0"/>
                <w:position w:val="0"/>
                <w:sz w:val="19"/>
                <w:szCs w:val="19"/>
              </w:rPr>
              <w:t>九、卫生健康支出</w:t>
            </w:r>
          </w:p>
        </w:tc>
        <w:tc>
          <w:tcPr>
            <w:tcW w:w="477" w:type="dxa"/>
            <w:tcBorders>
              <w:left w:val="single" w:color="808080" w:sz="2" w:space="0"/>
              <w:right w:val="single" w:color="808080" w:sz="2" w:space="0"/>
            </w:tcBorders>
            <w:vAlign w:val="top"/>
          </w:tcPr>
          <w:p w14:paraId="28DAC8D3">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41</w:t>
            </w:r>
          </w:p>
        </w:tc>
        <w:tc>
          <w:tcPr>
            <w:tcW w:w="1437" w:type="dxa"/>
            <w:tcBorders>
              <w:left w:val="single" w:color="808080" w:sz="2" w:space="0"/>
            </w:tcBorders>
            <w:vAlign w:val="center"/>
          </w:tcPr>
          <w:p w14:paraId="1C0ADE2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279,203.75</w:t>
            </w:r>
          </w:p>
        </w:tc>
        <w:tc>
          <w:tcPr>
            <w:tcW w:w="1436" w:type="dxa"/>
            <w:vAlign w:val="center"/>
          </w:tcPr>
          <w:p w14:paraId="1B2D62A6">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r>
              <w:rPr>
                <w:rFonts w:hint="eastAsia" w:ascii="宋体" w:hAnsi="宋体" w:eastAsia="宋体" w:cs="宋体"/>
                <w:spacing w:val="0"/>
                <w:kern w:val="2"/>
                <w:position w:val="0"/>
                <w:sz w:val="19"/>
                <w:szCs w:val="19"/>
                <w:lang w:val="en-US" w:eastAsia="zh-CN" w:bidi="ar-SA"/>
              </w:rPr>
              <w:t>279,203.75</w:t>
            </w:r>
          </w:p>
        </w:tc>
        <w:tc>
          <w:tcPr>
            <w:tcW w:w="1436" w:type="dxa"/>
            <w:vAlign w:val="top"/>
          </w:tcPr>
          <w:p w14:paraId="30D8FAD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A2DC5C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CCB9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52233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79092239">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10</w:t>
            </w:r>
          </w:p>
        </w:tc>
        <w:tc>
          <w:tcPr>
            <w:tcW w:w="1455" w:type="dxa"/>
            <w:tcBorders>
              <w:left w:val="single" w:color="808080" w:sz="2" w:space="0"/>
              <w:right w:val="single" w:color="808080" w:sz="2" w:space="0"/>
            </w:tcBorders>
            <w:vAlign w:val="top"/>
          </w:tcPr>
          <w:p w14:paraId="61ACC52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65C71A1F">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十、节能环保支出</w:t>
            </w:r>
          </w:p>
        </w:tc>
        <w:tc>
          <w:tcPr>
            <w:tcW w:w="477" w:type="dxa"/>
            <w:tcBorders>
              <w:left w:val="single" w:color="808080" w:sz="2" w:space="0"/>
              <w:right w:val="single" w:color="808080" w:sz="2" w:space="0"/>
            </w:tcBorders>
            <w:vAlign w:val="top"/>
          </w:tcPr>
          <w:p w14:paraId="55A39394">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42</w:t>
            </w:r>
          </w:p>
        </w:tc>
        <w:tc>
          <w:tcPr>
            <w:tcW w:w="1437" w:type="dxa"/>
            <w:tcBorders>
              <w:left w:val="single" w:color="808080" w:sz="2" w:space="0"/>
            </w:tcBorders>
            <w:vAlign w:val="top"/>
          </w:tcPr>
          <w:p w14:paraId="7667F94E">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4CE8BFC2">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ascii="宋体" w:hAnsi="宋体" w:eastAsia="宋体" w:cs="宋体"/>
                <w:spacing w:val="0"/>
                <w:kern w:val="2"/>
                <w:position w:val="0"/>
                <w:sz w:val="19"/>
                <w:szCs w:val="19"/>
                <w:lang w:val="en-US" w:eastAsia="en-US" w:bidi="ar-SA"/>
              </w:rPr>
            </w:pPr>
          </w:p>
        </w:tc>
        <w:tc>
          <w:tcPr>
            <w:tcW w:w="1436" w:type="dxa"/>
            <w:vAlign w:val="top"/>
          </w:tcPr>
          <w:p w14:paraId="64E129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68F390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5468B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7A9D177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F027B1C">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11</w:t>
            </w:r>
          </w:p>
        </w:tc>
        <w:tc>
          <w:tcPr>
            <w:tcW w:w="1455" w:type="dxa"/>
            <w:tcBorders>
              <w:left w:val="single" w:color="808080" w:sz="2" w:space="0"/>
              <w:right w:val="single" w:color="808080" w:sz="2" w:space="0"/>
            </w:tcBorders>
            <w:vAlign w:val="top"/>
          </w:tcPr>
          <w:p w14:paraId="73C3D1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07B7426F">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十一、城乡社区支出</w:t>
            </w:r>
          </w:p>
        </w:tc>
        <w:tc>
          <w:tcPr>
            <w:tcW w:w="477" w:type="dxa"/>
            <w:tcBorders>
              <w:left w:val="single" w:color="808080" w:sz="2" w:space="0"/>
              <w:right w:val="single" w:color="808080" w:sz="2" w:space="0"/>
            </w:tcBorders>
            <w:vAlign w:val="top"/>
          </w:tcPr>
          <w:p w14:paraId="4D6373EE">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43</w:t>
            </w:r>
          </w:p>
        </w:tc>
        <w:tc>
          <w:tcPr>
            <w:tcW w:w="1437" w:type="dxa"/>
            <w:tcBorders>
              <w:left w:val="single" w:color="808080" w:sz="2" w:space="0"/>
            </w:tcBorders>
            <w:vAlign w:val="top"/>
          </w:tcPr>
          <w:p w14:paraId="11E4597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EF816A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2DED9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4792AAC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3883E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FDE6B3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04605E14">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12</w:t>
            </w:r>
          </w:p>
        </w:tc>
        <w:tc>
          <w:tcPr>
            <w:tcW w:w="1455" w:type="dxa"/>
            <w:tcBorders>
              <w:left w:val="single" w:color="808080" w:sz="2" w:space="0"/>
              <w:right w:val="single" w:color="808080" w:sz="2" w:space="0"/>
            </w:tcBorders>
            <w:vAlign w:val="top"/>
          </w:tcPr>
          <w:p w14:paraId="397688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3D051F2F">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十二、农林水支出</w:t>
            </w:r>
          </w:p>
        </w:tc>
        <w:tc>
          <w:tcPr>
            <w:tcW w:w="477" w:type="dxa"/>
            <w:tcBorders>
              <w:left w:val="single" w:color="808080" w:sz="2" w:space="0"/>
              <w:right w:val="single" w:color="808080" w:sz="2" w:space="0"/>
            </w:tcBorders>
            <w:vAlign w:val="top"/>
          </w:tcPr>
          <w:p w14:paraId="539DE875">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44</w:t>
            </w:r>
          </w:p>
        </w:tc>
        <w:tc>
          <w:tcPr>
            <w:tcW w:w="1437" w:type="dxa"/>
            <w:tcBorders>
              <w:left w:val="single" w:color="808080" w:sz="2" w:space="0"/>
            </w:tcBorders>
            <w:vAlign w:val="top"/>
          </w:tcPr>
          <w:p w14:paraId="56BAD6A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5D1077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04C24DA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FF366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357E2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3E71990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614A0B0C">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13</w:t>
            </w:r>
          </w:p>
        </w:tc>
        <w:tc>
          <w:tcPr>
            <w:tcW w:w="1455" w:type="dxa"/>
            <w:tcBorders>
              <w:left w:val="single" w:color="808080" w:sz="2" w:space="0"/>
              <w:right w:val="single" w:color="808080" w:sz="2" w:space="0"/>
            </w:tcBorders>
            <w:vAlign w:val="top"/>
          </w:tcPr>
          <w:p w14:paraId="15B2FF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3B28BB43">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十三、交通运输支出</w:t>
            </w:r>
          </w:p>
        </w:tc>
        <w:tc>
          <w:tcPr>
            <w:tcW w:w="477" w:type="dxa"/>
            <w:tcBorders>
              <w:left w:val="single" w:color="808080" w:sz="2" w:space="0"/>
              <w:right w:val="single" w:color="808080" w:sz="2" w:space="0"/>
            </w:tcBorders>
            <w:vAlign w:val="top"/>
          </w:tcPr>
          <w:p w14:paraId="1CD3CB74">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45</w:t>
            </w:r>
          </w:p>
        </w:tc>
        <w:tc>
          <w:tcPr>
            <w:tcW w:w="1437" w:type="dxa"/>
            <w:tcBorders>
              <w:left w:val="single" w:color="808080" w:sz="2" w:space="0"/>
            </w:tcBorders>
            <w:vAlign w:val="top"/>
          </w:tcPr>
          <w:p w14:paraId="7D5103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035364F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BBA7C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62CD2C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3AA2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2E8F596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6FE643D7">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14</w:t>
            </w:r>
          </w:p>
        </w:tc>
        <w:tc>
          <w:tcPr>
            <w:tcW w:w="1455" w:type="dxa"/>
            <w:tcBorders>
              <w:left w:val="single" w:color="808080" w:sz="2" w:space="0"/>
              <w:right w:val="single" w:color="808080" w:sz="2" w:space="0"/>
            </w:tcBorders>
            <w:vAlign w:val="top"/>
          </w:tcPr>
          <w:p w14:paraId="14327D9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46664F36">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十四、资源勘探工业信息等支出</w:t>
            </w:r>
          </w:p>
        </w:tc>
        <w:tc>
          <w:tcPr>
            <w:tcW w:w="477" w:type="dxa"/>
            <w:tcBorders>
              <w:left w:val="single" w:color="808080" w:sz="2" w:space="0"/>
              <w:right w:val="single" w:color="808080" w:sz="2" w:space="0"/>
            </w:tcBorders>
            <w:vAlign w:val="top"/>
          </w:tcPr>
          <w:p w14:paraId="43EFC868">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46</w:t>
            </w:r>
          </w:p>
        </w:tc>
        <w:tc>
          <w:tcPr>
            <w:tcW w:w="1437" w:type="dxa"/>
            <w:tcBorders>
              <w:left w:val="single" w:color="808080" w:sz="2" w:space="0"/>
            </w:tcBorders>
            <w:vAlign w:val="top"/>
          </w:tcPr>
          <w:p w14:paraId="4815F2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339E1F2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1FDFF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B933D6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5A1C7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2915D49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85E8555">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15</w:t>
            </w:r>
          </w:p>
        </w:tc>
        <w:tc>
          <w:tcPr>
            <w:tcW w:w="1455" w:type="dxa"/>
            <w:tcBorders>
              <w:left w:val="single" w:color="808080" w:sz="2" w:space="0"/>
              <w:right w:val="single" w:color="808080" w:sz="2" w:space="0"/>
            </w:tcBorders>
            <w:vAlign w:val="top"/>
          </w:tcPr>
          <w:p w14:paraId="0A6D4B3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B2B0039">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十五、商业服务业等支出</w:t>
            </w:r>
          </w:p>
        </w:tc>
        <w:tc>
          <w:tcPr>
            <w:tcW w:w="477" w:type="dxa"/>
            <w:tcBorders>
              <w:left w:val="single" w:color="808080" w:sz="2" w:space="0"/>
              <w:right w:val="single" w:color="808080" w:sz="2" w:space="0"/>
            </w:tcBorders>
            <w:vAlign w:val="top"/>
          </w:tcPr>
          <w:p w14:paraId="2AF50DE2">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47</w:t>
            </w:r>
          </w:p>
        </w:tc>
        <w:tc>
          <w:tcPr>
            <w:tcW w:w="1437" w:type="dxa"/>
            <w:tcBorders>
              <w:left w:val="single" w:color="808080" w:sz="2" w:space="0"/>
            </w:tcBorders>
            <w:vAlign w:val="top"/>
          </w:tcPr>
          <w:p w14:paraId="4A6815C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556DC6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658CE7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522599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78876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20231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1257A387">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16</w:t>
            </w:r>
          </w:p>
        </w:tc>
        <w:tc>
          <w:tcPr>
            <w:tcW w:w="1455" w:type="dxa"/>
            <w:tcBorders>
              <w:left w:val="single" w:color="808080" w:sz="2" w:space="0"/>
              <w:right w:val="single" w:color="808080" w:sz="2" w:space="0"/>
            </w:tcBorders>
            <w:vAlign w:val="top"/>
          </w:tcPr>
          <w:p w14:paraId="41804A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7CB55F1">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十六、金融支出</w:t>
            </w:r>
          </w:p>
        </w:tc>
        <w:tc>
          <w:tcPr>
            <w:tcW w:w="477" w:type="dxa"/>
            <w:tcBorders>
              <w:left w:val="single" w:color="808080" w:sz="2" w:space="0"/>
              <w:right w:val="single" w:color="808080" w:sz="2" w:space="0"/>
            </w:tcBorders>
            <w:vAlign w:val="top"/>
          </w:tcPr>
          <w:p w14:paraId="1658B3F7">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48</w:t>
            </w:r>
          </w:p>
        </w:tc>
        <w:tc>
          <w:tcPr>
            <w:tcW w:w="1437" w:type="dxa"/>
            <w:tcBorders>
              <w:left w:val="single" w:color="808080" w:sz="2" w:space="0"/>
            </w:tcBorders>
            <w:vAlign w:val="top"/>
          </w:tcPr>
          <w:p w14:paraId="438BFA6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4388E85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2A9FB6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8391E6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3D7DC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742ED7B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A5E0504">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17</w:t>
            </w:r>
          </w:p>
        </w:tc>
        <w:tc>
          <w:tcPr>
            <w:tcW w:w="1455" w:type="dxa"/>
            <w:tcBorders>
              <w:left w:val="single" w:color="808080" w:sz="2" w:space="0"/>
              <w:right w:val="single" w:color="808080" w:sz="2" w:space="0"/>
            </w:tcBorders>
            <w:vAlign w:val="top"/>
          </w:tcPr>
          <w:p w14:paraId="3FD44B5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3A7805FC">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十七、援助其他地区支出</w:t>
            </w:r>
          </w:p>
        </w:tc>
        <w:tc>
          <w:tcPr>
            <w:tcW w:w="477" w:type="dxa"/>
            <w:tcBorders>
              <w:left w:val="single" w:color="808080" w:sz="2" w:space="0"/>
              <w:right w:val="single" w:color="808080" w:sz="2" w:space="0"/>
            </w:tcBorders>
            <w:vAlign w:val="top"/>
          </w:tcPr>
          <w:p w14:paraId="3399F7D9">
            <w:pPr>
              <w:pStyle w:val="20"/>
              <w:keepNext w:val="0"/>
              <w:keepLines w:val="0"/>
              <w:pageBreakBefore w:val="0"/>
              <w:widowControl w:val="0"/>
              <w:kinsoku/>
              <w:wordWrap/>
              <w:overflowPunct/>
              <w:topLinePunct w:val="0"/>
              <w:autoSpaceDE/>
              <w:autoSpaceDN/>
              <w:bidi w:val="0"/>
              <w:adjustRightInd/>
              <w:snapToGrid/>
              <w:spacing w:line="240" w:lineRule="exact"/>
              <w:ind w:left="189"/>
              <w:textAlignment w:val="auto"/>
              <w:rPr>
                <w:spacing w:val="0"/>
                <w:position w:val="0"/>
                <w:sz w:val="19"/>
                <w:szCs w:val="19"/>
              </w:rPr>
            </w:pPr>
            <w:r>
              <w:rPr>
                <w:spacing w:val="0"/>
                <w:position w:val="0"/>
                <w:sz w:val="19"/>
                <w:szCs w:val="19"/>
              </w:rPr>
              <w:t>49</w:t>
            </w:r>
          </w:p>
        </w:tc>
        <w:tc>
          <w:tcPr>
            <w:tcW w:w="1437" w:type="dxa"/>
            <w:tcBorders>
              <w:left w:val="single" w:color="808080" w:sz="2" w:space="0"/>
            </w:tcBorders>
            <w:vAlign w:val="top"/>
          </w:tcPr>
          <w:p w14:paraId="142B6D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54852F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3F90586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4B71ED5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FDB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4C4A39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5C8E7B3A">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18</w:t>
            </w:r>
          </w:p>
        </w:tc>
        <w:tc>
          <w:tcPr>
            <w:tcW w:w="1455" w:type="dxa"/>
            <w:tcBorders>
              <w:left w:val="single" w:color="808080" w:sz="2" w:space="0"/>
              <w:right w:val="single" w:color="808080" w:sz="2" w:space="0"/>
            </w:tcBorders>
            <w:vAlign w:val="top"/>
          </w:tcPr>
          <w:p w14:paraId="786B1FA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045FA0F2">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十八、自然资源海洋气象等支出</w:t>
            </w:r>
          </w:p>
        </w:tc>
        <w:tc>
          <w:tcPr>
            <w:tcW w:w="477" w:type="dxa"/>
            <w:tcBorders>
              <w:left w:val="single" w:color="808080" w:sz="2" w:space="0"/>
              <w:right w:val="single" w:color="808080" w:sz="2" w:space="0"/>
            </w:tcBorders>
            <w:vAlign w:val="top"/>
          </w:tcPr>
          <w:p w14:paraId="3ED016C6">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50</w:t>
            </w:r>
          </w:p>
        </w:tc>
        <w:tc>
          <w:tcPr>
            <w:tcW w:w="1437" w:type="dxa"/>
            <w:tcBorders>
              <w:left w:val="single" w:color="808080" w:sz="2" w:space="0"/>
            </w:tcBorders>
            <w:vAlign w:val="top"/>
          </w:tcPr>
          <w:p w14:paraId="68BA4D94">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p>
        </w:tc>
        <w:tc>
          <w:tcPr>
            <w:tcW w:w="1436" w:type="dxa"/>
            <w:vAlign w:val="top"/>
          </w:tcPr>
          <w:p w14:paraId="0FA6A4C7">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p>
        </w:tc>
        <w:tc>
          <w:tcPr>
            <w:tcW w:w="1436" w:type="dxa"/>
            <w:vAlign w:val="top"/>
          </w:tcPr>
          <w:p w14:paraId="313579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9973AB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54A20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C76D5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607452A2">
            <w:pPr>
              <w:pStyle w:val="20"/>
              <w:keepNext w:val="0"/>
              <w:keepLines w:val="0"/>
              <w:pageBreakBefore w:val="0"/>
              <w:widowControl w:val="0"/>
              <w:kinsoku/>
              <w:wordWrap/>
              <w:overflowPunct/>
              <w:topLinePunct w:val="0"/>
              <w:autoSpaceDE/>
              <w:autoSpaceDN/>
              <w:bidi w:val="0"/>
              <w:adjustRightInd/>
              <w:snapToGrid/>
              <w:spacing w:line="240" w:lineRule="exact"/>
              <w:ind w:left="211"/>
              <w:textAlignment w:val="auto"/>
              <w:rPr>
                <w:spacing w:val="0"/>
                <w:position w:val="0"/>
                <w:sz w:val="19"/>
                <w:szCs w:val="19"/>
              </w:rPr>
            </w:pPr>
            <w:r>
              <w:rPr>
                <w:spacing w:val="0"/>
                <w:position w:val="0"/>
                <w:sz w:val="19"/>
                <w:szCs w:val="19"/>
              </w:rPr>
              <w:t>19</w:t>
            </w:r>
          </w:p>
        </w:tc>
        <w:tc>
          <w:tcPr>
            <w:tcW w:w="1455" w:type="dxa"/>
            <w:tcBorders>
              <w:left w:val="single" w:color="808080" w:sz="2" w:space="0"/>
              <w:right w:val="single" w:color="808080" w:sz="2" w:space="0"/>
            </w:tcBorders>
            <w:vAlign w:val="top"/>
          </w:tcPr>
          <w:p w14:paraId="6B01ADF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2E17F89">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十九、住房保障支出</w:t>
            </w:r>
          </w:p>
        </w:tc>
        <w:tc>
          <w:tcPr>
            <w:tcW w:w="477" w:type="dxa"/>
            <w:tcBorders>
              <w:left w:val="single" w:color="808080" w:sz="2" w:space="0"/>
              <w:right w:val="single" w:color="808080" w:sz="2" w:space="0"/>
            </w:tcBorders>
            <w:vAlign w:val="top"/>
          </w:tcPr>
          <w:p w14:paraId="76A08680">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51</w:t>
            </w:r>
          </w:p>
        </w:tc>
        <w:tc>
          <w:tcPr>
            <w:tcW w:w="1437" w:type="dxa"/>
            <w:tcBorders>
              <w:left w:val="single" w:color="808080" w:sz="2" w:space="0"/>
            </w:tcBorders>
            <w:vAlign w:val="center"/>
          </w:tcPr>
          <w:p w14:paraId="75BA8576">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r>
              <w:rPr>
                <w:rFonts w:hint="eastAsia" w:ascii="宋体" w:hAnsi="宋体" w:eastAsia="宋体" w:cs="宋体"/>
                <w:spacing w:val="0"/>
                <w:kern w:val="2"/>
                <w:position w:val="0"/>
                <w:sz w:val="19"/>
                <w:szCs w:val="19"/>
                <w:lang w:val="en-US" w:eastAsia="zh-CN" w:bidi="ar-SA"/>
              </w:rPr>
              <w:t>420,417.00</w:t>
            </w:r>
          </w:p>
        </w:tc>
        <w:tc>
          <w:tcPr>
            <w:tcW w:w="1436" w:type="dxa"/>
            <w:vAlign w:val="center"/>
          </w:tcPr>
          <w:p w14:paraId="1D7D7FE1">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r>
              <w:rPr>
                <w:rFonts w:hint="eastAsia" w:ascii="宋体" w:hAnsi="宋体" w:eastAsia="宋体" w:cs="宋体"/>
                <w:spacing w:val="0"/>
                <w:kern w:val="2"/>
                <w:position w:val="0"/>
                <w:sz w:val="19"/>
                <w:szCs w:val="19"/>
                <w:lang w:val="en-US" w:eastAsia="zh-CN" w:bidi="ar-SA"/>
              </w:rPr>
              <w:t>420,417.00</w:t>
            </w:r>
          </w:p>
        </w:tc>
        <w:tc>
          <w:tcPr>
            <w:tcW w:w="1436" w:type="dxa"/>
            <w:vAlign w:val="top"/>
          </w:tcPr>
          <w:p w14:paraId="1778BF7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7C30A6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1A146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F43A8C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E7493F8">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20</w:t>
            </w:r>
          </w:p>
        </w:tc>
        <w:tc>
          <w:tcPr>
            <w:tcW w:w="1455" w:type="dxa"/>
            <w:tcBorders>
              <w:left w:val="single" w:color="808080" w:sz="2" w:space="0"/>
              <w:right w:val="single" w:color="808080" w:sz="2" w:space="0"/>
            </w:tcBorders>
            <w:vAlign w:val="top"/>
          </w:tcPr>
          <w:p w14:paraId="1DED8B5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57825D88">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二十、粮油物资储备支出</w:t>
            </w:r>
          </w:p>
        </w:tc>
        <w:tc>
          <w:tcPr>
            <w:tcW w:w="477" w:type="dxa"/>
            <w:tcBorders>
              <w:left w:val="single" w:color="808080" w:sz="2" w:space="0"/>
              <w:right w:val="single" w:color="808080" w:sz="2" w:space="0"/>
            </w:tcBorders>
            <w:vAlign w:val="top"/>
          </w:tcPr>
          <w:p w14:paraId="1FC7D9C4">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52</w:t>
            </w:r>
          </w:p>
        </w:tc>
        <w:tc>
          <w:tcPr>
            <w:tcW w:w="1437" w:type="dxa"/>
            <w:tcBorders>
              <w:left w:val="single" w:color="808080" w:sz="2" w:space="0"/>
            </w:tcBorders>
            <w:vAlign w:val="top"/>
          </w:tcPr>
          <w:p w14:paraId="369B124D">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p>
        </w:tc>
        <w:tc>
          <w:tcPr>
            <w:tcW w:w="1436" w:type="dxa"/>
            <w:vAlign w:val="top"/>
          </w:tcPr>
          <w:p w14:paraId="788CF8C4">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spacing w:val="0"/>
                <w:kern w:val="2"/>
                <w:position w:val="0"/>
                <w:sz w:val="19"/>
                <w:szCs w:val="19"/>
                <w:lang w:val="en-US" w:eastAsia="zh-CN" w:bidi="ar-SA"/>
              </w:rPr>
            </w:pPr>
          </w:p>
        </w:tc>
        <w:tc>
          <w:tcPr>
            <w:tcW w:w="1436" w:type="dxa"/>
            <w:vAlign w:val="top"/>
          </w:tcPr>
          <w:p w14:paraId="3BDF28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04D6D5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01AE4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7A39E5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23683DC7">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21</w:t>
            </w:r>
          </w:p>
        </w:tc>
        <w:tc>
          <w:tcPr>
            <w:tcW w:w="1455" w:type="dxa"/>
            <w:tcBorders>
              <w:left w:val="single" w:color="808080" w:sz="2" w:space="0"/>
              <w:right w:val="single" w:color="808080" w:sz="2" w:space="0"/>
            </w:tcBorders>
            <w:vAlign w:val="top"/>
          </w:tcPr>
          <w:p w14:paraId="3044AED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5C9C68D1">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二十一、国有资本经营预算支出</w:t>
            </w:r>
          </w:p>
        </w:tc>
        <w:tc>
          <w:tcPr>
            <w:tcW w:w="477" w:type="dxa"/>
            <w:tcBorders>
              <w:left w:val="single" w:color="808080" w:sz="2" w:space="0"/>
              <w:right w:val="single" w:color="808080" w:sz="2" w:space="0"/>
            </w:tcBorders>
            <w:vAlign w:val="top"/>
          </w:tcPr>
          <w:p w14:paraId="5CA3E8A9">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53</w:t>
            </w:r>
          </w:p>
        </w:tc>
        <w:tc>
          <w:tcPr>
            <w:tcW w:w="1437" w:type="dxa"/>
            <w:tcBorders>
              <w:left w:val="single" w:color="808080" w:sz="2" w:space="0"/>
            </w:tcBorders>
            <w:vAlign w:val="top"/>
          </w:tcPr>
          <w:p w14:paraId="152958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58E394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4784810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877228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C85A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08F5C86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0B15628F">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22</w:t>
            </w:r>
          </w:p>
        </w:tc>
        <w:tc>
          <w:tcPr>
            <w:tcW w:w="1455" w:type="dxa"/>
            <w:tcBorders>
              <w:left w:val="single" w:color="808080" w:sz="2" w:space="0"/>
              <w:right w:val="single" w:color="808080" w:sz="2" w:space="0"/>
            </w:tcBorders>
            <w:vAlign w:val="top"/>
          </w:tcPr>
          <w:p w14:paraId="21DDA1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4BDE5807">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二十二、灾害防治及应急管理支出</w:t>
            </w:r>
          </w:p>
        </w:tc>
        <w:tc>
          <w:tcPr>
            <w:tcW w:w="477" w:type="dxa"/>
            <w:tcBorders>
              <w:left w:val="single" w:color="808080" w:sz="2" w:space="0"/>
              <w:right w:val="single" w:color="808080" w:sz="2" w:space="0"/>
            </w:tcBorders>
            <w:vAlign w:val="top"/>
          </w:tcPr>
          <w:p w14:paraId="48CC31F6">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54</w:t>
            </w:r>
          </w:p>
        </w:tc>
        <w:tc>
          <w:tcPr>
            <w:tcW w:w="1437" w:type="dxa"/>
            <w:tcBorders>
              <w:left w:val="single" w:color="808080" w:sz="2" w:space="0"/>
            </w:tcBorders>
            <w:vAlign w:val="top"/>
          </w:tcPr>
          <w:p w14:paraId="55EA630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663D8A5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2D6028E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4430FD3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67730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268BD2A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3035ED33">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23</w:t>
            </w:r>
          </w:p>
        </w:tc>
        <w:tc>
          <w:tcPr>
            <w:tcW w:w="1455" w:type="dxa"/>
            <w:tcBorders>
              <w:left w:val="single" w:color="808080" w:sz="2" w:space="0"/>
              <w:right w:val="single" w:color="808080" w:sz="2" w:space="0"/>
            </w:tcBorders>
            <w:vAlign w:val="top"/>
          </w:tcPr>
          <w:p w14:paraId="49EE2C0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613DEB25">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二十三、其他支出</w:t>
            </w:r>
          </w:p>
        </w:tc>
        <w:tc>
          <w:tcPr>
            <w:tcW w:w="477" w:type="dxa"/>
            <w:tcBorders>
              <w:left w:val="single" w:color="808080" w:sz="2" w:space="0"/>
              <w:right w:val="single" w:color="808080" w:sz="2" w:space="0"/>
            </w:tcBorders>
            <w:vAlign w:val="top"/>
          </w:tcPr>
          <w:p w14:paraId="68395261">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55</w:t>
            </w:r>
          </w:p>
        </w:tc>
        <w:tc>
          <w:tcPr>
            <w:tcW w:w="1437" w:type="dxa"/>
            <w:tcBorders>
              <w:left w:val="single" w:color="808080" w:sz="2" w:space="0"/>
            </w:tcBorders>
            <w:vAlign w:val="top"/>
          </w:tcPr>
          <w:p w14:paraId="4CCAE29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6C6CF9A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72CD84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2ACDEA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15CC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34EADB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4A3B9EDC">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24</w:t>
            </w:r>
          </w:p>
        </w:tc>
        <w:tc>
          <w:tcPr>
            <w:tcW w:w="1455" w:type="dxa"/>
            <w:tcBorders>
              <w:left w:val="single" w:color="808080" w:sz="2" w:space="0"/>
              <w:right w:val="single" w:color="808080" w:sz="2" w:space="0"/>
            </w:tcBorders>
            <w:vAlign w:val="top"/>
          </w:tcPr>
          <w:p w14:paraId="3EBF35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102ADEB4">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二十四、债务还本支出</w:t>
            </w:r>
          </w:p>
        </w:tc>
        <w:tc>
          <w:tcPr>
            <w:tcW w:w="477" w:type="dxa"/>
            <w:tcBorders>
              <w:left w:val="single" w:color="808080" w:sz="2" w:space="0"/>
              <w:right w:val="single" w:color="808080" w:sz="2" w:space="0"/>
            </w:tcBorders>
            <w:vAlign w:val="top"/>
          </w:tcPr>
          <w:p w14:paraId="16777F68">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56</w:t>
            </w:r>
          </w:p>
        </w:tc>
        <w:tc>
          <w:tcPr>
            <w:tcW w:w="1437" w:type="dxa"/>
            <w:tcBorders>
              <w:left w:val="single" w:color="808080" w:sz="2" w:space="0"/>
            </w:tcBorders>
            <w:vAlign w:val="top"/>
          </w:tcPr>
          <w:p w14:paraId="1518077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47D5E2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44262B3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377787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6330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1AC1FD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319AA2CB">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25</w:t>
            </w:r>
          </w:p>
        </w:tc>
        <w:tc>
          <w:tcPr>
            <w:tcW w:w="1455" w:type="dxa"/>
            <w:tcBorders>
              <w:left w:val="single" w:color="808080" w:sz="2" w:space="0"/>
              <w:right w:val="single" w:color="808080" w:sz="2" w:space="0"/>
            </w:tcBorders>
            <w:vAlign w:val="top"/>
          </w:tcPr>
          <w:p w14:paraId="52579C9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6A4D42CB">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二十五、债务付息支出</w:t>
            </w:r>
          </w:p>
        </w:tc>
        <w:tc>
          <w:tcPr>
            <w:tcW w:w="477" w:type="dxa"/>
            <w:tcBorders>
              <w:left w:val="single" w:color="808080" w:sz="2" w:space="0"/>
              <w:right w:val="single" w:color="808080" w:sz="2" w:space="0"/>
            </w:tcBorders>
            <w:vAlign w:val="top"/>
          </w:tcPr>
          <w:p w14:paraId="0879BB38">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57</w:t>
            </w:r>
          </w:p>
        </w:tc>
        <w:tc>
          <w:tcPr>
            <w:tcW w:w="1437" w:type="dxa"/>
            <w:tcBorders>
              <w:left w:val="single" w:color="808080" w:sz="2" w:space="0"/>
            </w:tcBorders>
            <w:vAlign w:val="top"/>
          </w:tcPr>
          <w:p w14:paraId="44A5A2F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D06775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39E898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604AF84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6D834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78E1A8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91" w:type="dxa"/>
            <w:tcBorders>
              <w:left w:val="single" w:color="808080" w:sz="2" w:space="0"/>
              <w:right w:val="single" w:color="808080" w:sz="2" w:space="0"/>
            </w:tcBorders>
            <w:vAlign w:val="top"/>
          </w:tcPr>
          <w:p w14:paraId="7F5580E7">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26</w:t>
            </w:r>
          </w:p>
        </w:tc>
        <w:tc>
          <w:tcPr>
            <w:tcW w:w="1455" w:type="dxa"/>
            <w:tcBorders>
              <w:left w:val="single" w:color="808080" w:sz="2" w:space="0"/>
              <w:right w:val="single" w:color="808080" w:sz="2" w:space="0"/>
            </w:tcBorders>
            <w:vAlign w:val="top"/>
          </w:tcPr>
          <w:p w14:paraId="028E74B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7225AF84">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position w:val="0"/>
                <w:sz w:val="19"/>
                <w:szCs w:val="19"/>
              </w:rPr>
            </w:pPr>
            <w:r>
              <w:rPr>
                <w:spacing w:val="0"/>
                <w:position w:val="0"/>
                <w:sz w:val="19"/>
                <w:szCs w:val="19"/>
              </w:rPr>
              <w:t>二十六、抗疫特别国债安排的支出</w:t>
            </w:r>
          </w:p>
        </w:tc>
        <w:tc>
          <w:tcPr>
            <w:tcW w:w="477" w:type="dxa"/>
            <w:tcBorders>
              <w:left w:val="single" w:color="808080" w:sz="2" w:space="0"/>
              <w:right w:val="single" w:color="808080" w:sz="2" w:space="0"/>
            </w:tcBorders>
            <w:vAlign w:val="top"/>
          </w:tcPr>
          <w:p w14:paraId="27ED5639">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58</w:t>
            </w:r>
          </w:p>
        </w:tc>
        <w:tc>
          <w:tcPr>
            <w:tcW w:w="1437" w:type="dxa"/>
            <w:tcBorders>
              <w:left w:val="single" w:color="808080" w:sz="2" w:space="0"/>
            </w:tcBorders>
            <w:vAlign w:val="top"/>
          </w:tcPr>
          <w:p w14:paraId="70B237D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2ABAAD4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0383AE7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0E61DE8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CAD2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362068A9">
            <w:pPr>
              <w:pStyle w:val="20"/>
              <w:keepNext w:val="0"/>
              <w:keepLines w:val="0"/>
              <w:pageBreakBefore w:val="0"/>
              <w:widowControl w:val="0"/>
              <w:kinsoku/>
              <w:wordWrap/>
              <w:overflowPunct/>
              <w:topLinePunct w:val="0"/>
              <w:autoSpaceDE/>
              <w:autoSpaceDN/>
              <w:bidi w:val="0"/>
              <w:adjustRightInd/>
              <w:snapToGrid/>
              <w:spacing w:line="240" w:lineRule="exact"/>
              <w:ind w:left="958"/>
              <w:textAlignment w:val="auto"/>
              <w:rPr>
                <w:spacing w:val="0"/>
                <w:position w:val="0"/>
                <w:sz w:val="19"/>
                <w:szCs w:val="19"/>
              </w:rPr>
            </w:pPr>
            <w:r>
              <w:rPr>
                <w:b/>
                <w:bCs/>
                <w:spacing w:val="0"/>
                <w:position w:val="0"/>
                <w:sz w:val="19"/>
                <w:szCs w:val="19"/>
              </w:rPr>
              <w:t>本年收入合计</w:t>
            </w:r>
          </w:p>
        </w:tc>
        <w:tc>
          <w:tcPr>
            <w:tcW w:w="491" w:type="dxa"/>
            <w:tcBorders>
              <w:left w:val="single" w:color="808080" w:sz="2" w:space="0"/>
              <w:right w:val="single" w:color="808080" w:sz="2" w:space="0"/>
            </w:tcBorders>
            <w:vAlign w:val="top"/>
          </w:tcPr>
          <w:p w14:paraId="19BAE456">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27</w:t>
            </w:r>
          </w:p>
        </w:tc>
        <w:tc>
          <w:tcPr>
            <w:tcW w:w="1455" w:type="dxa"/>
            <w:tcBorders>
              <w:left w:val="single" w:color="808080" w:sz="2" w:space="0"/>
              <w:right w:val="single" w:color="808080" w:sz="2" w:space="0"/>
            </w:tcBorders>
            <w:vAlign w:val="center"/>
          </w:tcPr>
          <w:p w14:paraId="07E4D247">
            <w:pPr>
              <w:keepNext w:val="0"/>
              <w:keepLines w:val="0"/>
              <w:widowControl/>
              <w:suppressLineNumbers w:val="0"/>
              <w:jc w:val="right"/>
              <w:textAlignment w:val="center"/>
              <w:rPr>
                <w:spacing w:val="0"/>
                <w:position w:val="0"/>
                <w:sz w:val="19"/>
                <w:szCs w:val="19"/>
              </w:rPr>
            </w:pPr>
            <w:r>
              <w:rPr>
                <w:rFonts w:hint="eastAsia" w:ascii="宋体" w:hAnsi="宋体" w:eastAsia="宋体" w:cs="宋体"/>
                <w:spacing w:val="0"/>
                <w:kern w:val="2"/>
                <w:position w:val="0"/>
                <w:sz w:val="19"/>
                <w:szCs w:val="19"/>
                <w:lang w:val="en-US" w:eastAsia="zh-CN" w:bidi="ar-SA"/>
              </w:rPr>
              <w:t>8,833,514.20</w:t>
            </w:r>
          </w:p>
        </w:tc>
        <w:tc>
          <w:tcPr>
            <w:tcW w:w="3149" w:type="dxa"/>
            <w:tcBorders>
              <w:left w:val="single" w:color="808080" w:sz="2" w:space="0"/>
              <w:right w:val="single" w:color="808080" w:sz="2" w:space="0"/>
            </w:tcBorders>
            <w:vAlign w:val="top"/>
          </w:tcPr>
          <w:p w14:paraId="4024CB0E">
            <w:pPr>
              <w:pStyle w:val="20"/>
              <w:keepNext w:val="0"/>
              <w:keepLines w:val="0"/>
              <w:pageBreakBefore w:val="0"/>
              <w:widowControl w:val="0"/>
              <w:kinsoku/>
              <w:wordWrap/>
              <w:overflowPunct/>
              <w:topLinePunct w:val="0"/>
              <w:autoSpaceDE/>
              <w:autoSpaceDN/>
              <w:bidi w:val="0"/>
              <w:adjustRightInd/>
              <w:snapToGrid/>
              <w:spacing w:line="240" w:lineRule="exact"/>
              <w:ind w:left="1145"/>
              <w:textAlignment w:val="auto"/>
              <w:rPr>
                <w:spacing w:val="0"/>
                <w:position w:val="0"/>
                <w:sz w:val="19"/>
                <w:szCs w:val="19"/>
              </w:rPr>
            </w:pPr>
            <w:r>
              <w:rPr>
                <w:b/>
                <w:bCs/>
                <w:spacing w:val="0"/>
                <w:position w:val="0"/>
                <w:sz w:val="19"/>
                <w:szCs w:val="19"/>
              </w:rPr>
              <w:t>本年支出合计</w:t>
            </w:r>
          </w:p>
        </w:tc>
        <w:tc>
          <w:tcPr>
            <w:tcW w:w="477" w:type="dxa"/>
            <w:tcBorders>
              <w:left w:val="single" w:color="808080" w:sz="2" w:space="0"/>
              <w:right w:val="single" w:color="808080" w:sz="2" w:space="0"/>
            </w:tcBorders>
            <w:vAlign w:val="top"/>
          </w:tcPr>
          <w:p w14:paraId="7C726C61">
            <w:pPr>
              <w:pStyle w:val="20"/>
              <w:keepNext w:val="0"/>
              <w:keepLines w:val="0"/>
              <w:pageBreakBefore w:val="0"/>
              <w:widowControl w:val="0"/>
              <w:kinsoku/>
              <w:wordWrap/>
              <w:overflowPunct/>
              <w:topLinePunct w:val="0"/>
              <w:autoSpaceDE/>
              <w:autoSpaceDN/>
              <w:bidi w:val="0"/>
              <w:adjustRightInd/>
              <w:snapToGrid/>
              <w:spacing w:line="240" w:lineRule="exact"/>
              <w:ind w:left="194"/>
              <w:textAlignment w:val="auto"/>
              <w:rPr>
                <w:spacing w:val="0"/>
                <w:position w:val="0"/>
                <w:sz w:val="19"/>
                <w:szCs w:val="19"/>
              </w:rPr>
            </w:pPr>
            <w:r>
              <w:rPr>
                <w:spacing w:val="0"/>
                <w:position w:val="0"/>
                <w:sz w:val="19"/>
                <w:szCs w:val="19"/>
              </w:rPr>
              <w:t>59</w:t>
            </w:r>
          </w:p>
        </w:tc>
        <w:tc>
          <w:tcPr>
            <w:tcW w:w="1437" w:type="dxa"/>
            <w:tcBorders>
              <w:left w:val="single" w:color="808080" w:sz="2" w:space="0"/>
            </w:tcBorders>
            <w:vAlign w:val="center"/>
          </w:tcPr>
          <w:p w14:paraId="48FD8DBC">
            <w:pPr>
              <w:keepNext w:val="0"/>
              <w:keepLines w:val="0"/>
              <w:widowControl/>
              <w:suppressLineNumbers w:val="0"/>
              <w:jc w:val="right"/>
              <w:textAlignment w:val="center"/>
              <w:rPr>
                <w:rFonts w:hint="eastAsia" w:ascii="宋体" w:hAnsi="宋体" w:eastAsia="宋体" w:cs="宋体"/>
                <w:spacing w:val="0"/>
                <w:kern w:val="2"/>
                <w:position w:val="0"/>
                <w:sz w:val="19"/>
                <w:szCs w:val="19"/>
                <w:lang w:val="en-US" w:eastAsia="zh-CN" w:bidi="ar-SA"/>
              </w:rPr>
            </w:pPr>
            <w:r>
              <w:rPr>
                <w:rFonts w:hint="eastAsia" w:ascii="宋体" w:hAnsi="宋体" w:eastAsia="宋体" w:cs="宋体"/>
                <w:spacing w:val="0"/>
                <w:kern w:val="2"/>
                <w:position w:val="0"/>
                <w:sz w:val="19"/>
                <w:szCs w:val="19"/>
                <w:lang w:val="en-US" w:eastAsia="zh-CN" w:bidi="ar-SA"/>
              </w:rPr>
              <w:t>8,833,514.20</w:t>
            </w:r>
          </w:p>
        </w:tc>
        <w:tc>
          <w:tcPr>
            <w:tcW w:w="1436" w:type="dxa"/>
            <w:vAlign w:val="center"/>
          </w:tcPr>
          <w:p w14:paraId="7DE05B4B">
            <w:pPr>
              <w:keepNext w:val="0"/>
              <w:keepLines w:val="0"/>
              <w:widowControl/>
              <w:suppressLineNumbers w:val="0"/>
              <w:jc w:val="right"/>
              <w:textAlignment w:val="center"/>
              <w:rPr>
                <w:rFonts w:hint="eastAsia" w:ascii="宋体" w:hAnsi="宋体" w:eastAsia="宋体" w:cs="宋体"/>
                <w:spacing w:val="0"/>
                <w:kern w:val="2"/>
                <w:position w:val="0"/>
                <w:sz w:val="19"/>
                <w:szCs w:val="19"/>
                <w:lang w:val="en-US" w:eastAsia="zh-CN" w:bidi="ar-SA"/>
              </w:rPr>
            </w:pPr>
            <w:r>
              <w:rPr>
                <w:rFonts w:hint="eastAsia" w:ascii="宋体" w:hAnsi="宋体" w:eastAsia="宋体" w:cs="宋体"/>
                <w:spacing w:val="0"/>
                <w:kern w:val="2"/>
                <w:position w:val="0"/>
                <w:sz w:val="19"/>
                <w:szCs w:val="19"/>
                <w:lang w:val="en-US" w:eastAsia="zh-CN" w:bidi="ar-SA"/>
              </w:rPr>
              <w:t>8,833,514.20</w:t>
            </w:r>
          </w:p>
        </w:tc>
        <w:tc>
          <w:tcPr>
            <w:tcW w:w="1436" w:type="dxa"/>
            <w:vAlign w:val="top"/>
          </w:tcPr>
          <w:p w14:paraId="7ED0A9D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11E076D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4C0B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AD6EA5A">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position w:val="0"/>
                <w:sz w:val="19"/>
                <w:szCs w:val="19"/>
              </w:rPr>
            </w:pPr>
            <w:r>
              <w:rPr>
                <w:spacing w:val="0"/>
                <w:position w:val="0"/>
                <w:sz w:val="19"/>
                <w:szCs w:val="19"/>
              </w:rPr>
              <w:t>年初财政拨款结转和结余</w:t>
            </w:r>
          </w:p>
        </w:tc>
        <w:tc>
          <w:tcPr>
            <w:tcW w:w="491" w:type="dxa"/>
            <w:tcBorders>
              <w:left w:val="single" w:color="808080" w:sz="2" w:space="0"/>
              <w:right w:val="single" w:color="808080" w:sz="2" w:space="0"/>
            </w:tcBorders>
            <w:vAlign w:val="top"/>
          </w:tcPr>
          <w:p w14:paraId="00712B20">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28</w:t>
            </w:r>
          </w:p>
        </w:tc>
        <w:tc>
          <w:tcPr>
            <w:tcW w:w="1455" w:type="dxa"/>
            <w:tcBorders>
              <w:left w:val="single" w:color="808080" w:sz="2" w:space="0"/>
              <w:right w:val="single" w:color="808080" w:sz="2" w:space="0"/>
            </w:tcBorders>
            <w:vAlign w:val="center"/>
          </w:tcPr>
          <w:p w14:paraId="591308E1">
            <w:pPr>
              <w:keepNext w:val="0"/>
              <w:keepLines w:val="0"/>
              <w:widowControl/>
              <w:suppressLineNumbers w:val="0"/>
              <w:jc w:val="right"/>
              <w:textAlignment w:val="center"/>
              <w:rPr>
                <w:spacing w:val="0"/>
                <w:position w:val="0"/>
                <w:sz w:val="19"/>
                <w:szCs w:val="19"/>
              </w:rPr>
            </w:pPr>
            <w:r>
              <w:rPr>
                <w:rFonts w:hint="eastAsia" w:ascii="宋体" w:hAnsi="宋体" w:eastAsia="宋体" w:cs="宋体"/>
                <w:i w:val="0"/>
                <w:iCs w:val="0"/>
                <w:color w:val="000000"/>
                <w:kern w:val="0"/>
                <w:sz w:val="22"/>
                <w:szCs w:val="22"/>
                <w:u w:val="none"/>
                <w:lang w:val="en-US" w:eastAsia="zh-CN" w:bidi="ar"/>
              </w:rPr>
              <w:t>0.00</w:t>
            </w:r>
          </w:p>
        </w:tc>
        <w:tc>
          <w:tcPr>
            <w:tcW w:w="3149" w:type="dxa"/>
            <w:tcBorders>
              <w:left w:val="single" w:color="808080" w:sz="2" w:space="0"/>
              <w:right w:val="single" w:color="808080" w:sz="2" w:space="0"/>
            </w:tcBorders>
            <w:vAlign w:val="top"/>
          </w:tcPr>
          <w:p w14:paraId="34CAEA43">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position w:val="0"/>
                <w:sz w:val="19"/>
                <w:szCs w:val="19"/>
              </w:rPr>
            </w:pPr>
            <w:r>
              <w:rPr>
                <w:spacing w:val="0"/>
                <w:position w:val="0"/>
                <w:sz w:val="19"/>
                <w:szCs w:val="19"/>
              </w:rPr>
              <w:t>年末财政拨款结转和结余</w:t>
            </w:r>
          </w:p>
        </w:tc>
        <w:tc>
          <w:tcPr>
            <w:tcW w:w="477" w:type="dxa"/>
            <w:tcBorders>
              <w:left w:val="single" w:color="808080" w:sz="2" w:space="0"/>
              <w:right w:val="single" w:color="808080" w:sz="2" w:space="0"/>
            </w:tcBorders>
            <w:vAlign w:val="top"/>
          </w:tcPr>
          <w:p w14:paraId="33305097">
            <w:pPr>
              <w:pStyle w:val="20"/>
              <w:keepNext w:val="0"/>
              <w:keepLines w:val="0"/>
              <w:pageBreakBefore w:val="0"/>
              <w:widowControl w:val="0"/>
              <w:kinsoku/>
              <w:wordWrap/>
              <w:overflowPunct/>
              <w:topLinePunct w:val="0"/>
              <w:autoSpaceDE/>
              <w:autoSpaceDN/>
              <w:bidi w:val="0"/>
              <w:adjustRightInd/>
              <w:snapToGrid/>
              <w:spacing w:line="240" w:lineRule="exact"/>
              <w:ind w:left="192"/>
              <w:textAlignment w:val="auto"/>
              <w:rPr>
                <w:spacing w:val="0"/>
                <w:position w:val="0"/>
                <w:sz w:val="19"/>
                <w:szCs w:val="19"/>
              </w:rPr>
            </w:pPr>
            <w:r>
              <w:rPr>
                <w:spacing w:val="0"/>
                <w:position w:val="0"/>
                <w:sz w:val="19"/>
                <w:szCs w:val="19"/>
              </w:rPr>
              <w:t>60</w:t>
            </w:r>
          </w:p>
        </w:tc>
        <w:tc>
          <w:tcPr>
            <w:tcW w:w="1437" w:type="dxa"/>
            <w:tcBorders>
              <w:left w:val="single" w:color="808080" w:sz="2" w:space="0"/>
            </w:tcBorders>
            <w:vAlign w:val="top"/>
          </w:tcPr>
          <w:p w14:paraId="7F974F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7A1B73C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21DA718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2909140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2D46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162DF1F7">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position w:val="0"/>
                <w:sz w:val="19"/>
                <w:szCs w:val="19"/>
              </w:rPr>
            </w:pPr>
            <w:r>
              <w:rPr>
                <w:spacing w:val="0"/>
                <w:position w:val="0"/>
                <w:sz w:val="19"/>
                <w:szCs w:val="19"/>
              </w:rPr>
              <w:t>一般公共预算财政拨款</w:t>
            </w:r>
          </w:p>
        </w:tc>
        <w:tc>
          <w:tcPr>
            <w:tcW w:w="491" w:type="dxa"/>
            <w:tcBorders>
              <w:left w:val="single" w:color="808080" w:sz="2" w:space="0"/>
              <w:right w:val="single" w:color="808080" w:sz="2" w:space="0"/>
            </w:tcBorders>
            <w:vAlign w:val="top"/>
          </w:tcPr>
          <w:p w14:paraId="40E5D24A">
            <w:pPr>
              <w:pStyle w:val="20"/>
              <w:keepNext w:val="0"/>
              <w:keepLines w:val="0"/>
              <w:pageBreakBefore w:val="0"/>
              <w:widowControl w:val="0"/>
              <w:kinsoku/>
              <w:wordWrap/>
              <w:overflowPunct/>
              <w:topLinePunct w:val="0"/>
              <w:autoSpaceDE/>
              <w:autoSpaceDN/>
              <w:bidi w:val="0"/>
              <w:adjustRightInd/>
              <w:snapToGrid/>
              <w:spacing w:line="240" w:lineRule="exact"/>
              <w:ind w:left="198"/>
              <w:textAlignment w:val="auto"/>
              <w:rPr>
                <w:spacing w:val="0"/>
                <w:position w:val="0"/>
                <w:sz w:val="19"/>
                <w:szCs w:val="19"/>
              </w:rPr>
            </w:pPr>
            <w:r>
              <w:rPr>
                <w:spacing w:val="0"/>
                <w:position w:val="0"/>
                <w:sz w:val="19"/>
                <w:szCs w:val="19"/>
              </w:rPr>
              <w:t>29</w:t>
            </w:r>
          </w:p>
        </w:tc>
        <w:tc>
          <w:tcPr>
            <w:tcW w:w="1455" w:type="dxa"/>
            <w:tcBorders>
              <w:left w:val="single" w:color="808080" w:sz="2" w:space="0"/>
              <w:right w:val="single" w:color="808080" w:sz="2" w:space="0"/>
            </w:tcBorders>
            <w:vAlign w:val="center"/>
          </w:tcPr>
          <w:p w14:paraId="3A33C180">
            <w:pPr>
              <w:keepNext w:val="0"/>
              <w:keepLines w:val="0"/>
              <w:widowControl/>
              <w:suppressLineNumbers w:val="0"/>
              <w:jc w:val="right"/>
              <w:textAlignment w:val="center"/>
              <w:rPr>
                <w:spacing w:val="0"/>
                <w:position w:val="0"/>
                <w:sz w:val="19"/>
                <w:szCs w:val="19"/>
              </w:rPr>
            </w:pPr>
            <w:r>
              <w:rPr>
                <w:rFonts w:hint="eastAsia" w:ascii="宋体" w:hAnsi="宋体" w:eastAsia="宋体" w:cs="宋体"/>
                <w:i w:val="0"/>
                <w:iCs w:val="0"/>
                <w:color w:val="000000"/>
                <w:kern w:val="0"/>
                <w:sz w:val="22"/>
                <w:szCs w:val="22"/>
                <w:u w:val="none"/>
                <w:lang w:val="en-US" w:eastAsia="zh-CN" w:bidi="ar"/>
              </w:rPr>
              <w:t>0.00</w:t>
            </w:r>
          </w:p>
        </w:tc>
        <w:tc>
          <w:tcPr>
            <w:tcW w:w="3149" w:type="dxa"/>
            <w:tcBorders>
              <w:left w:val="single" w:color="808080" w:sz="2" w:space="0"/>
              <w:right w:val="single" w:color="808080" w:sz="2" w:space="0"/>
            </w:tcBorders>
            <w:vAlign w:val="top"/>
          </w:tcPr>
          <w:p w14:paraId="7E03773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77" w:type="dxa"/>
            <w:tcBorders>
              <w:left w:val="single" w:color="808080" w:sz="2" w:space="0"/>
              <w:right w:val="single" w:color="808080" w:sz="2" w:space="0"/>
            </w:tcBorders>
            <w:vAlign w:val="top"/>
          </w:tcPr>
          <w:p w14:paraId="7C7D31EA">
            <w:pPr>
              <w:pStyle w:val="20"/>
              <w:keepNext w:val="0"/>
              <w:keepLines w:val="0"/>
              <w:pageBreakBefore w:val="0"/>
              <w:widowControl w:val="0"/>
              <w:kinsoku/>
              <w:wordWrap/>
              <w:overflowPunct/>
              <w:topLinePunct w:val="0"/>
              <w:autoSpaceDE/>
              <w:autoSpaceDN/>
              <w:bidi w:val="0"/>
              <w:adjustRightInd/>
              <w:snapToGrid/>
              <w:spacing w:line="240" w:lineRule="exact"/>
              <w:ind w:left="192"/>
              <w:textAlignment w:val="auto"/>
              <w:rPr>
                <w:spacing w:val="0"/>
                <w:position w:val="0"/>
                <w:sz w:val="19"/>
                <w:szCs w:val="19"/>
              </w:rPr>
            </w:pPr>
            <w:r>
              <w:rPr>
                <w:spacing w:val="0"/>
                <w:position w:val="0"/>
                <w:sz w:val="19"/>
                <w:szCs w:val="19"/>
              </w:rPr>
              <w:t>61</w:t>
            </w:r>
          </w:p>
        </w:tc>
        <w:tc>
          <w:tcPr>
            <w:tcW w:w="1437" w:type="dxa"/>
            <w:tcBorders>
              <w:left w:val="single" w:color="808080" w:sz="2" w:space="0"/>
            </w:tcBorders>
            <w:vAlign w:val="top"/>
          </w:tcPr>
          <w:p w14:paraId="2FAEF72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5FE591C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09F549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5E71DF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2D27D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36356045">
            <w:pPr>
              <w:pStyle w:val="20"/>
              <w:keepNext w:val="0"/>
              <w:keepLines w:val="0"/>
              <w:pageBreakBefore w:val="0"/>
              <w:widowControl w:val="0"/>
              <w:kinsoku/>
              <w:wordWrap/>
              <w:overflowPunct/>
              <w:topLinePunct w:val="0"/>
              <w:autoSpaceDE/>
              <w:autoSpaceDN/>
              <w:bidi w:val="0"/>
              <w:adjustRightInd/>
              <w:snapToGrid/>
              <w:spacing w:line="240" w:lineRule="exact"/>
              <w:ind w:left="127"/>
              <w:textAlignment w:val="auto"/>
              <w:rPr>
                <w:spacing w:val="0"/>
                <w:position w:val="0"/>
                <w:sz w:val="19"/>
                <w:szCs w:val="19"/>
              </w:rPr>
            </w:pPr>
            <w:r>
              <w:rPr>
                <w:spacing w:val="0"/>
                <w:position w:val="0"/>
                <w:sz w:val="19"/>
                <w:szCs w:val="19"/>
              </w:rPr>
              <w:t>政府性基金预算财政拨款</w:t>
            </w:r>
          </w:p>
        </w:tc>
        <w:tc>
          <w:tcPr>
            <w:tcW w:w="491" w:type="dxa"/>
            <w:tcBorders>
              <w:left w:val="single" w:color="808080" w:sz="2" w:space="0"/>
              <w:right w:val="single" w:color="808080" w:sz="2" w:space="0"/>
            </w:tcBorders>
            <w:vAlign w:val="top"/>
          </w:tcPr>
          <w:p w14:paraId="0E10EA37">
            <w:pPr>
              <w:pStyle w:val="20"/>
              <w:keepNext w:val="0"/>
              <w:keepLines w:val="0"/>
              <w:pageBreakBefore w:val="0"/>
              <w:widowControl w:val="0"/>
              <w:kinsoku/>
              <w:wordWrap/>
              <w:overflowPunct/>
              <w:topLinePunct w:val="0"/>
              <w:autoSpaceDE/>
              <w:autoSpaceDN/>
              <w:bidi w:val="0"/>
              <w:adjustRightInd/>
              <w:snapToGrid/>
              <w:spacing w:line="240" w:lineRule="exact"/>
              <w:ind w:left="200"/>
              <w:textAlignment w:val="auto"/>
              <w:rPr>
                <w:spacing w:val="0"/>
                <w:position w:val="0"/>
                <w:sz w:val="19"/>
                <w:szCs w:val="19"/>
              </w:rPr>
            </w:pPr>
            <w:r>
              <w:rPr>
                <w:spacing w:val="0"/>
                <w:position w:val="0"/>
                <w:sz w:val="19"/>
                <w:szCs w:val="19"/>
              </w:rPr>
              <w:t>30</w:t>
            </w:r>
          </w:p>
        </w:tc>
        <w:tc>
          <w:tcPr>
            <w:tcW w:w="1455" w:type="dxa"/>
            <w:tcBorders>
              <w:left w:val="single" w:color="808080" w:sz="2" w:space="0"/>
              <w:right w:val="single" w:color="808080" w:sz="2" w:space="0"/>
            </w:tcBorders>
            <w:vAlign w:val="center"/>
          </w:tcPr>
          <w:p w14:paraId="1EA24C77">
            <w:pPr>
              <w:jc w:val="right"/>
              <w:rPr>
                <w:rFonts w:ascii="Arial"/>
                <w:spacing w:val="0"/>
                <w:position w:val="0"/>
                <w:sz w:val="19"/>
                <w:szCs w:val="19"/>
              </w:rPr>
            </w:pPr>
          </w:p>
        </w:tc>
        <w:tc>
          <w:tcPr>
            <w:tcW w:w="3149" w:type="dxa"/>
            <w:tcBorders>
              <w:left w:val="single" w:color="808080" w:sz="2" w:space="0"/>
              <w:right w:val="single" w:color="808080" w:sz="2" w:space="0"/>
            </w:tcBorders>
            <w:vAlign w:val="top"/>
          </w:tcPr>
          <w:p w14:paraId="3D7CF7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77" w:type="dxa"/>
            <w:tcBorders>
              <w:left w:val="single" w:color="808080" w:sz="2" w:space="0"/>
              <w:right w:val="single" w:color="808080" w:sz="2" w:space="0"/>
            </w:tcBorders>
            <w:vAlign w:val="top"/>
          </w:tcPr>
          <w:p w14:paraId="1A98631B">
            <w:pPr>
              <w:pStyle w:val="20"/>
              <w:keepNext w:val="0"/>
              <w:keepLines w:val="0"/>
              <w:pageBreakBefore w:val="0"/>
              <w:widowControl w:val="0"/>
              <w:kinsoku/>
              <w:wordWrap/>
              <w:overflowPunct/>
              <w:topLinePunct w:val="0"/>
              <w:autoSpaceDE/>
              <w:autoSpaceDN/>
              <w:bidi w:val="0"/>
              <w:adjustRightInd/>
              <w:snapToGrid/>
              <w:spacing w:line="240" w:lineRule="exact"/>
              <w:ind w:left="192"/>
              <w:textAlignment w:val="auto"/>
              <w:rPr>
                <w:spacing w:val="0"/>
                <w:position w:val="0"/>
                <w:sz w:val="19"/>
                <w:szCs w:val="19"/>
              </w:rPr>
            </w:pPr>
            <w:r>
              <w:rPr>
                <w:spacing w:val="0"/>
                <w:position w:val="0"/>
                <w:sz w:val="19"/>
                <w:szCs w:val="19"/>
              </w:rPr>
              <w:t>62</w:t>
            </w:r>
          </w:p>
        </w:tc>
        <w:tc>
          <w:tcPr>
            <w:tcW w:w="1437" w:type="dxa"/>
            <w:tcBorders>
              <w:left w:val="single" w:color="808080" w:sz="2" w:space="0"/>
            </w:tcBorders>
            <w:vAlign w:val="top"/>
          </w:tcPr>
          <w:p w14:paraId="619921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32F5BE9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1198601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01B6281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6B645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6D51DEC5">
            <w:pPr>
              <w:pStyle w:val="20"/>
              <w:keepNext w:val="0"/>
              <w:keepLines w:val="0"/>
              <w:pageBreakBefore w:val="0"/>
              <w:widowControl w:val="0"/>
              <w:kinsoku/>
              <w:wordWrap/>
              <w:overflowPunct/>
              <w:topLinePunct w:val="0"/>
              <w:autoSpaceDE/>
              <w:autoSpaceDN/>
              <w:bidi w:val="0"/>
              <w:adjustRightInd/>
              <w:snapToGrid/>
              <w:spacing w:line="240" w:lineRule="exact"/>
              <w:ind w:left="148"/>
              <w:textAlignment w:val="auto"/>
              <w:rPr>
                <w:spacing w:val="0"/>
                <w:position w:val="0"/>
                <w:sz w:val="19"/>
                <w:szCs w:val="19"/>
              </w:rPr>
            </w:pPr>
            <w:r>
              <w:rPr>
                <w:spacing w:val="0"/>
                <w:position w:val="0"/>
                <w:sz w:val="19"/>
                <w:szCs w:val="19"/>
              </w:rPr>
              <w:t>国有资本经营预算财政拨款</w:t>
            </w:r>
          </w:p>
        </w:tc>
        <w:tc>
          <w:tcPr>
            <w:tcW w:w="491" w:type="dxa"/>
            <w:tcBorders>
              <w:left w:val="single" w:color="808080" w:sz="2" w:space="0"/>
              <w:right w:val="single" w:color="808080" w:sz="2" w:space="0"/>
            </w:tcBorders>
            <w:vAlign w:val="top"/>
          </w:tcPr>
          <w:p w14:paraId="52DBD668">
            <w:pPr>
              <w:pStyle w:val="20"/>
              <w:keepNext w:val="0"/>
              <w:keepLines w:val="0"/>
              <w:pageBreakBefore w:val="0"/>
              <w:widowControl w:val="0"/>
              <w:kinsoku/>
              <w:wordWrap/>
              <w:overflowPunct/>
              <w:topLinePunct w:val="0"/>
              <w:autoSpaceDE/>
              <w:autoSpaceDN/>
              <w:bidi w:val="0"/>
              <w:adjustRightInd/>
              <w:snapToGrid/>
              <w:spacing w:line="240" w:lineRule="exact"/>
              <w:ind w:left="200"/>
              <w:textAlignment w:val="auto"/>
              <w:rPr>
                <w:spacing w:val="0"/>
                <w:position w:val="0"/>
                <w:sz w:val="19"/>
                <w:szCs w:val="19"/>
              </w:rPr>
            </w:pPr>
            <w:r>
              <w:rPr>
                <w:spacing w:val="0"/>
                <w:position w:val="0"/>
                <w:sz w:val="19"/>
                <w:szCs w:val="19"/>
              </w:rPr>
              <w:t>31</w:t>
            </w:r>
          </w:p>
        </w:tc>
        <w:tc>
          <w:tcPr>
            <w:tcW w:w="1455" w:type="dxa"/>
            <w:tcBorders>
              <w:left w:val="single" w:color="808080" w:sz="2" w:space="0"/>
              <w:right w:val="single" w:color="808080" w:sz="2" w:space="0"/>
            </w:tcBorders>
            <w:vAlign w:val="top"/>
          </w:tcPr>
          <w:p w14:paraId="6C2891C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3149" w:type="dxa"/>
            <w:tcBorders>
              <w:left w:val="single" w:color="808080" w:sz="2" w:space="0"/>
              <w:right w:val="single" w:color="808080" w:sz="2" w:space="0"/>
            </w:tcBorders>
            <w:vAlign w:val="top"/>
          </w:tcPr>
          <w:p w14:paraId="5A796C0E">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477" w:type="dxa"/>
            <w:tcBorders>
              <w:left w:val="single" w:color="808080" w:sz="2" w:space="0"/>
              <w:right w:val="single" w:color="808080" w:sz="2" w:space="0"/>
            </w:tcBorders>
            <w:vAlign w:val="top"/>
          </w:tcPr>
          <w:p w14:paraId="7770D77E">
            <w:pPr>
              <w:pStyle w:val="20"/>
              <w:keepNext w:val="0"/>
              <w:keepLines w:val="0"/>
              <w:pageBreakBefore w:val="0"/>
              <w:widowControl w:val="0"/>
              <w:kinsoku/>
              <w:wordWrap/>
              <w:overflowPunct/>
              <w:topLinePunct w:val="0"/>
              <w:autoSpaceDE/>
              <w:autoSpaceDN/>
              <w:bidi w:val="0"/>
              <w:adjustRightInd/>
              <w:snapToGrid/>
              <w:spacing w:line="240" w:lineRule="exact"/>
              <w:ind w:left="192"/>
              <w:textAlignment w:val="auto"/>
              <w:rPr>
                <w:spacing w:val="0"/>
                <w:position w:val="0"/>
                <w:sz w:val="19"/>
                <w:szCs w:val="19"/>
              </w:rPr>
            </w:pPr>
            <w:r>
              <w:rPr>
                <w:spacing w:val="0"/>
                <w:position w:val="0"/>
                <w:sz w:val="19"/>
                <w:szCs w:val="19"/>
              </w:rPr>
              <w:t>63</w:t>
            </w:r>
          </w:p>
        </w:tc>
        <w:tc>
          <w:tcPr>
            <w:tcW w:w="1437" w:type="dxa"/>
            <w:tcBorders>
              <w:left w:val="single" w:color="808080" w:sz="2" w:space="0"/>
            </w:tcBorders>
            <w:vAlign w:val="top"/>
          </w:tcPr>
          <w:p w14:paraId="1FEFE98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3F1848A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436" w:type="dxa"/>
            <w:vAlign w:val="top"/>
          </w:tcPr>
          <w:p w14:paraId="28F9DF7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7BB25E6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r w14:paraId="618F3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exact"/>
        </w:trPr>
        <w:tc>
          <w:tcPr>
            <w:tcW w:w="2809" w:type="dxa"/>
            <w:tcBorders>
              <w:right w:val="single" w:color="808080" w:sz="2" w:space="0"/>
            </w:tcBorders>
            <w:vAlign w:val="top"/>
          </w:tcPr>
          <w:p w14:paraId="554C2349">
            <w:pPr>
              <w:pStyle w:val="20"/>
              <w:keepNext w:val="0"/>
              <w:keepLines w:val="0"/>
              <w:pageBreakBefore w:val="0"/>
              <w:widowControl w:val="0"/>
              <w:kinsoku/>
              <w:wordWrap/>
              <w:overflowPunct/>
              <w:topLinePunct w:val="0"/>
              <w:autoSpaceDE/>
              <w:autoSpaceDN/>
              <w:bidi w:val="0"/>
              <w:adjustRightInd/>
              <w:snapToGrid/>
              <w:spacing w:line="240" w:lineRule="exact"/>
              <w:ind w:left="1363"/>
              <w:textAlignment w:val="auto"/>
              <w:rPr>
                <w:spacing w:val="0"/>
                <w:position w:val="0"/>
                <w:sz w:val="19"/>
                <w:szCs w:val="19"/>
              </w:rPr>
            </w:pPr>
            <w:r>
              <w:rPr>
                <w:b/>
                <w:bCs/>
                <w:spacing w:val="0"/>
                <w:position w:val="0"/>
                <w:sz w:val="19"/>
                <w:szCs w:val="19"/>
              </w:rPr>
              <w:t>总计</w:t>
            </w:r>
          </w:p>
        </w:tc>
        <w:tc>
          <w:tcPr>
            <w:tcW w:w="491" w:type="dxa"/>
            <w:tcBorders>
              <w:left w:val="single" w:color="808080" w:sz="2" w:space="0"/>
              <w:right w:val="single" w:color="808080" w:sz="2" w:space="0"/>
            </w:tcBorders>
            <w:vAlign w:val="top"/>
          </w:tcPr>
          <w:p w14:paraId="48E86F2D">
            <w:pPr>
              <w:pStyle w:val="20"/>
              <w:keepNext w:val="0"/>
              <w:keepLines w:val="0"/>
              <w:pageBreakBefore w:val="0"/>
              <w:widowControl w:val="0"/>
              <w:kinsoku/>
              <w:wordWrap/>
              <w:overflowPunct/>
              <w:topLinePunct w:val="0"/>
              <w:autoSpaceDE/>
              <w:autoSpaceDN/>
              <w:bidi w:val="0"/>
              <w:adjustRightInd/>
              <w:snapToGrid/>
              <w:spacing w:line="240" w:lineRule="exact"/>
              <w:ind w:left="200"/>
              <w:textAlignment w:val="auto"/>
              <w:rPr>
                <w:spacing w:val="0"/>
                <w:position w:val="0"/>
                <w:sz w:val="19"/>
                <w:szCs w:val="19"/>
              </w:rPr>
            </w:pPr>
            <w:r>
              <w:rPr>
                <w:spacing w:val="0"/>
                <w:position w:val="0"/>
                <w:sz w:val="19"/>
                <w:szCs w:val="19"/>
              </w:rPr>
              <w:t>32</w:t>
            </w:r>
          </w:p>
        </w:tc>
        <w:tc>
          <w:tcPr>
            <w:tcW w:w="1455" w:type="dxa"/>
            <w:tcBorders>
              <w:left w:val="single" w:color="808080" w:sz="2" w:space="0"/>
              <w:right w:val="single" w:color="808080" w:sz="2" w:space="0"/>
            </w:tcBorders>
            <w:shd w:val="clear" w:color="auto" w:fill="FFFFFF"/>
            <w:vAlign w:val="center"/>
          </w:tcPr>
          <w:p w14:paraId="411F834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spacing w:val="0"/>
                <w:kern w:val="2"/>
                <w:position w:val="0"/>
                <w:sz w:val="19"/>
                <w:szCs w:val="19"/>
                <w:lang w:val="en-US" w:eastAsia="zh-CN" w:bidi="ar-SA"/>
              </w:rPr>
              <w:t>8,833,514.20</w:t>
            </w:r>
          </w:p>
        </w:tc>
        <w:tc>
          <w:tcPr>
            <w:tcW w:w="3149" w:type="dxa"/>
            <w:tcBorders>
              <w:left w:val="single" w:color="808080" w:sz="2" w:space="0"/>
              <w:right w:val="single" w:color="808080" w:sz="2" w:space="0"/>
            </w:tcBorders>
            <w:vAlign w:val="top"/>
          </w:tcPr>
          <w:p w14:paraId="190FFEF2">
            <w:pPr>
              <w:pStyle w:val="20"/>
              <w:keepNext w:val="0"/>
              <w:keepLines w:val="0"/>
              <w:pageBreakBefore w:val="0"/>
              <w:widowControl w:val="0"/>
              <w:kinsoku/>
              <w:wordWrap/>
              <w:overflowPunct/>
              <w:topLinePunct w:val="0"/>
              <w:autoSpaceDE/>
              <w:autoSpaceDN/>
              <w:bidi w:val="0"/>
              <w:adjustRightInd/>
              <w:snapToGrid/>
              <w:spacing w:line="240" w:lineRule="exact"/>
              <w:ind w:left="1550"/>
              <w:textAlignment w:val="auto"/>
              <w:rPr>
                <w:spacing w:val="0"/>
                <w:position w:val="0"/>
                <w:sz w:val="19"/>
                <w:szCs w:val="19"/>
              </w:rPr>
            </w:pPr>
            <w:r>
              <w:rPr>
                <w:b/>
                <w:bCs/>
                <w:spacing w:val="0"/>
                <w:position w:val="0"/>
                <w:sz w:val="19"/>
                <w:szCs w:val="19"/>
              </w:rPr>
              <w:t>总计</w:t>
            </w:r>
          </w:p>
        </w:tc>
        <w:tc>
          <w:tcPr>
            <w:tcW w:w="477" w:type="dxa"/>
            <w:tcBorders>
              <w:left w:val="single" w:color="808080" w:sz="2" w:space="0"/>
              <w:right w:val="single" w:color="808080" w:sz="2" w:space="0"/>
            </w:tcBorders>
            <w:vAlign w:val="top"/>
          </w:tcPr>
          <w:p w14:paraId="0512A12E">
            <w:pPr>
              <w:pStyle w:val="20"/>
              <w:keepNext w:val="0"/>
              <w:keepLines w:val="0"/>
              <w:pageBreakBefore w:val="0"/>
              <w:widowControl w:val="0"/>
              <w:kinsoku/>
              <w:wordWrap/>
              <w:overflowPunct/>
              <w:topLinePunct w:val="0"/>
              <w:autoSpaceDE/>
              <w:autoSpaceDN/>
              <w:bidi w:val="0"/>
              <w:adjustRightInd/>
              <w:snapToGrid/>
              <w:spacing w:line="240" w:lineRule="exact"/>
              <w:ind w:left="192"/>
              <w:textAlignment w:val="auto"/>
              <w:rPr>
                <w:spacing w:val="0"/>
                <w:position w:val="0"/>
                <w:sz w:val="19"/>
                <w:szCs w:val="19"/>
              </w:rPr>
            </w:pPr>
            <w:r>
              <w:rPr>
                <w:spacing w:val="0"/>
                <w:position w:val="0"/>
                <w:sz w:val="19"/>
                <w:szCs w:val="19"/>
              </w:rPr>
              <w:t>64</w:t>
            </w:r>
          </w:p>
        </w:tc>
        <w:tc>
          <w:tcPr>
            <w:tcW w:w="1437" w:type="dxa"/>
            <w:tcBorders>
              <w:left w:val="single" w:color="808080" w:sz="2" w:space="0"/>
            </w:tcBorders>
            <w:vAlign w:val="center"/>
          </w:tcPr>
          <w:p w14:paraId="5FBD5062">
            <w:pPr>
              <w:keepNext w:val="0"/>
              <w:keepLines w:val="0"/>
              <w:widowControl/>
              <w:suppressLineNumbers w:val="0"/>
              <w:jc w:val="right"/>
              <w:textAlignment w:val="center"/>
              <w:rPr>
                <w:spacing w:val="0"/>
                <w:position w:val="0"/>
                <w:sz w:val="19"/>
                <w:szCs w:val="19"/>
              </w:rPr>
            </w:pPr>
            <w:r>
              <w:rPr>
                <w:rFonts w:hint="eastAsia" w:ascii="宋体" w:hAnsi="宋体" w:eastAsia="宋体" w:cs="宋体"/>
                <w:spacing w:val="0"/>
                <w:kern w:val="2"/>
                <w:position w:val="0"/>
                <w:sz w:val="19"/>
                <w:szCs w:val="19"/>
                <w:lang w:val="en-US" w:eastAsia="zh-CN" w:bidi="ar-SA"/>
              </w:rPr>
              <w:t>8,833,514.20</w:t>
            </w:r>
          </w:p>
        </w:tc>
        <w:tc>
          <w:tcPr>
            <w:tcW w:w="1436" w:type="dxa"/>
            <w:vAlign w:val="center"/>
          </w:tcPr>
          <w:p w14:paraId="0339FA1F">
            <w:pPr>
              <w:keepNext w:val="0"/>
              <w:keepLines w:val="0"/>
              <w:widowControl/>
              <w:suppressLineNumbers w:val="0"/>
              <w:jc w:val="right"/>
              <w:textAlignment w:val="center"/>
              <w:rPr>
                <w:spacing w:val="0"/>
                <w:position w:val="0"/>
                <w:sz w:val="19"/>
                <w:szCs w:val="19"/>
              </w:rPr>
            </w:pPr>
            <w:r>
              <w:rPr>
                <w:rFonts w:hint="eastAsia" w:ascii="宋体" w:hAnsi="宋体" w:eastAsia="宋体" w:cs="宋体"/>
                <w:spacing w:val="0"/>
                <w:kern w:val="2"/>
                <w:position w:val="0"/>
                <w:sz w:val="19"/>
                <w:szCs w:val="19"/>
                <w:lang w:val="en-US" w:eastAsia="zh-CN" w:bidi="ar-SA"/>
              </w:rPr>
              <w:t>8,833,514.20</w:t>
            </w:r>
          </w:p>
        </w:tc>
        <w:tc>
          <w:tcPr>
            <w:tcW w:w="1436" w:type="dxa"/>
            <w:vAlign w:val="top"/>
          </w:tcPr>
          <w:p w14:paraId="0E21DC6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c>
          <w:tcPr>
            <w:tcW w:w="1549" w:type="dxa"/>
            <w:vAlign w:val="top"/>
          </w:tcPr>
          <w:p w14:paraId="335BAA5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position w:val="0"/>
                <w:sz w:val="19"/>
                <w:szCs w:val="19"/>
              </w:rPr>
            </w:pPr>
          </w:p>
        </w:tc>
      </w:tr>
    </w:tbl>
    <w:p w14:paraId="2486736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spacing w:val="0"/>
          <w:kern w:val="0"/>
          <w:position w:val="0"/>
          <w:sz w:val="22"/>
          <w:szCs w:val="22"/>
        </w:rPr>
      </w:pPr>
      <w:r>
        <w:rPr>
          <w:rFonts w:ascii="Times New Roman" w:hAnsi="Times New Roman" w:eastAsia="仿宋_GB2312" w:cs="Times New Roman"/>
          <w:spacing w:val="0"/>
          <w:kern w:val="0"/>
          <w:position w:val="0"/>
          <w:sz w:val="22"/>
          <w:szCs w:val="22"/>
        </w:rPr>
        <w:t>注：本表反映部门本年度一般公共预算财政拨款、政府性基金预算财政拨款和国有资本经营预算财政拨款的总收支和年末结转结余情况。</w:t>
      </w:r>
    </w:p>
    <w:p w14:paraId="6CB8AD7F">
      <w:pPr>
        <w:widowControl/>
        <w:jc w:val="center"/>
        <w:rPr>
          <w:rFonts w:ascii="Times New Roman" w:hAnsi="Times New Roman" w:eastAsia="方正小标宋_GBK" w:cs="Times New Roman"/>
          <w:spacing w:val="0"/>
          <w:kern w:val="0"/>
          <w:position w:val="0"/>
          <w:sz w:val="36"/>
          <w:szCs w:val="36"/>
        </w:rPr>
      </w:pPr>
    </w:p>
    <w:p w14:paraId="4E09E406">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t>一般公共预算财政拨款支出决算表</w:t>
      </w:r>
      <w:bookmarkEnd w:id="1"/>
    </w:p>
    <w:p w14:paraId="2C1C12F4">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right"/>
        <w:textAlignment w:val="center"/>
        <w:rPr>
          <w:rFonts w:ascii="Times New Roman" w:hAnsi="Times New Roman" w:eastAsia="仿宋_GB2312" w:cs="Times New Roman"/>
          <w:color w:val="000000"/>
          <w:spacing w:val="0"/>
          <w:kern w:val="0"/>
          <w:position w:val="0"/>
          <w:sz w:val="20"/>
          <w:szCs w:val="20"/>
          <w:lang w:bidi="ar"/>
        </w:rPr>
      </w:pPr>
      <w:r>
        <w:rPr>
          <w:rFonts w:ascii="Times New Roman" w:hAnsi="Times New Roman" w:eastAsia="仿宋_GB2312" w:cs="Times New Roman"/>
          <w:color w:val="000000"/>
          <w:spacing w:val="0"/>
          <w:kern w:val="0"/>
          <w:position w:val="0"/>
          <w:sz w:val="20"/>
          <w:szCs w:val="20"/>
          <w:lang w:bidi="ar"/>
        </w:rPr>
        <w:t>公开05表</w:t>
      </w:r>
    </w:p>
    <w:p w14:paraId="17DA78FC">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kern w:val="0"/>
          <w:position w:val="0"/>
          <w:sz w:val="20"/>
          <w:szCs w:val="20"/>
          <w:lang w:bidi="ar"/>
        </w:rPr>
        <w:tab/>
      </w:r>
      <w:r>
        <w:rPr>
          <w:rFonts w:hint="eastAsia" w:ascii="Times New Roman" w:hAnsi="Times New Roman" w:eastAsia="仿宋_GB2312" w:cs="Times New Roman"/>
          <w:color w:val="000000"/>
          <w:spacing w:val="0"/>
          <w:kern w:val="0"/>
          <w:position w:val="0"/>
          <w:sz w:val="20"/>
          <w:szCs w:val="20"/>
          <w:lang w:val="en-US" w:eastAsia="zh-CN" w:bidi="ar"/>
        </w:rPr>
        <w:t xml:space="preserve">                                                                金额</w:t>
      </w:r>
      <w:r>
        <w:rPr>
          <w:rFonts w:ascii="Times New Roman" w:hAnsi="Times New Roman" w:eastAsia="仿宋_GB2312" w:cs="Times New Roman"/>
          <w:color w:val="000000"/>
          <w:spacing w:val="0"/>
          <w:kern w:val="0"/>
          <w:position w:val="0"/>
          <w:sz w:val="20"/>
          <w:szCs w:val="20"/>
          <w:lang w:bidi="ar"/>
        </w:rPr>
        <w:t>单位：元</w:t>
      </w:r>
    </w:p>
    <w:tbl>
      <w:tblPr>
        <w:tblStyle w:val="21"/>
        <w:tblW w:w="14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3"/>
        <w:gridCol w:w="4782"/>
        <w:gridCol w:w="2733"/>
        <w:gridCol w:w="2733"/>
        <w:gridCol w:w="2738"/>
      </w:tblGrid>
      <w:tr w14:paraId="30F9A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995" w:type="dxa"/>
            <w:gridSpan w:val="2"/>
            <w:tcBorders>
              <w:right w:val="single" w:color="808080" w:sz="2" w:space="0"/>
            </w:tcBorders>
            <w:vAlign w:val="top"/>
          </w:tcPr>
          <w:p w14:paraId="5EBBF5DB">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3154"/>
              <w:textAlignment w:val="baseline"/>
              <w:rPr>
                <w:spacing w:val="0"/>
                <w:position w:val="0"/>
                <w:sz w:val="20"/>
                <w:szCs w:val="20"/>
              </w:rPr>
            </w:pPr>
            <w:r>
              <w:rPr>
                <w:spacing w:val="0"/>
                <w:position w:val="0"/>
                <w:sz w:val="20"/>
                <w:szCs w:val="20"/>
              </w:rPr>
              <w:t>项目</w:t>
            </w:r>
          </w:p>
        </w:tc>
        <w:tc>
          <w:tcPr>
            <w:tcW w:w="8204" w:type="dxa"/>
            <w:gridSpan w:val="3"/>
            <w:tcBorders>
              <w:left w:val="single" w:color="808080" w:sz="2" w:space="0"/>
              <w:right w:val="single" w:color="808080" w:sz="2" w:space="0"/>
            </w:tcBorders>
            <w:vAlign w:val="top"/>
          </w:tcPr>
          <w:p w14:paraId="4D566F8A">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4174"/>
              <w:textAlignment w:val="baseline"/>
              <w:rPr>
                <w:spacing w:val="0"/>
                <w:position w:val="0"/>
                <w:sz w:val="20"/>
                <w:szCs w:val="20"/>
              </w:rPr>
            </w:pPr>
            <w:r>
              <w:rPr>
                <w:spacing w:val="0"/>
                <w:position w:val="0"/>
                <w:sz w:val="20"/>
                <w:szCs w:val="20"/>
              </w:rPr>
              <w:t>本年支出</w:t>
            </w:r>
          </w:p>
        </w:tc>
      </w:tr>
      <w:tr w14:paraId="67D24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213" w:type="dxa"/>
            <w:tcBorders>
              <w:right w:val="single" w:color="808080" w:sz="2" w:space="0"/>
            </w:tcBorders>
            <w:vAlign w:val="top"/>
          </w:tcPr>
          <w:p w14:paraId="6503F90A">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60"/>
              <w:textAlignment w:val="baseline"/>
              <w:rPr>
                <w:spacing w:val="0"/>
                <w:position w:val="0"/>
                <w:sz w:val="20"/>
                <w:szCs w:val="20"/>
              </w:rPr>
            </w:pPr>
            <w:r>
              <w:rPr>
                <w:spacing w:val="0"/>
                <w:position w:val="0"/>
                <w:sz w:val="20"/>
                <w:szCs w:val="20"/>
              </w:rPr>
              <w:t>科目代码</w:t>
            </w:r>
          </w:p>
        </w:tc>
        <w:tc>
          <w:tcPr>
            <w:tcW w:w="4782" w:type="dxa"/>
            <w:tcBorders>
              <w:left w:val="single" w:color="808080" w:sz="2" w:space="0"/>
              <w:right w:val="single" w:color="808080" w:sz="2" w:space="0"/>
            </w:tcBorders>
            <w:vAlign w:val="top"/>
          </w:tcPr>
          <w:p w14:paraId="18DD54C0">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2045"/>
              <w:textAlignment w:val="baseline"/>
              <w:rPr>
                <w:spacing w:val="0"/>
                <w:position w:val="0"/>
                <w:sz w:val="20"/>
                <w:szCs w:val="20"/>
              </w:rPr>
            </w:pPr>
            <w:r>
              <w:rPr>
                <w:spacing w:val="0"/>
                <w:position w:val="0"/>
                <w:sz w:val="20"/>
                <w:szCs w:val="20"/>
              </w:rPr>
              <w:t>科目名称</w:t>
            </w:r>
          </w:p>
        </w:tc>
        <w:tc>
          <w:tcPr>
            <w:tcW w:w="2733" w:type="dxa"/>
            <w:tcBorders>
              <w:left w:val="single" w:color="808080" w:sz="2" w:space="0"/>
              <w:right w:val="single" w:color="808080" w:sz="2" w:space="0"/>
            </w:tcBorders>
            <w:vAlign w:val="top"/>
          </w:tcPr>
          <w:p w14:paraId="7131B1F2">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1236"/>
              <w:textAlignment w:val="baseline"/>
              <w:rPr>
                <w:spacing w:val="0"/>
                <w:position w:val="0"/>
                <w:sz w:val="20"/>
                <w:szCs w:val="20"/>
              </w:rPr>
            </w:pPr>
            <w:r>
              <w:rPr>
                <w:spacing w:val="0"/>
                <w:position w:val="0"/>
                <w:sz w:val="20"/>
                <w:szCs w:val="20"/>
              </w:rPr>
              <w:t>小计</w:t>
            </w:r>
          </w:p>
        </w:tc>
        <w:tc>
          <w:tcPr>
            <w:tcW w:w="2733" w:type="dxa"/>
            <w:tcBorders>
              <w:left w:val="single" w:color="808080" w:sz="2" w:space="0"/>
              <w:right w:val="single" w:color="808080" w:sz="2" w:space="0"/>
            </w:tcBorders>
            <w:vAlign w:val="top"/>
          </w:tcPr>
          <w:p w14:paraId="23F8D11E">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908"/>
              <w:textAlignment w:val="baseline"/>
              <w:rPr>
                <w:spacing w:val="0"/>
                <w:position w:val="0"/>
                <w:sz w:val="20"/>
                <w:szCs w:val="20"/>
              </w:rPr>
            </w:pPr>
            <w:r>
              <w:rPr>
                <w:spacing w:val="0"/>
                <w:position w:val="0"/>
                <w:sz w:val="20"/>
                <w:szCs w:val="20"/>
              </w:rPr>
              <w:t>基本支出</w:t>
            </w:r>
          </w:p>
        </w:tc>
        <w:tc>
          <w:tcPr>
            <w:tcW w:w="2738" w:type="dxa"/>
            <w:tcBorders>
              <w:left w:val="single" w:color="808080" w:sz="2" w:space="0"/>
              <w:right w:val="single" w:color="808080" w:sz="2" w:space="0"/>
            </w:tcBorders>
            <w:vAlign w:val="top"/>
          </w:tcPr>
          <w:p w14:paraId="3BCF089B">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914"/>
              <w:textAlignment w:val="baseline"/>
              <w:rPr>
                <w:spacing w:val="0"/>
                <w:position w:val="0"/>
                <w:sz w:val="20"/>
                <w:szCs w:val="20"/>
              </w:rPr>
            </w:pPr>
            <w:r>
              <w:rPr>
                <w:spacing w:val="0"/>
                <w:position w:val="0"/>
                <w:sz w:val="20"/>
                <w:szCs w:val="20"/>
              </w:rPr>
              <w:t>项目支出</w:t>
            </w:r>
          </w:p>
        </w:tc>
      </w:tr>
      <w:tr w14:paraId="68EF9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995" w:type="dxa"/>
            <w:gridSpan w:val="2"/>
            <w:tcBorders>
              <w:right w:val="single" w:color="808080" w:sz="2" w:space="0"/>
            </w:tcBorders>
            <w:vAlign w:val="top"/>
          </w:tcPr>
          <w:p w14:paraId="62889EEC">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3042"/>
              <w:textAlignment w:val="baseline"/>
              <w:rPr>
                <w:spacing w:val="0"/>
                <w:position w:val="0"/>
                <w:sz w:val="20"/>
                <w:szCs w:val="20"/>
              </w:rPr>
            </w:pPr>
            <w:r>
              <w:rPr>
                <w:spacing w:val="0"/>
                <w:position w:val="0"/>
                <w:sz w:val="20"/>
                <w:szCs w:val="20"/>
              </w:rPr>
              <w:t>栏次</w:t>
            </w:r>
          </w:p>
        </w:tc>
        <w:tc>
          <w:tcPr>
            <w:tcW w:w="2733" w:type="dxa"/>
            <w:tcBorders>
              <w:left w:val="single" w:color="808080" w:sz="2" w:space="0"/>
              <w:right w:val="single" w:color="808080" w:sz="2" w:space="0"/>
            </w:tcBorders>
            <w:vAlign w:val="top"/>
          </w:tcPr>
          <w:p w14:paraId="4B1B9079">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1510"/>
              <w:textAlignment w:val="baseline"/>
              <w:rPr>
                <w:spacing w:val="0"/>
                <w:position w:val="0"/>
                <w:sz w:val="20"/>
                <w:szCs w:val="20"/>
              </w:rPr>
            </w:pPr>
            <w:r>
              <w:rPr>
                <w:spacing w:val="0"/>
                <w:position w:val="0"/>
                <w:sz w:val="20"/>
                <w:szCs w:val="20"/>
              </w:rPr>
              <w:t>1</w:t>
            </w:r>
          </w:p>
        </w:tc>
        <w:tc>
          <w:tcPr>
            <w:tcW w:w="2733" w:type="dxa"/>
            <w:tcBorders>
              <w:left w:val="single" w:color="808080" w:sz="2" w:space="0"/>
              <w:right w:val="single" w:color="808080" w:sz="2" w:space="0"/>
            </w:tcBorders>
            <w:vAlign w:val="top"/>
          </w:tcPr>
          <w:p w14:paraId="7B4E4B5C">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1499"/>
              <w:textAlignment w:val="baseline"/>
              <w:rPr>
                <w:spacing w:val="0"/>
                <w:position w:val="0"/>
                <w:sz w:val="20"/>
                <w:szCs w:val="20"/>
              </w:rPr>
            </w:pPr>
            <w:r>
              <w:rPr>
                <w:spacing w:val="0"/>
                <w:position w:val="0"/>
                <w:sz w:val="20"/>
                <w:szCs w:val="20"/>
              </w:rPr>
              <w:t>2</w:t>
            </w:r>
          </w:p>
        </w:tc>
        <w:tc>
          <w:tcPr>
            <w:tcW w:w="2738" w:type="dxa"/>
            <w:tcBorders>
              <w:left w:val="single" w:color="808080" w:sz="2" w:space="0"/>
              <w:right w:val="single" w:color="808080" w:sz="2" w:space="0"/>
            </w:tcBorders>
            <w:vAlign w:val="top"/>
          </w:tcPr>
          <w:p w14:paraId="3448969F">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1501"/>
              <w:textAlignment w:val="baseline"/>
              <w:rPr>
                <w:spacing w:val="0"/>
                <w:position w:val="0"/>
                <w:sz w:val="20"/>
                <w:szCs w:val="20"/>
              </w:rPr>
            </w:pPr>
            <w:r>
              <w:rPr>
                <w:spacing w:val="0"/>
                <w:position w:val="0"/>
                <w:sz w:val="20"/>
                <w:szCs w:val="20"/>
              </w:rPr>
              <w:t>3</w:t>
            </w:r>
          </w:p>
        </w:tc>
      </w:tr>
      <w:tr w14:paraId="6E14C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995" w:type="dxa"/>
            <w:gridSpan w:val="2"/>
            <w:tcBorders>
              <w:right w:val="single" w:color="808080" w:sz="2" w:space="0"/>
            </w:tcBorders>
            <w:vAlign w:val="top"/>
          </w:tcPr>
          <w:p w14:paraId="559E091B">
            <w:pPr>
              <w:pStyle w:val="20"/>
              <w:keepNext w:val="0"/>
              <w:keepLines w:val="0"/>
              <w:pageBreakBefore w:val="0"/>
              <w:widowControl/>
              <w:kinsoku w:val="0"/>
              <w:wordWrap/>
              <w:overflowPunct/>
              <w:topLinePunct w:val="0"/>
              <w:autoSpaceDE w:val="0"/>
              <w:autoSpaceDN w:val="0"/>
              <w:bidi w:val="0"/>
              <w:adjustRightInd w:val="0"/>
              <w:snapToGrid w:val="0"/>
              <w:spacing w:line="300" w:lineRule="exact"/>
              <w:ind w:left="3043"/>
              <w:textAlignment w:val="baseline"/>
              <w:rPr>
                <w:spacing w:val="0"/>
                <w:position w:val="0"/>
                <w:sz w:val="20"/>
                <w:szCs w:val="20"/>
              </w:rPr>
            </w:pPr>
            <w:r>
              <w:rPr>
                <w:spacing w:val="0"/>
                <w:position w:val="0"/>
                <w:sz w:val="20"/>
                <w:szCs w:val="20"/>
              </w:rPr>
              <w:t>合计</w:t>
            </w:r>
          </w:p>
        </w:tc>
        <w:tc>
          <w:tcPr>
            <w:tcW w:w="2733" w:type="dxa"/>
            <w:tcBorders>
              <w:left w:val="single" w:color="808080" w:sz="2" w:space="0"/>
            </w:tcBorders>
            <w:vAlign w:val="center"/>
          </w:tcPr>
          <w:p w14:paraId="53C7988B">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8,833,514.20</w:t>
            </w:r>
          </w:p>
        </w:tc>
        <w:tc>
          <w:tcPr>
            <w:tcW w:w="2733" w:type="dxa"/>
            <w:vAlign w:val="center"/>
          </w:tcPr>
          <w:p w14:paraId="33D37D02">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7,766,561.96</w:t>
            </w:r>
          </w:p>
        </w:tc>
        <w:tc>
          <w:tcPr>
            <w:tcW w:w="2738" w:type="dxa"/>
            <w:vAlign w:val="center"/>
          </w:tcPr>
          <w:p w14:paraId="7E48F7B0">
            <w:pPr>
              <w:keepNext w:val="0"/>
              <w:keepLines w:val="0"/>
              <w:widowControl/>
              <w:suppressLineNumbers w:val="0"/>
              <w:jc w:val="right"/>
              <w:textAlignment w:val="center"/>
              <w:rPr>
                <w:spacing w:val="0"/>
                <w:position w:val="0"/>
                <w:sz w:val="20"/>
                <w:szCs w:val="20"/>
              </w:rPr>
            </w:pPr>
            <w:r>
              <w:rPr>
                <w:rFonts w:hint="eastAsia" w:ascii="宋体" w:hAnsi="宋体" w:eastAsia="宋体" w:cs="宋体"/>
                <w:b/>
                <w:bCs/>
                <w:i w:val="0"/>
                <w:iCs w:val="0"/>
                <w:color w:val="000000"/>
                <w:kern w:val="0"/>
                <w:sz w:val="22"/>
                <w:szCs w:val="22"/>
                <w:u w:val="none"/>
                <w:lang w:val="en-US" w:eastAsia="zh-CN" w:bidi="ar"/>
              </w:rPr>
              <w:t>1,066,952.24</w:t>
            </w:r>
          </w:p>
        </w:tc>
      </w:tr>
      <w:tr w14:paraId="5FDC6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181644BD">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2012601</w:t>
            </w:r>
          </w:p>
        </w:tc>
        <w:tc>
          <w:tcPr>
            <w:tcW w:w="4782" w:type="dxa"/>
            <w:vAlign w:val="center"/>
          </w:tcPr>
          <w:p w14:paraId="76C05F5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行政运行</w:t>
            </w:r>
          </w:p>
        </w:tc>
        <w:tc>
          <w:tcPr>
            <w:tcW w:w="2733" w:type="dxa"/>
            <w:vAlign w:val="center"/>
          </w:tcPr>
          <w:p w14:paraId="395FE9EB">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5,780,691.53</w:t>
            </w:r>
          </w:p>
        </w:tc>
        <w:tc>
          <w:tcPr>
            <w:tcW w:w="2733" w:type="dxa"/>
            <w:vAlign w:val="center"/>
          </w:tcPr>
          <w:p w14:paraId="46DCC845">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5,780,691.53</w:t>
            </w:r>
          </w:p>
        </w:tc>
        <w:tc>
          <w:tcPr>
            <w:tcW w:w="2738" w:type="dxa"/>
            <w:vAlign w:val="center"/>
          </w:tcPr>
          <w:p w14:paraId="1336F300">
            <w:pPr>
              <w:jc w:val="right"/>
              <w:rPr>
                <w:spacing w:val="0"/>
                <w:position w:val="0"/>
                <w:sz w:val="20"/>
                <w:szCs w:val="20"/>
              </w:rPr>
            </w:pPr>
          </w:p>
        </w:tc>
      </w:tr>
      <w:tr w14:paraId="0C628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226D7EF4">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2012604</w:t>
            </w:r>
          </w:p>
        </w:tc>
        <w:tc>
          <w:tcPr>
            <w:tcW w:w="4782" w:type="dxa"/>
            <w:vAlign w:val="center"/>
          </w:tcPr>
          <w:p w14:paraId="19D46781">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档案馆</w:t>
            </w:r>
          </w:p>
        </w:tc>
        <w:tc>
          <w:tcPr>
            <w:tcW w:w="2733" w:type="dxa"/>
            <w:vAlign w:val="center"/>
          </w:tcPr>
          <w:p w14:paraId="38EEC029">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1,044,952.24</w:t>
            </w:r>
          </w:p>
        </w:tc>
        <w:tc>
          <w:tcPr>
            <w:tcW w:w="2733" w:type="dxa"/>
            <w:vAlign w:val="center"/>
          </w:tcPr>
          <w:p w14:paraId="31B3551E">
            <w:pPr>
              <w:jc w:val="right"/>
              <w:rPr>
                <w:spacing w:val="0"/>
                <w:position w:val="0"/>
                <w:sz w:val="20"/>
                <w:szCs w:val="20"/>
              </w:rPr>
            </w:pPr>
          </w:p>
        </w:tc>
        <w:tc>
          <w:tcPr>
            <w:tcW w:w="2738" w:type="dxa"/>
            <w:vAlign w:val="center"/>
          </w:tcPr>
          <w:p w14:paraId="4A99EFE7">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1,044,952.24</w:t>
            </w:r>
          </w:p>
        </w:tc>
      </w:tr>
      <w:tr w14:paraId="77F99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1C44341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2012699</w:t>
            </w:r>
          </w:p>
        </w:tc>
        <w:tc>
          <w:tcPr>
            <w:tcW w:w="4782" w:type="dxa"/>
            <w:vAlign w:val="center"/>
          </w:tcPr>
          <w:p w14:paraId="506ADD25">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其他档案事务支出</w:t>
            </w:r>
          </w:p>
        </w:tc>
        <w:tc>
          <w:tcPr>
            <w:tcW w:w="2733" w:type="dxa"/>
            <w:vAlign w:val="center"/>
          </w:tcPr>
          <w:p w14:paraId="27ED3E83">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22,000.00</w:t>
            </w:r>
          </w:p>
        </w:tc>
        <w:tc>
          <w:tcPr>
            <w:tcW w:w="2733" w:type="dxa"/>
            <w:vAlign w:val="center"/>
          </w:tcPr>
          <w:p w14:paraId="7ADEECB4">
            <w:pPr>
              <w:jc w:val="right"/>
              <w:rPr>
                <w:spacing w:val="0"/>
                <w:position w:val="0"/>
                <w:sz w:val="20"/>
                <w:szCs w:val="20"/>
              </w:rPr>
            </w:pPr>
          </w:p>
        </w:tc>
        <w:tc>
          <w:tcPr>
            <w:tcW w:w="2738" w:type="dxa"/>
            <w:vAlign w:val="center"/>
          </w:tcPr>
          <w:p w14:paraId="6E04DD79">
            <w:pPr>
              <w:keepNext w:val="0"/>
              <w:keepLines w:val="0"/>
              <w:widowControl/>
              <w:suppressLineNumbers w:val="0"/>
              <w:jc w:val="right"/>
              <w:textAlignment w:val="center"/>
              <w:rPr>
                <w:rFonts w:ascii="Arial"/>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22,000.00</w:t>
            </w:r>
          </w:p>
        </w:tc>
      </w:tr>
      <w:tr w14:paraId="617F5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6E1D9B37">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2080501</w:t>
            </w:r>
          </w:p>
        </w:tc>
        <w:tc>
          <w:tcPr>
            <w:tcW w:w="4782" w:type="dxa"/>
            <w:vAlign w:val="center"/>
          </w:tcPr>
          <w:p w14:paraId="4929AC79">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行政单位离退休</w:t>
            </w:r>
          </w:p>
        </w:tc>
        <w:tc>
          <w:tcPr>
            <w:tcW w:w="2733" w:type="dxa"/>
            <w:vAlign w:val="center"/>
          </w:tcPr>
          <w:p w14:paraId="11D17364">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14,960.00</w:t>
            </w:r>
          </w:p>
        </w:tc>
        <w:tc>
          <w:tcPr>
            <w:tcW w:w="2733" w:type="dxa"/>
            <w:vAlign w:val="center"/>
          </w:tcPr>
          <w:p w14:paraId="7BBE6D5F">
            <w:pPr>
              <w:keepNext w:val="0"/>
              <w:keepLines w:val="0"/>
              <w:widowControl/>
              <w:suppressLineNumbers w:val="0"/>
              <w:jc w:val="right"/>
              <w:textAlignment w:val="center"/>
              <w:rPr>
                <w:rFonts w:ascii="Arial"/>
                <w:spacing w:val="0"/>
                <w:position w:val="0"/>
                <w:sz w:val="20"/>
                <w:szCs w:val="20"/>
              </w:rPr>
            </w:pPr>
            <w:r>
              <w:rPr>
                <w:rFonts w:hint="eastAsia" w:ascii="宋体" w:hAnsi="宋体" w:eastAsia="宋体" w:cs="宋体"/>
                <w:i w:val="0"/>
                <w:iCs w:val="0"/>
                <w:color w:val="000000"/>
                <w:kern w:val="0"/>
                <w:sz w:val="22"/>
                <w:szCs w:val="22"/>
                <w:u w:val="none"/>
                <w:lang w:val="en-US" w:eastAsia="zh-CN" w:bidi="ar"/>
              </w:rPr>
              <w:t>14,960.00</w:t>
            </w:r>
          </w:p>
        </w:tc>
        <w:tc>
          <w:tcPr>
            <w:tcW w:w="2738" w:type="dxa"/>
            <w:vAlign w:val="center"/>
          </w:tcPr>
          <w:p w14:paraId="5BBB2571">
            <w:pPr>
              <w:jc w:val="right"/>
              <w:rPr>
                <w:spacing w:val="0"/>
                <w:position w:val="0"/>
                <w:sz w:val="20"/>
                <w:szCs w:val="20"/>
              </w:rPr>
            </w:pPr>
          </w:p>
        </w:tc>
      </w:tr>
      <w:tr w14:paraId="58D78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706F331C">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2080505</w:t>
            </w:r>
          </w:p>
        </w:tc>
        <w:tc>
          <w:tcPr>
            <w:tcW w:w="4782" w:type="dxa"/>
            <w:vAlign w:val="center"/>
          </w:tcPr>
          <w:p w14:paraId="7F360103">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733" w:type="dxa"/>
            <w:vAlign w:val="center"/>
          </w:tcPr>
          <w:p w14:paraId="3DB4BCD0">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487,717.12</w:t>
            </w:r>
          </w:p>
        </w:tc>
        <w:tc>
          <w:tcPr>
            <w:tcW w:w="2733" w:type="dxa"/>
            <w:vAlign w:val="center"/>
          </w:tcPr>
          <w:p w14:paraId="432B5A11">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487,717.12</w:t>
            </w:r>
          </w:p>
        </w:tc>
        <w:tc>
          <w:tcPr>
            <w:tcW w:w="2738" w:type="dxa"/>
            <w:vAlign w:val="center"/>
          </w:tcPr>
          <w:p w14:paraId="3E70A354">
            <w:pPr>
              <w:jc w:val="right"/>
              <w:rPr>
                <w:rFonts w:ascii="Arial"/>
                <w:spacing w:val="0"/>
                <w:position w:val="0"/>
                <w:sz w:val="20"/>
                <w:szCs w:val="20"/>
              </w:rPr>
            </w:pPr>
          </w:p>
        </w:tc>
      </w:tr>
      <w:tr w14:paraId="2CF58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37269584">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2080506</w:t>
            </w:r>
          </w:p>
        </w:tc>
        <w:tc>
          <w:tcPr>
            <w:tcW w:w="4782" w:type="dxa"/>
            <w:vAlign w:val="center"/>
          </w:tcPr>
          <w:p w14:paraId="183A2C4E">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2733" w:type="dxa"/>
            <w:vAlign w:val="center"/>
          </w:tcPr>
          <w:p w14:paraId="4673EE7A">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243,858.56</w:t>
            </w:r>
          </w:p>
        </w:tc>
        <w:tc>
          <w:tcPr>
            <w:tcW w:w="2733" w:type="dxa"/>
            <w:vAlign w:val="center"/>
          </w:tcPr>
          <w:p w14:paraId="5259D39E">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243,858.56</w:t>
            </w:r>
          </w:p>
        </w:tc>
        <w:tc>
          <w:tcPr>
            <w:tcW w:w="2738" w:type="dxa"/>
            <w:vAlign w:val="center"/>
          </w:tcPr>
          <w:p w14:paraId="26D76CA9">
            <w:pPr>
              <w:jc w:val="right"/>
              <w:rPr>
                <w:rFonts w:ascii="Arial"/>
                <w:spacing w:val="0"/>
                <w:position w:val="0"/>
                <w:sz w:val="20"/>
                <w:szCs w:val="20"/>
              </w:rPr>
            </w:pPr>
          </w:p>
        </w:tc>
      </w:tr>
      <w:tr w14:paraId="252EC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2ED45B23">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2080801</w:t>
            </w:r>
          </w:p>
        </w:tc>
        <w:tc>
          <w:tcPr>
            <w:tcW w:w="4782" w:type="dxa"/>
            <w:vAlign w:val="center"/>
          </w:tcPr>
          <w:p w14:paraId="389CC7CF">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死亡抚恤</w:t>
            </w:r>
          </w:p>
        </w:tc>
        <w:tc>
          <w:tcPr>
            <w:tcW w:w="2733" w:type="dxa"/>
            <w:vAlign w:val="center"/>
          </w:tcPr>
          <w:p w14:paraId="593A0786">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539,714.00</w:t>
            </w:r>
          </w:p>
        </w:tc>
        <w:tc>
          <w:tcPr>
            <w:tcW w:w="2733" w:type="dxa"/>
            <w:vAlign w:val="center"/>
          </w:tcPr>
          <w:p w14:paraId="584D7806">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539,714.00</w:t>
            </w:r>
          </w:p>
        </w:tc>
        <w:tc>
          <w:tcPr>
            <w:tcW w:w="2738" w:type="dxa"/>
            <w:vAlign w:val="center"/>
          </w:tcPr>
          <w:p w14:paraId="1734C44E">
            <w:pPr>
              <w:jc w:val="right"/>
              <w:rPr>
                <w:rFonts w:ascii="Arial"/>
                <w:spacing w:val="0"/>
                <w:position w:val="0"/>
                <w:sz w:val="20"/>
                <w:szCs w:val="20"/>
              </w:rPr>
            </w:pPr>
          </w:p>
        </w:tc>
      </w:tr>
      <w:tr w14:paraId="6B8F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7BC221BC">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2101103</w:t>
            </w:r>
          </w:p>
        </w:tc>
        <w:tc>
          <w:tcPr>
            <w:tcW w:w="4782" w:type="dxa"/>
            <w:vAlign w:val="center"/>
          </w:tcPr>
          <w:p w14:paraId="2E700EDA">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公务员医疗补助</w:t>
            </w:r>
          </w:p>
        </w:tc>
        <w:tc>
          <w:tcPr>
            <w:tcW w:w="2733" w:type="dxa"/>
            <w:vAlign w:val="center"/>
          </w:tcPr>
          <w:p w14:paraId="3A11C141">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116,620.60</w:t>
            </w:r>
          </w:p>
        </w:tc>
        <w:tc>
          <w:tcPr>
            <w:tcW w:w="2733" w:type="dxa"/>
            <w:vAlign w:val="center"/>
          </w:tcPr>
          <w:p w14:paraId="2040DDB8">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116,620.60</w:t>
            </w:r>
          </w:p>
        </w:tc>
        <w:tc>
          <w:tcPr>
            <w:tcW w:w="2738" w:type="dxa"/>
            <w:vAlign w:val="center"/>
          </w:tcPr>
          <w:p w14:paraId="50AB420F">
            <w:pPr>
              <w:jc w:val="right"/>
              <w:rPr>
                <w:rFonts w:ascii="Arial"/>
                <w:spacing w:val="0"/>
                <w:position w:val="0"/>
                <w:sz w:val="20"/>
                <w:szCs w:val="20"/>
              </w:rPr>
            </w:pPr>
          </w:p>
        </w:tc>
      </w:tr>
      <w:tr w14:paraId="7C944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3EC1CD7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2101199</w:t>
            </w:r>
          </w:p>
        </w:tc>
        <w:tc>
          <w:tcPr>
            <w:tcW w:w="4782" w:type="dxa"/>
            <w:vAlign w:val="center"/>
          </w:tcPr>
          <w:p w14:paraId="36580B06">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2733" w:type="dxa"/>
            <w:vAlign w:val="center"/>
          </w:tcPr>
          <w:p w14:paraId="11389135">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162,583.15</w:t>
            </w:r>
          </w:p>
        </w:tc>
        <w:tc>
          <w:tcPr>
            <w:tcW w:w="2733" w:type="dxa"/>
            <w:vAlign w:val="center"/>
          </w:tcPr>
          <w:p w14:paraId="28E450B2">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162,583.15</w:t>
            </w:r>
          </w:p>
        </w:tc>
        <w:tc>
          <w:tcPr>
            <w:tcW w:w="2738" w:type="dxa"/>
            <w:vAlign w:val="center"/>
          </w:tcPr>
          <w:p w14:paraId="0EDF6810">
            <w:pPr>
              <w:jc w:val="right"/>
              <w:rPr>
                <w:rFonts w:ascii="Arial"/>
                <w:spacing w:val="0"/>
                <w:position w:val="0"/>
                <w:sz w:val="20"/>
                <w:szCs w:val="20"/>
              </w:rPr>
            </w:pPr>
          </w:p>
        </w:tc>
      </w:tr>
      <w:tr w14:paraId="025B3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213" w:type="dxa"/>
            <w:vAlign w:val="center"/>
          </w:tcPr>
          <w:p w14:paraId="7311E420">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2210201</w:t>
            </w:r>
          </w:p>
        </w:tc>
        <w:tc>
          <w:tcPr>
            <w:tcW w:w="4782" w:type="dxa"/>
            <w:vAlign w:val="center"/>
          </w:tcPr>
          <w:p w14:paraId="0AE5B4AC">
            <w:pPr>
              <w:keepNext w:val="0"/>
              <w:keepLines w:val="0"/>
              <w:widowControl/>
              <w:suppressLineNumbers w:val="0"/>
              <w:jc w:val="lef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住房公积金</w:t>
            </w:r>
          </w:p>
        </w:tc>
        <w:tc>
          <w:tcPr>
            <w:tcW w:w="2733" w:type="dxa"/>
            <w:vAlign w:val="center"/>
          </w:tcPr>
          <w:p w14:paraId="6EC7C3F7">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420,417.00</w:t>
            </w:r>
          </w:p>
        </w:tc>
        <w:tc>
          <w:tcPr>
            <w:tcW w:w="2733" w:type="dxa"/>
            <w:vAlign w:val="center"/>
          </w:tcPr>
          <w:p w14:paraId="245E3509">
            <w:pPr>
              <w:keepNext w:val="0"/>
              <w:keepLines w:val="0"/>
              <w:widowControl/>
              <w:suppressLineNumbers w:val="0"/>
              <w:jc w:val="right"/>
              <w:textAlignment w:val="center"/>
              <w:rPr>
                <w:spacing w:val="0"/>
                <w:position w:val="0"/>
                <w:sz w:val="20"/>
                <w:szCs w:val="20"/>
              </w:rPr>
            </w:pPr>
            <w:r>
              <w:rPr>
                <w:rFonts w:hint="eastAsia" w:ascii="宋体" w:hAnsi="宋体" w:eastAsia="宋体" w:cs="宋体"/>
                <w:i w:val="0"/>
                <w:iCs w:val="0"/>
                <w:color w:val="000000"/>
                <w:kern w:val="0"/>
                <w:sz w:val="22"/>
                <w:szCs w:val="22"/>
                <w:u w:val="none"/>
                <w:lang w:val="en-US" w:eastAsia="zh-CN" w:bidi="ar"/>
              </w:rPr>
              <w:t>420,417.00</w:t>
            </w:r>
          </w:p>
        </w:tc>
        <w:tc>
          <w:tcPr>
            <w:tcW w:w="2738" w:type="dxa"/>
            <w:vAlign w:val="center"/>
          </w:tcPr>
          <w:p w14:paraId="0813E03D">
            <w:pPr>
              <w:jc w:val="right"/>
              <w:rPr>
                <w:rFonts w:ascii="Arial"/>
                <w:spacing w:val="0"/>
                <w:position w:val="0"/>
                <w:sz w:val="20"/>
                <w:szCs w:val="20"/>
              </w:rPr>
            </w:pPr>
          </w:p>
        </w:tc>
      </w:tr>
    </w:tbl>
    <w:p w14:paraId="55905F20">
      <w:pPr>
        <w:widowControl/>
        <w:spacing w:before="120"/>
        <w:jc w:val="left"/>
        <w:rPr>
          <w:rFonts w:ascii="Times New Roman" w:hAnsi="Times New Roman" w:eastAsia="仿宋_GB2312" w:cs="Times New Roman"/>
          <w:spacing w:val="0"/>
          <w:kern w:val="0"/>
          <w:position w:val="0"/>
          <w:szCs w:val="21"/>
        </w:rPr>
      </w:pPr>
      <w:r>
        <w:rPr>
          <w:rFonts w:ascii="Times New Roman" w:hAnsi="Times New Roman" w:eastAsia="仿宋_GB2312" w:cs="Times New Roman"/>
          <w:spacing w:val="0"/>
          <w:kern w:val="0"/>
          <w:position w:val="0"/>
          <w:szCs w:val="21"/>
        </w:rPr>
        <w:t>注：本表反映部门本年度一般公共预算财政拨款支出情况。</w:t>
      </w:r>
    </w:p>
    <w:p w14:paraId="6E14399A">
      <w:pPr>
        <w:widowControl/>
        <w:jc w:val="left"/>
        <w:rPr>
          <w:rFonts w:ascii="Times New Roman" w:hAnsi="Times New Roman" w:eastAsia="仿宋_GB2312" w:cs="Times New Roman"/>
          <w:bCs/>
          <w:spacing w:val="0"/>
          <w:kern w:val="0"/>
          <w:position w:val="0"/>
          <w:szCs w:val="21"/>
        </w:rPr>
      </w:pPr>
    </w:p>
    <w:p w14:paraId="2867754C">
      <w:pPr>
        <w:widowControl/>
        <w:jc w:val="left"/>
        <w:rPr>
          <w:rFonts w:ascii="Times New Roman" w:hAnsi="Times New Roman" w:eastAsia="仿宋_GB2312" w:cs="Times New Roman"/>
          <w:bCs/>
          <w:spacing w:val="0"/>
          <w:kern w:val="0"/>
          <w:position w:val="0"/>
          <w:szCs w:val="21"/>
        </w:rPr>
      </w:pPr>
      <w:r>
        <w:rPr>
          <w:rFonts w:ascii="Times New Roman" w:hAnsi="Times New Roman" w:eastAsia="仿宋_GB2312" w:cs="Times New Roman"/>
          <w:bCs/>
          <w:spacing w:val="0"/>
          <w:kern w:val="0"/>
          <w:position w:val="0"/>
          <w:szCs w:val="21"/>
        </w:rPr>
        <w:br w:type="page"/>
      </w:r>
    </w:p>
    <w:p w14:paraId="5D09A09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黑体" w:cs="Times New Roman"/>
          <w:color w:val="000000"/>
          <w:spacing w:val="0"/>
          <w:kern w:val="0"/>
          <w:position w:val="0"/>
          <w:sz w:val="36"/>
          <w:szCs w:val="36"/>
          <w:lang w:bidi="ar"/>
        </w:rPr>
      </w:pPr>
      <w:bookmarkStart w:id="2" w:name="RANGE!A1:I34"/>
      <w:r>
        <w:rPr>
          <w:rFonts w:ascii="Times New Roman" w:hAnsi="Times New Roman" w:eastAsia="黑体" w:cs="Times New Roman"/>
          <w:color w:val="000000"/>
          <w:spacing w:val="0"/>
          <w:kern w:val="0"/>
          <w:position w:val="0"/>
          <w:sz w:val="36"/>
          <w:szCs w:val="36"/>
          <w:lang w:bidi="ar"/>
        </w:rPr>
        <w:t>一般公共预算财政拨款基本支出决算明细表</w:t>
      </w:r>
      <w:bookmarkEnd w:id="2"/>
    </w:p>
    <w:p w14:paraId="3C7FEA94">
      <w:pPr>
        <w:widowControl/>
        <w:wordWrap w:val="0"/>
        <w:spacing w:line="240" w:lineRule="exact"/>
        <w:jc w:val="right"/>
        <w:rPr>
          <w:rFonts w:ascii="Times New Roman" w:hAnsi="Times New Roman" w:eastAsia="仿宋_GB2312" w:cs="Times New Roman"/>
          <w:color w:val="000000"/>
          <w:spacing w:val="0"/>
          <w:kern w:val="0"/>
          <w:position w:val="0"/>
          <w:szCs w:val="21"/>
        </w:rPr>
      </w:pPr>
      <w:r>
        <w:rPr>
          <w:rFonts w:ascii="Times New Roman" w:hAnsi="Times New Roman" w:eastAsia="仿宋_GB2312" w:cs="Times New Roman"/>
          <w:color w:val="000000"/>
          <w:spacing w:val="0"/>
          <w:kern w:val="0"/>
          <w:position w:val="0"/>
          <w:szCs w:val="21"/>
        </w:rPr>
        <w:t>公开06表</w:t>
      </w:r>
    </w:p>
    <w:p w14:paraId="10B8DA50">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4"/>
          <w:szCs w:val="24"/>
        </w:rPr>
        <w:tab/>
      </w:r>
      <w:r>
        <w:rPr>
          <w:rFonts w:ascii="Times New Roman" w:hAnsi="Times New Roman" w:eastAsia="仿宋_GB2312" w:cs="Times New Roman"/>
          <w:color w:val="000000"/>
          <w:spacing w:val="0"/>
          <w:position w:val="0"/>
          <w:sz w:val="24"/>
          <w:szCs w:val="24"/>
        </w:rPr>
        <w:tab/>
      </w:r>
      <w:r>
        <w:rPr>
          <w:rFonts w:hint="eastAsia" w:ascii="Times New Roman" w:hAnsi="Times New Roman" w:eastAsia="仿宋_GB2312" w:cs="Times New Roman"/>
          <w:color w:val="000000"/>
          <w:spacing w:val="0"/>
          <w:position w:val="0"/>
          <w:sz w:val="24"/>
          <w:szCs w:val="24"/>
          <w:lang w:val="en-US" w:eastAsia="zh-CN"/>
        </w:rPr>
        <w:t xml:space="preserve">                                                     </w:t>
      </w:r>
      <w:r>
        <w:rPr>
          <w:rFonts w:hint="eastAsia" w:ascii="Times New Roman" w:hAnsi="Times New Roman" w:eastAsia="仿宋_GB2312" w:cs="Times New Roman"/>
          <w:color w:val="000000"/>
          <w:spacing w:val="0"/>
          <w:kern w:val="0"/>
          <w:position w:val="0"/>
          <w:sz w:val="20"/>
          <w:szCs w:val="20"/>
          <w:lang w:val="en-US" w:eastAsia="zh-CN" w:bidi="ar"/>
        </w:rPr>
        <w:t>金额</w:t>
      </w:r>
      <w:r>
        <w:rPr>
          <w:rFonts w:ascii="Times New Roman" w:hAnsi="Times New Roman" w:eastAsia="仿宋_GB2312" w:cs="Times New Roman"/>
          <w:color w:val="000000"/>
          <w:spacing w:val="0"/>
          <w:kern w:val="0"/>
          <w:position w:val="0"/>
          <w:sz w:val="20"/>
          <w:szCs w:val="20"/>
          <w:lang w:bidi="ar"/>
        </w:rPr>
        <w:t>单位：元</w:t>
      </w:r>
    </w:p>
    <w:tbl>
      <w:tblPr>
        <w:tblStyle w:val="21"/>
        <w:tblW w:w="143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2687"/>
        <w:gridCol w:w="1350"/>
        <w:gridCol w:w="688"/>
        <w:gridCol w:w="2162"/>
        <w:gridCol w:w="1389"/>
        <w:gridCol w:w="564"/>
        <w:gridCol w:w="3691"/>
        <w:gridCol w:w="1209"/>
      </w:tblGrid>
      <w:tr w14:paraId="5482D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4616" w:type="dxa"/>
            <w:gridSpan w:val="3"/>
            <w:tcBorders>
              <w:right w:val="single" w:color="808080" w:sz="2" w:space="0"/>
            </w:tcBorders>
            <w:vAlign w:val="top"/>
          </w:tcPr>
          <w:p w14:paraId="1B42B256">
            <w:pPr>
              <w:pStyle w:val="20"/>
              <w:keepNext w:val="0"/>
              <w:keepLines w:val="0"/>
              <w:pageBreakBefore w:val="0"/>
              <w:widowControl w:val="0"/>
              <w:kinsoku/>
              <w:wordWrap/>
              <w:overflowPunct/>
              <w:topLinePunct w:val="0"/>
              <w:autoSpaceDE/>
              <w:autoSpaceDN/>
              <w:bidi w:val="0"/>
              <w:adjustRightInd/>
              <w:snapToGrid/>
              <w:spacing w:line="240" w:lineRule="exact"/>
              <w:ind w:left="2181"/>
              <w:textAlignment w:val="auto"/>
              <w:rPr>
                <w:spacing w:val="0"/>
                <w:w w:val="100"/>
                <w:position w:val="0"/>
                <w:sz w:val="20"/>
                <w:szCs w:val="20"/>
              </w:rPr>
            </w:pPr>
            <w:r>
              <w:rPr>
                <w:spacing w:val="0"/>
                <w:w w:val="100"/>
                <w:position w:val="0"/>
                <w:sz w:val="20"/>
                <w:szCs w:val="20"/>
              </w:rPr>
              <w:t>人员经费</w:t>
            </w:r>
          </w:p>
        </w:tc>
        <w:tc>
          <w:tcPr>
            <w:tcW w:w="9703" w:type="dxa"/>
            <w:gridSpan w:val="6"/>
            <w:tcBorders>
              <w:left w:val="single" w:color="808080" w:sz="2" w:space="0"/>
              <w:right w:val="single" w:color="808080" w:sz="2" w:space="0"/>
            </w:tcBorders>
            <w:vAlign w:val="top"/>
          </w:tcPr>
          <w:p w14:paraId="7A680B10">
            <w:pPr>
              <w:pStyle w:val="20"/>
              <w:keepNext w:val="0"/>
              <w:keepLines w:val="0"/>
              <w:pageBreakBefore w:val="0"/>
              <w:widowControl w:val="0"/>
              <w:kinsoku/>
              <w:wordWrap/>
              <w:overflowPunct/>
              <w:topLinePunct w:val="0"/>
              <w:autoSpaceDE/>
              <w:autoSpaceDN/>
              <w:bidi w:val="0"/>
              <w:adjustRightInd/>
              <w:snapToGrid/>
              <w:spacing w:line="240" w:lineRule="exact"/>
              <w:ind w:left="4832"/>
              <w:textAlignment w:val="auto"/>
              <w:rPr>
                <w:spacing w:val="0"/>
                <w:w w:val="100"/>
                <w:position w:val="0"/>
                <w:sz w:val="20"/>
                <w:szCs w:val="20"/>
              </w:rPr>
            </w:pPr>
            <w:r>
              <w:rPr>
                <w:spacing w:val="0"/>
                <w:w w:val="100"/>
                <w:position w:val="0"/>
                <w:sz w:val="20"/>
                <w:szCs w:val="20"/>
              </w:rPr>
              <w:t>公用经费</w:t>
            </w:r>
          </w:p>
        </w:tc>
      </w:tr>
      <w:tr w14:paraId="4BCA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center"/>
          </w:tcPr>
          <w:p w14:paraId="56283F40">
            <w:pPr>
              <w:pStyle w:val="20"/>
              <w:keepNext w:val="0"/>
              <w:keepLines w:val="0"/>
              <w:pageBreakBefore w:val="0"/>
              <w:widowControl w:val="0"/>
              <w:kinsoku/>
              <w:wordWrap/>
              <w:overflowPunct/>
              <w:topLinePunct w:val="0"/>
              <w:autoSpaceDE/>
              <w:autoSpaceDN/>
              <w:bidi w:val="0"/>
              <w:adjustRightInd/>
              <w:snapToGrid/>
              <w:spacing w:line="240" w:lineRule="exact"/>
              <w:ind w:left="116"/>
              <w:jc w:val="center"/>
              <w:textAlignment w:val="auto"/>
              <w:rPr>
                <w:spacing w:val="0"/>
                <w:w w:val="100"/>
                <w:position w:val="0"/>
                <w:sz w:val="20"/>
                <w:szCs w:val="20"/>
              </w:rPr>
            </w:pPr>
            <w:r>
              <w:rPr>
                <w:spacing w:val="0"/>
                <w:w w:val="100"/>
                <w:position w:val="0"/>
                <w:sz w:val="20"/>
                <w:szCs w:val="20"/>
              </w:rPr>
              <w:t>科目</w:t>
            </w:r>
          </w:p>
          <w:p w14:paraId="435B9758">
            <w:pPr>
              <w:pStyle w:val="20"/>
              <w:keepNext w:val="0"/>
              <w:keepLines w:val="0"/>
              <w:pageBreakBefore w:val="0"/>
              <w:widowControl w:val="0"/>
              <w:kinsoku/>
              <w:wordWrap/>
              <w:overflowPunct/>
              <w:topLinePunct w:val="0"/>
              <w:autoSpaceDE/>
              <w:autoSpaceDN/>
              <w:bidi w:val="0"/>
              <w:adjustRightInd/>
              <w:snapToGrid/>
              <w:spacing w:line="240" w:lineRule="exact"/>
              <w:ind w:left="115"/>
              <w:jc w:val="center"/>
              <w:textAlignment w:val="auto"/>
              <w:rPr>
                <w:spacing w:val="0"/>
                <w:w w:val="100"/>
                <w:position w:val="0"/>
                <w:sz w:val="20"/>
                <w:szCs w:val="20"/>
              </w:rPr>
            </w:pPr>
            <w:r>
              <w:rPr>
                <w:spacing w:val="0"/>
                <w:w w:val="100"/>
                <w:position w:val="0"/>
                <w:sz w:val="20"/>
                <w:szCs w:val="20"/>
              </w:rPr>
              <w:t>代码</w:t>
            </w:r>
          </w:p>
        </w:tc>
        <w:tc>
          <w:tcPr>
            <w:tcW w:w="2687" w:type="dxa"/>
            <w:tcBorders>
              <w:left w:val="single" w:color="808080" w:sz="2" w:space="0"/>
              <w:right w:val="single" w:color="808080" w:sz="2" w:space="0"/>
            </w:tcBorders>
            <w:vAlign w:val="center"/>
          </w:tcPr>
          <w:p w14:paraId="54E8CCBA">
            <w:pPr>
              <w:pStyle w:val="20"/>
              <w:keepNext w:val="0"/>
              <w:keepLines w:val="0"/>
              <w:pageBreakBefore w:val="0"/>
              <w:widowControl w:val="0"/>
              <w:kinsoku/>
              <w:wordWrap/>
              <w:overflowPunct/>
              <w:topLinePunct w:val="0"/>
              <w:autoSpaceDE/>
              <w:autoSpaceDN/>
              <w:bidi w:val="0"/>
              <w:adjustRightInd/>
              <w:snapToGrid/>
              <w:spacing w:line="240" w:lineRule="exact"/>
              <w:ind w:left="1070"/>
              <w:jc w:val="both"/>
              <w:textAlignment w:val="auto"/>
              <w:rPr>
                <w:spacing w:val="0"/>
                <w:w w:val="100"/>
                <w:position w:val="0"/>
                <w:sz w:val="20"/>
                <w:szCs w:val="20"/>
              </w:rPr>
            </w:pPr>
            <w:r>
              <w:rPr>
                <w:spacing w:val="0"/>
                <w:w w:val="100"/>
                <w:position w:val="0"/>
                <w:sz w:val="20"/>
                <w:szCs w:val="20"/>
              </w:rPr>
              <w:t>科目名称</w:t>
            </w:r>
          </w:p>
        </w:tc>
        <w:tc>
          <w:tcPr>
            <w:tcW w:w="1350" w:type="dxa"/>
            <w:tcBorders>
              <w:left w:val="single" w:color="808080" w:sz="2" w:space="0"/>
              <w:right w:val="single" w:color="808080" w:sz="2" w:space="0"/>
            </w:tcBorders>
            <w:vAlign w:val="center"/>
          </w:tcPr>
          <w:p w14:paraId="4171D55C">
            <w:pPr>
              <w:pStyle w:val="20"/>
              <w:keepNext w:val="0"/>
              <w:keepLines w:val="0"/>
              <w:pageBreakBefore w:val="0"/>
              <w:widowControl w:val="0"/>
              <w:kinsoku/>
              <w:wordWrap/>
              <w:overflowPunct/>
              <w:topLinePunct w:val="0"/>
              <w:autoSpaceDE/>
              <w:autoSpaceDN/>
              <w:bidi w:val="0"/>
              <w:adjustRightInd/>
              <w:snapToGrid/>
              <w:spacing w:line="240" w:lineRule="exact"/>
              <w:ind w:left="461"/>
              <w:jc w:val="both"/>
              <w:textAlignment w:val="auto"/>
              <w:rPr>
                <w:spacing w:val="0"/>
                <w:w w:val="100"/>
                <w:position w:val="0"/>
                <w:sz w:val="20"/>
                <w:szCs w:val="20"/>
              </w:rPr>
            </w:pPr>
            <w:r>
              <w:rPr>
                <w:spacing w:val="0"/>
                <w:w w:val="100"/>
                <w:position w:val="0"/>
                <w:sz w:val="20"/>
                <w:szCs w:val="20"/>
              </w:rPr>
              <w:t>决算数</w:t>
            </w:r>
          </w:p>
        </w:tc>
        <w:tc>
          <w:tcPr>
            <w:tcW w:w="688" w:type="dxa"/>
            <w:tcBorders>
              <w:left w:val="single" w:color="808080" w:sz="2" w:space="0"/>
              <w:right w:val="single" w:color="808080" w:sz="2" w:space="0"/>
            </w:tcBorders>
            <w:vAlign w:val="center"/>
          </w:tcPr>
          <w:p w14:paraId="0CC89F5E">
            <w:pPr>
              <w:pStyle w:val="20"/>
              <w:keepNext w:val="0"/>
              <w:keepLines w:val="0"/>
              <w:pageBreakBefore w:val="0"/>
              <w:widowControl w:val="0"/>
              <w:kinsoku/>
              <w:wordWrap/>
              <w:overflowPunct/>
              <w:topLinePunct w:val="0"/>
              <w:autoSpaceDE/>
              <w:autoSpaceDN/>
              <w:bidi w:val="0"/>
              <w:adjustRightInd/>
              <w:snapToGrid/>
              <w:spacing w:line="240" w:lineRule="exact"/>
              <w:ind w:left="115"/>
              <w:jc w:val="both"/>
              <w:textAlignment w:val="auto"/>
              <w:rPr>
                <w:spacing w:val="0"/>
                <w:w w:val="100"/>
                <w:position w:val="0"/>
                <w:sz w:val="20"/>
                <w:szCs w:val="20"/>
              </w:rPr>
            </w:pPr>
            <w:r>
              <w:rPr>
                <w:spacing w:val="0"/>
                <w:w w:val="100"/>
                <w:position w:val="0"/>
                <w:sz w:val="20"/>
                <w:szCs w:val="20"/>
              </w:rPr>
              <w:t>科目</w:t>
            </w:r>
          </w:p>
          <w:p w14:paraId="4512704F">
            <w:pPr>
              <w:pStyle w:val="20"/>
              <w:keepNext w:val="0"/>
              <w:keepLines w:val="0"/>
              <w:pageBreakBefore w:val="0"/>
              <w:widowControl w:val="0"/>
              <w:kinsoku/>
              <w:wordWrap/>
              <w:overflowPunct/>
              <w:topLinePunct w:val="0"/>
              <w:autoSpaceDE/>
              <w:autoSpaceDN/>
              <w:bidi w:val="0"/>
              <w:adjustRightInd/>
              <w:snapToGrid/>
              <w:spacing w:line="240" w:lineRule="exact"/>
              <w:ind w:left="114"/>
              <w:jc w:val="both"/>
              <w:textAlignment w:val="auto"/>
              <w:rPr>
                <w:spacing w:val="0"/>
                <w:w w:val="100"/>
                <w:position w:val="0"/>
                <w:sz w:val="20"/>
                <w:szCs w:val="20"/>
              </w:rPr>
            </w:pPr>
            <w:r>
              <w:rPr>
                <w:spacing w:val="0"/>
                <w:w w:val="100"/>
                <w:position w:val="0"/>
                <w:sz w:val="20"/>
                <w:szCs w:val="20"/>
              </w:rPr>
              <w:t>代码</w:t>
            </w:r>
          </w:p>
        </w:tc>
        <w:tc>
          <w:tcPr>
            <w:tcW w:w="2162" w:type="dxa"/>
            <w:tcBorders>
              <w:left w:val="single" w:color="808080" w:sz="2" w:space="0"/>
              <w:right w:val="single" w:color="808080" w:sz="2" w:space="0"/>
            </w:tcBorders>
            <w:vAlign w:val="center"/>
          </w:tcPr>
          <w:p w14:paraId="0EC8759B">
            <w:pPr>
              <w:pStyle w:val="20"/>
              <w:keepNext w:val="0"/>
              <w:keepLines w:val="0"/>
              <w:pageBreakBefore w:val="0"/>
              <w:widowControl w:val="0"/>
              <w:kinsoku/>
              <w:wordWrap/>
              <w:overflowPunct/>
              <w:topLinePunct w:val="0"/>
              <w:autoSpaceDE/>
              <w:autoSpaceDN/>
              <w:bidi w:val="0"/>
              <w:adjustRightInd/>
              <w:snapToGrid/>
              <w:spacing w:line="240" w:lineRule="exact"/>
              <w:ind w:left="757"/>
              <w:jc w:val="both"/>
              <w:textAlignment w:val="auto"/>
              <w:rPr>
                <w:spacing w:val="0"/>
                <w:w w:val="100"/>
                <w:position w:val="0"/>
                <w:sz w:val="20"/>
                <w:szCs w:val="20"/>
              </w:rPr>
            </w:pPr>
            <w:r>
              <w:rPr>
                <w:spacing w:val="0"/>
                <w:w w:val="100"/>
                <w:position w:val="0"/>
                <w:sz w:val="20"/>
                <w:szCs w:val="20"/>
              </w:rPr>
              <w:t>科目名称</w:t>
            </w:r>
          </w:p>
        </w:tc>
        <w:tc>
          <w:tcPr>
            <w:tcW w:w="1389" w:type="dxa"/>
            <w:tcBorders>
              <w:left w:val="single" w:color="808080" w:sz="2" w:space="0"/>
              <w:right w:val="single" w:color="808080" w:sz="2" w:space="0"/>
            </w:tcBorders>
            <w:vAlign w:val="center"/>
          </w:tcPr>
          <w:p w14:paraId="651649DE">
            <w:pPr>
              <w:pStyle w:val="20"/>
              <w:keepNext w:val="0"/>
              <w:keepLines w:val="0"/>
              <w:pageBreakBefore w:val="0"/>
              <w:widowControl w:val="0"/>
              <w:kinsoku/>
              <w:wordWrap/>
              <w:overflowPunct/>
              <w:topLinePunct w:val="0"/>
              <w:autoSpaceDE/>
              <w:autoSpaceDN/>
              <w:bidi w:val="0"/>
              <w:adjustRightInd/>
              <w:snapToGrid/>
              <w:spacing w:line="240" w:lineRule="exact"/>
              <w:ind w:left="455"/>
              <w:jc w:val="both"/>
              <w:textAlignment w:val="auto"/>
              <w:rPr>
                <w:spacing w:val="0"/>
                <w:w w:val="100"/>
                <w:position w:val="0"/>
                <w:sz w:val="20"/>
                <w:szCs w:val="20"/>
              </w:rPr>
            </w:pPr>
            <w:r>
              <w:rPr>
                <w:spacing w:val="0"/>
                <w:w w:val="100"/>
                <w:position w:val="0"/>
                <w:sz w:val="20"/>
                <w:szCs w:val="20"/>
              </w:rPr>
              <w:t>决算数</w:t>
            </w:r>
          </w:p>
        </w:tc>
        <w:tc>
          <w:tcPr>
            <w:tcW w:w="564" w:type="dxa"/>
            <w:tcBorders>
              <w:left w:val="single" w:color="808080" w:sz="2" w:space="0"/>
              <w:right w:val="single" w:color="808080" w:sz="2" w:space="0"/>
            </w:tcBorders>
            <w:vAlign w:val="center"/>
          </w:tcPr>
          <w:p w14:paraId="33576F87">
            <w:pPr>
              <w:pStyle w:val="20"/>
              <w:keepNext w:val="0"/>
              <w:keepLines w:val="0"/>
              <w:pageBreakBefore w:val="0"/>
              <w:widowControl w:val="0"/>
              <w:kinsoku/>
              <w:wordWrap/>
              <w:overflowPunct/>
              <w:topLinePunct w:val="0"/>
              <w:autoSpaceDE/>
              <w:autoSpaceDN/>
              <w:bidi w:val="0"/>
              <w:adjustRightInd/>
              <w:snapToGrid/>
              <w:spacing w:line="240" w:lineRule="exact"/>
              <w:ind w:left="109"/>
              <w:jc w:val="both"/>
              <w:textAlignment w:val="auto"/>
              <w:rPr>
                <w:spacing w:val="0"/>
                <w:w w:val="100"/>
                <w:position w:val="0"/>
                <w:sz w:val="20"/>
                <w:szCs w:val="20"/>
              </w:rPr>
            </w:pPr>
            <w:r>
              <w:rPr>
                <w:spacing w:val="0"/>
                <w:w w:val="100"/>
                <w:position w:val="0"/>
                <w:sz w:val="20"/>
                <w:szCs w:val="20"/>
              </w:rPr>
              <w:t>科目</w:t>
            </w:r>
          </w:p>
          <w:p w14:paraId="0F88982E">
            <w:pPr>
              <w:pStyle w:val="20"/>
              <w:keepNext w:val="0"/>
              <w:keepLines w:val="0"/>
              <w:pageBreakBefore w:val="0"/>
              <w:widowControl w:val="0"/>
              <w:kinsoku/>
              <w:wordWrap/>
              <w:overflowPunct/>
              <w:topLinePunct w:val="0"/>
              <w:autoSpaceDE/>
              <w:autoSpaceDN/>
              <w:bidi w:val="0"/>
              <w:adjustRightInd/>
              <w:snapToGrid/>
              <w:spacing w:line="240" w:lineRule="exact"/>
              <w:ind w:left="108"/>
              <w:jc w:val="both"/>
              <w:textAlignment w:val="auto"/>
              <w:rPr>
                <w:spacing w:val="0"/>
                <w:w w:val="100"/>
                <w:position w:val="0"/>
                <w:sz w:val="20"/>
                <w:szCs w:val="20"/>
              </w:rPr>
            </w:pPr>
            <w:r>
              <w:rPr>
                <w:spacing w:val="0"/>
                <w:w w:val="100"/>
                <w:position w:val="0"/>
                <w:sz w:val="20"/>
                <w:szCs w:val="20"/>
              </w:rPr>
              <w:t>代码</w:t>
            </w:r>
          </w:p>
        </w:tc>
        <w:tc>
          <w:tcPr>
            <w:tcW w:w="3691" w:type="dxa"/>
            <w:tcBorders>
              <w:left w:val="single" w:color="808080" w:sz="2" w:space="0"/>
              <w:right w:val="single" w:color="808080" w:sz="2" w:space="0"/>
            </w:tcBorders>
            <w:vAlign w:val="center"/>
          </w:tcPr>
          <w:p w14:paraId="3EDF13AA">
            <w:pPr>
              <w:pStyle w:val="20"/>
              <w:keepNext w:val="0"/>
              <w:keepLines w:val="0"/>
              <w:pageBreakBefore w:val="0"/>
              <w:widowControl w:val="0"/>
              <w:kinsoku/>
              <w:wordWrap/>
              <w:overflowPunct/>
              <w:topLinePunct w:val="0"/>
              <w:autoSpaceDE/>
              <w:autoSpaceDN/>
              <w:bidi w:val="0"/>
              <w:adjustRightInd/>
              <w:snapToGrid/>
              <w:spacing w:line="240" w:lineRule="exact"/>
              <w:ind w:left="1487"/>
              <w:jc w:val="both"/>
              <w:textAlignment w:val="auto"/>
              <w:rPr>
                <w:spacing w:val="0"/>
                <w:w w:val="100"/>
                <w:position w:val="0"/>
                <w:sz w:val="20"/>
                <w:szCs w:val="20"/>
              </w:rPr>
            </w:pPr>
            <w:r>
              <w:rPr>
                <w:spacing w:val="0"/>
                <w:w w:val="100"/>
                <w:position w:val="0"/>
                <w:sz w:val="20"/>
                <w:szCs w:val="20"/>
              </w:rPr>
              <w:t>科目名称</w:t>
            </w:r>
          </w:p>
        </w:tc>
        <w:tc>
          <w:tcPr>
            <w:tcW w:w="1209" w:type="dxa"/>
            <w:tcBorders>
              <w:left w:val="single" w:color="808080" w:sz="2" w:space="0"/>
              <w:right w:val="single" w:color="808080" w:sz="2" w:space="0"/>
            </w:tcBorders>
            <w:vAlign w:val="center"/>
          </w:tcPr>
          <w:p w14:paraId="611C092E">
            <w:pPr>
              <w:pStyle w:val="20"/>
              <w:keepNext w:val="0"/>
              <w:keepLines w:val="0"/>
              <w:pageBreakBefore w:val="0"/>
              <w:widowControl w:val="0"/>
              <w:kinsoku/>
              <w:wordWrap/>
              <w:overflowPunct/>
              <w:topLinePunct w:val="0"/>
              <w:autoSpaceDE/>
              <w:autoSpaceDN/>
              <w:bidi w:val="0"/>
              <w:adjustRightInd/>
              <w:snapToGrid/>
              <w:spacing w:line="240" w:lineRule="exact"/>
              <w:jc w:val="center"/>
              <w:textAlignment w:val="auto"/>
              <w:rPr>
                <w:spacing w:val="0"/>
                <w:w w:val="100"/>
                <w:position w:val="0"/>
                <w:sz w:val="20"/>
                <w:szCs w:val="20"/>
              </w:rPr>
            </w:pPr>
            <w:r>
              <w:rPr>
                <w:spacing w:val="0"/>
                <w:w w:val="100"/>
                <w:position w:val="0"/>
                <w:sz w:val="20"/>
                <w:szCs w:val="20"/>
              </w:rPr>
              <w:t>决算数</w:t>
            </w:r>
          </w:p>
        </w:tc>
      </w:tr>
      <w:tr w14:paraId="4678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7840D355">
            <w:pPr>
              <w:pStyle w:val="20"/>
              <w:keepNext w:val="0"/>
              <w:keepLines w:val="0"/>
              <w:pageBreakBefore w:val="0"/>
              <w:widowControl w:val="0"/>
              <w:kinsoku/>
              <w:wordWrap/>
              <w:overflowPunct/>
              <w:topLinePunct w:val="0"/>
              <w:autoSpaceDE/>
              <w:autoSpaceDN/>
              <w:bidi w:val="0"/>
              <w:adjustRightInd/>
              <w:snapToGrid/>
              <w:spacing w:line="240" w:lineRule="exact"/>
              <w:ind w:left="50"/>
              <w:textAlignment w:val="auto"/>
              <w:rPr>
                <w:spacing w:val="0"/>
                <w:w w:val="100"/>
                <w:position w:val="0"/>
                <w:sz w:val="20"/>
                <w:szCs w:val="20"/>
              </w:rPr>
            </w:pPr>
            <w:r>
              <w:rPr>
                <w:spacing w:val="0"/>
                <w:w w:val="100"/>
                <w:position w:val="0"/>
                <w:sz w:val="20"/>
                <w:szCs w:val="20"/>
              </w:rPr>
              <w:t>301</w:t>
            </w:r>
          </w:p>
        </w:tc>
        <w:tc>
          <w:tcPr>
            <w:tcW w:w="2687" w:type="dxa"/>
            <w:tcBorders>
              <w:left w:val="single" w:color="808080" w:sz="2" w:space="0"/>
              <w:right w:val="single" w:color="808080" w:sz="2" w:space="0"/>
            </w:tcBorders>
            <w:vAlign w:val="top"/>
          </w:tcPr>
          <w:p w14:paraId="41CDF949">
            <w:pPr>
              <w:pStyle w:val="20"/>
              <w:keepNext w:val="0"/>
              <w:keepLines w:val="0"/>
              <w:pageBreakBefore w:val="0"/>
              <w:widowControl w:val="0"/>
              <w:kinsoku/>
              <w:wordWrap/>
              <w:overflowPunct/>
              <w:topLinePunct w:val="0"/>
              <w:autoSpaceDE/>
              <w:autoSpaceDN/>
              <w:bidi w:val="0"/>
              <w:adjustRightInd/>
              <w:snapToGrid/>
              <w:spacing w:line="240" w:lineRule="exact"/>
              <w:ind w:left="45"/>
              <w:textAlignment w:val="auto"/>
              <w:rPr>
                <w:spacing w:val="0"/>
                <w:w w:val="100"/>
                <w:position w:val="0"/>
                <w:sz w:val="20"/>
                <w:szCs w:val="20"/>
              </w:rPr>
            </w:pPr>
            <w:r>
              <w:rPr>
                <w:spacing w:val="0"/>
                <w:w w:val="100"/>
                <w:position w:val="0"/>
                <w:sz w:val="20"/>
                <w:szCs w:val="20"/>
              </w:rPr>
              <w:t>工资福利支出</w:t>
            </w:r>
          </w:p>
        </w:tc>
        <w:tc>
          <w:tcPr>
            <w:tcW w:w="1350" w:type="dxa"/>
            <w:tcBorders>
              <w:left w:val="single" w:color="808080" w:sz="2" w:space="0"/>
              <w:right w:val="single" w:color="808080" w:sz="2" w:space="0"/>
            </w:tcBorders>
            <w:vAlign w:val="center"/>
          </w:tcPr>
          <w:p w14:paraId="43AFBFB2">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5,227,214.57</w:t>
            </w:r>
          </w:p>
        </w:tc>
        <w:tc>
          <w:tcPr>
            <w:tcW w:w="688" w:type="dxa"/>
            <w:tcBorders>
              <w:left w:val="single" w:color="808080" w:sz="2" w:space="0"/>
              <w:right w:val="single" w:color="808080" w:sz="2" w:space="0"/>
            </w:tcBorders>
            <w:vAlign w:val="top"/>
          </w:tcPr>
          <w:p w14:paraId="260160EE">
            <w:pPr>
              <w:pStyle w:val="20"/>
              <w:keepNext w:val="0"/>
              <w:keepLines w:val="0"/>
              <w:pageBreakBefore w:val="0"/>
              <w:widowControl w:val="0"/>
              <w:kinsoku/>
              <w:wordWrap/>
              <w:overflowPunct/>
              <w:topLinePunct w:val="0"/>
              <w:autoSpaceDE/>
              <w:autoSpaceDN/>
              <w:bidi w:val="0"/>
              <w:adjustRightInd/>
              <w:snapToGrid/>
              <w:spacing w:line="240" w:lineRule="exact"/>
              <w:ind w:left="49"/>
              <w:textAlignment w:val="auto"/>
              <w:rPr>
                <w:spacing w:val="0"/>
                <w:w w:val="100"/>
                <w:position w:val="0"/>
                <w:sz w:val="20"/>
                <w:szCs w:val="20"/>
              </w:rPr>
            </w:pPr>
            <w:r>
              <w:rPr>
                <w:spacing w:val="0"/>
                <w:w w:val="100"/>
                <w:position w:val="0"/>
                <w:sz w:val="20"/>
                <w:szCs w:val="20"/>
              </w:rPr>
              <w:t>302</w:t>
            </w:r>
          </w:p>
        </w:tc>
        <w:tc>
          <w:tcPr>
            <w:tcW w:w="2162" w:type="dxa"/>
            <w:tcBorders>
              <w:left w:val="single" w:color="808080" w:sz="2" w:space="0"/>
              <w:right w:val="single" w:color="808080" w:sz="2" w:space="0"/>
            </w:tcBorders>
            <w:vAlign w:val="top"/>
          </w:tcPr>
          <w:p w14:paraId="76DA625C">
            <w:pPr>
              <w:pStyle w:val="20"/>
              <w:keepNext w:val="0"/>
              <w:keepLines w:val="0"/>
              <w:pageBreakBefore w:val="0"/>
              <w:widowControl w:val="0"/>
              <w:kinsoku/>
              <w:wordWrap/>
              <w:overflowPunct/>
              <w:topLinePunct w:val="0"/>
              <w:autoSpaceDE/>
              <w:autoSpaceDN/>
              <w:bidi w:val="0"/>
              <w:adjustRightInd/>
              <w:snapToGrid/>
              <w:spacing w:line="240" w:lineRule="exact"/>
              <w:ind w:left="49"/>
              <w:textAlignment w:val="auto"/>
              <w:rPr>
                <w:spacing w:val="0"/>
                <w:w w:val="100"/>
                <w:position w:val="0"/>
                <w:sz w:val="20"/>
                <w:szCs w:val="20"/>
              </w:rPr>
            </w:pPr>
            <w:r>
              <w:rPr>
                <w:spacing w:val="0"/>
                <w:w w:val="100"/>
                <w:position w:val="0"/>
                <w:sz w:val="20"/>
                <w:szCs w:val="20"/>
              </w:rPr>
              <w:t>商品和服务支出</w:t>
            </w:r>
          </w:p>
        </w:tc>
        <w:tc>
          <w:tcPr>
            <w:tcW w:w="1389" w:type="dxa"/>
            <w:tcBorders>
              <w:left w:val="single" w:color="808080" w:sz="2" w:space="0"/>
              <w:right w:val="single" w:color="808080" w:sz="2" w:space="0"/>
            </w:tcBorders>
            <w:vAlign w:val="center"/>
          </w:tcPr>
          <w:p w14:paraId="18442083">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1,334,930.24</w:t>
            </w:r>
          </w:p>
        </w:tc>
        <w:tc>
          <w:tcPr>
            <w:tcW w:w="564" w:type="dxa"/>
            <w:tcBorders>
              <w:left w:val="single" w:color="808080" w:sz="2" w:space="0"/>
              <w:right w:val="single" w:color="808080" w:sz="2" w:space="0"/>
            </w:tcBorders>
            <w:vAlign w:val="top"/>
          </w:tcPr>
          <w:p w14:paraId="77AEB0A6">
            <w:pPr>
              <w:pStyle w:val="20"/>
              <w:keepNext w:val="0"/>
              <w:keepLines w:val="0"/>
              <w:pageBreakBefore w:val="0"/>
              <w:widowControl w:val="0"/>
              <w:kinsoku/>
              <w:wordWrap/>
              <w:overflowPunct/>
              <w:topLinePunct w:val="0"/>
              <w:autoSpaceDE/>
              <w:autoSpaceDN/>
              <w:bidi w:val="0"/>
              <w:adjustRightInd/>
              <w:snapToGrid/>
              <w:spacing w:line="240" w:lineRule="exact"/>
              <w:ind w:left="51"/>
              <w:textAlignment w:val="auto"/>
              <w:rPr>
                <w:spacing w:val="0"/>
                <w:w w:val="100"/>
                <w:position w:val="0"/>
                <w:sz w:val="20"/>
                <w:szCs w:val="20"/>
              </w:rPr>
            </w:pPr>
            <w:r>
              <w:rPr>
                <w:spacing w:val="0"/>
                <w:w w:val="100"/>
                <w:position w:val="0"/>
                <w:sz w:val="20"/>
                <w:szCs w:val="20"/>
              </w:rPr>
              <w:t>307</w:t>
            </w:r>
          </w:p>
        </w:tc>
        <w:tc>
          <w:tcPr>
            <w:tcW w:w="3691" w:type="dxa"/>
            <w:tcBorders>
              <w:left w:val="single" w:color="808080" w:sz="2" w:space="0"/>
              <w:right w:val="single" w:color="808080" w:sz="2" w:space="0"/>
            </w:tcBorders>
            <w:vAlign w:val="top"/>
          </w:tcPr>
          <w:p w14:paraId="3CD495D4">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债务利息及费用支出</w:t>
            </w:r>
          </w:p>
        </w:tc>
        <w:tc>
          <w:tcPr>
            <w:tcW w:w="1209" w:type="dxa"/>
            <w:tcBorders>
              <w:left w:val="single" w:color="808080" w:sz="2" w:space="0"/>
            </w:tcBorders>
            <w:vAlign w:val="top"/>
          </w:tcPr>
          <w:p w14:paraId="4F5B45C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0092D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0B6FC4CC">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30101</w:t>
            </w:r>
          </w:p>
        </w:tc>
        <w:tc>
          <w:tcPr>
            <w:tcW w:w="2687" w:type="dxa"/>
            <w:tcBorders>
              <w:left w:val="single" w:color="808080" w:sz="2" w:space="0"/>
              <w:right w:val="single" w:color="808080" w:sz="2" w:space="0"/>
            </w:tcBorders>
            <w:vAlign w:val="top"/>
          </w:tcPr>
          <w:p w14:paraId="07B53776">
            <w:pPr>
              <w:pStyle w:val="20"/>
              <w:keepNext w:val="0"/>
              <w:keepLines w:val="0"/>
              <w:pageBreakBefore w:val="0"/>
              <w:widowControl w:val="0"/>
              <w:kinsoku/>
              <w:wordWrap/>
              <w:overflowPunct/>
              <w:topLinePunct w:val="0"/>
              <w:autoSpaceDE/>
              <w:autoSpaceDN/>
              <w:bidi w:val="0"/>
              <w:adjustRightInd/>
              <w:snapToGrid/>
              <w:spacing w:line="240" w:lineRule="exact"/>
              <w:ind w:left="128"/>
              <w:textAlignment w:val="auto"/>
              <w:rPr>
                <w:spacing w:val="0"/>
                <w:w w:val="100"/>
                <w:position w:val="0"/>
                <w:sz w:val="20"/>
                <w:szCs w:val="20"/>
              </w:rPr>
            </w:pPr>
            <w:r>
              <w:rPr>
                <w:spacing w:val="0"/>
                <w:w w:val="100"/>
                <w:position w:val="0"/>
                <w:sz w:val="20"/>
                <w:szCs w:val="20"/>
              </w:rPr>
              <w:t>基本工资</w:t>
            </w:r>
          </w:p>
        </w:tc>
        <w:tc>
          <w:tcPr>
            <w:tcW w:w="1350" w:type="dxa"/>
            <w:tcBorders>
              <w:left w:val="single" w:color="808080" w:sz="2" w:space="0"/>
              <w:right w:val="single" w:color="808080" w:sz="2" w:space="0"/>
            </w:tcBorders>
            <w:vAlign w:val="center"/>
          </w:tcPr>
          <w:p w14:paraId="477F168B">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1,575,028.00</w:t>
            </w:r>
          </w:p>
        </w:tc>
        <w:tc>
          <w:tcPr>
            <w:tcW w:w="688" w:type="dxa"/>
            <w:tcBorders>
              <w:left w:val="single" w:color="808080" w:sz="2" w:space="0"/>
              <w:right w:val="single" w:color="808080" w:sz="2" w:space="0"/>
            </w:tcBorders>
            <w:vAlign w:val="top"/>
          </w:tcPr>
          <w:p w14:paraId="1D3F117F">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30201</w:t>
            </w:r>
          </w:p>
        </w:tc>
        <w:tc>
          <w:tcPr>
            <w:tcW w:w="2162" w:type="dxa"/>
            <w:tcBorders>
              <w:left w:val="single" w:color="808080" w:sz="2" w:space="0"/>
              <w:right w:val="single" w:color="808080" w:sz="2" w:space="0"/>
            </w:tcBorders>
            <w:vAlign w:val="top"/>
          </w:tcPr>
          <w:p w14:paraId="6227F67E">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办公费</w:t>
            </w:r>
          </w:p>
        </w:tc>
        <w:tc>
          <w:tcPr>
            <w:tcW w:w="1389" w:type="dxa"/>
            <w:tcBorders>
              <w:left w:val="single" w:color="808080" w:sz="2" w:space="0"/>
              <w:right w:val="single" w:color="808080" w:sz="2" w:space="0"/>
            </w:tcBorders>
            <w:vAlign w:val="center"/>
          </w:tcPr>
          <w:p w14:paraId="76DAE0B3">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103,972.00</w:t>
            </w:r>
          </w:p>
        </w:tc>
        <w:tc>
          <w:tcPr>
            <w:tcW w:w="564" w:type="dxa"/>
            <w:tcBorders>
              <w:left w:val="single" w:color="808080" w:sz="2" w:space="0"/>
              <w:right w:val="single" w:color="808080" w:sz="2" w:space="0"/>
            </w:tcBorders>
            <w:vAlign w:val="top"/>
          </w:tcPr>
          <w:p w14:paraId="6B79A4B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30701</w:t>
            </w:r>
          </w:p>
        </w:tc>
        <w:tc>
          <w:tcPr>
            <w:tcW w:w="3691" w:type="dxa"/>
            <w:tcBorders>
              <w:left w:val="single" w:color="808080" w:sz="2" w:space="0"/>
              <w:right w:val="single" w:color="808080" w:sz="2" w:space="0"/>
            </w:tcBorders>
            <w:vAlign w:val="top"/>
          </w:tcPr>
          <w:p w14:paraId="5FE88E19">
            <w:pPr>
              <w:pStyle w:val="20"/>
              <w:keepNext w:val="0"/>
              <w:keepLines w:val="0"/>
              <w:pageBreakBefore w:val="0"/>
              <w:widowControl w:val="0"/>
              <w:kinsoku/>
              <w:wordWrap/>
              <w:overflowPunct/>
              <w:topLinePunct w:val="0"/>
              <w:autoSpaceDE/>
              <w:autoSpaceDN/>
              <w:bidi w:val="0"/>
              <w:adjustRightInd/>
              <w:snapToGrid/>
              <w:spacing w:line="240" w:lineRule="exact"/>
              <w:ind w:left="152"/>
              <w:textAlignment w:val="auto"/>
              <w:rPr>
                <w:spacing w:val="0"/>
                <w:w w:val="100"/>
                <w:position w:val="0"/>
                <w:sz w:val="20"/>
                <w:szCs w:val="20"/>
              </w:rPr>
            </w:pPr>
            <w:r>
              <w:rPr>
                <w:spacing w:val="0"/>
                <w:w w:val="100"/>
                <w:position w:val="0"/>
                <w:sz w:val="20"/>
                <w:szCs w:val="20"/>
              </w:rPr>
              <w:t>国内债务付息</w:t>
            </w:r>
          </w:p>
        </w:tc>
        <w:tc>
          <w:tcPr>
            <w:tcW w:w="1209" w:type="dxa"/>
            <w:tcBorders>
              <w:left w:val="single" w:color="808080" w:sz="2" w:space="0"/>
            </w:tcBorders>
            <w:vAlign w:val="top"/>
          </w:tcPr>
          <w:p w14:paraId="15EFD14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7EC90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5DAABEDA">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30102</w:t>
            </w:r>
          </w:p>
        </w:tc>
        <w:tc>
          <w:tcPr>
            <w:tcW w:w="2687" w:type="dxa"/>
            <w:tcBorders>
              <w:left w:val="single" w:color="808080" w:sz="2" w:space="0"/>
              <w:right w:val="single" w:color="808080" w:sz="2" w:space="0"/>
            </w:tcBorders>
            <w:vAlign w:val="top"/>
          </w:tcPr>
          <w:p w14:paraId="0C5128E7">
            <w:pPr>
              <w:pStyle w:val="20"/>
              <w:keepNext w:val="0"/>
              <w:keepLines w:val="0"/>
              <w:pageBreakBefore w:val="0"/>
              <w:widowControl w:val="0"/>
              <w:kinsoku/>
              <w:wordWrap/>
              <w:overflowPunct/>
              <w:topLinePunct w:val="0"/>
              <w:autoSpaceDE/>
              <w:autoSpaceDN/>
              <w:bidi w:val="0"/>
              <w:adjustRightInd/>
              <w:snapToGrid/>
              <w:spacing w:line="240" w:lineRule="exact"/>
              <w:ind w:left="128"/>
              <w:textAlignment w:val="auto"/>
              <w:rPr>
                <w:spacing w:val="0"/>
                <w:w w:val="100"/>
                <w:position w:val="0"/>
                <w:sz w:val="20"/>
                <w:szCs w:val="20"/>
              </w:rPr>
            </w:pPr>
            <w:r>
              <w:rPr>
                <w:spacing w:val="0"/>
                <w:w w:val="100"/>
                <w:position w:val="0"/>
                <w:sz w:val="20"/>
                <w:szCs w:val="20"/>
              </w:rPr>
              <w:t>津贴补贴</w:t>
            </w:r>
          </w:p>
        </w:tc>
        <w:tc>
          <w:tcPr>
            <w:tcW w:w="1350" w:type="dxa"/>
            <w:tcBorders>
              <w:left w:val="single" w:color="808080" w:sz="2" w:space="0"/>
              <w:right w:val="single" w:color="808080" w:sz="2" w:space="0"/>
            </w:tcBorders>
            <w:vAlign w:val="center"/>
          </w:tcPr>
          <w:p w14:paraId="42EDC439">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686,068.30</w:t>
            </w:r>
          </w:p>
        </w:tc>
        <w:tc>
          <w:tcPr>
            <w:tcW w:w="688" w:type="dxa"/>
            <w:tcBorders>
              <w:left w:val="single" w:color="808080" w:sz="2" w:space="0"/>
              <w:right w:val="single" w:color="808080" w:sz="2" w:space="0"/>
            </w:tcBorders>
            <w:vAlign w:val="top"/>
          </w:tcPr>
          <w:p w14:paraId="04689C9D">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30202</w:t>
            </w:r>
          </w:p>
        </w:tc>
        <w:tc>
          <w:tcPr>
            <w:tcW w:w="2162" w:type="dxa"/>
            <w:tcBorders>
              <w:left w:val="single" w:color="808080" w:sz="2" w:space="0"/>
              <w:right w:val="single" w:color="808080" w:sz="2" w:space="0"/>
            </w:tcBorders>
            <w:vAlign w:val="top"/>
          </w:tcPr>
          <w:p w14:paraId="2BC01A8D">
            <w:pPr>
              <w:pStyle w:val="20"/>
              <w:keepNext w:val="0"/>
              <w:keepLines w:val="0"/>
              <w:pageBreakBefore w:val="0"/>
              <w:widowControl w:val="0"/>
              <w:kinsoku/>
              <w:wordWrap/>
              <w:overflowPunct/>
              <w:topLinePunct w:val="0"/>
              <w:autoSpaceDE/>
              <w:autoSpaceDN/>
              <w:bidi w:val="0"/>
              <w:adjustRightInd/>
              <w:snapToGrid/>
              <w:spacing w:line="240" w:lineRule="exact"/>
              <w:ind w:left="146"/>
              <w:textAlignment w:val="auto"/>
              <w:rPr>
                <w:spacing w:val="0"/>
                <w:w w:val="100"/>
                <w:position w:val="0"/>
                <w:sz w:val="20"/>
                <w:szCs w:val="20"/>
              </w:rPr>
            </w:pPr>
            <w:r>
              <w:rPr>
                <w:spacing w:val="0"/>
                <w:w w:val="100"/>
                <w:position w:val="0"/>
                <w:sz w:val="20"/>
                <w:szCs w:val="20"/>
              </w:rPr>
              <w:t>印刷费</w:t>
            </w:r>
          </w:p>
        </w:tc>
        <w:tc>
          <w:tcPr>
            <w:tcW w:w="1389" w:type="dxa"/>
            <w:tcBorders>
              <w:left w:val="single" w:color="808080" w:sz="2" w:space="0"/>
              <w:right w:val="single" w:color="808080" w:sz="2" w:space="0"/>
            </w:tcBorders>
            <w:vAlign w:val="center"/>
          </w:tcPr>
          <w:p w14:paraId="39ABAC2E">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0324642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30702</w:t>
            </w:r>
          </w:p>
        </w:tc>
        <w:tc>
          <w:tcPr>
            <w:tcW w:w="3691" w:type="dxa"/>
            <w:tcBorders>
              <w:left w:val="single" w:color="808080" w:sz="2" w:space="0"/>
              <w:right w:val="single" w:color="808080" w:sz="2" w:space="0"/>
            </w:tcBorders>
            <w:vAlign w:val="top"/>
          </w:tcPr>
          <w:p w14:paraId="296D6784">
            <w:pPr>
              <w:pStyle w:val="20"/>
              <w:keepNext w:val="0"/>
              <w:keepLines w:val="0"/>
              <w:pageBreakBefore w:val="0"/>
              <w:widowControl w:val="0"/>
              <w:kinsoku/>
              <w:wordWrap/>
              <w:overflowPunct/>
              <w:topLinePunct w:val="0"/>
              <w:autoSpaceDE/>
              <w:autoSpaceDN/>
              <w:bidi w:val="0"/>
              <w:adjustRightInd/>
              <w:snapToGrid/>
              <w:spacing w:line="240" w:lineRule="exact"/>
              <w:ind w:left="152"/>
              <w:textAlignment w:val="auto"/>
              <w:rPr>
                <w:spacing w:val="0"/>
                <w:w w:val="100"/>
                <w:position w:val="0"/>
                <w:sz w:val="20"/>
                <w:szCs w:val="20"/>
              </w:rPr>
            </w:pPr>
            <w:r>
              <w:rPr>
                <w:spacing w:val="0"/>
                <w:w w:val="100"/>
                <w:position w:val="0"/>
                <w:sz w:val="20"/>
                <w:szCs w:val="20"/>
              </w:rPr>
              <w:t>国外债务付息</w:t>
            </w:r>
          </w:p>
        </w:tc>
        <w:tc>
          <w:tcPr>
            <w:tcW w:w="1209" w:type="dxa"/>
            <w:tcBorders>
              <w:left w:val="single" w:color="808080" w:sz="2" w:space="0"/>
            </w:tcBorders>
            <w:vAlign w:val="top"/>
          </w:tcPr>
          <w:p w14:paraId="0EE6755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2097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72DA80FD">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30103</w:t>
            </w:r>
          </w:p>
        </w:tc>
        <w:tc>
          <w:tcPr>
            <w:tcW w:w="2687" w:type="dxa"/>
            <w:tcBorders>
              <w:left w:val="single" w:color="808080" w:sz="2" w:space="0"/>
              <w:right w:val="single" w:color="808080" w:sz="2" w:space="0"/>
            </w:tcBorders>
            <w:vAlign w:val="top"/>
          </w:tcPr>
          <w:p w14:paraId="70ACF181">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奖金</w:t>
            </w:r>
          </w:p>
        </w:tc>
        <w:tc>
          <w:tcPr>
            <w:tcW w:w="1350" w:type="dxa"/>
            <w:tcBorders>
              <w:left w:val="single" w:color="808080" w:sz="2" w:space="0"/>
              <w:right w:val="single" w:color="808080" w:sz="2" w:space="0"/>
            </w:tcBorders>
            <w:vAlign w:val="center"/>
          </w:tcPr>
          <w:p w14:paraId="0F46F696">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1,292,126.06</w:t>
            </w:r>
          </w:p>
        </w:tc>
        <w:tc>
          <w:tcPr>
            <w:tcW w:w="688" w:type="dxa"/>
            <w:tcBorders>
              <w:left w:val="single" w:color="808080" w:sz="2" w:space="0"/>
              <w:right w:val="single" w:color="808080" w:sz="2" w:space="0"/>
            </w:tcBorders>
            <w:vAlign w:val="top"/>
          </w:tcPr>
          <w:p w14:paraId="560AEC54">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30203</w:t>
            </w:r>
          </w:p>
        </w:tc>
        <w:tc>
          <w:tcPr>
            <w:tcW w:w="2162" w:type="dxa"/>
            <w:tcBorders>
              <w:left w:val="single" w:color="808080" w:sz="2" w:space="0"/>
              <w:right w:val="single" w:color="808080" w:sz="2" w:space="0"/>
            </w:tcBorders>
            <w:vAlign w:val="top"/>
          </w:tcPr>
          <w:p w14:paraId="4B610C53">
            <w:pPr>
              <w:pStyle w:val="20"/>
              <w:keepNext w:val="0"/>
              <w:keepLines w:val="0"/>
              <w:pageBreakBefore w:val="0"/>
              <w:widowControl w:val="0"/>
              <w:kinsoku/>
              <w:wordWrap/>
              <w:overflowPunct/>
              <w:topLinePunct w:val="0"/>
              <w:autoSpaceDE/>
              <w:autoSpaceDN/>
              <w:bidi w:val="0"/>
              <w:adjustRightInd/>
              <w:snapToGrid/>
              <w:spacing w:line="240" w:lineRule="exact"/>
              <w:ind w:left="138"/>
              <w:textAlignment w:val="auto"/>
              <w:rPr>
                <w:spacing w:val="0"/>
                <w:w w:val="100"/>
                <w:position w:val="0"/>
                <w:sz w:val="20"/>
                <w:szCs w:val="20"/>
              </w:rPr>
            </w:pPr>
            <w:r>
              <w:rPr>
                <w:spacing w:val="0"/>
                <w:w w:val="100"/>
                <w:position w:val="0"/>
                <w:sz w:val="20"/>
                <w:szCs w:val="20"/>
              </w:rPr>
              <w:t>咨询费</w:t>
            </w:r>
          </w:p>
        </w:tc>
        <w:tc>
          <w:tcPr>
            <w:tcW w:w="1389" w:type="dxa"/>
            <w:tcBorders>
              <w:left w:val="single" w:color="808080" w:sz="2" w:space="0"/>
              <w:right w:val="single" w:color="808080" w:sz="2" w:space="0"/>
            </w:tcBorders>
            <w:vAlign w:val="center"/>
          </w:tcPr>
          <w:p w14:paraId="2C8FB5BC">
            <w:pPr>
              <w:keepNext w:val="0"/>
              <w:keepLines w:val="0"/>
              <w:widowControl/>
              <w:suppressLineNumbers w:val="0"/>
              <w:jc w:val="right"/>
              <w:textAlignment w:val="center"/>
              <w:rPr>
                <w:rFonts w:ascii="Arial"/>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10,000.00</w:t>
            </w:r>
          </w:p>
        </w:tc>
        <w:tc>
          <w:tcPr>
            <w:tcW w:w="564" w:type="dxa"/>
            <w:tcBorders>
              <w:left w:val="single" w:color="808080" w:sz="2" w:space="0"/>
              <w:right w:val="single" w:color="808080" w:sz="2" w:space="0"/>
            </w:tcBorders>
            <w:vAlign w:val="top"/>
          </w:tcPr>
          <w:p w14:paraId="6DF4EDA9">
            <w:pPr>
              <w:pStyle w:val="20"/>
              <w:keepNext w:val="0"/>
              <w:keepLines w:val="0"/>
              <w:pageBreakBefore w:val="0"/>
              <w:widowControl w:val="0"/>
              <w:kinsoku/>
              <w:wordWrap/>
              <w:overflowPunct/>
              <w:topLinePunct w:val="0"/>
              <w:autoSpaceDE/>
              <w:autoSpaceDN/>
              <w:bidi w:val="0"/>
              <w:adjustRightInd/>
              <w:snapToGrid/>
              <w:spacing w:line="240" w:lineRule="exact"/>
              <w:ind w:left="51"/>
              <w:textAlignment w:val="auto"/>
              <w:rPr>
                <w:spacing w:val="0"/>
                <w:w w:val="100"/>
                <w:position w:val="0"/>
                <w:sz w:val="20"/>
                <w:szCs w:val="20"/>
              </w:rPr>
            </w:pPr>
            <w:r>
              <w:rPr>
                <w:spacing w:val="0"/>
                <w:w w:val="100"/>
                <w:position w:val="0"/>
                <w:sz w:val="20"/>
                <w:szCs w:val="20"/>
              </w:rPr>
              <w:t>310</w:t>
            </w:r>
          </w:p>
        </w:tc>
        <w:tc>
          <w:tcPr>
            <w:tcW w:w="3691" w:type="dxa"/>
            <w:tcBorders>
              <w:left w:val="single" w:color="808080" w:sz="2" w:space="0"/>
              <w:right w:val="single" w:color="808080" w:sz="2" w:space="0"/>
            </w:tcBorders>
            <w:vAlign w:val="top"/>
          </w:tcPr>
          <w:p w14:paraId="0592691B">
            <w:pPr>
              <w:pStyle w:val="20"/>
              <w:keepNext w:val="0"/>
              <w:keepLines w:val="0"/>
              <w:pageBreakBefore w:val="0"/>
              <w:widowControl w:val="0"/>
              <w:kinsoku/>
              <w:wordWrap/>
              <w:overflowPunct/>
              <w:topLinePunct w:val="0"/>
              <w:autoSpaceDE/>
              <w:autoSpaceDN/>
              <w:bidi w:val="0"/>
              <w:adjustRightInd/>
              <w:snapToGrid/>
              <w:spacing w:line="240" w:lineRule="exact"/>
              <w:ind w:left="55"/>
              <w:textAlignment w:val="auto"/>
              <w:rPr>
                <w:spacing w:val="0"/>
                <w:w w:val="100"/>
                <w:position w:val="0"/>
                <w:sz w:val="20"/>
                <w:szCs w:val="20"/>
              </w:rPr>
            </w:pPr>
            <w:r>
              <w:rPr>
                <w:spacing w:val="0"/>
                <w:w w:val="100"/>
                <w:position w:val="0"/>
                <w:sz w:val="20"/>
                <w:szCs w:val="20"/>
              </w:rPr>
              <w:t>资本性支出</w:t>
            </w:r>
          </w:p>
        </w:tc>
        <w:tc>
          <w:tcPr>
            <w:tcW w:w="1209" w:type="dxa"/>
            <w:tcBorders>
              <w:left w:val="single" w:color="808080" w:sz="2" w:space="0"/>
            </w:tcBorders>
            <w:vAlign w:val="top"/>
          </w:tcPr>
          <w:p w14:paraId="3B858BE2">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771F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09E02D62">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30106</w:t>
            </w:r>
          </w:p>
        </w:tc>
        <w:tc>
          <w:tcPr>
            <w:tcW w:w="2687" w:type="dxa"/>
            <w:tcBorders>
              <w:left w:val="single" w:color="808080" w:sz="2" w:space="0"/>
              <w:right w:val="single" w:color="808080" w:sz="2" w:space="0"/>
            </w:tcBorders>
            <w:vAlign w:val="top"/>
          </w:tcPr>
          <w:p w14:paraId="703AD324">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伙食补助费</w:t>
            </w:r>
          </w:p>
        </w:tc>
        <w:tc>
          <w:tcPr>
            <w:tcW w:w="1350" w:type="dxa"/>
            <w:tcBorders>
              <w:left w:val="single" w:color="808080" w:sz="2" w:space="0"/>
              <w:right w:val="single" w:color="808080" w:sz="2" w:space="0"/>
            </w:tcBorders>
            <w:vAlign w:val="center"/>
          </w:tcPr>
          <w:p w14:paraId="662D82D9">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29C9B92E">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30204</w:t>
            </w:r>
          </w:p>
        </w:tc>
        <w:tc>
          <w:tcPr>
            <w:tcW w:w="2162" w:type="dxa"/>
            <w:tcBorders>
              <w:left w:val="single" w:color="808080" w:sz="2" w:space="0"/>
              <w:right w:val="single" w:color="808080" w:sz="2" w:space="0"/>
            </w:tcBorders>
            <w:vAlign w:val="top"/>
          </w:tcPr>
          <w:p w14:paraId="0F055AE0">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手续费</w:t>
            </w:r>
          </w:p>
        </w:tc>
        <w:tc>
          <w:tcPr>
            <w:tcW w:w="1389" w:type="dxa"/>
            <w:tcBorders>
              <w:left w:val="single" w:color="808080" w:sz="2" w:space="0"/>
              <w:right w:val="single" w:color="808080" w:sz="2" w:space="0"/>
            </w:tcBorders>
            <w:vAlign w:val="center"/>
          </w:tcPr>
          <w:p w14:paraId="5D34C4AD">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6EA9246C">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31001</w:t>
            </w:r>
          </w:p>
        </w:tc>
        <w:tc>
          <w:tcPr>
            <w:tcW w:w="3691" w:type="dxa"/>
            <w:tcBorders>
              <w:left w:val="single" w:color="808080" w:sz="2" w:space="0"/>
              <w:right w:val="single" w:color="808080" w:sz="2" w:space="0"/>
            </w:tcBorders>
            <w:vAlign w:val="top"/>
          </w:tcPr>
          <w:p w14:paraId="7F312DDA">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房屋建筑物购建</w:t>
            </w:r>
          </w:p>
        </w:tc>
        <w:tc>
          <w:tcPr>
            <w:tcW w:w="1209" w:type="dxa"/>
            <w:tcBorders>
              <w:left w:val="single" w:color="808080" w:sz="2" w:space="0"/>
            </w:tcBorders>
            <w:vAlign w:val="top"/>
          </w:tcPr>
          <w:p w14:paraId="5DAEC12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CA9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76828D62">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30107</w:t>
            </w:r>
          </w:p>
        </w:tc>
        <w:tc>
          <w:tcPr>
            <w:tcW w:w="2687" w:type="dxa"/>
            <w:tcBorders>
              <w:left w:val="single" w:color="808080" w:sz="2" w:space="0"/>
              <w:right w:val="single" w:color="808080" w:sz="2" w:space="0"/>
            </w:tcBorders>
            <w:vAlign w:val="top"/>
          </w:tcPr>
          <w:p w14:paraId="33733E88">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绩效工资</w:t>
            </w:r>
          </w:p>
        </w:tc>
        <w:tc>
          <w:tcPr>
            <w:tcW w:w="1350" w:type="dxa"/>
            <w:tcBorders>
              <w:left w:val="single" w:color="808080" w:sz="2" w:space="0"/>
              <w:right w:val="single" w:color="808080" w:sz="2" w:space="0"/>
            </w:tcBorders>
            <w:vAlign w:val="center"/>
          </w:tcPr>
          <w:p w14:paraId="0C6087E0">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5E99E168">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30205</w:t>
            </w:r>
          </w:p>
        </w:tc>
        <w:tc>
          <w:tcPr>
            <w:tcW w:w="2162" w:type="dxa"/>
            <w:tcBorders>
              <w:left w:val="single" w:color="808080" w:sz="2" w:space="0"/>
              <w:right w:val="single" w:color="808080" w:sz="2" w:space="0"/>
            </w:tcBorders>
            <w:vAlign w:val="top"/>
          </w:tcPr>
          <w:p w14:paraId="58E0CC54">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水费</w:t>
            </w:r>
          </w:p>
        </w:tc>
        <w:tc>
          <w:tcPr>
            <w:tcW w:w="1389" w:type="dxa"/>
            <w:tcBorders>
              <w:left w:val="single" w:color="808080" w:sz="2" w:space="0"/>
              <w:right w:val="single" w:color="808080" w:sz="2" w:space="0"/>
            </w:tcBorders>
            <w:vAlign w:val="center"/>
          </w:tcPr>
          <w:p w14:paraId="444015E9">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2,438.15</w:t>
            </w:r>
          </w:p>
        </w:tc>
        <w:tc>
          <w:tcPr>
            <w:tcW w:w="564" w:type="dxa"/>
            <w:tcBorders>
              <w:left w:val="single" w:color="808080" w:sz="2" w:space="0"/>
              <w:right w:val="single" w:color="808080" w:sz="2" w:space="0"/>
            </w:tcBorders>
            <w:vAlign w:val="top"/>
          </w:tcPr>
          <w:p w14:paraId="4FDFE8F9">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31002</w:t>
            </w:r>
          </w:p>
        </w:tc>
        <w:tc>
          <w:tcPr>
            <w:tcW w:w="3691" w:type="dxa"/>
            <w:tcBorders>
              <w:left w:val="single" w:color="808080" w:sz="2" w:space="0"/>
              <w:right w:val="single" w:color="808080" w:sz="2" w:space="0"/>
            </w:tcBorders>
            <w:vAlign w:val="top"/>
          </w:tcPr>
          <w:p w14:paraId="3709F69D">
            <w:pPr>
              <w:pStyle w:val="20"/>
              <w:keepNext w:val="0"/>
              <w:keepLines w:val="0"/>
              <w:pageBreakBefore w:val="0"/>
              <w:widowControl w:val="0"/>
              <w:kinsoku/>
              <w:wordWrap/>
              <w:overflowPunct/>
              <w:topLinePunct w:val="0"/>
              <w:autoSpaceDE/>
              <w:autoSpaceDN/>
              <w:bidi w:val="0"/>
              <w:adjustRightInd/>
              <w:snapToGrid/>
              <w:spacing w:line="240" w:lineRule="exact"/>
              <w:ind w:left="136"/>
              <w:textAlignment w:val="auto"/>
              <w:rPr>
                <w:spacing w:val="0"/>
                <w:w w:val="100"/>
                <w:position w:val="0"/>
                <w:sz w:val="20"/>
                <w:szCs w:val="20"/>
              </w:rPr>
            </w:pPr>
            <w:r>
              <w:rPr>
                <w:spacing w:val="0"/>
                <w:w w:val="100"/>
                <w:position w:val="0"/>
                <w:sz w:val="20"/>
                <w:szCs w:val="20"/>
              </w:rPr>
              <w:t>办公设备购置</w:t>
            </w:r>
          </w:p>
        </w:tc>
        <w:tc>
          <w:tcPr>
            <w:tcW w:w="1209" w:type="dxa"/>
            <w:tcBorders>
              <w:left w:val="single" w:color="808080" w:sz="2" w:space="0"/>
            </w:tcBorders>
            <w:vAlign w:val="top"/>
          </w:tcPr>
          <w:p w14:paraId="3A1ABEB5">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53E4C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exact"/>
        </w:trPr>
        <w:tc>
          <w:tcPr>
            <w:tcW w:w="579" w:type="dxa"/>
            <w:tcBorders>
              <w:right w:val="single" w:color="808080" w:sz="2" w:space="0"/>
            </w:tcBorders>
            <w:vAlign w:val="top"/>
          </w:tcPr>
          <w:p w14:paraId="487DA919">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30108</w:t>
            </w:r>
          </w:p>
        </w:tc>
        <w:tc>
          <w:tcPr>
            <w:tcW w:w="2687" w:type="dxa"/>
            <w:tcBorders>
              <w:left w:val="single" w:color="808080" w:sz="2" w:space="0"/>
              <w:right w:val="single" w:color="808080" w:sz="2" w:space="0"/>
            </w:tcBorders>
            <w:vAlign w:val="top"/>
          </w:tcPr>
          <w:p w14:paraId="0CED8880">
            <w:pPr>
              <w:pStyle w:val="20"/>
              <w:keepNext w:val="0"/>
              <w:keepLines w:val="0"/>
              <w:pageBreakBefore w:val="0"/>
              <w:widowControl w:val="0"/>
              <w:kinsoku/>
              <w:wordWrap/>
              <w:overflowPunct/>
              <w:topLinePunct w:val="0"/>
              <w:autoSpaceDE/>
              <w:autoSpaceDN/>
              <w:bidi w:val="0"/>
              <w:adjustRightInd/>
              <w:snapToGrid/>
              <w:spacing w:line="240" w:lineRule="exact"/>
              <w:ind w:left="122"/>
              <w:textAlignment w:val="auto"/>
              <w:rPr>
                <w:spacing w:val="0"/>
                <w:w w:val="100"/>
                <w:position w:val="0"/>
                <w:sz w:val="20"/>
                <w:szCs w:val="20"/>
              </w:rPr>
            </w:pPr>
            <w:r>
              <w:rPr>
                <w:spacing w:val="0"/>
                <w:w w:val="100"/>
                <w:position w:val="0"/>
                <w:sz w:val="20"/>
                <w:szCs w:val="20"/>
              </w:rPr>
              <w:t>机关事业单位基本养老保险缴费</w:t>
            </w:r>
          </w:p>
        </w:tc>
        <w:tc>
          <w:tcPr>
            <w:tcW w:w="1350" w:type="dxa"/>
            <w:tcBorders>
              <w:left w:val="single" w:color="808080" w:sz="2" w:space="0"/>
              <w:right w:val="single" w:color="808080" w:sz="2" w:space="0"/>
            </w:tcBorders>
            <w:vAlign w:val="center"/>
          </w:tcPr>
          <w:p w14:paraId="53B2F7B0">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487,717.12</w:t>
            </w:r>
          </w:p>
        </w:tc>
        <w:tc>
          <w:tcPr>
            <w:tcW w:w="688" w:type="dxa"/>
            <w:tcBorders>
              <w:left w:val="single" w:color="808080" w:sz="2" w:space="0"/>
              <w:right w:val="single" w:color="808080" w:sz="2" w:space="0"/>
            </w:tcBorders>
            <w:vAlign w:val="top"/>
          </w:tcPr>
          <w:p w14:paraId="7B78655D">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30206</w:t>
            </w:r>
          </w:p>
        </w:tc>
        <w:tc>
          <w:tcPr>
            <w:tcW w:w="2162" w:type="dxa"/>
            <w:tcBorders>
              <w:left w:val="single" w:color="808080" w:sz="2" w:space="0"/>
              <w:right w:val="single" w:color="808080" w:sz="2" w:space="0"/>
            </w:tcBorders>
            <w:vAlign w:val="top"/>
          </w:tcPr>
          <w:p w14:paraId="2DAC2119">
            <w:pPr>
              <w:pStyle w:val="20"/>
              <w:keepNext w:val="0"/>
              <w:keepLines w:val="0"/>
              <w:pageBreakBefore w:val="0"/>
              <w:widowControl w:val="0"/>
              <w:kinsoku/>
              <w:wordWrap/>
              <w:overflowPunct/>
              <w:topLinePunct w:val="0"/>
              <w:autoSpaceDE/>
              <w:autoSpaceDN/>
              <w:bidi w:val="0"/>
              <w:adjustRightInd/>
              <w:snapToGrid/>
              <w:spacing w:line="240" w:lineRule="exact"/>
              <w:ind w:left="154"/>
              <w:textAlignment w:val="auto"/>
              <w:rPr>
                <w:spacing w:val="0"/>
                <w:w w:val="100"/>
                <w:position w:val="0"/>
                <w:sz w:val="20"/>
                <w:szCs w:val="20"/>
              </w:rPr>
            </w:pPr>
            <w:r>
              <w:rPr>
                <w:spacing w:val="0"/>
                <w:w w:val="100"/>
                <w:position w:val="0"/>
                <w:sz w:val="20"/>
                <w:szCs w:val="20"/>
              </w:rPr>
              <w:t>电费</w:t>
            </w:r>
          </w:p>
        </w:tc>
        <w:tc>
          <w:tcPr>
            <w:tcW w:w="1389" w:type="dxa"/>
            <w:tcBorders>
              <w:left w:val="single" w:color="808080" w:sz="2" w:space="0"/>
              <w:right w:val="single" w:color="808080" w:sz="2" w:space="0"/>
            </w:tcBorders>
            <w:vAlign w:val="center"/>
          </w:tcPr>
          <w:p w14:paraId="09ADD71F">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40,843.33</w:t>
            </w:r>
          </w:p>
        </w:tc>
        <w:tc>
          <w:tcPr>
            <w:tcW w:w="564" w:type="dxa"/>
            <w:tcBorders>
              <w:left w:val="single" w:color="808080" w:sz="2" w:space="0"/>
              <w:right w:val="single" w:color="808080" w:sz="2" w:space="0"/>
            </w:tcBorders>
            <w:vAlign w:val="top"/>
          </w:tcPr>
          <w:p w14:paraId="62B4E3A0">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31003</w:t>
            </w:r>
          </w:p>
        </w:tc>
        <w:tc>
          <w:tcPr>
            <w:tcW w:w="3691" w:type="dxa"/>
            <w:tcBorders>
              <w:left w:val="single" w:color="808080" w:sz="2" w:space="0"/>
              <w:right w:val="single" w:color="808080" w:sz="2" w:space="0"/>
            </w:tcBorders>
            <w:vAlign w:val="top"/>
          </w:tcPr>
          <w:p w14:paraId="4C9F7E89">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专用设备购置</w:t>
            </w:r>
          </w:p>
        </w:tc>
        <w:tc>
          <w:tcPr>
            <w:tcW w:w="1209" w:type="dxa"/>
            <w:tcBorders>
              <w:left w:val="single" w:color="808080" w:sz="2" w:space="0"/>
            </w:tcBorders>
            <w:vAlign w:val="top"/>
          </w:tcPr>
          <w:p w14:paraId="3A7E945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01C1B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24E25946">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30109</w:t>
            </w:r>
          </w:p>
        </w:tc>
        <w:tc>
          <w:tcPr>
            <w:tcW w:w="2687" w:type="dxa"/>
            <w:tcBorders>
              <w:left w:val="single" w:color="808080" w:sz="2" w:space="0"/>
              <w:right w:val="single" w:color="808080" w:sz="2" w:space="0"/>
            </w:tcBorders>
            <w:vAlign w:val="top"/>
          </w:tcPr>
          <w:p w14:paraId="1904DB4A">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职业年金缴费</w:t>
            </w:r>
          </w:p>
        </w:tc>
        <w:tc>
          <w:tcPr>
            <w:tcW w:w="1350" w:type="dxa"/>
            <w:tcBorders>
              <w:left w:val="single" w:color="808080" w:sz="2" w:space="0"/>
              <w:right w:val="single" w:color="808080" w:sz="2" w:space="0"/>
            </w:tcBorders>
            <w:vAlign w:val="center"/>
          </w:tcPr>
          <w:p w14:paraId="34502195">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243,858.56</w:t>
            </w:r>
          </w:p>
        </w:tc>
        <w:tc>
          <w:tcPr>
            <w:tcW w:w="688" w:type="dxa"/>
            <w:tcBorders>
              <w:left w:val="single" w:color="808080" w:sz="2" w:space="0"/>
              <w:right w:val="single" w:color="808080" w:sz="2" w:space="0"/>
            </w:tcBorders>
            <w:vAlign w:val="top"/>
          </w:tcPr>
          <w:p w14:paraId="77FDF9B2">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30207</w:t>
            </w:r>
          </w:p>
        </w:tc>
        <w:tc>
          <w:tcPr>
            <w:tcW w:w="2162" w:type="dxa"/>
            <w:tcBorders>
              <w:left w:val="single" w:color="808080" w:sz="2" w:space="0"/>
              <w:right w:val="single" w:color="808080" w:sz="2" w:space="0"/>
            </w:tcBorders>
            <w:vAlign w:val="top"/>
          </w:tcPr>
          <w:p w14:paraId="18EA1089">
            <w:pPr>
              <w:pStyle w:val="20"/>
              <w:keepNext w:val="0"/>
              <w:keepLines w:val="0"/>
              <w:pageBreakBefore w:val="0"/>
              <w:widowControl w:val="0"/>
              <w:kinsoku/>
              <w:wordWrap/>
              <w:overflowPunct/>
              <w:topLinePunct w:val="0"/>
              <w:autoSpaceDE/>
              <w:autoSpaceDN/>
              <w:bidi w:val="0"/>
              <w:adjustRightInd/>
              <w:snapToGrid/>
              <w:spacing w:line="240" w:lineRule="exact"/>
              <w:ind w:left="145"/>
              <w:textAlignment w:val="auto"/>
              <w:rPr>
                <w:spacing w:val="0"/>
                <w:w w:val="100"/>
                <w:position w:val="0"/>
                <w:sz w:val="20"/>
                <w:szCs w:val="20"/>
              </w:rPr>
            </w:pPr>
            <w:r>
              <w:rPr>
                <w:spacing w:val="0"/>
                <w:w w:val="100"/>
                <w:position w:val="0"/>
                <w:sz w:val="20"/>
                <w:szCs w:val="20"/>
              </w:rPr>
              <w:t>邮电费</w:t>
            </w:r>
          </w:p>
        </w:tc>
        <w:tc>
          <w:tcPr>
            <w:tcW w:w="1389" w:type="dxa"/>
            <w:tcBorders>
              <w:left w:val="single" w:color="808080" w:sz="2" w:space="0"/>
              <w:right w:val="single" w:color="808080" w:sz="2" w:space="0"/>
            </w:tcBorders>
            <w:vAlign w:val="center"/>
          </w:tcPr>
          <w:p w14:paraId="1854AF1A">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14,896.52</w:t>
            </w:r>
          </w:p>
        </w:tc>
        <w:tc>
          <w:tcPr>
            <w:tcW w:w="564" w:type="dxa"/>
            <w:tcBorders>
              <w:left w:val="single" w:color="808080" w:sz="2" w:space="0"/>
              <w:right w:val="single" w:color="808080" w:sz="2" w:space="0"/>
            </w:tcBorders>
            <w:vAlign w:val="top"/>
          </w:tcPr>
          <w:p w14:paraId="2C65300F">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31005</w:t>
            </w:r>
          </w:p>
        </w:tc>
        <w:tc>
          <w:tcPr>
            <w:tcW w:w="3691" w:type="dxa"/>
            <w:tcBorders>
              <w:left w:val="single" w:color="808080" w:sz="2" w:space="0"/>
              <w:right w:val="single" w:color="808080" w:sz="2" w:space="0"/>
            </w:tcBorders>
            <w:vAlign w:val="top"/>
          </w:tcPr>
          <w:p w14:paraId="734ECCBB">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基础设施建设</w:t>
            </w:r>
          </w:p>
        </w:tc>
        <w:tc>
          <w:tcPr>
            <w:tcW w:w="1209" w:type="dxa"/>
            <w:tcBorders>
              <w:left w:val="single" w:color="808080" w:sz="2" w:space="0"/>
            </w:tcBorders>
            <w:vAlign w:val="top"/>
          </w:tcPr>
          <w:p w14:paraId="3508BFE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AF2E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3B4FDB0">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30110</w:t>
            </w:r>
          </w:p>
        </w:tc>
        <w:tc>
          <w:tcPr>
            <w:tcW w:w="2687" w:type="dxa"/>
            <w:tcBorders>
              <w:left w:val="single" w:color="808080" w:sz="2" w:space="0"/>
              <w:right w:val="single" w:color="808080" w:sz="2" w:space="0"/>
            </w:tcBorders>
            <w:vAlign w:val="top"/>
          </w:tcPr>
          <w:p w14:paraId="0A16DFA7">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职工基本医疗保险缴费</w:t>
            </w:r>
          </w:p>
        </w:tc>
        <w:tc>
          <w:tcPr>
            <w:tcW w:w="1350" w:type="dxa"/>
            <w:tcBorders>
              <w:left w:val="single" w:color="808080" w:sz="2" w:space="0"/>
              <w:right w:val="single" w:color="808080" w:sz="2" w:space="0"/>
            </w:tcBorders>
            <w:vAlign w:val="center"/>
          </w:tcPr>
          <w:p w14:paraId="6A9437EB">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203,324.36</w:t>
            </w:r>
          </w:p>
        </w:tc>
        <w:tc>
          <w:tcPr>
            <w:tcW w:w="688" w:type="dxa"/>
            <w:tcBorders>
              <w:left w:val="single" w:color="808080" w:sz="2" w:space="0"/>
              <w:right w:val="single" w:color="808080" w:sz="2" w:space="0"/>
            </w:tcBorders>
            <w:vAlign w:val="top"/>
          </w:tcPr>
          <w:p w14:paraId="4A64B7F1">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30208</w:t>
            </w:r>
          </w:p>
        </w:tc>
        <w:tc>
          <w:tcPr>
            <w:tcW w:w="2162" w:type="dxa"/>
            <w:tcBorders>
              <w:left w:val="single" w:color="808080" w:sz="2" w:space="0"/>
              <w:right w:val="single" w:color="808080" w:sz="2" w:space="0"/>
            </w:tcBorders>
            <w:vAlign w:val="top"/>
          </w:tcPr>
          <w:p w14:paraId="4E3CC79A">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取暖费</w:t>
            </w:r>
          </w:p>
        </w:tc>
        <w:tc>
          <w:tcPr>
            <w:tcW w:w="1389" w:type="dxa"/>
            <w:tcBorders>
              <w:left w:val="single" w:color="808080" w:sz="2" w:space="0"/>
              <w:right w:val="single" w:color="808080" w:sz="2" w:space="0"/>
            </w:tcBorders>
            <w:vAlign w:val="center"/>
          </w:tcPr>
          <w:p w14:paraId="13154F4F">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48C8170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31006</w:t>
            </w:r>
          </w:p>
        </w:tc>
        <w:tc>
          <w:tcPr>
            <w:tcW w:w="3691" w:type="dxa"/>
            <w:tcBorders>
              <w:left w:val="single" w:color="808080" w:sz="2" w:space="0"/>
              <w:right w:val="single" w:color="808080" w:sz="2" w:space="0"/>
            </w:tcBorders>
            <w:vAlign w:val="top"/>
          </w:tcPr>
          <w:p w14:paraId="4B767364">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大型修缮</w:t>
            </w:r>
          </w:p>
        </w:tc>
        <w:tc>
          <w:tcPr>
            <w:tcW w:w="1209" w:type="dxa"/>
            <w:tcBorders>
              <w:left w:val="single" w:color="808080" w:sz="2" w:space="0"/>
            </w:tcBorders>
            <w:vAlign w:val="top"/>
          </w:tcPr>
          <w:p w14:paraId="360FCD6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F9EC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086C1F4C">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30111</w:t>
            </w:r>
          </w:p>
        </w:tc>
        <w:tc>
          <w:tcPr>
            <w:tcW w:w="2687" w:type="dxa"/>
            <w:tcBorders>
              <w:left w:val="single" w:color="808080" w:sz="2" w:space="0"/>
              <w:right w:val="single" w:color="808080" w:sz="2" w:space="0"/>
            </w:tcBorders>
            <w:vAlign w:val="top"/>
          </w:tcPr>
          <w:p w14:paraId="64C178DD">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公务员医疗补助缴费</w:t>
            </w:r>
          </w:p>
        </w:tc>
        <w:tc>
          <w:tcPr>
            <w:tcW w:w="1350" w:type="dxa"/>
            <w:tcBorders>
              <w:left w:val="single" w:color="808080" w:sz="2" w:space="0"/>
              <w:right w:val="single" w:color="808080" w:sz="2" w:space="0"/>
            </w:tcBorders>
            <w:vAlign w:val="center"/>
          </w:tcPr>
          <w:p w14:paraId="5B0CBC2E">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116,620.60</w:t>
            </w:r>
          </w:p>
        </w:tc>
        <w:tc>
          <w:tcPr>
            <w:tcW w:w="688" w:type="dxa"/>
            <w:tcBorders>
              <w:left w:val="single" w:color="808080" w:sz="2" w:space="0"/>
              <w:right w:val="single" w:color="808080" w:sz="2" w:space="0"/>
            </w:tcBorders>
            <w:vAlign w:val="top"/>
          </w:tcPr>
          <w:p w14:paraId="35815B5D">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30209</w:t>
            </w:r>
          </w:p>
        </w:tc>
        <w:tc>
          <w:tcPr>
            <w:tcW w:w="2162" w:type="dxa"/>
            <w:tcBorders>
              <w:left w:val="single" w:color="808080" w:sz="2" w:space="0"/>
              <w:right w:val="single" w:color="808080" w:sz="2" w:space="0"/>
            </w:tcBorders>
            <w:vAlign w:val="top"/>
          </w:tcPr>
          <w:p w14:paraId="21789D0C">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物业管理费</w:t>
            </w:r>
          </w:p>
        </w:tc>
        <w:tc>
          <w:tcPr>
            <w:tcW w:w="1389" w:type="dxa"/>
            <w:tcBorders>
              <w:left w:val="single" w:color="808080" w:sz="2" w:space="0"/>
              <w:right w:val="single" w:color="808080" w:sz="2" w:space="0"/>
            </w:tcBorders>
            <w:vAlign w:val="center"/>
          </w:tcPr>
          <w:p w14:paraId="1E49245B">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39CB145C">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31007</w:t>
            </w:r>
          </w:p>
        </w:tc>
        <w:tc>
          <w:tcPr>
            <w:tcW w:w="3691" w:type="dxa"/>
            <w:tcBorders>
              <w:left w:val="single" w:color="808080" w:sz="2" w:space="0"/>
              <w:right w:val="single" w:color="808080" w:sz="2" w:space="0"/>
            </w:tcBorders>
            <w:vAlign w:val="top"/>
          </w:tcPr>
          <w:p w14:paraId="744CE4D1">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信息网络及软件购置更新</w:t>
            </w:r>
          </w:p>
        </w:tc>
        <w:tc>
          <w:tcPr>
            <w:tcW w:w="1209" w:type="dxa"/>
            <w:tcBorders>
              <w:left w:val="single" w:color="808080" w:sz="2" w:space="0"/>
            </w:tcBorders>
            <w:vAlign w:val="top"/>
          </w:tcPr>
          <w:p w14:paraId="36E7960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D1D0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29A1BB38">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30112</w:t>
            </w:r>
          </w:p>
        </w:tc>
        <w:tc>
          <w:tcPr>
            <w:tcW w:w="2687" w:type="dxa"/>
            <w:tcBorders>
              <w:left w:val="single" w:color="808080" w:sz="2" w:space="0"/>
              <w:right w:val="single" w:color="808080" w:sz="2" w:space="0"/>
            </w:tcBorders>
            <w:vAlign w:val="top"/>
          </w:tcPr>
          <w:p w14:paraId="4DF6D0EE">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其他社会保障缴费</w:t>
            </w:r>
          </w:p>
        </w:tc>
        <w:tc>
          <w:tcPr>
            <w:tcW w:w="1350" w:type="dxa"/>
            <w:tcBorders>
              <w:left w:val="single" w:color="808080" w:sz="2" w:space="0"/>
              <w:right w:val="single" w:color="808080" w:sz="2" w:space="0"/>
            </w:tcBorders>
            <w:vAlign w:val="center"/>
          </w:tcPr>
          <w:p w14:paraId="4C2B838D">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196,954.57</w:t>
            </w:r>
          </w:p>
        </w:tc>
        <w:tc>
          <w:tcPr>
            <w:tcW w:w="688" w:type="dxa"/>
            <w:tcBorders>
              <w:left w:val="single" w:color="808080" w:sz="2" w:space="0"/>
              <w:right w:val="single" w:color="808080" w:sz="2" w:space="0"/>
            </w:tcBorders>
            <w:vAlign w:val="top"/>
          </w:tcPr>
          <w:p w14:paraId="097F7BAE">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30211</w:t>
            </w:r>
          </w:p>
        </w:tc>
        <w:tc>
          <w:tcPr>
            <w:tcW w:w="2162" w:type="dxa"/>
            <w:tcBorders>
              <w:left w:val="single" w:color="808080" w:sz="2" w:space="0"/>
              <w:right w:val="single" w:color="808080" w:sz="2" w:space="0"/>
            </w:tcBorders>
            <w:vAlign w:val="top"/>
          </w:tcPr>
          <w:p w14:paraId="07BB5107">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差旅费</w:t>
            </w:r>
          </w:p>
        </w:tc>
        <w:tc>
          <w:tcPr>
            <w:tcW w:w="1389" w:type="dxa"/>
            <w:tcBorders>
              <w:left w:val="single" w:color="808080" w:sz="2" w:space="0"/>
              <w:right w:val="single" w:color="808080" w:sz="2" w:space="0"/>
            </w:tcBorders>
            <w:vAlign w:val="center"/>
          </w:tcPr>
          <w:p w14:paraId="41702021">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38,626.96</w:t>
            </w:r>
          </w:p>
        </w:tc>
        <w:tc>
          <w:tcPr>
            <w:tcW w:w="564" w:type="dxa"/>
            <w:tcBorders>
              <w:left w:val="single" w:color="808080" w:sz="2" w:space="0"/>
              <w:right w:val="single" w:color="808080" w:sz="2" w:space="0"/>
            </w:tcBorders>
            <w:vAlign w:val="top"/>
          </w:tcPr>
          <w:p w14:paraId="63B258C4">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31008</w:t>
            </w:r>
          </w:p>
        </w:tc>
        <w:tc>
          <w:tcPr>
            <w:tcW w:w="3691" w:type="dxa"/>
            <w:tcBorders>
              <w:left w:val="single" w:color="808080" w:sz="2" w:space="0"/>
              <w:right w:val="single" w:color="808080" w:sz="2" w:space="0"/>
            </w:tcBorders>
            <w:vAlign w:val="top"/>
          </w:tcPr>
          <w:p w14:paraId="578BCAC6">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物资储备</w:t>
            </w:r>
          </w:p>
        </w:tc>
        <w:tc>
          <w:tcPr>
            <w:tcW w:w="1209" w:type="dxa"/>
            <w:tcBorders>
              <w:left w:val="single" w:color="808080" w:sz="2" w:space="0"/>
            </w:tcBorders>
            <w:vAlign w:val="top"/>
          </w:tcPr>
          <w:p w14:paraId="27D3A336">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06D4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5F054061">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30113</w:t>
            </w:r>
          </w:p>
        </w:tc>
        <w:tc>
          <w:tcPr>
            <w:tcW w:w="2687" w:type="dxa"/>
            <w:tcBorders>
              <w:left w:val="single" w:color="808080" w:sz="2" w:space="0"/>
              <w:right w:val="single" w:color="808080" w:sz="2" w:space="0"/>
            </w:tcBorders>
            <w:vAlign w:val="top"/>
          </w:tcPr>
          <w:p w14:paraId="53C28CEA">
            <w:pPr>
              <w:pStyle w:val="20"/>
              <w:keepNext w:val="0"/>
              <w:keepLines w:val="0"/>
              <w:pageBreakBefore w:val="0"/>
              <w:widowControl w:val="0"/>
              <w:kinsoku/>
              <w:wordWrap/>
              <w:overflowPunct/>
              <w:topLinePunct w:val="0"/>
              <w:autoSpaceDE/>
              <w:autoSpaceDN/>
              <w:bidi w:val="0"/>
              <w:adjustRightInd/>
              <w:snapToGrid/>
              <w:spacing w:line="240" w:lineRule="exact"/>
              <w:ind w:left="127"/>
              <w:textAlignment w:val="auto"/>
              <w:rPr>
                <w:spacing w:val="0"/>
                <w:w w:val="100"/>
                <w:position w:val="0"/>
                <w:sz w:val="20"/>
                <w:szCs w:val="20"/>
              </w:rPr>
            </w:pPr>
            <w:r>
              <w:rPr>
                <w:spacing w:val="0"/>
                <w:w w:val="100"/>
                <w:position w:val="0"/>
                <w:sz w:val="20"/>
                <w:szCs w:val="20"/>
              </w:rPr>
              <w:t>住房公积金</w:t>
            </w:r>
          </w:p>
        </w:tc>
        <w:tc>
          <w:tcPr>
            <w:tcW w:w="1350" w:type="dxa"/>
            <w:tcBorders>
              <w:left w:val="single" w:color="808080" w:sz="2" w:space="0"/>
              <w:right w:val="single" w:color="808080" w:sz="2" w:space="0"/>
            </w:tcBorders>
            <w:vAlign w:val="center"/>
          </w:tcPr>
          <w:p w14:paraId="611BCC31">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420,417.00</w:t>
            </w:r>
          </w:p>
        </w:tc>
        <w:tc>
          <w:tcPr>
            <w:tcW w:w="688" w:type="dxa"/>
            <w:tcBorders>
              <w:left w:val="single" w:color="808080" w:sz="2" w:space="0"/>
              <w:right w:val="single" w:color="808080" w:sz="2" w:space="0"/>
            </w:tcBorders>
            <w:vAlign w:val="top"/>
          </w:tcPr>
          <w:p w14:paraId="032F72BE">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30212</w:t>
            </w:r>
          </w:p>
        </w:tc>
        <w:tc>
          <w:tcPr>
            <w:tcW w:w="2162" w:type="dxa"/>
            <w:tcBorders>
              <w:left w:val="single" w:color="808080" w:sz="2" w:space="0"/>
              <w:right w:val="single" w:color="808080" w:sz="2" w:space="0"/>
            </w:tcBorders>
            <w:vAlign w:val="top"/>
          </w:tcPr>
          <w:p w14:paraId="081034DB">
            <w:pPr>
              <w:pStyle w:val="20"/>
              <w:keepNext w:val="0"/>
              <w:keepLines w:val="0"/>
              <w:pageBreakBefore w:val="0"/>
              <w:widowControl w:val="0"/>
              <w:kinsoku/>
              <w:wordWrap/>
              <w:overflowPunct/>
              <w:topLinePunct w:val="0"/>
              <w:autoSpaceDE/>
              <w:autoSpaceDN/>
              <w:bidi w:val="0"/>
              <w:adjustRightInd/>
              <w:snapToGrid/>
              <w:spacing w:line="240" w:lineRule="exact"/>
              <w:ind w:left="146"/>
              <w:textAlignment w:val="auto"/>
              <w:rPr>
                <w:spacing w:val="0"/>
                <w:w w:val="100"/>
                <w:position w:val="0"/>
                <w:sz w:val="20"/>
                <w:szCs w:val="20"/>
              </w:rPr>
            </w:pPr>
            <w:r>
              <w:rPr>
                <w:spacing w:val="0"/>
                <w:w w:val="100"/>
                <w:position w:val="0"/>
                <w:sz w:val="20"/>
                <w:szCs w:val="20"/>
              </w:rPr>
              <w:t>因公出国（境）费用</w:t>
            </w:r>
          </w:p>
        </w:tc>
        <w:tc>
          <w:tcPr>
            <w:tcW w:w="1389" w:type="dxa"/>
            <w:tcBorders>
              <w:left w:val="single" w:color="808080" w:sz="2" w:space="0"/>
              <w:right w:val="single" w:color="808080" w:sz="2" w:space="0"/>
            </w:tcBorders>
            <w:vAlign w:val="center"/>
          </w:tcPr>
          <w:p w14:paraId="4A904270">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0CB7AFA8">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31009</w:t>
            </w:r>
          </w:p>
        </w:tc>
        <w:tc>
          <w:tcPr>
            <w:tcW w:w="3691" w:type="dxa"/>
            <w:tcBorders>
              <w:left w:val="single" w:color="808080" w:sz="2" w:space="0"/>
              <w:right w:val="single" w:color="808080" w:sz="2" w:space="0"/>
            </w:tcBorders>
            <w:vAlign w:val="top"/>
          </w:tcPr>
          <w:p w14:paraId="5A447CD9">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土地补偿</w:t>
            </w:r>
          </w:p>
        </w:tc>
        <w:tc>
          <w:tcPr>
            <w:tcW w:w="1209" w:type="dxa"/>
            <w:tcBorders>
              <w:left w:val="single" w:color="808080" w:sz="2" w:space="0"/>
            </w:tcBorders>
            <w:vAlign w:val="top"/>
          </w:tcPr>
          <w:p w14:paraId="1E5F7A9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7B3CD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B291457">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30114</w:t>
            </w:r>
          </w:p>
        </w:tc>
        <w:tc>
          <w:tcPr>
            <w:tcW w:w="2687" w:type="dxa"/>
            <w:tcBorders>
              <w:left w:val="single" w:color="808080" w:sz="2" w:space="0"/>
              <w:right w:val="single" w:color="808080" w:sz="2" w:space="0"/>
            </w:tcBorders>
            <w:vAlign w:val="top"/>
          </w:tcPr>
          <w:p w14:paraId="7B66AB48">
            <w:pPr>
              <w:pStyle w:val="20"/>
              <w:keepNext w:val="0"/>
              <w:keepLines w:val="0"/>
              <w:pageBreakBefore w:val="0"/>
              <w:widowControl w:val="0"/>
              <w:kinsoku/>
              <w:wordWrap/>
              <w:overflowPunct/>
              <w:topLinePunct w:val="0"/>
              <w:autoSpaceDE/>
              <w:autoSpaceDN/>
              <w:bidi w:val="0"/>
              <w:adjustRightInd/>
              <w:snapToGrid/>
              <w:spacing w:line="240" w:lineRule="exact"/>
              <w:ind w:left="138"/>
              <w:textAlignment w:val="auto"/>
              <w:rPr>
                <w:spacing w:val="0"/>
                <w:w w:val="100"/>
                <w:position w:val="0"/>
                <w:sz w:val="20"/>
                <w:szCs w:val="20"/>
              </w:rPr>
            </w:pPr>
            <w:r>
              <w:rPr>
                <w:spacing w:val="0"/>
                <w:w w:val="100"/>
                <w:position w:val="0"/>
                <w:sz w:val="20"/>
                <w:szCs w:val="20"/>
              </w:rPr>
              <w:t>医疗费</w:t>
            </w:r>
          </w:p>
        </w:tc>
        <w:tc>
          <w:tcPr>
            <w:tcW w:w="1350" w:type="dxa"/>
            <w:tcBorders>
              <w:left w:val="single" w:color="808080" w:sz="2" w:space="0"/>
              <w:right w:val="single" w:color="808080" w:sz="2" w:space="0"/>
            </w:tcBorders>
            <w:vAlign w:val="center"/>
          </w:tcPr>
          <w:p w14:paraId="586AD899">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5,100.00</w:t>
            </w:r>
          </w:p>
        </w:tc>
        <w:tc>
          <w:tcPr>
            <w:tcW w:w="688" w:type="dxa"/>
            <w:tcBorders>
              <w:left w:val="single" w:color="808080" w:sz="2" w:space="0"/>
              <w:right w:val="single" w:color="808080" w:sz="2" w:space="0"/>
            </w:tcBorders>
            <w:vAlign w:val="top"/>
          </w:tcPr>
          <w:p w14:paraId="3C9ABB46">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30213</w:t>
            </w:r>
          </w:p>
        </w:tc>
        <w:tc>
          <w:tcPr>
            <w:tcW w:w="2162" w:type="dxa"/>
            <w:tcBorders>
              <w:left w:val="single" w:color="808080" w:sz="2" w:space="0"/>
              <w:right w:val="single" w:color="808080" w:sz="2" w:space="0"/>
            </w:tcBorders>
            <w:vAlign w:val="top"/>
          </w:tcPr>
          <w:p w14:paraId="08628C94">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维修（护）费</w:t>
            </w:r>
          </w:p>
        </w:tc>
        <w:tc>
          <w:tcPr>
            <w:tcW w:w="1389" w:type="dxa"/>
            <w:tcBorders>
              <w:left w:val="single" w:color="808080" w:sz="2" w:space="0"/>
              <w:right w:val="single" w:color="808080" w:sz="2" w:space="0"/>
            </w:tcBorders>
            <w:vAlign w:val="center"/>
          </w:tcPr>
          <w:p w14:paraId="253877BB">
            <w:pPr>
              <w:keepNext w:val="0"/>
              <w:keepLines w:val="0"/>
              <w:widowControl/>
              <w:suppressLineNumbers w:val="0"/>
              <w:jc w:val="right"/>
              <w:textAlignment w:val="center"/>
              <w:rPr>
                <w:rFonts w:ascii="Arial"/>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30,991.40</w:t>
            </w:r>
          </w:p>
        </w:tc>
        <w:tc>
          <w:tcPr>
            <w:tcW w:w="564" w:type="dxa"/>
            <w:tcBorders>
              <w:left w:val="single" w:color="808080" w:sz="2" w:space="0"/>
              <w:right w:val="single" w:color="808080" w:sz="2" w:space="0"/>
            </w:tcBorders>
            <w:vAlign w:val="top"/>
          </w:tcPr>
          <w:p w14:paraId="5680F212">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31010</w:t>
            </w:r>
          </w:p>
        </w:tc>
        <w:tc>
          <w:tcPr>
            <w:tcW w:w="3691" w:type="dxa"/>
            <w:tcBorders>
              <w:left w:val="single" w:color="808080" w:sz="2" w:space="0"/>
              <w:right w:val="single" w:color="808080" w:sz="2" w:space="0"/>
            </w:tcBorders>
            <w:vAlign w:val="top"/>
          </w:tcPr>
          <w:p w14:paraId="61637554">
            <w:pPr>
              <w:pStyle w:val="20"/>
              <w:keepNext w:val="0"/>
              <w:keepLines w:val="0"/>
              <w:pageBreakBefore w:val="0"/>
              <w:widowControl w:val="0"/>
              <w:kinsoku/>
              <w:wordWrap/>
              <w:overflowPunct/>
              <w:topLinePunct w:val="0"/>
              <w:autoSpaceDE/>
              <w:autoSpaceDN/>
              <w:bidi w:val="0"/>
              <w:adjustRightInd/>
              <w:snapToGrid/>
              <w:spacing w:line="240" w:lineRule="exact"/>
              <w:ind w:left="136"/>
              <w:textAlignment w:val="auto"/>
              <w:rPr>
                <w:spacing w:val="0"/>
                <w:w w:val="100"/>
                <w:position w:val="0"/>
                <w:sz w:val="20"/>
                <w:szCs w:val="20"/>
              </w:rPr>
            </w:pPr>
            <w:r>
              <w:rPr>
                <w:spacing w:val="0"/>
                <w:w w:val="100"/>
                <w:position w:val="0"/>
                <w:sz w:val="20"/>
                <w:szCs w:val="20"/>
              </w:rPr>
              <w:t>安置补助</w:t>
            </w:r>
          </w:p>
        </w:tc>
        <w:tc>
          <w:tcPr>
            <w:tcW w:w="1209" w:type="dxa"/>
            <w:tcBorders>
              <w:left w:val="single" w:color="808080" w:sz="2" w:space="0"/>
            </w:tcBorders>
            <w:vAlign w:val="top"/>
          </w:tcPr>
          <w:p w14:paraId="4255ACE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F34B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E0B5F0D">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30199</w:t>
            </w:r>
          </w:p>
        </w:tc>
        <w:tc>
          <w:tcPr>
            <w:tcW w:w="2687" w:type="dxa"/>
            <w:tcBorders>
              <w:left w:val="single" w:color="808080" w:sz="2" w:space="0"/>
              <w:right w:val="single" w:color="808080" w:sz="2" w:space="0"/>
            </w:tcBorders>
            <w:vAlign w:val="top"/>
          </w:tcPr>
          <w:p w14:paraId="737E127B">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其他工资福利支出</w:t>
            </w:r>
          </w:p>
        </w:tc>
        <w:tc>
          <w:tcPr>
            <w:tcW w:w="1350" w:type="dxa"/>
            <w:tcBorders>
              <w:left w:val="single" w:color="808080" w:sz="2" w:space="0"/>
              <w:right w:val="single" w:color="808080" w:sz="2" w:space="0"/>
            </w:tcBorders>
            <w:vAlign w:val="center"/>
          </w:tcPr>
          <w:p w14:paraId="5192A9FC">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06CA94F0">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30214</w:t>
            </w:r>
          </w:p>
        </w:tc>
        <w:tc>
          <w:tcPr>
            <w:tcW w:w="2162" w:type="dxa"/>
            <w:tcBorders>
              <w:left w:val="single" w:color="808080" w:sz="2" w:space="0"/>
              <w:right w:val="single" w:color="808080" w:sz="2" w:space="0"/>
            </w:tcBorders>
            <w:vAlign w:val="top"/>
          </w:tcPr>
          <w:p w14:paraId="364194B2">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租赁费</w:t>
            </w:r>
          </w:p>
        </w:tc>
        <w:tc>
          <w:tcPr>
            <w:tcW w:w="1389" w:type="dxa"/>
            <w:tcBorders>
              <w:left w:val="single" w:color="808080" w:sz="2" w:space="0"/>
              <w:right w:val="single" w:color="808080" w:sz="2" w:space="0"/>
            </w:tcBorders>
            <w:vAlign w:val="center"/>
          </w:tcPr>
          <w:p w14:paraId="665F53F8">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539C52F7">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31011</w:t>
            </w:r>
          </w:p>
        </w:tc>
        <w:tc>
          <w:tcPr>
            <w:tcW w:w="3691" w:type="dxa"/>
            <w:tcBorders>
              <w:left w:val="single" w:color="808080" w:sz="2" w:space="0"/>
              <w:right w:val="single" w:color="808080" w:sz="2" w:space="0"/>
            </w:tcBorders>
            <w:vAlign w:val="top"/>
          </w:tcPr>
          <w:p w14:paraId="1DB2544A">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地上附着物和青苗补偿</w:t>
            </w:r>
          </w:p>
        </w:tc>
        <w:tc>
          <w:tcPr>
            <w:tcW w:w="1209" w:type="dxa"/>
            <w:tcBorders>
              <w:left w:val="single" w:color="808080" w:sz="2" w:space="0"/>
            </w:tcBorders>
            <w:vAlign w:val="top"/>
          </w:tcPr>
          <w:p w14:paraId="0478E4B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9D16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F6FEB4F">
            <w:pPr>
              <w:pStyle w:val="20"/>
              <w:keepNext w:val="0"/>
              <w:keepLines w:val="0"/>
              <w:pageBreakBefore w:val="0"/>
              <w:widowControl w:val="0"/>
              <w:kinsoku/>
              <w:wordWrap/>
              <w:overflowPunct/>
              <w:topLinePunct w:val="0"/>
              <w:autoSpaceDE/>
              <w:autoSpaceDN/>
              <w:bidi w:val="0"/>
              <w:adjustRightInd/>
              <w:snapToGrid/>
              <w:spacing w:line="240" w:lineRule="exact"/>
              <w:ind w:left="50"/>
              <w:textAlignment w:val="auto"/>
              <w:rPr>
                <w:spacing w:val="0"/>
                <w:w w:val="100"/>
                <w:position w:val="0"/>
                <w:sz w:val="20"/>
                <w:szCs w:val="20"/>
              </w:rPr>
            </w:pPr>
            <w:r>
              <w:rPr>
                <w:spacing w:val="0"/>
                <w:w w:val="100"/>
                <w:position w:val="0"/>
                <w:sz w:val="20"/>
                <w:szCs w:val="20"/>
              </w:rPr>
              <w:t>303</w:t>
            </w:r>
          </w:p>
        </w:tc>
        <w:tc>
          <w:tcPr>
            <w:tcW w:w="2687" w:type="dxa"/>
            <w:tcBorders>
              <w:left w:val="single" w:color="808080" w:sz="2" w:space="0"/>
              <w:right w:val="single" w:color="808080" w:sz="2" w:space="0"/>
            </w:tcBorders>
            <w:vAlign w:val="top"/>
          </w:tcPr>
          <w:p w14:paraId="2BB5E14A">
            <w:pPr>
              <w:pStyle w:val="20"/>
              <w:keepNext w:val="0"/>
              <w:keepLines w:val="0"/>
              <w:pageBreakBefore w:val="0"/>
              <w:widowControl w:val="0"/>
              <w:kinsoku/>
              <w:wordWrap/>
              <w:overflowPunct/>
              <w:topLinePunct w:val="0"/>
              <w:autoSpaceDE/>
              <w:autoSpaceDN/>
              <w:bidi w:val="0"/>
              <w:adjustRightInd/>
              <w:snapToGrid/>
              <w:spacing w:line="240" w:lineRule="exact"/>
              <w:ind w:left="42"/>
              <w:textAlignment w:val="auto"/>
              <w:rPr>
                <w:spacing w:val="0"/>
                <w:w w:val="100"/>
                <w:position w:val="0"/>
                <w:sz w:val="20"/>
                <w:szCs w:val="20"/>
              </w:rPr>
            </w:pPr>
            <w:r>
              <w:rPr>
                <w:spacing w:val="0"/>
                <w:w w:val="100"/>
                <w:position w:val="0"/>
                <w:sz w:val="20"/>
                <w:szCs w:val="20"/>
              </w:rPr>
              <w:t>对个人和家庭的补助</w:t>
            </w:r>
          </w:p>
        </w:tc>
        <w:tc>
          <w:tcPr>
            <w:tcW w:w="1350" w:type="dxa"/>
            <w:tcBorders>
              <w:left w:val="single" w:color="808080" w:sz="2" w:space="0"/>
              <w:right w:val="single" w:color="808080" w:sz="2" w:space="0"/>
            </w:tcBorders>
            <w:vAlign w:val="center"/>
          </w:tcPr>
          <w:p w14:paraId="57FA1590">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1,204,417.15</w:t>
            </w:r>
          </w:p>
        </w:tc>
        <w:tc>
          <w:tcPr>
            <w:tcW w:w="688" w:type="dxa"/>
            <w:tcBorders>
              <w:left w:val="single" w:color="808080" w:sz="2" w:space="0"/>
              <w:right w:val="single" w:color="808080" w:sz="2" w:space="0"/>
            </w:tcBorders>
            <w:vAlign w:val="top"/>
          </w:tcPr>
          <w:p w14:paraId="33D6A5E7">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30215</w:t>
            </w:r>
          </w:p>
        </w:tc>
        <w:tc>
          <w:tcPr>
            <w:tcW w:w="2162" w:type="dxa"/>
            <w:tcBorders>
              <w:left w:val="single" w:color="808080" w:sz="2" w:space="0"/>
              <w:right w:val="single" w:color="808080" w:sz="2" w:space="0"/>
            </w:tcBorders>
            <w:vAlign w:val="top"/>
          </w:tcPr>
          <w:p w14:paraId="43655B38">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会议费</w:t>
            </w:r>
          </w:p>
        </w:tc>
        <w:tc>
          <w:tcPr>
            <w:tcW w:w="1389" w:type="dxa"/>
            <w:tcBorders>
              <w:left w:val="single" w:color="808080" w:sz="2" w:space="0"/>
              <w:right w:val="single" w:color="808080" w:sz="2" w:space="0"/>
            </w:tcBorders>
            <w:vAlign w:val="center"/>
          </w:tcPr>
          <w:p w14:paraId="2E6CE208">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23C45D41">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31012</w:t>
            </w:r>
          </w:p>
        </w:tc>
        <w:tc>
          <w:tcPr>
            <w:tcW w:w="3691" w:type="dxa"/>
            <w:tcBorders>
              <w:left w:val="single" w:color="808080" w:sz="2" w:space="0"/>
              <w:right w:val="single" w:color="808080" w:sz="2" w:space="0"/>
            </w:tcBorders>
            <w:vAlign w:val="top"/>
          </w:tcPr>
          <w:p w14:paraId="2EF6B6AD">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拆迁补偿</w:t>
            </w:r>
          </w:p>
        </w:tc>
        <w:tc>
          <w:tcPr>
            <w:tcW w:w="1209" w:type="dxa"/>
            <w:tcBorders>
              <w:left w:val="single" w:color="808080" w:sz="2" w:space="0"/>
            </w:tcBorders>
            <w:vAlign w:val="top"/>
          </w:tcPr>
          <w:p w14:paraId="4759DD7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1CD1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0D2993E0">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30301</w:t>
            </w:r>
          </w:p>
        </w:tc>
        <w:tc>
          <w:tcPr>
            <w:tcW w:w="2687" w:type="dxa"/>
            <w:tcBorders>
              <w:left w:val="single" w:color="808080" w:sz="2" w:space="0"/>
              <w:right w:val="single" w:color="808080" w:sz="2" w:space="0"/>
            </w:tcBorders>
            <w:vAlign w:val="top"/>
          </w:tcPr>
          <w:p w14:paraId="493387A3">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离休费</w:t>
            </w:r>
          </w:p>
        </w:tc>
        <w:tc>
          <w:tcPr>
            <w:tcW w:w="1350" w:type="dxa"/>
            <w:tcBorders>
              <w:left w:val="single" w:color="808080" w:sz="2" w:space="0"/>
              <w:right w:val="single" w:color="808080" w:sz="2" w:space="0"/>
            </w:tcBorders>
            <w:vAlign w:val="center"/>
          </w:tcPr>
          <w:p w14:paraId="3C95630D">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0BEA8F7E">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30216</w:t>
            </w:r>
          </w:p>
        </w:tc>
        <w:tc>
          <w:tcPr>
            <w:tcW w:w="2162" w:type="dxa"/>
            <w:tcBorders>
              <w:left w:val="single" w:color="808080" w:sz="2" w:space="0"/>
              <w:right w:val="single" w:color="808080" w:sz="2" w:space="0"/>
            </w:tcBorders>
            <w:vAlign w:val="top"/>
          </w:tcPr>
          <w:p w14:paraId="4EA21239">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培训费</w:t>
            </w:r>
          </w:p>
        </w:tc>
        <w:tc>
          <w:tcPr>
            <w:tcW w:w="1389" w:type="dxa"/>
            <w:tcBorders>
              <w:left w:val="single" w:color="808080" w:sz="2" w:space="0"/>
              <w:right w:val="single" w:color="808080" w:sz="2" w:space="0"/>
            </w:tcBorders>
            <w:vAlign w:val="center"/>
          </w:tcPr>
          <w:p w14:paraId="0A7B6EA5">
            <w:pPr>
              <w:keepNext w:val="0"/>
              <w:keepLines w:val="0"/>
              <w:widowControl/>
              <w:suppressLineNumbers w:val="0"/>
              <w:jc w:val="right"/>
              <w:textAlignment w:val="center"/>
              <w:rPr>
                <w:rFonts w:ascii="Arial"/>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4,300.00</w:t>
            </w:r>
          </w:p>
        </w:tc>
        <w:tc>
          <w:tcPr>
            <w:tcW w:w="564" w:type="dxa"/>
            <w:tcBorders>
              <w:left w:val="single" w:color="808080" w:sz="2" w:space="0"/>
              <w:right w:val="single" w:color="808080" w:sz="2" w:space="0"/>
            </w:tcBorders>
            <w:vAlign w:val="top"/>
          </w:tcPr>
          <w:p w14:paraId="4EC2C973">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31013</w:t>
            </w:r>
          </w:p>
        </w:tc>
        <w:tc>
          <w:tcPr>
            <w:tcW w:w="3691" w:type="dxa"/>
            <w:tcBorders>
              <w:left w:val="single" w:color="808080" w:sz="2" w:space="0"/>
              <w:right w:val="single" w:color="808080" w:sz="2" w:space="0"/>
            </w:tcBorders>
            <w:vAlign w:val="top"/>
          </w:tcPr>
          <w:p w14:paraId="083309D0">
            <w:pPr>
              <w:pStyle w:val="20"/>
              <w:keepNext w:val="0"/>
              <w:keepLines w:val="0"/>
              <w:pageBreakBefore w:val="0"/>
              <w:widowControl w:val="0"/>
              <w:kinsoku/>
              <w:wordWrap/>
              <w:overflowPunct/>
              <w:topLinePunct w:val="0"/>
              <w:autoSpaceDE/>
              <w:autoSpaceDN/>
              <w:bidi w:val="0"/>
              <w:adjustRightInd/>
              <w:snapToGrid/>
              <w:spacing w:line="240" w:lineRule="exact"/>
              <w:ind w:left="138"/>
              <w:textAlignment w:val="auto"/>
              <w:rPr>
                <w:spacing w:val="0"/>
                <w:w w:val="100"/>
                <w:position w:val="0"/>
                <w:sz w:val="20"/>
                <w:szCs w:val="20"/>
              </w:rPr>
            </w:pPr>
            <w:r>
              <w:rPr>
                <w:spacing w:val="0"/>
                <w:w w:val="100"/>
                <w:position w:val="0"/>
                <w:sz w:val="20"/>
                <w:szCs w:val="20"/>
              </w:rPr>
              <w:t>公务用车购置</w:t>
            </w:r>
          </w:p>
        </w:tc>
        <w:tc>
          <w:tcPr>
            <w:tcW w:w="1209" w:type="dxa"/>
            <w:tcBorders>
              <w:left w:val="single" w:color="808080" w:sz="2" w:space="0"/>
            </w:tcBorders>
            <w:vAlign w:val="top"/>
          </w:tcPr>
          <w:p w14:paraId="5304D8A4">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03F89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2D8FB3C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30302</w:t>
            </w:r>
          </w:p>
        </w:tc>
        <w:tc>
          <w:tcPr>
            <w:tcW w:w="2687" w:type="dxa"/>
            <w:tcBorders>
              <w:left w:val="single" w:color="808080" w:sz="2" w:space="0"/>
              <w:right w:val="single" w:color="808080" w:sz="2" w:space="0"/>
            </w:tcBorders>
            <w:vAlign w:val="top"/>
          </w:tcPr>
          <w:p w14:paraId="7DC81502">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退休费</w:t>
            </w:r>
          </w:p>
        </w:tc>
        <w:tc>
          <w:tcPr>
            <w:tcW w:w="1350" w:type="dxa"/>
            <w:tcBorders>
              <w:left w:val="single" w:color="808080" w:sz="2" w:space="0"/>
              <w:right w:val="single" w:color="808080" w:sz="2" w:space="0"/>
            </w:tcBorders>
            <w:vAlign w:val="center"/>
          </w:tcPr>
          <w:p w14:paraId="4905B05D">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403BD3CF">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30217</w:t>
            </w:r>
          </w:p>
        </w:tc>
        <w:tc>
          <w:tcPr>
            <w:tcW w:w="2162" w:type="dxa"/>
            <w:tcBorders>
              <w:left w:val="single" w:color="808080" w:sz="2" w:space="0"/>
              <w:right w:val="single" w:color="808080" w:sz="2" w:space="0"/>
            </w:tcBorders>
            <w:vAlign w:val="top"/>
          </w:tcPr>
          <w:p w14:paraId="31099C6B">
            <w:pPr>
              <w:pStyle w:val="20"/>
              <w:keepNext w:val="0"/>
              <w:keepLines w:val="0"/>
              <w:pageBreakBefore w:val="0"/>
              <w:widowControl w:val="0"/>
              <w:kinsoku/>
              <w:wordWrap/>
              <w:overflowPunct/>
              <w:topLinePunct w:val="0"/>
              <w:autoSpaceDE/>
              <w:autoSpaceDN/>
              <w:bidi w:val="0"/>
              <w:adjustRightInd/>
              <w:snapToGrid/>
              <w:spacing w:line="240" w:lineRule="exact"/>
              <w:ind w:left="136"/>
              <w:textAlignment w:val="auto"/>
              <w:rPr>
                <w:spacing w:val="0"/>
                <w:w w:val="100"/>
                <w:position w:val="0"/>
                <w:sz w:val="20"/>
                <w:szCs w:val="20"/>
              </w:rPr>
            </w:pPr>
            <w:r>
              <w:rPr>
                <w:spacing w:val="0"/>
                <w:w w:val="100"/>
                <w:position w:val="0"/>
                <w:sz w:val="20"/>
                <w:szCs w:val="20"/>
              </w:rPr>
              <w:t>公务接待费</w:t>
            </w:r>
          </w:p>
        </w:tc>
        <w:tc>
          <w:tcPr>
            <w:tcW w:w="1389" w:type="dxa"/>
            <w:tcBorders>
              <w:left w:val="single" w:color="808080" w:sz="2" w:space="0"/>
              <w:right w:val="single" w:color="808080" w:sz="2" w:space="0"/>
            </w:tcBorders>
            <w:vAlign w:val="center"/>
          </w:tcPr>
          <w:p w14:paraId="4ECC40B5">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5,751.60</w:t>
            </w:r>
          </w:p>
        </w:tc>
        <w:tc>
          <w:tcPr>
            <w:tcW w:w="564" w:type="dxa"/>
            <w:tcBorders>
              <w:left w:val="single" w:color="808080" w:sz="2" w:space="0"/>
              <w:right w:val="single" w:color="808080" w:sz="2" w:space="0"/>
            </w:tcBorders>
            <w:vAlign w:val="top"/>
          </w:tcPr>
          <w:p w14:paraId="784E25D5">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31019</w:t>
            </w:r>
          </w:p>
        </w:tc>
        <w:tc>
          <w:tcPr>
            <w:tcW w:w="3691" w:type="dxa"/>
            <w:tcBorders>
              <w:left w:val="single" w:color="808080" w:sz="2" w:space="0"/>
              <w:right w:val="single" w:color="808080" w:sz="2" w:space="0"/>
            </w:tcBorders>
            <w:vAlign w:val="top"/>
          </w:tcPr>
          <w:p w14:paraId="05AE3763">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其他交通工具购置</w:t>
            </w:r>
          </w:p>
        </w:tc>
        <w:tc>
          <w:tcPr>
            <w:tcW w:w="1209" w:type="dxa"/>
            <w:tcBorders>
              <w:left w:val="single" w:color="808080" w:sz="2" w:space="0"/>
            </w:tcBorders>
            <w:vAlign w:val="top"/>
          </w:tcPr>
          <w:p w14:paraId="1701EB63">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72CC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5310459">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30303</w:t>
            </w:r>
          </w:p>
        </w:tc>
        <w:tc>
          <w:tcPr>
            <w:tcW w:w="2687" w:type="dxa"/>
            <w:tcBorders>
              <w:left w:val="single" w:color="808080" w:sz="2" w:space="0"/>
              <w:right w:val="single" w:color="808080" w:sz="2" w:space="0"/>
            </w:tcBorders>
            <w:vAlign w:val="top"/>
          </w:tcPr>
          <w:p w14:paraId="189D6E1B">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退职（役）费</w:t>
            </w:r>
          </w:p>
        </w:tc>
        <w:tc>
          <w:tcPr>
            <w:tcW w:w="1350" w:type="dxa"/>
            <w:tcBorders>
              <w:left w:val="single" w:color="808080" w:sz="2" w:space="0"/>
              <w:right w:val="single" w:color="808080" w:sz="2" w:space="0"/>
            </w:tcBorders>
            <w:vAlign w:val="center"/>
          </w:tcPr>
          <w:p w14:paraId="5C5B93FB">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031387A6">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30218</w:t>
            </w:r>
          </w:p>
        </w:tc>
        <w:tc>
          <w:tcPr>
            <w:tcW w:w="2162" w:type="dxa"/>
            <w:tcBorders>
              <w:left w:val="single" w:color="808080" w:sz="2" w:space="0"/>
              <w:right w:val="single" w:color="808080" w:sz="2" w:space="0"/>
            </w:tcBorders>
            <w:vAlign w:val="top"/>
          </w:tcPr>
          <w:p w14:paraId="01753A3F">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专用材料费</w:t>
            </w:r>
          </w:p>
        </w:tc>
        <w:tc>
          <w:tcPr>
            <w:tcW w:w="1389" w:type="dxa"/>
            <w:tcBorders>
              <w:left w:val="single" w:color="808080" w:sz="2" w:space="0"/>
              <w:right w:val="single" w:color="808080" w:sz="2" w:space="0"/>
            </w:tcBorders>
            <w:vAlign w:val="center"/>
          </w:tcPr>
          <w:p w14:paraId="4C3FDC1C">
            <w:pPr>
              <w:keepNext w:val="0"/>
              <w:keepLines w:val="0"/>
              <w:widowControl/>
              <w:suppressLineNumbers w:val="0"/>
              <w:jc w:val="right"/>
              <w:textAlignment w:val="center"/>
              <w:rPr>
                <w:rFonts w:ascii="Arial"/>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0.00</w:t>
            </w:r>
          </w:p>
        </w:tc>
        <w:tc>
          <w:tcPr>
            <w:tcW w:w="564" w:type="dxa"/>
            <w:tcBorders>
              <w:left w:val="single" w:color="808080" w:sz="2" w:space="0"/>
              <w:right w:val="single" w:color="808080" w:sz="2" w:space="0"/>
            </w:tcBorders>
            <w:vAlign w:val="top"/>
          </w:tcPr>
          <w:p w14:paraId="5A07E136">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31021</w:t>
            </w:r>
          </w:p>
        </w:tc>
        <w:tc>
          <w:tcPr>
            <w:tcW w:w="3691" w:type="dxa"/>
            <w:tcBorders>
              <w:left w:val="single" w:color="808080" w:sz="2" w:space="0"/>
              <w:right w:val="single" w:color="808080" w:sz="2" w:space="0"/>
            </w:tcBorders>
            <w:vAlign w:val="top"/>
          </w:tcPr>
          <w:p w14:paraId="3F6A58BF">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文物和陈列品购置</w:t>
            </w:r>
          </w:p>
        </w:tc>
        <w:tc>
          <w:tcPr>
            <w:tcW w:w="1209" w:type="dxa"/>
            <w:tcBorders>
              <w:left w:val="single" w:color="808080" w:sz="2" w:space="0"/>
            </w:tcBorders>
            <w:vAlign w:val="top"/>
          </w:tcPr>
          <w:p w14:paraId="226DBBB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3AD58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12A0C9D7">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30304</w:t>
            </w:r>
          </w:p>
        </w:tc>
        <w:tc>
          <w:tcPr>
            <w:tcW w:w="2687" w:type="dxa"/>
            <w:tcBorders>
              <w:left w:val="single" w:color="808080" w:sz="2" w:space="0"/>
              <w:right w:val="single" w:color="808080" w:sz="2" w:space="0"/>
            </w:tcBorders>
            <w:vAlign w:val="top"/>
          </w:tcPr>
          <w:p w14:paraId="3FF0C04E">
            <w:pPr>
              <w:pStyle w:val="20"/>
              <w:keepNext w:val="0"/>
              <w:keepLines w:val="0"/>
              <w:pageBreakBefore w:val="0"/>
              <w:widowControl w:val="0"/>
              <w:kinsoku/>
              <w:wordWrap/>
              <w:overflowPunct/>
              <w:topLinePunct w:val="0"/>
              <w:autoSpaceDE/>
              <w:autoSpaceDN/>
              <w:bidi w:val="0"/>
              <w:adjustRightInd/>
              <w:snapToGrid/>
              <w:spacing w:line="240" w:lineRule="exact"/>
              <w:ind w:left="126"/>
              <w:textAlignment w:val="auto"/>
              <w:rPr>
                <w:spacing w:val="0"/>
                <w:w w:val="100"/>
                <w:position w:val="0"/>
                <w:sz w:val="20"/>
                <w:szCs w:val="20"/>
              </w:rPr>
            </w:pPr>
            <w:r>
              <w:rPr>
                <w:spacing w:val="0"/>
                <w:w w:val="100"/>
                <w:position w:val="0"/>
                <w:sz w:val="20"/>
                <w:szCs w:val="20"/>
              </w:rPr>
              <w:t>抚恤金</w:t>
            </w:r>
          </w:p>
        </w:tc>
        <w:tc>
          <w:tcPr>
            <w:tcW w:w="1350" w:type="dxa"/>
            <w:tcBorders>
              <w:left w:val="single" w:color="808080" w:sz="2" w:space="0"/>
              <w:right w:val="single" w:color="808080" w:sz="2" w:space="0"/>
            </w:tcBorders>
            <w:vAlign w:val="center"/>
          </w:tcPr>
          <w:p w14:paraId="2DB4DA5A">
            <w:pPr>
              <w:keepNext w:val="0"/>
              <w:keepLines w:val="0"/>
              <w:widowControl/>
              <w:suppressLineNumbers w:val="0"/>
              <w:jc w:val="right"/>
              <w:textAlignment w:val="center"/>
              <w:rPr>
                <w:rFonts w:ascii="Arial"/>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539,714.00</w:t>
            </w:r>
          </w:p>
        </w:tc>
        <w:tc>
          <w:tcPr>
            <w:tcW w:w="688" w:type="dxa"/>
            <w:tcBorders>
              <w:left w:val="single" w:color="808080" w:sz="2" w:space="0"/>
              <w:right w:val="single" w:color="808080" w:sz="2" w:space="0"/>
            </w:tcBorders>
            <w:vAlign w:val="top"/>
          </w:tcPr>
          <w:p w14:paraId="5FF93C87">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30224</w:t>
            </w:r>
          </w:p>
        </w:tc>
        <w:tc>
          <w:tcPr>
            <w:tcW w:w="2162" w:type="dxa"/>
            <w:tcBorders>
              <w:left w:val="single" w:color="808080" w:sz="2" w:space="0"/>
              <w:right w:val="single" w:color="808080" w:sz="2" w:space="0"/>
            </w:tcBorders>
            <w:vAlign w:val="top"/>
          </w:tcPr>
          <w:p w14:paraId="6C3565E2">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被装购置费</w:t>
            </w:r>
          </w:p>
        </w:tc>
        <w:tc>
          <w:tcPr>
            <w:tcW w:w="1389" w:type="dxa"/>
            <w:tcBorders>
              <w:left w:val="single" w:color="808080" w:sz="2" w:space="0"/>
              <w:right w:val="single" w:color="808080" w:sz="2" w:space="0"/>
            </w:tcBorders>
            <w:vAlign w:val="center"/>
          </w:tcPr>
          <w:p w14:paraId="6058E5E6">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6C2395CE">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31022</w:t>
            </w:r>
          </w:p>
        </w:tc>
        <w:tc>
          <w:tcPr>
            <w:tcW w:w="3691" w:type="dxa"/>
            <w:tcBorders>
              <w:left w:val="single" w:color="808080" w:sz="2" w:space="0"/>
              <w:right w:val="single" w:color="808080" w:sz="2" w:space="0"/>
            </w:tcBorders>
            <w:vAlign w:val="top"/>
          </w:tcPr>
          <w:p w14:paraId="5C5DFE4F">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无形资产购置</w:t>
            </w:r>
          </w:p>
        </w:tc>
        <w:tc>
          <w:tcPr>
            <w:tcW w:w="1209" w:type="dxa"/>
            <w:tcBorders>
              <w:left w:val="single" w:color="808080" w:sz="2" w:space="0"/>
            </w:tcBorders>
            <w:vAlign w:val="top"/>
          </w:tcPr>
          <w:p w14:paraId="5A961949">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17FA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1C92C821">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30305</w:t>
            </w:r>
          </w:p>
        </w:tc>
        <w:tc>
          <w:tcPr>
            <w:tcW w:w="2687" w:type="dxa"/>
            <w:tcBorders>
              <w:left w:val="single" w:color="808080" w:sz="2" w:space="0"/>
              <w:right w:val="single" w:color="808080" w:sz="2" w:space="0"/>
            </w:tcBorders>
            <w:vAlign w:val="top"/>
          </w:tcPr>
          <w:p w14:paraId="143BC18D">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生活补助</w:t>
            </w:r>
          </w:p>
        </w:tc>
        <w:tc>
          <w:tcPr>
            <w:tcW w:w="1350" w:type="dxa"/>
            <w:tcBorders>
              <w:left w:val="single" w:color="808080" w:sz="2" w:space="0"/>
              <w:right w:val="single" w:color="808080" w:sz="2" w:space="0"/>
            </w:tcBorders>
            <w:vAlign w:val="center"/>
          </w:tcPr>
          <w:p w14:paraId="53D62298">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481,760.00</w:t>
            </w:r>
          </w:p>
        </w:tc>
        <w:tc>
          <w:tcPr>
            <w:tcW w:w="688" w:type="dxa"/>
            <w:tcBorders>
              <w:left w:val="single" w:color="808080" w:sz="2" w:space="0"/>
              <w:right w:val="single" w:color="808080" w:sz="2" w:space="0"/>
            </w:tcBorders>
            <w:vAlign w:val="top"/>
          </w:tcPr>
          <w:p w14:paraId="424697FB">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30225</w:t>
            </w:r>
          </w:p>
        </w:tc>
        <w:tc>
          <w:tcPr>
            <w:tcW w:w="2162" w:type="dxa"/>
            <w:tcBorders>
              <w:left w:val="single" w:color="808080" w:sz="2" w:space="0"/>
              <w:right w:val="single" w:color="808080" w:sz="2" w:space="0"/>
            </w:tcBorders>
            <w:vAlign w:val="top"/>
          </w:tcPr>
          <w:p w14:paraId="1EFEC444">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专用燃料费</w:t>
            </w:r>
          </w:p>
        </w:tc>
        <w:tc>
          <w:tcPr>
            <w:tcW w:w="1389" w:type="dxa"/>
            <w:tcBorders>
              <w:left w:val="single" w:color="808080" w:sz="2" w:space="0"/>
              <w:right w:val="single" w:color="808080" w:sz="2" w:space="0"/>
            </w:tcBorders>
            <w:vAlign w:val="center"/>
          </w:tcPr>
          <w:p w14:paraId="36EC1630">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18748569">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31099</w:t>
            </w:r>
          </w:p>
        </w:tc>
        <w:tc>
          <w:tcPr>
            <w:tcW w:w="3691" w:type="dxa"/>
            <w:tcBorders>
              <w:left w:val="single" w:color="808080" w:sz="2" w:space="0"/>
              <w:right w:val="single" w:color="808080" w:sz="2" w:space="0"/>
            </w:tcBorders>
            <w:vAlign w:val="top"/>
          </w:tcPr>
          <w:p w14:paraId="0D5E8496">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其他资本性支出</w:t>
            </w:r>
          </w:p>
        </w:tc>
        <w:tc>
          <w:tcPr>
            <w:tcW w:w="1209" w:type="dxa"/>
            <w:tcBorders>
              <w:left w:val="single" w:color="808080" w:sz="2" w:space="0"/>
            </w:tcBorders>
            <w:vAlign w:val="top"/>
          </w:tcPr>
          <w:p w14:paraId="5B84A22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140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2C455565">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30306</w:t>
            </w:r>
          </w:p>
        </w:tc>
        <w:tc>
          <w:tcPr>
            <w:tcW w:w="2687" w:type="dxa"/>
            <w:tcBorders>
              <w:left w:val="single" w:color="808080" w:sz="2" w:space="0"/>
              <w:right w:val="single" w:color="808080" w:sz="2" w:space="0"/>
            </w:tcBorders>
            <w:vAlign w:val="top"/>
          </w:tcPr>
          <w:p w14:paraId="6C19CB84">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救济费</w:t>
            </w:r>
          </w:p>
        </w:tc>
        <w:tc>
          <w:tcPr>
            <w:tcW w:w="1350" w:type="dxa"/>
            <w:tcBorders>
              <w:left w:val="single" w:color="808080" w:sz="2" w:space="0"/>
              <w:right w:val="single" w:color="808080" w:sz="2" w:space="0"/>
            </w:tcBorders>
            <w:vAlign w:val="center"/>
          </w:tcPr>
          <w:p w14:paraId="694E83CE">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2EB130D5">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30226</w:t>
            </w:r>
          </w:p>
        </w:tc>
        <w:tc>
          <w:tcPr>
            <w:tcW w:w="2162" w:type="dxa"/>
            <w:tcBorders>
              <w:left w:val="single" w:color="808080" w:sz="2" w:space="0"/>
              <w:right w:val="single" w:color="808080" w:sz="2" w:space="0"/>
            </w:tcBorders>
            <w:vAlign w:val="top"/>
          </w:tcPr>
          <w:p w14:paraId="45739EF2">
            <w:pPr>
              <w:pStyle w:val="20"/>
              <w:keepNext w:val="0"/>
              <w:keepLines w:val="0"/>
              <w:pageBreakBefore w:val="0"/>
              <w:widowControl w:val="0"/>
              <w:kinsoku/>
              <w:wordWrap/>
              <w:overflowPunct/>
              <w:topLinePunct w:val="0"/>
              <w:autoSpaceDE/>
              <w:autoSpaceDN/>
              <w:bidi w:val="0"/>
              <w:adjustRightInd/>
              <w:snapToGrid/>
              <w:spacing w:line="240" w:lineRule="exact"/>
              <w:ind w:left="135"/>
              <w:textAlignment w:val="auto"/>
              <w:rPr>
                <w:spacing w:val="0"/>
                <w:w w:val="100"/>
                <w:position w:val="0"/>
                <w:sz w:val="20"/>
                <w:szCs w:val="20"/>
              </w:rPr>
            </w:pPr>
            <w:r>
              <w:rPr>
                <w:spacing w:val="0"/>
                <w:w w:val="100"/>
                <w:position w:val="0"/>
                <w:sz w:val="20"/>
                <w:szCs w:val="20"/>
              </w:rPr>
              <w:t>劳务费</w:t>
            </w:r>
          </w:p>
        </w:tc>
        <w:tc>
          <w:tcPr>
            <w:tcW w:w="1389" w:type="dxa"/>
            <w:tcBorders>
              <w:left w:val="single" w:color="808080" w:sz="2" w:space="0"/>
              <w:right w:val="single" w:color="808080" w:sz="2" w:space="0"/>
            </w:tcBorders>
            <w:vAlign w:val="center"/>
          </w:tcPr>
          <w:p w14:paraId="77291A46">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83,373.04</w:t>
            </w:r>
          </w:p>
        </w:tc>
        <w:tc>
          <w:tcPr>
            <w:tcW w:w="564" w:type="dxa"/>
            <w:tcBorders>
              <w:left w:val="single" w:color="808080" w:sz="2" w:space="0"/>
              <w:right w:val="single" w:color="808080" w:sz="2" w:space="0"/>
            </w:tcBorders>
            <w:vAlign w:val="top"/>
          </w:tcPr>
          <w:p w14:paraId="1B422D05">
            <w:pPr>
              <w:pStyle w:val="20"/>
              <w:keepNext w:val="0"/>
              <w:keepLines w:val="0"/>
              <w:pageBreakBefore w:val="0"/>
              <w:widowControl w:val="0"/>
              <w:kinsoku/>
              <w:wordWrap/>
              <w:overflowPunct/>
              <w:topLinePunct w:val="0"/>
              <w:autoSpaceDE/>
              <w:autoSpaceDN/>
              <w:bidi w:val="0"/>
              <w:adjustRightInd/>
              <w:snapToGrid/>
              <w:spacing w:line="240" w:lineRule="exact"/>
              <w:ind w:left="51"/>
              <w:textAlignment w:val="auto"/>
              <w:rPr>
                <w:spacing w:val="0"/>
                <w:w w:val="100"/>
                <w:position w:val="0"/>
                <w:sz w:val="20"/>
                <w:szCs w:val="20"/>
              </w:rPr>
            </w:pPr>
            <w:r>
              <w:rPr>
                <w:spacing w:val="0"/>
                <w:w w:val="100"/>
                <w:position w:val="0"/>
                <w:sz w:val="20"/>
                <w:szCs w:val="20"/>
              </w:rPr>
              <w:t>399</w:t>
            </w:r>
          </w:p>
        </w:tc>
        <w:tc>
          <w:tcPr>
            <w:tcW w:w="3691" w:type="dxa"/>
            <w:tcBorders>
              <w:left w:val="single" w:color="808080" w:sz="2" w:space="0"/>
              <w:right w:val="single" w:color="808080" w:sz="2" w:space="0"/>
            </w:tcBorders>
            <w:vAlign w:val="top"/>
          </w:tcPr>
          <w:p w14:paraId="0C68594E">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其他支出</w:t>
            </w:r>
          </w:p>
        </w:tc>
        <w:tc>
          <w:tcPr>
            <w:tcW w:w="1209" w:type="dxa"/>
            <w:tcBorders>
              <w:left w:val="single" w:color="808080" w:sz="2" w:space="0"/>
            </w:tcBorders>
            <w:vAlign w:val="top"/>
          </w:tcPr>
          <w:p w14:paraId="6D88331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271B6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1A93FDBE">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30307</w:t>
            </w:r>
          </w:p>
        </w:tc>
        <w:tc>
          <w:tcPr>
            <w:tcW w:w="2687" w:type="dxa"/>
            <w:tcBorders>
              <w:left w:val="single" w:color="808080" w:sz="2" w:space="0"/>
              <w:right w:val="single" w:color="808080" w:sz="2" w:space="0"/>
            </w:tcBorders>
            <w:vAlign w:val="top"/>
          </w:tcPr>
          <w:p w14:paraId="7C0CD218">
            <w:pPr>
              <w:pStyle w:val="20"/>
              <w:keepNext w:val="0"/>
              <w:keepLines w:val="0"/>
              <w:pageBreakBefore w:val="0"/>
              <w:widowControl w:val="0"/>
              <w:kinsoku/>
              <w:wordWrap/>
              <w:overflowPunct/>
              <w:topLinePunct w:val="0"/>
              <w:autoSpaceDE/>
              <w:autoSpaceDN/>
              <w:bidi w:val="0"/>
              <w:adjustRightInd/>
              <w:snapToGrid/>
              <w:spacing w:line="240" w:lineRule="exact"/>
              <w:ind w:left="138"/>
              <w:textAlignment w:val="auto"/>
              <w:rPr>
                <w:spacing w:val="0"/>
                <w:w w:val="100"/>
                <w:position w:val="0"/>
                <w:sz w:val="20"/>
                <w:szCs w:val="20"/>
              </w:rPr>
            </w:pPr>
            <w:r>
              <w:rPr>
                <w:spacing w:val="0"/>
                <w:w w:val="100"/>
                <w:position w:val="0"/>
                <w:sz w:val="20"/>
                <w:szCs w:val="20"/>
              </w:rPr>
              <w:t>医疗费补助</w:t>
            </w:r>
          </w:p>
        </w:tc>
        <w:tc>
          <w:tcPr>
            <w:tcW w:w="1350" w:type="dxa"/>
            <w:tcBorders>
              <w:left w:val="single" w:color="808080" w:sz="2" w:space="0"/>
              <w:right w:val="single" w:color="808080" w:sz="2" w:space="0"/>
            </w:tcBorders>
            <w:vAlign w:val="center"/>
          </w:tcPr>
          <w:p w14:paraId="58DCA19B">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157,483.15</w:t>
            </w:r>
          </w:p>
        </w:tc>
        <w:tc>
          <w:tcPr>
            <w:tcW w:w="688" w:type="dxa"/>
            <w:tcBorders>
              <w:left w:val="single" w:color="808080" w:sz="2" w:space="0"/>
              <w:right w:val="single" w:color="808080" w:sz="2" w:space="0"/>
            </w:tcBorders>
            <w:vAlign w:val="top"/>
          </w:tcPr>
          <w:p w14:paraId="74CB6E7D">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30227</w:t>
            </w:r>
          </w:p>
        </w:tc>
        <w:tc>
          <w:tcPr>
            <w:tcW w:w="2162" w:type="dxa"/>
            <w:tcBorders>
              <w:left w:val="single" w:color="808080" w:sz="2" w:space="0"/>
              <w:right w:val="single" w:color="808080" w:sz="2" w:space="0"/>
            </w:tcBorders>
            <w:vAlign w:val="top"/>
          </w:tcPr>
          <w:p w14:paraId="7963FAF1">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委托业务费</w:t>
            </w:r>
          </w:p>
        </w:tc>
        <w:tc>
          <w:tcPr>
            <w:tcW w:w="1389" w:type="dxa"/>
            <w:tcBorders>
              <w:left w:val="single" w:color="808080" w:sz="2" w:space="0"/>
              <w:right w:val="single" w:color="808080" w:sz="2" w:space="0"/>
            </w:tcBorders>
            <w:vAlign w:val="center"/>
          </w:tcPr>
          <w:p w14:paraId="49484188">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2CC33DF8">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39907</w:t>
            </w:r>
          </w:p>
        </w:tc>
        <w:tc>
          <w:tcPr>
            <w:tcW w:w="3691" w:type="dxa"/>
            <w:tcBorders>
              <w:left w:val="single" w:color="808080" w:sz="2" w:space="0"/>
              <w:right w:val="single" w:color="808080" w:sz="2" w:space="0"/>
            </w:tcBorders>
            <w:vAlign w:val="top"/>
          </w:tcPr>
          <w:p w14:paraId="4E1BA76E">
            <w:pPr>
              <w:pStyle w:val="20"/>
              <w:keepNext w:val="0"/>
              <w:keepLines w:val="0"/>
              <w:pageBreakBefore w:val="0"/>
              <w:widowControl w:val="0"/>
              <w:kinsoku/>
              <w:wordWrap/>
              <w:overflowPunct/>
              <w:topLinePunct w:val="0"/>
              <w:autoSpaceDE/>
              <w:autoSpaceDN/>
              <w:bidi w:val="0"/>
              <w:adjustRightInd/>
              <w:snapToGrid/>
              <w:spacing w:line="240" w:lineRule="exact"/>
              <w:ind w:left="152"/>
              <w:textAlignment w:val="auto"/>
              <w:rPr>
                <w:spacing w:val="0"/>
                <w:w w:val="100"/>
                <w:position w:val="0"/>
                <w:sz w:val="20"/>
                <w:szCs w:val="20"/>
              </w:rPr>
            </w:pPr>
            <w:r>
              <w:rPr>
                <w:spacing w:val="0"/>
                <w:w w:val="100"/>
                <w:position w:val="0"/>
                <w:sz w:val="20"/>
                <w:szCs w:val="20"/>
              </w:rPr>
              <w:t>国家赔偿费用支出</w:t>
            </w:r>
          </w:p>
        </w:tc>
        <w:tc>
          <w:tcPr>
            <w:tcW w:w="1209" w:type="dxa"/>
            <w:tcBorders>
              <w:left w:val="single" w:color="808080" w:sz="2" w:space="0"/>
            </w:tcBorders>
            <w:vAlign w:val="top"/>
          </w:tcPr>
          <w:p w14:paraId="3F491A5B">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64214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exact"/>
        </w:trPr>
        <w:tc>
          <w:tcPr>
            <w:tcW w:w="579" w:type="dxa"/>
            <w:tcBorders>
              <w:right w:val="single" w:color="808080" w:sz="2" w:space="0"/>
            </w:tcBorders>
            <w:vAlign w:val="top"/>
          </w:tcPr>
          <w:p w14:paraId="40D335CD">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30308</w:t>
            </w:r>
          </w:p>
        </w:tc>
        <w:tc>
          <w:tcPr>
            <w:tcW w:w="2687" w:type="dxa"/>
            <w:tcBorders>
              <w:left w:val="single" w:color="808080" w:sz="2" w:space="0"/>
              <w:right w:val="single" w:color="808080" w:sz="2" w:space="0"/>
            </w:tcBorders>
            <w:vAlign w:val="top"/>
          </w:tcPr>
          <w:p w14:paraId="30CF0230">
            <w:pPr>
              <w:pStyle w:val="20"/>
              <w:keepNext w:val="0"/>
              <w:keepLines w:val="0"/>
              <w:pageBreakBefore w:val="0"/>
              <w:widowControl w:val="0"/>
              <w:kinsoku/>
              <w:wordWrap/>
              <w:overflowPunct/>
              <w:topLinePunct w:val="0"/>
              <w:autoSpaceDE/>
              <w:autoSpaceDN/>
              <w:bidi w:val="0"/>
              <w:adjustRightInd/>
              <w:snapToGrid/>
              <w:spacing w:line="240" w:lineRule="exact"/>
              <w:ind w:left="128"/>
              <w:textAlignment w:val="auto"/>
              <w:rPr>
                <w:spacing w:val="0"/>
                <w:w w:val="100"/>
                <w:position w:val="0"/>
                <w:sz w:val="20"/>
                <w:szCs w:val="20"/>
              </w:rPr>
            </w:pPr>
            <w:r>
              <w:rPr>
                <w:spacing w:val="0"/>
                <w:w w:val="100"/>
                <w:position w:val="0"/>
                <w:sz w:val="20"/>
                <w:szCs w:val="20"/>
              </w:rPr>
              <w:t>助学金</w:t>
            </w:r>
          </w:p>
        </w:tc>
        <w:tc>
          <w:tcPr>
            <w:tcW w:w="1350" w:type="dxa"/>
            <w:tcBorders>
              <w:left w:val="single" w:color="808080" w:sz="2" w:space="0"/>
              <w:right w:val="single" w:color="808080" w:sz="2" w:space="0"/>
            </w:tcBorders>
            <w:vAlign w:val="center"/>
          </w:tcPr>
          <w:p w14:paraId="754833A0">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56D93BD7">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30228</w:t>
            </w:r>
          </w:p>
        </w:tc>
        <w:tc>
          <w:tcPr>
            <w:tcW w:w="2162" w:type="dxa"/>
            <w:tcBorders>
              <w:left w:val="single" w:color="808080" w:sz="2" w:space="0"/>
              <w:right w:val="single" w:color="808080" w:sz="2" w:space="0"/>
            </w:tcBorders>
            <w:vAlign w:val="top"/>
          </w:tcPr>
          <w:p w14:paraId="2395A17D">
            <w:pPr>
              <w:pStyle w:val="20"/>
              <w:keepNext w:val="0"/>
              <w:keepLines w:val="0"/>
              <w:pageBreakBefore w:val="0"/>
              <w:widowControl w:val="0"/>
              <w:kinsoku/>
              <w:wordWrap/>
              <w:overflowPunct/>
              <w:topLinePunct w:val="0"/>
              <w:autoSpaceDE/>
              <w:autoSpaceDN/>
              <w:bidi w:val="0"/>
              <w:adjustRightInd/>
              <w:snapToGrid/>
              <w:spacing w:line="240" w:lineRule="exact"/>
              <w:ind w:left="132"/>
              <w:textAlignment w:val="auto"/>
              <w:rPr>
                <w:spacing w:val="0"/>
                <w:w w:val="100"/>
                <w:position w:val="0"/>
                <w:sz w:val="20"/>
                <w:szCs w:val="20"/>
              </w:rPr>
            </w:pPr>
            <w:r>
              <w:rPr>
                <w:spacing w:val="0"/>
                <w:w w:val="100"/>
                <w:position w:val="0"/>
                <w:sz w:val="20"/>
                <w:szCs w:val="20"/>
              </w:rPr>
              <w:t>工会经费</w:t>
            </w:r>
          </w:p>
        </w:tc>
        <w:tc>
          <w:tcPr>
            <w:tcW w:w="1389" w:type="dxa"/>
            <w:tcBorders>
              <w:left w:val="single" w:color="808080" w:sz="2" w:space="0"/>
              <w:right w:val="single" w:color="808080" w:sz="2" w:space="0"/>
            </w:tcBorders>
            <w:vAlign w:val="center"/>
          </w:tcPr>
          <w:p w14:paraId="1C5790EC">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136,455.00</w:t>
            </w:r>
          </w:p>
        </w:tc>
        <w:tc>
          <w:tcPr>
            <w:tcW w:w="564" w:type="dxa"/>
            <w:tcBorders>
              <w:left w:val="single" w:color="808080" w:sz="2" w:space="0"/>
              <w:right w:val="single" w:color="808080" w:sz="2" w:space="0"/>
            </w:tcBorders>
            <w:vAlign w:val="top"/>
          </w:tcPr>
          <w:p w14:paraId="4950C39A">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39908</w:t>
            </w:r>
          </w:p>
        </w:tc>
        <w:tc>
          <w:tcPr>
            <w:tcW w:w="3691" w:type="dxa"/>
            <w:tcBorders>
              <w:left w:val="single" w:color="808080" w:sz="2" w:space="0"/>
              <w:right w:val="single" w:color="808080" w:sz="2" w:space="0"/>
            </w:tcBorders>
            <w:vAlign w:val="top"/>
          </w:tcPr>
          <w:p w14:paraId="4A3BE044">
            <w:pPr>
              <w:pStyle w:val="20"/>
              <w:keepNext w:val="0"/>
              <w:keepLines w:val="0"/>
              <w:pageBreakBefore w:val="0"/>
              <w:widowControl w:val="0"/>
              <w:kinsoku/>
              <w:wordWrap/>
              <w:overflowPunct/>
              <w:topLinePunct w:val="0"/>
              <w:autoSpaceDE/>
              <w:autoSpaceDN/>
              <w:bidi w:val="0"/>
              <w:adjustRightInd/>
              <w:snapToGrid/>
              <w:spacing w:line="240" w:lineRule="exact"/>
              <w:ind w:left="126"/>
              <w:textAlignment w:val="auto"/>
              <w:rPr>
                <w:spacing w:val="0"/>
                <w:w w:val="100"/>
                <w:position w:val="0"/>
                <w:sz w:val="20"/>
                <w:szCs w:val="20"/>
              </w:rPr>
            </w:pPr>
            <w:r>
              <w:rPr>
                <w:spacing w:val="0"/>
                <w:w w:val="100"/>
                <w:position w:val="0"/>
                <w:sz w:val="20"/>
                <w:szCs w:val="20"/>
              </w:rPr>
              <w:t>对民间非营利组织和群众性自治组织补贴</w:t>
            </w:r>
          </w:p>
        </w:tc>
        <w:tc>
          <w:tcPr>
            <w:tcW w:w="1209" w:type="dxa"/>
            <w:tcBorders>
              <w:left w:val="single" w:color="808080" w:sz="2" w:space="0"/>
            </w:tcBorders>
            <w:vAlign w:val="top"/>
          </w:tcPr>
          <w:p w14:paraId="1FFB53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4B7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48973E1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30309</w:t>
            </w:r>
          </w:p>
        </w:tc>
        <w:tc>
          <w:tcPr>
            <w:tcW w:w="2687" w:type="dxa"/>
            <w:tcBorders>
              <w:left w:val="single" w:color="808080" w:sz="2" w:space="0"/>
              <w:right w:val="single" w:color="808080" w:sz="2" w:space="0"/>
            </w:tcBorders>
            <w:vAlign w:val="top"/>
          </w:tcPr>
          <w:p w14:paraId="442468F4">
            <w:pPr>
              <w:pStyle w:val="20"/>
              <w:keepNext w:val="0"/>
              <w:keepLines w:val="0"/>
              <w:pageBreakBefore w:val="0"/>
              <w:widowControl w:val="0"/>
              <w:kinsoku/>
              <w:wordWrap/>
              <w:overflowPunct/>
              <w:topLinePunct w:val="0"/>
              <w:autoSpaceDE/>
              <w:autoSpaceDN/>
              <w:bidi w:val="0"/>
              <w:adjustRightInd/>
              <w:snapToGrid/>
              <w:spacing w:line="240" w:lineRule="exact"/>
              <w:ind w:left="130"/>
              <w:textAlignment w:val="auto"/>
              <w:rPr>
                <w:spacing w:val="0"/>
                <w:w w:val="100"/>
                <w:position w:val="0"/>
                <w:sz w:val="20"/>
                <w:szCs w:val="20"/>
              </w:rPr>
            </w:pPr>
            <w:r>
              <w:rPr>
                <w:spacing w:val="0"/>
                <w:w w:val="100"/>
                <w:position w:val="0"/>
                <w:sz w:val="20"/>
                <w:szCs w:val="20"/>
              </w:rPr>
              <w:t>奖励金</w:t>
            </w:r>
          </w:p>
        </w:tc>
        <w:tc>
          <w:tcPr>
            <w:tcW w:w="1350" w:type="dxa"/>
            <w:tcBorders>
              <w:left w:val="single" w:color="808080" w:sz="2" w:space="0"/>
              <w:right w:val="single" w:color="808080" w:sz="2" w:space="0"/>
            </w:tcBorders>
            <w:vAlign w:val="center"/>
          </w:tcPr>
          <w:p w14:paraId="408F737D">
            <w:pPr>
              <w:keepNext w:val="0"/>
              <w:keepLines w:val="0"/>
              <w:widowControl/>
              <w:suppressLineNumbers w:val="0"/>
              <w:jc w:val="right"/>
              <w:textAlignment w:val="center"/>
              <w:rPr>
                <w:rFonts w:ascii="Arial"/>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25,460.00</w:t>
            </w:r>
          </w:p>
        </w:tc>
        <w:tc>
          <w:tcPr>
            <w:tcW w:w="688" w:type="dxa"/>
            <w:tcBorders>
              <w:left w:val="single" w:color="808080" w:sz="2" w:space="0"/>
              <w:right w:val="single" w:color="808080" w:sz="2" w:space="0"/>
            </w:tcBorders>
            <w:vAlign w:val="top"/>
          </w:tcPr>
          <w:p w14:paraId="1E187E5E">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30229</w:t>
            </w:r>
          </w:p>
        </w:tc>
        <w:tc>
          <w:tcPr>
            <w:tcW w:w="2162" w:type="dxa"/>
            <w:tcBorders>
              <w:left w:val="single" w:color="808080" w:sz="2" w:space="0"/>
              <w:right w:val="single" w:color="808080" w:sz="2" w:space="0"/>
            </w:tcBorders>
            <w:vAlign w:val="top"/>
          </w:tcPr>
          <w:p w14:paraId="3BEB2B4A">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福利费</w:t>
            </w:r>
          </w:p>
        </w:tc>
        <w:tc>
          <w:tcPr>
            <w:tcW w:w="1389" w:type="dxa"/>
            <w:tcBorders>
              <w:left w:val="single" w:color="808080" w:sz="2" w:space="0"/>
              <w:right w:val="single" w:color="808080" w:sz="2" w:space="0"/>
            </w:tcBorders>
            <w:vAlign w:val="center"/>
          </w:tcPr>
          <w:p w14:paraId="7B851388">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271,130.00</w:t>
            </w:r>
          </w:p>
        </w:tc>
        <w:tc>
          <w:tcPr>
            <w:tcW w:w="564" w:type="dxa"/>
            <w:tcBorders>
              <w:left w:val="single" w:color="808080" w:sz="2" w:space="0"/>
              <w:right w:val="single" w:color="808080" w:sz="2" w:space="0"/>
            </w:tcBorders>
            <w:vAlign w:val="top"/>
          </w:tcPr>
          <w:p w14:paraId="504023AF">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39909</w:t>
            </w:r>
          </w:p>
        </w:tc>
        <w:tc>
          <w:tcPr>
            <w:tcW w:w="3691" w:type="dxa"/>
            <w:tcBorders>
              <w:left w:val="single" w:color="808080" w:sz="2" w:space="0"/>
              <w:right w:val="single" w:color="808080" w:sz="2" w:space="0"/>
            </w:tcBorders>
            <w:vAlign w:val="top"/>
          </w:tcPr>
          <w:p w14:paraId="77F1803B">
            <w:pPr>
              <w:pStyle w:val="20"/>
              <w:keepNext w:val="0"/>
              <w:keepLines w:val="0"/>
              <w:pageBreakBefore w:val="0"/>
              <w:widowControl w:val="0"/>
              <w:kinsoku/>
              <w:wordWrap/>
              <w:overflowPunct/>
              <w:topLinePunct w:val="0"/>
              <w:autoSpaceDE/>
              <w:autoSpaceDN/>
              <w:bidi w:val="0"/>
              <w:adjustRightInd/>
              <w:snapToGrid/>
              <w:spacing w:line="240" w:lineRule="exact"/>
              <w:ind w:left="134"/>
              <w:textAlignment w:val="auto"/>
              <w:rPr>
                <w:spacing w:val="0"/>
                <w:w w:val="100"/>
                <w:position w:val="0"/>
                <w:sz w:val="20"/>
                <w:szCs w:val="20"/>
              </w:rPr>
            </w:pPr>
            <w:r>
              <w:rPr>
                <w:spacing w:val="0"/>
                <w:w w:val="100"/>
                <w:position w:val="0"/>
                <w:sz w:val="20"/>
                <w:szCs w:val="20"/>
              </w:rPr>
              <w:t>经常性赠与</w:t>
            </w:r>
          </w:p>
        </w:tc>
        <w:tc>
          <w:tcPr>
            <w:tcW w:w="1209" w:type="dxa"/>
            <w:tcBorders>
              <w:left w:val="single" w:color="808080" w:sz="2" w:space="0"/>
            </w:tcBorders>
            <w:vAlign w:val="top"/>
          </w:tcPr>
          <w:p w14:paraId="01A0B28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24961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3C0CB20B">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30310</w:t>
            </w:r>
          </w:p>
        </w:tc>
        <w:tc>
          <w:tcPr>
            <w:tcW w:w="2687" w:type="dxa"/>
            <w:tcBorders>
              <w:left w:val="single" w:color="808080" w:sz="2" w:space="0"/>
              <w:right w:val="single" w:color="808080" w:sz="2" w:space="0"/>
            </w:tcBorders>
            <w:vAlign w:val="top"/>
          </w:tcPr>
          <w:p w14:paraId="7C67AD89">
            <w:pPr>
              <w:pStyle w:val="20"/>
              <w:keepNext w:val="0"/>
              <w:keepLines w:val="0"/>
              <w:pageBreakBefore w:val="0"/>
              <w:widowControl w:val="0"/>
              <w:kinsoku/>
              <w:wordWrap/>
              <w:overflowPunct/>
              <w:topLinePunct w:val="0"/>
              <w:autoSpaceDE/>
              <w:autoSpaceDN/>
              <w:bidi w:val="0"/>
              <w:adjustRightInd/>
              <w:snapToGrid/>
              <w:spacing w:line="240" w:lineRule="exact"/>
              <w:ind w:left="128"/>
              <w:textAlignment w:val="auto"/>
              <w:rPr>
                <w:spacing w:val="0"/>
                <w:w w:val="100"/>
                <w:position w:val="0"/>
                <w:sz w:val="20"/>
                <w:szCs w:val="20"/>
              </w:rPr>
            </w:pPr>
            <w:r>
              <w:rPr>
                <w:spacing w:val="0"/>
                <w:w w:val="100"/>
                <w:position w:val="0"/>
                <w:sz w:val="20"/>
                <w:szCs w:val="20"/>
              </w:rPr>
              <w:t>个人农业生产补贴</w:t>
            </w:r>
          </w:p>
        </w:tc>
        <w:tc>
          <w:tcPr>
            <w:tcW w:w="1350" w:type="dxa"/>
            <w:tcBorders>
              <w:left w:val="single" w:color="808080" w:sz="2" w:space="0"/>
              <w:right w:val="single" w:color="808080" w:sz="2" w:space="0"/>
            </w:tcBorders>
            <w:vAlign w:val="center"/>
          </w:tcPr>
          <w:p w14:paraId="16BC3DB3">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34BBBB40">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30231</w:t>
            </w:r>
          </w:p>
        </w:tc>
        <w:tc>
          <w:tcPr>
            <w:tcW w:w="2162" w:type="dxa"/>
            <w:tcBorders>
              <w:left w:val="single" w:color="808080" w:sz="2" w:space="0"/>
              <w:right w:val="single" w:color="808080" w:sz="2" w:space="0"/>
            </w:tcBorders>
            <w:vAlign w:val="top"/>
          </w:tcPr>
          <w:p w14:paraId="75BF6B8D">
            <w:pPr>
              <w:pStyle w:val="20"/>
              <w:keepNext w:val="0"/>
              <w:keepLines w:val="0"/>
              <w:pageBreakBefore w:val="0"/>
              <w:widowControl w:val="0"/>
              <w:kinsoku/>
              <w:wordWrap/>
              <w:overflowPunct/>
              <w:topLinePunct w:val="0"/>
              <w:autoSpaceDE/>
              <w:autoSpaceDN/>
              <w:bidi w:val="0"/>
              <w:adjustRightInd/>
              <w:snapToGrid/>
              <w:spacing w:line="240" w:lineRule="exact"/>
              <w:ind w:left="136"/>
              <w:textAlignment w:val="auto"/>
              <w:rPr>
                <w:spacing w:val="0"/>
                <w:w w:val="100"/>
                <w:position w:val="0"/>
                <w:sz w:val="20"/>
                <w:szCs w:val="20"/>
              </w:rPr>
            </w:pPr>
            <w:r>
              <w:rPr>
                <w:spacing w:val="0"/>
                <w:w w:val="100"/>
                <w:position w:val="0"/>
                <w:sz w:val="20"/>
                <w:szCs w:val="20"/>
              </w:rPr>
              <w:t>公务用车运行维护费</w:t>
            </w:r>
          </w:p>
        </w:tc>
        <w:tc>
          <w:tcPr>
            <w:tcW w:w="1389" w:type="dxa"/>
            <w:tcBorders>
              <w:left w:val="single" w:color="808080" w:sz="2" w:space="0"/>
              <w:right w:val="single" w:color="808080" w:sz="2" w:space="0"/>
            </w:tcBorders>
            <w:vAlign w:val="center"/>
          </w:tcPr>
          <w:p w14:paraId="27464596">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37,434.64</w:t>
            </w:r>
          </w:p>
        </w:tc>
        <w:tc>
          <w:tcPr>
            <w:tcW w:w="564" w:type="dxa"/>
            <w:tcBorders>
              <w:left w:val="single" w:color="808080" w:sz="2" w:space="0"/>
              <w:right w:val="single" w:color="808080" w:sz="2" w:space="0"/>
            </w:tcBorders>
            <w:vAlign w:val="top"/>
          </w:tcPr>
          <w:p w14:paraId="24D709A8">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39910</w:t>
            </w:r>
          </w:p>
        </w:tc>
        <w:tc>
          <w:tcPr>
            <w:tcW w:w="3691" w:type="dxa"/>
            <w:tcBorders>
              <w:left w:val="single" w:color="808080" w:sz="2" w:space="0"/>
              <w:right w:val="single" w:color="808080" w:sz="2" w:space="0"/>
            </w:tcBorders>
            <w:vAlign w:val="top"/>
          </w:tcPr>
          <w:p w14:paraId="1F34F6D5">
            <w:pPr>
              <w:pStyle w:val="20"/>
              <w:keepNext w:val="0"/>
              <w:keepLines w:val="0"/>
              <w:pageBreakBefore w:val="0"/>
              <w:widowControl w:val="0"/>
              <w:kinsoku/>
              <w:wordWrap/>
              <w:overflowPunct/>
              <w:topLinePunct w:val="0"/>
              <w:autoSpaceDE/>
              <w:autoSpaceDN/>
              <w:bidi w:val="0"/>
              <w:adjustRightInd/>
              <w:snapToGrid/>
              <w:spacing w:line="240" w:lineRule="exact"/>
              <w:ind w:left="141"/>
              <w:textAlignment w:val="auto"/>
              <w:rPr>
                <w:spacing w:val="0"/>
                <w:w w:val="100"/>
                <w:position w:val="0"/>
                <w:sz w:val="20"/>
                <w:szCs w:val="20"/>
              </w:rPr>
            </w:pPr>
            <w:r>
              <w:rPr>
                <w:spacing w:val="0"/>
                <w:w w:val="100"/>
                <w:position w:val="0"/>
                <w:sz w:val="20"/>
                <w:szCs w:val="20"/>
              </w:rPr>
              <w:t>资本性赠与</w:t>
            </w:r>
          </w:p>
        </w:tc>
        <w:tc>
          <w:tcPr>
            <w:tcW w:w="1209" w:type="dxa"/>
            <w:tcBorders>
              <w:left w:val="single" w:color="808080" w:sz="2" w:space="0"/>
            </w:tcBorders>
            <w:vAlign w:val="top"/>
          </w:tcPr>
          <w:p w14:paraId="41758A9F">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2171A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40E4742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30311</w:t>
            </w:r>
          </w:p>
        </w:tc>
        <w:tc>
          <w:tcPr>
            <w:tcW w:w="2687" w:type="dxa"/>
            <w:tcBorders>
              <w:left w:val="single" w:color="808080" w:sz="2" w:space="0"/>
              <w:right w:val="single" w:color="808080" w:sz="2" w:space="0"/>
            </w:tcBorders>
            <w:vAlign w:val="top"/>
          </w:tcPr>
          <w:p w14:paraId="7B821695">
            <w:pPr>
              <w:pStyle w:val="20"/>
              <w:keepNext w:val="0"/>
              <w:keepLines w:val="0"/>
              <w:pageBreakBefore w:val="0"/>
              <w:widowControl w:val="0"/>
              <w:kinsoku/>
              <w:wordWrap/>
              <w:overflowPunct/>
              <w:topLinePunct w:val="0"/>
              <w:autoSpaceDE/>
              <w:autoSpaceDN/>
              <w:bidi w:val="0"/>
              <w:adjustRightInd/>
              <w:snapToGrid/>
              <w:spacing w:line="240" w:lineRule="exact"/>
              <w:ind w:left="127"/>
              <w:textAlignment w:val="auto"/>
              <w:rPr>
                <w:spacing w:val="0"/>
                <w:w w:val="100"/>
                <w:position w:val="0"/>
                <w:sz w:val="20"/>
                <w:szCs w:val="20"/>
              </w:rPr>
            </w:pPr>
            <w:r>
              <w:rPr>
                <w:spacing w:val="0"/>
                <w:w w:val="100"/>
                <w:position w:val="0"/>
                <w:sz w:val="20"/>
                <w:szCs w:val="20"/>
              </w:rPr>
              <w:t>代缴社会保险费</w:t>
            </w:r>
          </w:p>
        </w:tc>
        <w:tc>
          <w:tcPr>
            <w:tcW w:w="1350" w:type="dxa"/>
            <w:tcBorders>
              <w:left w:val="single" w:color="808080" w:sz="2" w:space="0"/>
              <w:right w:val="single" w:color="808080" w:sz="2" w:space="0"/>
            </w:tcBorders>
            <w:vAlign w:val="center"/>
          </w:tcPr>
          <w:p w14:paraId="2E7DDCBC">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074CD1EC">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30239</w:t>
            </w:r>
          </w:p>
        </w:tc>
        <w:tc>
          <w:tcPr>
            <w:tcW w:w="2162" w:type="dxa"/>
            <w:tcBorders>
              <w:left w:val="single" w:color="808080" w:sz="2" w:space="0"/>
              <w:right w:val="single" w:color="808080" w:sz="2" w:space="0"/>
            </w:tcBorders>
            <w:vAlign w:val="top"/>
          </w:tcPr>
          <w:p w14:paraId="2F638F04">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其他交通费用</w:t>
            </w:r>
          </w:p>
        </w:tc>
        <w:tc>
          <w:tcPr>
            <w:tcW w:w="1389" w:type="dxa"/>
            <w:tcBorders>
              <w:left w:val="single" w:color="808080" w:sz="2" w:space="0"/>
              <w:right w:val="single" w:color="808080" w:sz="2" w:space="0"/>
            </w:tcBorders>
            <w:vAlign w:val="center"/>
          </w:tcPr>
          <w:p w14:paraId="5C87CD17">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266,019.00</w:t>
            </w:r>
          </w:p>
        </w:tc>
        <w:tc>
          <w:tcPr>
            <w:tcW w:w="564" w:type="dxa"/>
            <w:tcBorders>
              <w:left w:val="single" w:color="808080" w:sz="2" w:space="0"/>
              <w:right w:val="single" w:color="808080" w:sz="2" w:space="0"/>
            </w:tcBorders>
            <w:vAlign w:val="top"/>
          </w:tcPr>
          <w:p w14:paraId="0EB1E237">
            <w:pPr>
              <w:pStyle w:val="20"/>
              <w:keepNext w:val="0"/>
              <w:keepLines w:val="0"/>
              <w:pageBreakBefore w:val="0"/>
              <w:widowControl w:val="0"/>
              <w:kinsoku/>
              <w:wordWrap/>
              <w:overflowPunct/>
              <w:topLinePunct w:val="0"/>
              <w:autoSpaceDE/>
              <w:autoSpaceDN/>
              <w:bidi w:val="0"/>
              <w:adjustRightInd/>
              <w:snapToGrid/>
              <w:spacing w:line="240" w:lineRule="exact"/>
              <w:ind w:left="48"/>
              <w:textAlignment w:val="auto"/>
              <w:rPr>
                <w:spacing w:val="0"/>
                <w:w w:val="100"/>
                <w:position w:val="0"/>
                <w:sz w:val="20"/>
                <w:szCs w:val="20"/>
              </w:rPr>
            </w:pPr>
            <w:r>
              <w:rPr>
                <w:spacing w:val="0"/>
                <w:w w:val="100"/>
                <w:position w:val="0"/>
                <w:sz w:val="20"/>
                <w:szCs w:val="20"/>
              </w:rPr>
              <w:t>39999</w:t>
            </w:r>
          </w:p>
        </w:tc>
        <w:tc>
          <w:tcPr>
            <w:tcW w:w="3691" w:type="dxa"/>
            <w:tcBorders>
              <w:left w:val="single" w:color="808080" w:sz="2" w:space="0"/>
              <w:right w:val="single" w:color="808080" w:sz="2" w:space="0"/>
            </w:tcBorders>
            <w:vAlign w:val="top"/>
          </w:tcPr>
          <w:p w14:paraId="71082DA2">
            <w:pPr>
              <w:pStyle w:val="20"/>
              <w:keepNext w:val="0"/>
              <w:keepLines w:val="0"/>
              <w:pageBreakBefore w:val="0"/>
              <w:widowControl w:val="0"/>
              <w:kinsoku/>
              <w:wordWrap/>
              <w:overflowPunct/>
              <w:topLinePunct w:val="0"/>
              <w:autoSpaceDE/>
              <w:autoSpaceDN/>
              <w:bidi w:val="0"/>
              <w:adjustRightInd/>
              <w:snapToGrid/>
              <w:spacing w:line="240" w:lineRule="exact"/>
              <w:ind w:left="133"/>
              <w:textAlignment w:val="auto"/>
              <w:rPr>
                <w:spacing w:val="0"/>
                <w:w w:val="100"/>
                <w:position w:val="0"/>
                <w:sz w:val="20"/>
                <w:szCs w:val="20"/>
              </w:rPr>
            </w:pPr>
            <w:r>
              <w:rPr>
                <w:spacing w:val="0"/>
                <w:w w:val="100"/>
                <w:position w:val="0"/>
                <w:sz w:val="20"/>
                <w:szCs w:val="20"/>
              </w:rPr>
              <w:t>其他支出</w:t>
            </w:r>
          </w:p>
        </w:tc>
        <w:tc>
          <w:tcPr>
            <w:tcW w:w="1209" w:type="dxa"/>
            <w:tcBorders>
              <w:left w:val="single" w:color="808080" w:sz="2" w:space="0"/>
            </w:tcBorders>
            <w:vAlign w:val="top"/>
          </w:tcPr>
          <w:p w14:paraId="2778A317">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4C67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746AF053">
            <w:pPr>
              <w:pStyle w:val="20"/>
              <w:keepNext w:val="0"/>
              <w:keepLines w:val="0"/>
              <w:pageBreakBefore w:val="0"/>
              <w:widowControl w:val="0"/>
              <w:kinsoku/>
              <w:wordWrap/>
              <w:overflowPunct/>
              <w:topLinePunct w:val="0"/>
              <w:autoSpaceDE/>
              <w:autoSpaceDN/>
              <w:bidi w:val="0"/>
              <w:adjustRightInd/>
              <w:snapToGrid/>
              <w:spacing w:line="240" w:lineRule="exact"/>
              <w:ind w:left="47"/>
              <w:textAlignment w:val="auto"/>
              <w:rPr>
                <w:spacing w:val="0"/>
                <w:w w:val="100"/>
                <w:position w:val="0"/>
                <w:sz w:val="20"/>
                <w:szCs w:val="20"/>
              </w:rPr>
            </w:pPr>
            <w:r>
              <w:rPr>
                <w:spacing w:val="0"/>
                <w:w w:val="100"/>
                <w:position w:val="0"/>
                <w:sz w:val="20"/>
                <w:szCs w:val="20"/>
              </w:rPr>
              <w:t>30399</w:t>
            </w:r>
          </w:p>
        </w:tc>
        <w:tc>
          <w:tcPr>
            <w:tcW w:w="2687" w:type="dxa"/>
            <w:tcBorders>
              <w:left w:val="single" w:color="808080" w:sz="2" w:space="0"/>
              <w:right w:val="single" w:color="808080" w:sz="2" w:space="0"/>
            </w:tcBorders>
            <w:vAlign w:val="top"/>
          </w:tcPr>
          <w:p w14:paraId="7B4E5294">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其他对个人和家庭的补助</w:t>
            </w:r>
          </w:p>
        </w:tc>
        <w:tc>
          <w:tcPr>
            <w:tcW w:w="1350" w:type="dxa"/>
            <w:tcBorders>
              <w:left w:val="single" w:color="808080" w:sz="2" w:space="0"/>
              <w:right w:val="single" w:color="808080" w:sz="2" w:space="0"/>
            </w:tcBorders>
            <w:vAlign w:val="center"/>
          </w:tcPr>
          <w:p w14:paraId="6CBFE126">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105A4F1F">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30240</w:t>
            </w:r>
          </w:p>
        </w:tc>
        <w:tc>
          <w:tcPr>
            <w:tcW w:w="2162" w:type="dxa"/>
            <w:tcBorders>
              <w:left w:val="single" w:color="808080" w:sz="2" w:space="0"/>
              <w:right w:val="single" w:color="808080" w:sz="2" w:space="0"/>
            </w:tcBorders>
            <w:vAlign w:val="top"/>
          </w:tcPr>
          <w:p w14:paraId="7751D114">
            <w:pPr>
              <w:pStyle w:val="20"/>
              <w:keepNext w:val="0"/>
              <w:keepLines w:val="0"/>
              <w:pageBreakBefore w:val="0"/>
              <w:widowControl w:val="0"/>
              <w:kinsoku/>
              <w:wordWrap/>
              <w:overflowPunct/>
              <w:topLinePunct w:val="0"/>
              <w:autoSpaceDE/>
              <w:autoSpaceDN/>
              <w:bidi w:val="0"/>
              <w:adjustRightInd/>
              <w:snapToGrid/>
              <w:spacing w:line="240" w:lineRule="exact"/>
              <w:ind w:left="129"/>
              <w:textAlignment w:val="auto"/>
              <w:rPr>
                <w:spacing w:val="0"/>
                <w:w w:val="100"/>
                <w:position w:val="0"/>
                <w:sz w:val="20"/>
                <w:szCs w:val="20"/>
              </w:rPr>
            </w:pPr>
            <w:r>
              <w:rPr>
                <w:spacing w:val="0"/>
                <w:w w:val="100"/>
                <w:position w:val="0"/>
                <w:sz w:val="20"/>
                <w:szCs w:val="20"/>
              </w:rPr>
              <w:t>税金及附加费用</w:t>
            </w:r>
          </w:p>
        </w:tc>
        <w:tc>
          <w:tcPr>
            <w:tcW w:w="1389" w:type="dxa"/>
            <w:tcBorders>
              <w:left w:val="single" w:color="808080" w:sz="2" w:space="0"/>
              <w:right w:val="single" w:color="808080" w:sz="2" w:space="0"/>
            </w:tcBorders>
            <w:vAlign w:val="center"/>
          </w:tcPr>
          <w:p w14:paraId="4D9242A7">
            <w:pPr>
              <w:jc w:val="right"/>
              <w:rPr>
                <w:rFonts w:ascii="Arial"/>
                <w:spacing w:val="0"/>
                <w:w w:val="100"/>
                <w:position w:val="0"/>
                <w:sz w:val="18"/>
                <w:szCs w:val="18"/>
              </w:rPr>
            </w:pPr>
          </w:p>
        </w:tc>
        <w:tc>
          <w:tcPr>
            <w:tcW w:w="564" w:type="dxa"/>
            <w:tcBorders>
              <w:left w:val="single" w:color="808080" w:sz="2" w:space="0"/>
              <w:right w:val="single" w:color="808080" w:sz="2" w:space="0"/>
            </w:tcBorders>
            <w:vAlign w:val="top"/>
          </w:tcPr>
          <w:p w14:paraId="25AB84C0">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3691" w:type="dxa"/>
            <w:tcBorders>
              <w:left w:val="single" w:color="808080" w:sz="2" w:space="0"/>
              <w:right w:val="single" w:color="808080" w:sz="2" w:space="0"/>
            </w:tcBorders>
            <w:vAlign w:val="top"/>
          </w:tcPr>
          <w:p w14:paraId="7140747A">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1209" w:type="dxa"/>
            <w:tcBorders>
              <w:left w:val="single" w:color="808080" w:sz="2" w:space="0"/>
            </w:tcBorders>
            <w:vAlign w:val="top"/>
          </w:tcPr>
          <w:p w14:paraId="7BB6201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56A9C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579" w:type="dxa"/>
            <w:tcBorders>
              <w:right w:val="single" w:color="808080" w:sz="2" w:space="0"/>
            </w:tcBorders>
            <w:vAlign w:val="top"/>
          </w:tcPr>
          <w:p w14:paraId="68FBA38D">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2687" w:type="dxa"/>
            <w:tcBorders>
              <w:left w:val="single" w:color="808080" w:sz="2" w:space="0"/>
              <w:right w:val="single" w:color="808080" w:sz="2" w:space="0"/>
            </w:tcBorders>
            <w:vAlign w:val="top"/>
          </w:tcPr>
          <w:p w14:paraId="133C07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1350" w:type="dxa"/>
            <w:tcBorders>
              <w:left w:val="single" w:color="808080" w:sz="2" w:space="0"/>
              <w:right w:val="single" w:color="808080" w:sz="2" w:space="0"/>
            </w:tcBorders>
            <w:vAlign w:val="center"/>
          </w:tcPr>
          <w:p w14:paraId="078FEB70">
            <w:pPr>
              <w:jc w:val="right"/>
              <w:rPr>
                <w:rFonts w:ascii="Arial"/>
                <w:spacing w:val="0"/>
                <w:w w:val="100"/>
                <w:position w:val="0"/>
                <w:sz w:val="16"/>
                <w:szCs w:val="16"/>
              </w:rPr>
            </w:pPr>
          </w:p>
        </w:tc>
        <w:tc>
          <w:tcPr>
            <w:tcW w:w="688" w:type="dxa"/>
            <w:tcBorders>
              <w:left w:val="single" w:color="808080" w:sz="2" w:space="0"/>
              <w:right w:val="single" w:color="808080" w:sz="2" w:space="0"/>
            </w:tcBorders>
            <w:vAlign w:val="top"/>
          </w:tcPr>
          <w:p w14:paraId="2AF3E4A6">
            <w:pPr>
              <w:pStyle w:val="20"/>
              <w:keepNext w:val="0"/>
              <w:keepLines w:val="0"/>
              <w:pageBreakBefore w:val="0"/>
              <w:widowControl w:val="0"/>
              <w:kinsoku/>
              <w:wordWrap/>
              <w:overflowPunct/>
              <w:topLinePunct w:val="0"/>
              <w:autoSpaceDE/>
              <w:autoSpaceDN/>
              <w:bidi w:val="0"/>
              <w:adjustRightInd/>
              <w:snapToGrid/>
              <w:spacing w:line="240" w:lineRule="exact"/>
              <w:ind w:left="46"/>
              <w:textAlignment w:val="auto"/>
              <w:rPr>
                <w:spacing w:val="0"/>
                <w:w w:val="100"/>
                <w:position w:val="0"/>
                <w:sz w:val="20"/>
                <w:szCs w:val="20"/>
              </w:rPr>
            </w:pPr>
            <w:r>
              <w:rPr>
                <w:spacing w:val="0"/>
                <w:w w:val="100"/>
                <w:position w:val="0"/>
                <w:sz w:val="20"/>
                <w:szCs w:val="20"/>
              </w:rPr>
              <w:t>30299</w:t>
            </w:r>
          </w:p>
        </w:tc>
        <w:tc>
          <w:tcPr>
            <w:tcW w:w="2162" w:type="dxa"/>
            <w:tcBorders>
              <w:left w:val="single" w:color="808080" w:sz="2" w:space="0"/>
              <w:right w:val="single" w:color="808080" w:sz="2" w:space="0"/>
            </w:tcBorders>
            <w:vAlign w:val="top"/>
          </w:tcPr>
          <w:p w14:paraId="68A17687">
            <w:pPr>
              <w:pStyle w:val="20"/>
              <w:keepNext w:val="0"/>
              <w:keepLines w:val="0"/>
              <w:pageBreakBefore w:val="0"/>
              <w:widowControl w:val="0"/>
              <w:kinsoku/>
              <w:wordWrap/>
              <w:overflowPunct/>
              <w:topLinePunct w:val="0"/>
              <w:autoSpaceDE/>
              <w:autoSpaceDN/>
              <w:bidi w:val="0"/>
              <w:adjustRightInd/>
              <w:snapToGrid/>
              <w:spacing w:line="240" w:lineRule="exact"/>
              <w:ind w:left="131"/>
              <w:textAlignment w:val="auto"/>
              <w:rPr>
                <w:spacing w:val="0"/>
                <w:w w:val="100"/>
                <w:position w:val="0"/>
                <w:sz w:val="20"/>
                <w:szCs w:val="20"/>
              </w:rPr>
            </w:pPr>
            <w:r>
              <w:rPr>
                <w:spacing w:val="0"/>
                <w:w w:val="100"/>
                <w:position w:val="0"/>
                <w:sz w:val="20"/>
                <w:szCs w:val="20"/>
              </w:rPr>
              <w:t>其他商品和服务支出</w:t>
            </w:r>
          </w:p>
        </w:tc>
        <w:tc>
          <w:tcPr>
            <w:tcW w:w="1389" w:type="dxa"/>
            <w:tcBorders>
              <w:left w:val="single" w:color="808080" w:sz="2" w:space="0"/>
              <w:right w:val="single" w:color="808080" w:sz="2" w:space="0"/>
            </w:tcBorders>
            <w:vAlign w:val="center"/>
          </w:tcPr>
          <w:p w14:paraId="7F4D4769">
            <w:pPr>
              <w:keepNext w:val="0"/>
              <w:keepLines w:val="0"/>
              <w:widowControl/>
              <w:suppressLineNumbers w:val="0"/>
              <w:jc w:val="right"/>
              <w:textAlignment w:val="center"/>
              <w:rPr>
                <w:spacing w:val="0"/>
                <w:w w:val="100"/>
                <w:position w:val="0"/>
                <w:sz w:val="18"/>
                <w:szCs w:val="18"/>
              </w:rPr>
            </w:pPr>
            <w:r>
              <w:rPr>
                <w:rFonts w:hint="eastAsia" w:ascii="宋体" w:hAnsi="宋体" w:eastAsia="宋体" w:cs="宋体"/>
                <w:i w:val="0"/>
                <w:iCs w:val="0"/>
                <w:color w:val="000000"/>
                <w:kern w:val="0"/>
                <w:sz w:val="21"/>
                <w:szCs w:val="21"/>
                <w:u w:val="none"/>
                <w:lang w:val="en-US" w:eastAsia="zh-CN" w:bidi="ar"/>
              </w:rPr>
              <w:t>288,698.60</w:t>
            </w:r>
          </w:p>
        </w:tc>
        <w:tc>
          <w:tcPr>
            <w:tcW w:w="564" w:type="dxa"/>
            <w:tcBorders>
              <w:left w:val="single" w:color="808080" w:sz="2" w:space="0"/>
              <w:right w:val="single" w:color="808080" w:sz="2" w:space="0"/>
            </w:tcBorders>
            <w:vAlign w:val="top"/>
          </w:tcPr>
          <w:p w14:paraId="7CE935E8">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3691" w:type="dxa"/>
            <w:tcBorders>
              <w:left w:val="single" w:color="808080" w:sz="2" w:space="0"/>
              <w:right w:val="single" w:color="808080" w:sz="2" w:space="0"/>
            </w:tcBorders>
            <w:vAlign w:val="top"/>
          </w:tcPr>
          <w:p w14:paraId="494AF411">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c>
          <w:tcPr>
            <w:tcW w:w="1209" w:type="dxa"/>
            <w:tcBorders>
              <w:left w:val="single" w:color="808080" w:sz="2" w:space="0"/>
            </w:tcBorders>
            <w:vAlign w:val="top"/>
          </w:tcPr>
          <w:p w14:paraId="00DD35DC">
            <w:pPr>
              <w:keepNext w:val="0"/>
              <w:keepLines w:val="0"/>
              <w:pageBreakBefore w:val="0"/>
              <w:widowControl w:val="0"/>
              <w:kinsoku/>
              <w:wordWrap/>
              <w:overflowPunct/>
              <w:topLinePunct w:val="0"/>
              <w:autoSpaceDE/>
              <w:autoSpaceDN/>
              <w:bidi w:val="0"/>
              <w:adjustRightInd/>
              <w:snapToGrid/>
              <w:spacing w:line="240" w:lineRule="exact"/>
              <w:textAlignment w:val="auto"/>
              <w:rPr>
                <w:rFonts w:ascii="Arial"/>
                <w:spacing w:val="0"/>
                <w:w w:val="100"/>
                <w:position w:val="0"/>
                <w:sz w:val="20"/>
                <w:szCs w:val="20"/>
              </w:rPr>
            </w:pPr>
          </w:p>
        </w:tc>
      </w:tr>
      <w:tr w14:paraId="55167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 w:hRule="exact"/>
        </w:trPr>
        <w:tc>
          <w:tcPr>
            <w:tcW w:w="3266" w:type="dxa"/>
            <w:gridSpan w:val="2"/>
            <w:tcBorders>
              <w:right w:val="single" w:color="808080" w:sz="2" w:space="0"/>
            </w:tcBorders>
            <w:vAlign w:val="top"/>
          </w:tcPr>
          <w:p w14:paraId="3EEB2C78">
            <w:pPr>
              <w:pStyle w:val="20"/>
              <w:keepNext w:val="0"/>
              <w:keepLines w:val="0"/>
              <w:pageBreakBefore w:val="0"/>
              <w:widowControl w:val="0"/>
              <w:kinsoku/>
              <w:wordWrap/>
              <w:overflowPunct/>
              <w:topLinePunct w:val="0"/>
              <w:autoSpaceDE/>
              <w:autoSpaceDN/>
              <w:bidi w:val="0"/>
              <w:adjustRightInd/>
              <w:snapToGrid/>
              <w:spacing w:line="240" w:lineRule="exact"/>
              <w:ind w:left="1209"/>
              <w:textAlignment w:val="auto"/>
              <w:rPr>
                <w:spacing w:val="0"/>
                <w:w w:val="100"/>
                <w:position w:val="0"/>
                <w:sz w:val="20"/>
                <w:szCs w:val="20"/>
              </w:rPr>
            </w:pPr>
            <w:r>
              <w:rPr>
                <w:spacing w:val="0"/>
                <w:w w:val="100"/>
                <w:position w:val="0"/>
                <w:sz w:val="20"/>
                <w:szCs w:val="20"/>
              </w:rPr>
              <w:t>人员经费合计</w:t>
            </w:r>
          </w:p>
        </w:tc>
        <w:tc>
          <w:tcPr>
            <w:tcW w:w="1350" w:type="dxa"/>
            <w:tcBorders>
              <w:left w:val="single" w:color="808080" w:sz="2" w:space="0"/>
              <w:right w:val="single" w:color="808080" w:sz="2" w:space="0"/>
            </w:tcBorders>
            <w:vAlign w:val="center"/>
          </w:tcPr>
          <w:p w14:paraId="48935128">
            <w:pPr>
              <w:keepNext w:val="0"/>
              <w:keepLines w:val="0"/>
              <w:widowControl/>
              <w:suppressLineNumbers w:val="0"/>
              <w:jc w:val="right"/>
              <w:textAlignment w:val="center"/>
              <w:rPr>
                <w:spacing w:val="0"/>
                <w:w w:val="100"/>
                <w:position w:val="0"/>
                <w:sz w:val="16"/>
                <w:szCs w:val="16"/>
              </w:rPr>
            </w:pPr>
            <w:r>
              <w:rPr>
                <w:rFonts w:hint="eastAsia" w:ascii="宋体" w:hAnsi="宋体" w:eastAsia="宋体" w:cs="宋体"/>
                <w:i w:val="0"/>
                <w:iCs w:val="0"/>
                <w:color w:val="000000"/>
                <w:kern w:val="0"/>
                <w:sz w:val="20"/>
                <w:szCs w:val="20"/>
                <w:u w:val="none"/>
                <w:lang w:val="en-US" w:eastAsia="zh-CN" w:bidi="ar"/>
              </w:rPr>
              <w:t>6,431,631.72</w:t>
            </w:r>
          </w:p>
        </w:tc>
        <w:tc>
          <w:tcPr>
            <w:tcW w:w="8494" w:type="dxa"/>
            <w:gridSpan w:val="5"/>
            <w:tcBorders>
              <w:left w:val="single" w:color="808080" w:sz="2" w:space="0"/>
              <w:right w:val="single" w:color="808080" w:sz="2" w:space="0"/>
            </w:tcBorders>
            <w:vAlign w:val="top"/>
          </w:tcPr>
          <w:p w14:paraId="324D5247">
            <w:pPr>
              <w:pStyle w:val="20"/>
              <w:keepNext w:val="0"/>
              <w:keepLines w:val="0"/>
              <w:pageBreakBefore w:val="0"/>
              <w:widowControl w:val="0"/>
              <w:kinsoku/>
              <w:wordWrap/>
              <w:overflowPunct/>
              <w:topLinePunct w:val="0"/>
              <w:autoSpaceDE/>
              <w:autoSpaceDN/>
              <w:bidi w:val="0"/>
              <w:adjustRightInd/>
              <w:snapToGrid/>
              <w:spacing w:line="240" w:lineRule="exact"/>
              <w:ind w:left="3868"/>
              <w:textAlignment w:val="auto"/>
              <w:rPr>
                <w:spacing w:val="0"/>
                <w:w w:val="100"/>
                <w:position w:val="0"/>
                <w:sz w:val="20"/>
                <w:szCs w:val="20"/>
              </w:rPr>
            </w:pPr>
            <w:r>
              <w:rPr>
                <w:spacing w:val="0"/>
                <w:w w:val="100"/>
                <w:position w:val="0"/>
                <w:sz w:val="20"/>
                <w:szCs w:val="20"/>
              </w:rPr>
              <w:t>公用经费合计</w:t>
            </w:r>
          </w:p>
        </w:tc>
        <w:tc>
          <w:tcPr>
            <w:tcW w:w="1209" w:type="dxa"/>
            <w:tcBorders>
              <w:left w:val="single" w:color="808080" w:sz="2" w:space="0"/>
            </w:tcBorders>
            <w:shd w:val="clear" w:color="auto" w:fill="FFFFFF"/>
            <w:vAlign w:val="center"/>
          </w:tcPr>
          <w:p w14:paraId="2DCCF120">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1,334,930.24</w:t>
            </w:r>
          </w:p>
        </w:tc>
      </w:tr>
    </w:tbl>
    <w:p w14:paraId="51529B8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Times New Roman" w:hAnsi="Times New Roman" w:eastAsia="仿宋_GB2312" w:cs="Times New Roman"/>
          <w:color w:val="000000"/>
          <w:spacing w:val="0"/>
          <w:kern w:val="0"/>
          <w:position w:val="0"/>
          <w:sz w:val="32"/>
          <w:szCs w:val="32"/>
          <w:lang w:bidi="ar"/>
        </w:rPr>
      </w:pPr>
      <w:r>
        <w:rPr>
          <w:rFonts w:ascii="Times New Roman" w:hAnsi="Times New Roman" w:eastAsia="仿宋_GB2312" w:cs="Times New Roman"/>
          <w:spacing w:val="0"/>
          <w:kern w:val="0"/>
          <w:position w:val="0"/>
          <w:sz w:val="22"/>
          <w:szCs w:val="22"/>
        </w:rPr>
        <w:t>注：本表反映部门本年度一般公共预算财政拨款基本支出明细情况。</w:t>
      </w:r>
    </w:p>
    <w:p w14:paraId="49BD9ACC">
      <w:pP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br w:type="page"/>
      </w:r>
    </w:p>
    <w:p w14:paraId="79F68AA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B29CA4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3147E9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7873096B">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4"/>
          <w:szCs w:val="24"/>
        </w:rPr>
        <w:tab/>
      </w:r>
      <w:r>
        <w:rPr>
          <w:rFonts w:ascii="Times New Roman" w:hAnsi="Times New Roman" w:eastAsia="仿宋_GB2312" w:cs="Times New Roman"/>
          <w:color w:val="000000"/>
          <w:spacing w:val="0"/>
          <w:position w:val="0"/>
          <w:sz w:val="24"/>
          <w:szCs w:val="24"/>
        </w:rPr>
        <w:tab/>
      </w:r>
      <w:r>
        <w:rPr>
          <w:rFonts w:hint="eastAsia" w:ascii="Times New Roman" w:hAnsi="Times New Roman" w:eastAsia="仿宋_GB2312" w:cs="Times New Roman"/>
          <w:color w:val="000000"/>
          <w:spacing w:val="0"/>
          <w:position w:val="0"/>
          <w:sz w:val="24"/>
          <w:szCs w:val="24"/>
          <w:lang w:val="en-US" w:eastAsia="zh-CN"/>
        </w:rPr>
        <w:t xml:space="preserve">                                                     </w:t>
      </w:r>
      <w:r>
        <w:rPr>
          <w:rFonts w:hint="eastAsia" w:ascii="Times New Roman" w:hAnsi="Times New Roman" w:eastAsia="仿宋_GB2312" w:cs="Times New Roman"/>
          <w:color w:val="000000"/>
          <w:spacing w:val="0"/>
          <w:kern w:val="0"/>
          <w:position w:val="0"/>
          <w:sz w:val="20"/>
          <w:szCs w:val="20"/>
          <w:lang w:val="en-US" w:eastAsia="zh-CN" w:bidi="ar"/>
        </w:rPr>
        <w:t>金额</w:t>
      </w:r>
      <w:r>
        <w:rPr>
          <w:rFonts w:ascii="Times New Roman" w:hAnsi="Times New Roman" w:eastAsia="仿宋_GB2312" w:cs="Times New Roman"/>
          <w:color w:val="000000"/>
          <w:spacing w:val="0"/>
          <w:kern w:val="0"/>
          <w:position w:val="0"/>
          <w:sz w:val="20"/>
          <w:szCs w:val="20"/>
          <w:lang w:bidi="ar"/>
        </w:rPr>
        <w:t>单位：元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DA32DF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083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B80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25B2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D3740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D91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7F1C9867">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92E6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5B3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9CCB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F769E">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28BC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4F2F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465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76ED3">
            <w:pPr>
              <w:widowControl/>
              <w:jc w:val="center"/>
              <w:rPr>
                <w:rFonts w:ascii="Times New Roman" w:hAnsi="Times New Roman" w:eastAsia="仿宋_GB2312" w:cs="Times New Roman"/>
                <w:color w:val="000000"/>
                <w:sz w:val="24"/>
                <w:szCs w:val="24"/>
              </w:rPr>
            </w:pPr>
          </w:p>
        </w:tc>
      </w:tr>
      <w:tr w14:paraId="657ABFD0">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95C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333C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B0B1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A274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761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0C2E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5D6A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C48D8">
            <w:pPr>
              <w:jc w:val="center"/>
              <w:rPr>
                <w:rFonts w:ascii="Times New Roman" w:hAnsi="Times New Roman" w:eastAsia="仿宋_GB2312" w:cs="Times New Roman"/>
                <w:color w:val="000000"/>
                <w:sz w:val="24"/>
                <w:szCs w:val="24"/>
              </w:rPr>
            </w:pPr>
          </w:p>
        </w:tc>
      </w:tr>
      <w:tr w14:paraId="2667DDC9">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7903">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86CD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CD63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E16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D656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B39D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A2DF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D36D">
            <w:pPr>
              <w:jc w:val="center"/>
              <w:rPr>
                <w:rFonts w:ascii="Times New Roman" w:hAnsi="Times New Roman" w:eastAsia="仿宋_GB2312" w:cs="Times New Roman"/>
                <w:color w:val="000000"/>
                <w:sz w:val="24"/>
                <w:szCs w:val="24"/>
              </w:rPr>
            </w:pPr>
          </w:p>
        </w:tc>
      </w:tr>
      <w:tr w14:paraId="479536A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D5E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E6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06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39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FB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8E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A8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3615279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AA4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1DED">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C5B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123D">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6126">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D5F">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F850">
            <w:pPr>
              <w:jc w:val="center"/>
              <w:rPr>
                <w:rFonts w:ascii="Times New Roman" w:hAnsi="Times New Roman" w:eastAsia="仿宋_GB2312" w:cs="Times New Roman"/>
                <w:color w:val="000000"/>
                <w:sz w:val="24"/>
                <w:szCs w:val="24"/>
              </w:rPr>
            </w:pPr>
          </w:p>
        </w:tc>
      </w:tr>
      <w:tr w14:paraId="28227F4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284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29B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825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A2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80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72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D1B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7F35">
            <w:pPr>
              <w:rPr>
                <w:rFonts w:ascii="Times New Roman" w:hAnsi="Times New Roman" w:eastAsia="仿宋_GB2312" w:cs="Times New Roman"/>
                <w:color w:val="000000"/>
                <w:sz w:val="24"/>
                <w:szCs w:val="24"/>
              </w:rPr>
            </w:pPr>
          </w:p>
        </w:tc>
      </w:tr>
      <w:tr w14:paraId="69EAED3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45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9F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15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08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2CD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7CA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53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B2A2">
            <w:pPr>
              <w:rPr>
                <w:rFonts w:ascii="Times New Roman" w:hAnsi="Times New Roman" w:eastAsia="仿宋_GB2312" w:cs="Times New Roman"/>
                <w:color w:val="000000"/>
                <w:sz w:val="24"/>
                <w:szCs w:val="24"/>
              </w:rPr>
            </w:pPr>
          </w:p>
        </w:tc>
      </w:tr>
      <w:tr w14:paraId="1E65E61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D8D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FAF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B2A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25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1CE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9E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85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29C">
            <w:pPr>
              <w:rPr>
                <w:rFonts w:ascii="Times New Roman" w:hAnsi="Times New Roman" w:eastAsia="仿宋_GB2312" w:cs="Times New Roman"/>
                <w:color w:val="000000"/>
                <w:sz w:val="24"/>
                <w:szCs w:val="24"/>
              </w:rPr>
            </w:pPr>
          </w:p>
        </w:tc>
      </w:tr>
      <w:tr w14:paraId="79D1A6E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828E">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F8A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7D5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60C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044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FEF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334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4E17">
            <w:pPr>
              <w:rPr>
                <w:rFonts w:ascii="Times New Roman" w:hAnsi="Times New Roman" w:eastAsia="仿宋_GB2312" w:cs="Times New Roman"/>
                <w:color w:val="000000"/>
                <w:sz w:val="24"/>
                <w:szCs w:val="24"/>
              </w:rPr>
            </w:pPr>
          </w:p>
        </w:tc>
      </w:tr>
      <w:tr w14:paraId="07319F6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EC0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42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71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F17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47E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25D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C4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1AD3">
            <w:pPr>
              <w:rPr>
                <w:rFonts w:ascii="Times New Roman" w:hAnsi="Times New Roman" w:eastAsia="仿宋_GB2312" w:cs="Times New Roman"/>
                <w:color w:val="000000"/>
                <w:sz w:val="24"/>
                <w:szCs w:val="24"/>
              </w:rPr>
            </w:pPr>
          </w:p>
        </w:tc>
      </w:tr>
      <w:tr w14:paraId="721FFB9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A7C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2E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8A4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3BE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6D2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4BE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7D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AFC5">
            <w:pPr>
              <w:rPr>
                <w:rFonts w:ascii="Times New Roman" w:hAnsi="Times New Roman" w:eastAsia="仿宋_GB2312" w:cs="Times New Roman"/>
                <w:color w:val="000000"/>
                <w:sz w:val="24"/>
                <w:szCs w:val="24"/>
              </w:rPr>
            </w:pPr>
          </w:p>
        </w:tc>
      </w:tr>
    </w:tbl>
    <w:p w14:paraId="1350BF18">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F1CB165">
      <w:pPr>
        <w:widowControl/>
        <w:jc w:val="left"/>
        <w:textAlignment w:val="center"/>
        <w:rPr>
          <w:rFonts w:ascii="Times New Roman" w:hAnsi="Times New Roman" w:eastAsia="仿宋_GB2312" w:cs="Times New Roman"/>
          <w:color w:val="000000"/>
          <w:kern w:val="0"/>
          <w:sz w:val="24"/>
          <w:szCs w:val="24"/>
          <w:lang w:bidi="ar"/>
        </w:rPr>
      </w:pPr>
    </w:p>
    <w:p w14:paraId="4C4F22C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FD84655">
      <w:pPr>
        <w:widowControl/>
        <w:jc w:val="center"/>
        <w:rPr>
          <w:rFonts w:ascii="Times New Roman" w:hAnsi="Times New Roman" w:eastAsia="方正小标宋_GBK" w:cs="Times New Roman"/>
          <w:color w:val="000000"/>
          <w:kern w:val="0"/>
          <w:sz w:val="36"/>
          <w:szCs w:val="36"/>
        </w:rPr>
      </w:pPr>
    </w:p>
    <w:p w14:paraId="50947585">
      <w:pPr>
        <w:widowControl/>
        <w:spacing w:line="400" w:lineRule="exact"/>
        <w:textAlignment w:val="center"/>
        <w:rPr>
          <w:rFonts w:ascii="Times New Roman" w:hAnsi="Times New Roman" w:eastAsia="黑体" w:cs="Times New Roman"/>
          <w:color w:val="000000"/>
          <w:kern w:val="0"/>
          <w:sz w:val="36"/>
          <w:szCs w:val="36"/>
          <w:lang w:bidi="ar"/>
        </w:rPr>
      </w:pPr>
    </w:p>
    <w:p w14:paraId="5497DFC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40FDB9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w:t>
      </w: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 xml:space="preserve">  公开08表</w:t>
      </w:r>
    </w:p>
    <w:p w14:paraId="36004E2A">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4"/>
          <w:szCs w:val="24"/>
        </w:rPr>
        <w:tab/>
      </w:r>
      <w:r>
        <w:rPr>
          <w:rFonts w:ascii="Times New Roman" w:hAnsi="Times New Roman" w:eastAsia="仿宋_GB2312" w:cs="Times New Roman"/>
          <w:color w:val="000000"/>
          <w:spacing w:val="0"/>
          <w:position w:val="0"/>
          <w:sz w:val="24"/>
          <w:szCs w:val="24"/>
        </w:rPr>
        <w:tab/>
      </w:r>
      <w:r>
        <w:rPr>
          <w:rFonts w:hint="eastAsia" w:ascii="Times New Roman" w:hAnsi="Times New Roman" w:eastAsia="仿宋_GB2312" w:cs="Times New Roman"/>
          <w:color w:val="000000"/>
          <w:spacing w:val="0"/>
          <w:position w:val="0"/>
          <w:sz w:val="24"/>
          <w:szCs w:val="24"/>
          <w:lang w:val="en-US" w:eastAsia="zh-CN"/>
        </w:rPr>
        <w:t xml:space="preserve">                                                   </w:t>
      </w:r>
      <w:r>
        <w:rPr>
          <w:rFonts w:hint="eastAsia" w:ascii="Times New Roman" w:hAnsi="Times New Roman" w:eastAsia="仿宋_GB2312" w:cs="Times New Roman"/>
          <w:color w:val="000000"/>
          <w:spacing w:val="0"/>
          <w:kern w:val="0"/>
          <w:position w:val="0"/>
          <w:sz w:val="20"/>
          <w:szCs w:val="20"/>
          <w:lang w:val="en-US" w:eastAsia="zh-CN" w:bidi="ar"/>
        </w:rPr>
        <w:t>金额</w:t>
      </w:r>
      <w:r>
        <w:rPr>
          <w:rFonts w:ascii="Times New Roman" w:hAnsi="Times New Roman" w:eastAsia="仿宋_GB2312" w:cs="Times New Roman"/>
          <w:color w:val="000000"/>
          <w:spacing w:val="0"/>
          <w:kern w:val="0"/>
          <w:position w:val="0"/>
          <w:sz w:val="20"/>
          <w:szCs w:val="20"/>
          <w:lang w:bidi="ar"/>
        </w:rPr>
        <w:t>单位：元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443E1A3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8CC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2A88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801F69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0900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1350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025E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D948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337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E19441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9827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BDFE2">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50D3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634D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49F68">
            <w:pPr>
              <w:jc w:val="center"/>
              <w:rPr>
                <w:rFonts w:ascii="Times New Roman" w:hAnsi="Times New Roman" w:eastAsia="仿宋_GB2312" w:cs="Times New Roman"/>
                <w:color w:val="000000"/>
                <w:sz w:val="24"/>
                <w:szCs w:val="24"/>
              </w:rPr>
            </w:pPr>
          </w:p>
        </w:tc>
      </w:tr>
      <w:tr w14:paraId="720DCAA9">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BB41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B42B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954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F36C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F3D4C">
            <w:pPr>
              <w:jc w:val="center"/>
              <w:rPr>
                <w:rFonts w:ascii="Times New Roman" w:hAnsi="Times New Roman" w:eastAsia="仿宋_GB2312" w:cs="Times New Roman"/>
                <w:color w:val="000000"/>
                <w:sz w:val="24"/>
                <w:szCs w:val="24"/>
              </w:rPr>
            </w:pPr>
          </w:p>
        </w:tc>
      </w:tr>
      <w:tr w14:paraId="7B33958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2022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2AF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C62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634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1CC9D4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8CA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902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1077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D18D">
            <w:pPr>
              <w:jc w:val="center"/>
              <w:rPr>
                <w:rFonts w:ascii="Times New Roman" w:hAnsi="Times New Roman" w:eastAsia="仿宋_GB2312" w:cs="Times New Roman"/>
                <w:color w:val="000000"/>
                <w:sz w:val="24"/>
                <w:szCs w:val="24"/>
              </w:rPr>
            </w:pPr>
          </w:p>
        </w:tc>
      </w:tr>
      <w:tr w14:paraId="55DB4AB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A90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76BE2">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9DB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290A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6E7C">
            <w:pPr>
              <w:rPr>
                <w:rFonts w:ascii="Times New Roman" w:hAnsi="Times New Roman" w:eastAsia="仿宋_GB2312" w:cs="Times New Roman"/>
                <w:color w:val="000000"/>
                <w:sz w:val="24"/>
                <w:szCs w:val="24"/>
              </w:rPr>
            </w:pPr>
          </w:p>
        </w:tc>
      </w:tr>
      <w:tr w14:paraId="7D5A6C6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AF94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506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82F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0426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98FA">
            <w:pPr>
              <w:rPr>
                <w:rFonts w:ascii="Times New Roman" w:hAnsi="Times New Roman" w:eastAsia="仿宋_GB2312" w:cs="Times New Roman"/>
                <w:color w:val="000000"/>
                <w:sz w:val="24"/>
                <w:szCs w:val="24"/>
              </w:rPr>
            </w:pPr>
          </w:p>
        </w:tc>
      </w:tr>
      <w:tr w14:paraId="1CDED04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1E8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B1C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9B8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0C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523C">
            <w:pPr>
              <w:rPr>
                <w:rFonts w:ascii="Times New Roman" w:hAnsi="Times New Roman" w:eastAsia="宋体" w:cs="Times New Roman"/>
                <w:color w:val="000000"/>
                <w:sz w:val="24"/>
                <w:szCs w:val="24"/>
              </w:rPr>
            </w:pPr>
          </w:p>
        </w:tc>
      </w:tr>
      <w:tr w14:paraId="127509F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D662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A91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C0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0B7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A701">
            <w:pPr>
              <w:rPr>
                <w:rFonts w:ascii="Times New Roman" w:hAnsi="Times New Roman" w:eastAsia="宋体" w:cs="Times New Roman"/>
                <w:color w:val="000000"/>
                <w:sz w:val="24"/>
                <w:szCs w:val="24"/>
              </w:rPr>
            </w:pPr>
          </w:p>
        </w:tc>
      </w:tr>
      <w:tr w14:paraId="7DC459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8AD9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762A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964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E9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01A3B">
            <w:pPr>
              <w:rPr>
                <w:rFonts w:ascii="Times New Roman" w:hAnsi="Times New Roman" w:eastAsia="宋体" w:cs="Times New Roman"/>
                <w:color w:val="000000"/>
                <w:sz w:val="24"/>
                <w:szCs w:val="24"/>
              </w:rPr>
            </w:pPr>
          </w:p>
        </w:tc>
      </w:tr>
      <w:tr w14:paraId="73953BA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885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4E6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6417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2292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27451">
            <w:pPr>
              <w:rPr>
                <w:rFonts w:ascii="Times New Roman" w:hAnsi="Times New Roman" w:eastAsia="宋体" w:cs="Times New Roman"/>
                <w:color w:val="000000"/>
                <w:sz w:val="24"/>
                <w:szCs w:val="24"/>
              </w:rPr>
            </w:pPr>
          </w:p>
        </w:tc>
      </w:tr>
    </w:tbl>
    <w:p w14:paraId="157EF98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5463F4">
      <w:pPr>
        <w:widowControl/>
        <w:jc w:val="left"/>
        <w:textAlignment w:val="center"/>
        <w:rPr>
          <w:rFonts w:ascii="Times New Roman" w:hAnsi="Times New Roman" w:eastAsia="宋体" w:cs="Times New Roman"/>
          <w:color w:val="000000"/>
          <w:kern w:val="0"/>
          <w:sz w:val="24"/>
          <w:szCs w:val="24"/>
          <w:lang w:bidi="ar"/>
        </w:rPr>
      </w:pPr>
    </w:p>
    <w:p w14:paraId="0A020FB8">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07C6F03E">
      <w:pPr>
        <w:widowControl/>
        <w:jc w:val="center"/>
        <w:rPr>
          <w:rFonts w:ascii="Times New Roman" w:hAnsi="Times New Roman" w:eastAsia="方正小标宋_GBK" w:cs="Times New Roman"/>
          <w:color w:val="000000"/>
          <w:kern w:val="0"/>
          <w:sz w:val="36"/>
          <w:szCs w:val="36"/>
        </w:rPr>
      </w:pPr>
    </w:p>
    <w:p w14:paraId="0A740D1F">
      <w:pP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br w:type="page"/>
      </w:r>
    </w:p>
    <w:p w14:paraId="7809C0A6">
      <w:pPr>
        <w:widowControl/>
        <w:spacing w:after="156" w:afterLines="50"/>
        <w:jc w:val="center"/>
        <w:textAlignment w:val="center"/>
        <w:rPr>
          <w:rFonts w:ascii="Times New Roman" w:hAnsi="Times New Roman" w:eastAsia="黑体" w:cs="Times New Roman"/>
          <w:color w:val="000000"/>
          <w:spacing w:val="0"/>
          <w:kern w:val="0"/>
          <w:position w:val="0"/>
          <w:sz w:val="36"/>
          <w:szCs w:val="36"/>
          <w:lang w:bidi="ar"/>
        </w:rPr>
      </w:pPr>
      <w:r>
        <w:rPr>
          <w:rFonts w:ascii="Times New Roman" w:hAnsi="Times New Roman" w:eastAsia="黑体" w:cs="Times New Roman"/>
          <w:color w:val="000000"/>
          <w:spacing w:val="0"/>
          <w:kern w:val="0"/>
          <w:position w:val="0"/>
          <w:sz w:val="36"/>
          <w:szCs w:val="36"/>
          <w:lang w:bidi="ar"/>
        </w:rPr>
        <w:t>财政拨款“三公”经费支出决算表</w:t>
      </w:r>
    </w:p>
    <w:p w14:paraId="6BA647C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pacing w:val="0"/>
          <w:position w:val="0"/>
          <w:sz w:val="20"/>
          <w:szCs w:val="20"/>
        </w:rPr>
      </w:pP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宋体" w:cs="Times New Roman"/>
          <w:color w:val="000000"/>
          <w:spacing w:val="0"/>
          <w:position w:val="0"/>
          <w:sz w:val="20"/>
          <w:szCs w:val="20"/>
        </w:rPr>
        <w:tab/>
      </w:r>
      <w:r>
        <w:rPr>
          <w:rFonts w:ascii="Times New Roman" w:hAnsi="Times New Roman" w:eastAsia="楷体_GB2312" w:cs="Times New Roman"/>
          <w:color w:val="000000"/>
          <w:spacing w:val="0"/>
          <w:position w:val="0"/>
          <w:sz w:val="20"/>
          <w:szCs w:val="20"/>
        </w:rPr>
        <w:tab/>
      </w:r>
      <w:r>
        <w:rPr>
          <w:rFonts w:ascii="Times New Roman" w:hAnsi="Times New Roman" w:eastAsia="楷体_GB2312" w:cs="Times New Roman"/>
          <w:color w:val="000000"/>
          <w:spacing w:val="0"/>
          <w:kern w:val="0"/>
          <w:position w:val="0"/>
          <w:sz w:val="20"/>
          <w:szCs w:val="20"/>
          <w:lang w:bidi="ar"/>
        </w:rPr>
        <w:t>公开09表</w:t>
      </w:r>
    </w:p>
    <w:p w14:paraId="66705082">
      <w:pPr>
        <w:keepNext w:val="0"/>
        <w:keepLines w:val="0"/>
        <w:pageBreakBefore w:val="0"/>
        <w:widowControl/>
        <w:tabs>
          <w:tab w:val="left" w:pos="4442"/>
          <w:tab w:val="left" w:pos="5045"/>
          <w:tab w:val="left" w:pos="6444"/>
          <w:tab w:val="left" w:pos="11477"/>
          <w:tab w:val="left" w:pos="13102"/>
        </w:tabs>
        <w:kinsoku/>
        <w:wordWrap/>
        <w:overflowPunct/>
        <w:topLinePunct w:val="0"/>
        <w:autoSpaceDE/>
        <w:autoSpaceDN/>
        <w:bidi w:val="0"/>
        <w:adjustRightInd/>
        <w:snapToGrid/>
        <w:spacing w:line="240" w:lineRule="exact"/>
        <w:jc w:val="left"/>
        <w:textAlignment w:val="center"/>
        <w:rPr>
          <w:rFonts w:ascii="Times New Roman" w:hAnsi="Times New Roman" w:eastAsia="仿宋_GB2312" w:cs="Times New Roman"/>
          <w:color w:val="000000"/>
          <w:spacing w:val="0"/>
          <w:kern w:val="0"/>
          <w:position w:val="0"/>
          <w:sz w:val="20"/>
          <w:szCs w:val="20"/>
        </w:rPr>
      </w:pPr>
      <w:r>
        <w:rPr>
          <w:rFonts w:ascii="Times New Roman" w:hAnsi="Times New Roman" w:eastAsia="仿宋_GB2312" w:cs="Times New Roman"/>
          <w:color w:val="000000"/>
          <w:spacing w:val="0"/>
          <w:kern w:val="0"/>
          <w:position w:val="0"/>
          <w:sz w:val="20"/>
          <w:szCs w:val="20"/>
          <w:lang w:bidi="ar"/>
        </w:rPr>
        <w:t>部门：</w:t>
      </w:r>
      <w:r>
        <w:rPr>
          <w:rFonts w:hint="eastAsia" w:ascii="Times New Roman" w:hAnsi="Times New Roman" w:eastAsia="仿宋_GB2312" w:cs="Times New Roman"/>
          <w:color w:val="000000"/>
          <w:spacing w:val="0"/>
          <w:kern w:val="0"/>
          <w:position w:val="0"/>
          <w:sz w:val="20"/>
          <w:szCs w:val="20"/>
          <w:lang w:val="en-US" w:eastAsia="zh-CN" w:bidi="ar"/>
        </w:rPr>
        <w:t>株洲市档案馆</w:t>
      </w:r>
      <w:r>
        <w:rPr>
          <w:rFonts w:ascii="Times New Roman" w:hAnsi="Times New Roman" w:eastAsia="仿宋_GB2312" w:cs="Times New Roman"/>
          <w:color w:val="000000"/>
          <w:spacing w:val="0"/>
          <w:kern w:val="0"/>
          <w:position w:val="0"/>
          <w:sz w:val="20"/>
          <w:szCs w:val="20"/>
          <w:lang w:bidi="ar"/>
        </w:rPr>
        <w:tab/>
      </w:r>
      <w:r>
        <w:rPr>
          <w:rFonts w:ascii="Times New Roman" w:hAnsi="Times New Roman" w:eastAsia="仿宋_GB2312" w:cs="Times New Roman"/>
          <w:color w:val="000000"/>
          <w:spacing w:val="0"/>
          <w:position w:val="0"/>
          <w:sz w:val="20"/>
          <w:szCs w:val="20"/>
        </w:rPr>
        <w:tab/>
      </w:r>
      <w:r>
        <w:rPr>
          <w:rFonts w:ascii="Times New Roman" w:hAnsi="Times New Roman" w:eastAsia="仿宋_GB2312" w:cs="Times New Roman"/>
          <w:color w:val="000000"/>
          <w:spacing w:val="0"/>
          <w:position w:val="0"/>
          <w:sz w:val="20"/>
          <w:szCs w:val="20"/>
        </w:rPr>
        <w:tab/>
      </w:r>
      <w:r>
        <w:rPr>
          <w:rFonts w:hint="eastAsia" w:ascii="Times New Roman" w:hAnsi="Times New Roman" w:eastAsia="仿宋_GB2312" w:cs="Times New Roman"/>
          <w:color w:val="000000"/>
          <w:spacing w:val="0"/>
          <w:position w:val="0"/>
          <w:sz w:val="20"/>
          <w:szCs w:val="20"/>
          <w:lang w:val="en-US" w:eastAsia="zh-CN"/>
        </w:rPr>
        <w:t xml:space="preserve">                                                             金额</w:t>
      </w:r>
      <w:r>
        <w:rPr>
          <w:rFonts w:ascii="Times New Roman" w:hAnsi="Times New Roman" w:eastAsia="仿宋_GB2312" w:cs="Times New Roman"/>
          <w:color w:val="000000"/>
          <w:spacing w:val="0"/>
          <w:kern w:val="0"/>
          <w:position w:val="0"/>
          <w:sz w:val="20"/>
          <w:szCs w:val="20"/>
          <w:lang w:bidi="ar"/>
        </w:rPr>
        <w:t>单位：元</w:t>
      </w:r>
    </w:p>
    <w:tbl>
      <w:tblPr>
        <w:tblStyle w:val="21"/>
        <w:tblW w:w="140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6"/>
        <w:gridCol w:w="1174"/>
        <w:gridCol w:w="1174"/>
        <w:gridCol w:w="1174"/>
        <w:gridCol w:w="1176"/>
        <w:gridCol w:w="1177"/>
        <w:gridCol w:w="1174"/>
        <w:gridCol w:w="1174"/>
        <w:gridCol w:w="1174"/>
        <w:gridCol w:w="1174"/>
        <w:gridCol w:w="1165"/>
        <w:gridCol w:w="1167"/>
      </w:tblGrid>
      <w:tr w14:paraId="0E724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7051" w:type="dxa"/>
            <w:gridSpan w:val="6"/>
            <w:tcBorders>
              <w:right w:val="single" w:color="808080" w:sz="2" w:space="0"/>
            </w:tcBorders>
            <w:vAlign w:val="center"/>
          </w:tcPr>
          <w:p w14:paraId="334273F0">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szCs w:val="20"/>
              </w:rPr>
            </w:pPr>
            <w:r>
              <w:rPr>
                <w:spacing w:val="-3"/>
                <w:sz w:val="20"/>
                <w:szCs w:val="20"/>
              </w:rPr>
              <w:t>预算数</w:t>
            </w:r>
          </w:p>
        </w:tc>
        <w:tc>
          <w:tcPr>
            <w:tcW w:w="7028" w:type="dxa"/>
            <w:gridSpan w:val="6"/>
            <w:tcBorders>
              <w:left w:val="single" w:color="808080" w:sz="2" w:space="0"/>
              <w:right w:val="single" w:color="808080" w:sz="2" w:space="0"/>
            </w:tcBorders>
            <w:vAlign w:val="center"/>
          </w:tcPr>
          <w:p w14:paraId="0408CDE9">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szCs w:val="20"/>
              </w:rPr>
            </w:pPr>
            <w:r>
              <w:rPr>
                <w:spacing w:val="-4"/>
                <w:sz w:val="20"/>
                <w:szCs w:val="20"/>
              </w:rPr>
              <w:t>决算数</w:t>
            </w:r>
          </w:p>
        </w:tc>
      </w:tr>
      <w:tr w14:paraId="469E5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176" w:type="dxa"/>
            <w:vMerge w:val="restart"/>
            <w:tcBorders>
              <w:bottom w:val="nil"/>
              <w:right w:val="single" w:color="808080" w:sz="2" w:space="0"/>
            </w:tcBorders>
            <w:vAlign w:val="center"/>
          </w:tcPr>
          <w:p w14:paraId="5FE5B819">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szCs w:val="20"/>
              </w:rPr>
            </w:pPr>
            <w:r>
              <w:rPr>
                <w:spacing w:val="-3"/>
                <w:sz w:val="20"/>
                <w:szCs w:val="20"/>
              </w:rPr>
              <w:t>合计</w:t>
            </w:r>
          </w:p>
        </w:tc>
        <w:tc>
          <w:tcPr>
            <w:tcW w:w="1174" w:type="dxa"/>
            <w:vMerge w:val="restart"/>
            <w:tcBorders>
              <w:left w:val="single" w:color="808080" w:sz="2" w:space="0"/>
              <w:bottom w:val="nil"/>
              <w:right w:val="single" w:color="808080" w:sz="2" w:space="0"/>
            </w:tcBorders>
            <w:vAlign w:val="center"/>
          </w:tcPr>
          <w:p w14:paraId="43FB72E9">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因公出国(境）费</w:t>
            </w:r>
          </w:p>
        </w:tc>
        <w:tc>
          <w:tcPr>
            <w:tcW w:w="3524" w:type="dxa"/>
            <w:gridSpan w:val="3"/>
            <w:tcBorders>
              <w:left w:val="single" w:color="808080" w:sz="2" w:space="0"/>
              <w:right w:val="single" w:color="808080" w:sz="2" w:space="0"/>
            </w:tcBorders>
            <w:vAlign w:val="center"/>
          </w:tcPr>
          <w:p w14:paraId="3C1AFEBF">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公务用车购置及运行维护费</w:t>
            </w:r>
          </w:p>
        </w:tc>
        <w:tc>
          <w:tcPr>
            <w:tcW w:w="1177" w:type="dxa"/>
            <w:vMerge w:val="restart"/>
            <w:tcBorders>
              <w:left w:val="single" w:color="808080" w:sz="2" w:space="0"/>
              <w:bottom w:val="nil"/>
              <w:right w:val="single" w:color="808080" w:sz="2" w:space="0"/>
            </w:tcBorders>
            <w:vAlign w:val="center"/>
          </w:tcPr>
          <w:p w14:paraId="1A2B4EA4">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公务接待费</w:t>
            </w:r>
          </w:p>
        </w:tc>
        <w:tc>
          <w:tcPr>
            <w:tcW w:w="1174" w:type="dxa"/>
            <w:vMerge w:val="restart"/>
            <w:tcBorders>
              <w:left w:val="single" w:color="808080" w:sz="2" w:space="0"/>
              <w:bottom w:val="nil"/>
              <w:right w:val="single" w:color="808080" w:sz="2" w:space="0"/>
            </w:tcBorders>
            <w:vAlign w:val="center"/>
          </w:tcPr>
          <w:p w14:paraId="75D3E830">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合计</w:t>
            </w:r>
          </w:p>
        </w:tc>
        <w:tc>
          <w:tcPr>
            <w:tcW w:w="1174" w:type="dxa"/>
            <w:vMerge w:val="restart"/>
            <w:tcBorders>
              <w:left w:val="single" w:color="808080" w:sz="2" w:space="0"/>
              <w:bottom w:val="nil"/>
              <w:right w:val="single" w:color="808080" w:sz="2" w:space="0"/>
            </w:tcBorders>
            <w:vAlign w:val="center"/>
          </w:tcPr>
          <w:p w14:paraId="4B2E2D9E">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因公出国(境）费</w:t>
            </w:r>
          </w:p>
        </w:tc>
        <w:tc>
          <w:tcPr>
            <w:tcW w:w="3513" w:type="dxa"/>
            <w:gridSpan w:val="3"/>
            <w:tcBorders>
              <w:left w:val="single" w:color="808080" w:sz="2" w:space="0"/>
              <w:right w:val="single" w:color="808080" w:sz="2" w:space="0"/>
            </w:tcBorders>
            <w:vAlign w:val="center"/>
          </w:tcPr>
          <w:p w14:paraId="49EC7EFE">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公务用车购置及运行维护费</w:t>
            </w:r>
          </w:p>
        </w:tc>
        <w:tc>
          <w:tcPr>
            <w:tcW w:w="1167" w:type="dxa"/>
            <w:vMerge w:val="restart"/>
            <w:tcBorders>
              <w:left w:val="single" w:color="808080" w:sz="2" w:space="0"/>
              <w:bottom w:val="nil"/>
              <w:right w:val="single" w:color="808080" w:sz="2" w:space="0"/>
            </w:tcBorders>
            <w:vAlign w:val="center"/>
          </w:tcPr>
          <w:p w14:paraId="1F7AB38E">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公务接待费</w:t>
            </w:r>
          </w:p>
        </w:tc>
      </w:tr>
      <w:tr w14:paraId="2B640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1176" w:type="dxa"/>
            <w:vMerge w:val="continue"/>
            <w:tcBorders>
              <w:top w:val="nil"/>
              <w:right w:val="single" w:color="808080" w:sz="2" w:space="0"/>
            </w:tcBorders>
            <w:vAlign w:val="center"/>
          </w:tcPr>
          <w:p w14:paraId="2C392D2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z w:val="20"/>
                <w:szCs w:val="20"/>
              </w:rPr>
            </w:pPr>
          </w:p>
        </w:tc>
        <w:tc>
          <w:tcPr>
            <w:tcW w:w="1174" w:type="dxa"/>
            <w:vMerge w:val="continue"/>
            <w:tcBorders>
              <w:top w:val="nil"/>
              <w:left w:val="single" w:color="808080" w:sz="2" w:space="0"/>
              <w:right w:val="single" w:color="808080" w:sz="2" w:space="0"/>
            </w:tcBorders>
            <w:vAlign w:val="center"/>
          </w:tcPr>
          <w:p w14:paraId="117C7C0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sz w:val="20"/>
                <w:szCs w:val="20"/>
              </w:rPr>
            </w:pPr>
          </w:p>
        </w:tc>
        <w:tc>
          <w:tcPr>
            <w:tcW w:w="1174" w:type="dxa"/>
            <w:tcBorders>
              <w:left w:val="single" w:color="808080" w:sz="2" w:space="0"/>
              <w:right w:val="single" w:color="808080" w:sz="2" w:space="0"/>
            </w:tcBorders>
            <w:vAlign w:val="center"/>
          </w:tcPr>
          <w:p w14:paraId="7D286BBF">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小计</w:t>
            </w:r>
          </w:p>
        </w:tc>
        <w:tc>
          <w:tcPr>
            <w:tcW w:w="1174" w:type="dxa"/>
            <w:tcBorders>
              <w:left w:val="single" w:color="808080" w:sz="2" w:space="0"/>
              <w:right w:val="single" w:color="808080" w:sz="2" w:space="0"/>
            </w:tcBorders>
            <w:vAlign w:val="center"/>
          </w:tcPr>
          <w:p w14:paraId="2646F77B">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公务用车购</w:t>
            </w:r>
          </w:p>
          <w:p w14:paraId="33C47B94">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置费</w:t>
            </w:r>
          </w:p>
        </w:tc>
        <w:tc>
          <w:tcPr>
            <w:tcW w:w="1176" w:type="dxa"/>
            <w:tcBorders>
              <w:left w:val="single" w:color="808080" w:sz="2" w:space="0"/>
              <w:right w:val="single" w:color="808080" w:sz="2" w:space="0"/>
            </w:tcBorders>
            <w:vAlign w:val="center"/>
          </w:tcPr>
          <w:p w14:paraId="609581C9">
            <w:pPr>
              <w:pStyle w:val="20"/>
              <w:keepNext w:val="0"/>
              <w:keepLines w:val="0"/>
              <w:pageBreakBefore w:val="0"/>
              <w:widowControl w:val="0"/>
              <w:kinsoku/>
              <w:wordWrap/>
              <w:overflowPunct/>
              <w:topLinePunct w:val="0"/>
              <w:autoSpaceDE/>
              <w:autoSpaceDN/>
              <w:bidi w:val="0"/>
              <w:adjustRightInd/>
              <w:snapToGrid/>
              <w:spacing w:line="300" w:lineRule="exact"/>
              <w:ind w:left="0" w:right="0" w:hanging="116"/>
              <w:jc w:val="center"/>
              <w:textAlignment w:val="auto"/>
              <w:rPr>
                <w:spacing w:val="0"/>
                <w:sz w:val="20"/>
                <w:szCs w:val="20"/>
              </w:rPr>
            </w:pPr>
            <w:r>
              <w:rPr>
                <w:spacing w:val="0"/>
                <w:sz w:val="20"/>
                <w:szCs w:val="20"/>
              </w:rPr>
              <w:t>公务用车运</w:t>
            </w:r>
          </w:p>
          <w:p w14:paraId="7432F9FB">
            <w:pPr>
              <w:pStyle w:val="20"/>
              <w:keepNext w:val="0"/>
              <w:keepLines w:val="0"/>
              <w:pageBreakBefore w:val="0"/>
              <w:widowControl w:val="0"/>
              <w:kinsoku/>
              <w:wordWrap/>
              <w:overflowPunct/>
              <w:topLinePunct w:val="0"/>
              <w:autoSpaceDE/>
              <w:autoSpaceDN/>
              <w:bidi w:val="0"/>
              <w:adjustRightInd/>
              <w:snapToGrid/>
              <w:spacing w:line="300" w:lineRule="exact"/>
              <w:ind w:left="0" w:right="0" w:hanging="116"/>
              <w:jc w:val="center"/>
              <w:textAlignment w:val="auto"/>
              <w:rPr>
                <w:spacing w:val="0"/>
                <w:sz w:val="20"/>
                <w:szCs w:val="20"/>
              </w:rPr>
            </w:pPr>
            <w:r>
              <w:rPr>
                <w:spacing w:val="0"/>
                <w:sz w:val="20"/>
                <w:szCs w:val="20"/>
              </w:rPr>
              <w:t>行维护费</w:t>
            </w:r>
          </w:p>
        </w:tc>
        <w:tc>
          <w:tcPr>
            <w:tcW w:w="1177" w:type="dxa"/>
            <w:vMerge w:val="continue"/>
            <w:tcBorders>
              <w:top w:val="nil"/>
              <w:left w:val="single" w:color="808080" w:sz="2" w:space="0"/>
              <w:right w:val="single" w:color="808080" w:sz="2" w:space="0"/>
            </w:tcBorders>
            <w:vAlign w:val="center"/>
          </w:tcPr>
          <w:p w14:paraId="564A4C5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sz w:val="20"/>
                <w:szCs w:val="20"/>
              </w:rPr>
            </w:pPr>
          </w:p>
        </w:tc>
        <w:tc>
          <w:tcPr>
            <w:tcW w:w="1174" w:type="dxa"/>
            <w:vMerge w:val="continue"/>
            <w:tcBorders>
              <w:top w:val="nil"/>
              <w:left w:val="single" w:color="808080" w:sz="2" w:space="0"/>
              <w:right w:val="single" w:color="808080" w:sz="2" w:space="0"/>
            </w:tcBorders>
            <w:vAlign w:val="center"/>
          </w:tcPr>
          <w:p w14:paraId="18A0F654">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sz w:val="20"/>
                <w:szCs w:val="20"/>
              </w:rPr>
            </w:pPr>
          </w:p>
        </w:tc>
        <w:tc>
          <w:tcPr>
            <w:tcW w:w="1174" w:type="dxa"/>
            <w:vMerge w:val="continue"/>
            <w:tcBorders>
              <w:top w:val="nil"/>
              <w:left w:val="single" w:color="808080" w:sz="2" w:space="0"/>
              <w:right w:val="single" w:color="808080" w:sz="2" w:space="0"/>
            </w:tcBorders>
            <w:vAlign w:val="center"/>
          </w:tcPr>
          <w:p w14:paraId="7359E72D">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sz w:val="20"/>
                <w:szCs w:val="20"/>
              </w:rPr>
            </w:pPr>
          </w:p>
        </w:tc>
        <w:tc>
          <w:tcPr>
            <w:tcW w:w="1174" w:type="dxa"/>
            <w:tcBorders>
              <w:left w:val="single" w:color="808080" w:sz="2" w:space="0"/>
              <w:right w:val="single" w:color="808080" w:sz="2" w:space="0"/>
            </w:tcBorders>
            <w:vAlign w:val="center"/>
          </w:tcPr>
          <w:p w14:paraId="4B8BE03A">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小计</w:t>
            </w:r>
          </w:p>
        </w:tc>
        <w:tc>
          <w:tcPr>
            <w:tcW w:w="1174" w:type="dxa"/>
            <w:tcBorders>
              <w:left w:val="single" w:color="808080" w:sz="2" w:space="0"/>
              <w:right w:val="single" w:color="808080" w:sz="2" w:space="0"/>
            </w:tcBorders>
            <w:vAlign w:val="center"/>
          </w:tcPr>
          <w:p w14:paraId="7B37906B">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公务用车购</w:t>
            </w:r>
          </w:p>
          <w:p w14:paraId="69D59054">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置费</w:t>
            </w:r>
          </w:p>
        </w:tc>
        <w:tc>
          <w:tcPr>
            <w:tcW w:w="1165" w:type="dxa"/>
            <w:tcBorders>
              <w:left w:val="single" w:color="808080" w:sz="2" w:space="0"/>
              <w:right w:val="single" w:color="808080" w:sz="2" w:space="0"/>
            </w:tcBorders>
            <w:vAlign w:val="center"/>
          </w:tcPr>
          <w:p w14:paraId="10F5CCFF">
            <w:pPr>
              <w:pStyle w:val="20"/>
              <w:keepNext w:val="0"/>
              <w:keepLines w:val="0"/>
              <w:pageBreakBefore w:val="0"/>
              <w:widowControl w:val="0"/>
              <w:kinsoku/>
              <w:wordWrap/>
              <w:overflowPunct/>
              <w:topLinePunct w:val="0"/>
              <w:autoSpaceDE/>
              <w:autoSpaceDN/>
              <w:bidi w:val="0"/>
              <w:adjustRightInd/>
              <w:snapToGrid/>
              <w:spacing w:line="300" w:lineRule="exact"/>
              <w:ind w:left="0" w:right="0" w:hanging="116"/>
              <w:jc w:val="center"/>
              <w:textAlignment w:val="auto"/>
              <w:rPr>
                <w:spacing w:val="0"/>
                <w:sz w:val="20"/>
                <w:szCs w:val="20"/>
              </w:rPr>
            </w:pPr>
            <w:r>
              <w:rPr>
                <w:spacing w:val="0"/>
                <w:sz w:val="20"/>
                <w:szCs w:val="20"/>
              </w:rPr>
              <w:t>公务用车运</w:t>
            </w:r>
          </w:p>
          <w:p w14:paraId="0CFE4618">
            <w:pPr>
              <w:pStyle w:val="20"/>
              <w:keepNext w:val="0"/>
              <w:keepLines w:val="0"/>
              <w:pageBreakBefore w:val="0"/>
              <w:widowControl w:val="0"/>
              <w:kinsoku/>
              <w:wordWrap/>
              <w:overflowPunct/>
              <w:topLinePunct w:val="0"/>
              <w:autoSpaceDE/>
              <w:autoSpaceDN/>
              <w:bidi w:val="0"/>
              <w:adjustRightInd/>
              <w:snapToGrid/>
              <w:spacing w:line="300" w:lineRule="exact"/>
              <w:ind w:left="0" w:right="0" w:hanging="116"/>
              <w:jc w:val="center"/>
              <w:textAlignment w:val="auto"/>
              <w:rPr>
                <w:spacing w:val="0"/>
                <w:sz w:val="20"/>
                <w:szCs w:val="20"/>
              </w:rPr>
            </w:pPr>
            <w:r>
              <w:rPr>
                <w:spacing w:val="0"/>
                <w:sz w:val="20"/>
                <w:szCs w:val="20"/>
              </w:rPr>
              <w:t>行维护费</w:t>
            </w:r>
          </w:p>
        </w:tc>
        <w:tc>
          <w:tcPr>
            <w:tcW w:w="1167" w:type="dxa"/>
            <w:vMerge w:val="continue"/>
            <w:tcBorders>
              <w:top w:val="nil"/>
              <w:left w:val="single" w:color="808080" w:sz="2" w:space="0"/>
              <w:right w:val="single" w:color="808080" w:sz="2" w:space="0"/>
            </w:tcBorders>
            <w:vAlign w:val="center"/>
          </w:tcPr>
          <w:p w14:paraId="4C0290F2">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spacing w:val="0"/>
                <w:sz w:val="20"/>
                <w:szCs w:val="20"/>
              </w:rPr>
            </w:pPr>
          </w:p>
        </w:tc>
      </w:tr>
      <w:tr w14:paraId="7D18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76" w:type="dxa"/>
            <w:tcBorders>
              <w:right w:val="single" w:color="808080" w:sz="2" w:space="0"/>
            </w:tcBorders>
            <w:vAlign w:val="center"/>
          </w:tcPr>
          <w:p w14:paraId="4FBBD622">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z w:val="20"/>
                <w:szCs w:val="20"/>
              </w:rPr>
            </w:pPr>
            <w:r>
              <w:rPr>
                <w:sz w:val="20"/>
                <w:szCs w:val="20"/>
              </w:rPr>
              <w:t>1</w:t>
            </w:r>
          </w:p>
        </w:tc>
        <w:tc>
          <w:tcPr>
            <w:tcW w:w="1174" w:type="dxa"/>
            <w:tcBorders>
              <w:left w:val="single" w:color="808080" w:sz="2" w:space="0"/>
              <w:right w:val="single" w:color="808080" w:sz="2" w:space="0"/>
            </w:tcBorders>
            <w:vAlign w:val="center"/>
          </w:tcPr>
          <w:p w14:paraId="619F42CD">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2</w:t>
            </w:r>
          </w:p>
        </w:tc>
        <w:tc>
          <w:tcPr>
            <w:tcW w:w="1174" w:type="dxa"/>
            <w:tcBorders>
              <w:left w:val="single" w:color="808080" w:sz="2" w:space="0"/>
              <w:right w:val="single" w:color="808080" w:sz="2" w:space="0"/>
            </w:tcBorders>
            <w:vAlign w:val="center"/>
          </w:tcPr>
          <w:p w14:paraId="55F7A84B">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3</w:t>
            </w:r>
          </w:p>
        </w:tc>
        <w:tc>
          <w:tcPr>
            <w:tcW w:w="1174" w:type="dxa"/>
            <w:tcBorders>
              <w:left w:val="single" w:color="808080" w:sz="2" w:space="0"/>
              <w:right w:val="single" w:color="808080" w:sz="2" w:space="0"/>
            </w:tcBorders>
            <w:vAlign w:val="center"/>
          </w:tcPr>
          <w:p w14:paraId="59230568">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4</w:t>
            </w:r>
          </w:p>
        </w:tc>
        <w:tc>
          <w:tcPr>
            <w:tcW w:w="1176" w:type="dxa"/>
            <w:tcBorders>
              <w:left w:val="single" w:color="808080" w:sz="2" w:space="0"/>
              <w:right w:val="single" w:color="808080" w:sz="2" w:space="0"/>
            </w:tcBorders>
            <w:vAlign w:val="center"/>
          </w:tcPr>
          <w:p w14:paraId="2F756F13">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5</w:t>
            </w:r>
          </w:p>
        </w:tc>
        <w:tc>
          <w:tcPr>
            <w:tcW w:w="1177" w:type="dxa"/>
            <w:tcBorders>
              <w:left w:val="single" w:color="808080" w:sz="2" w:space="0"/>
              <w:right w:val="single" w:color="808080" w:sz="2" w:space="0"/>
            </w:tcBorders>
            <w:vAlign w:val="center"/>
          </w:tcPr>
          <w:p w14:paraId="58E8FCB6">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6</w:t>
            </w:r>
          </w:p>
        </w:tc>
        <w:tc>
          <w:tcPr>
            <w:tcW w:w="1174" w:type="dxa"/>
            <w:tcBorders>
              <w:left w:val="single" w:color="808080" w:sz="2" w:space="0"/>
              <w:right w:val="single" w:color="808080" w:sz="2" w:space="0"/>
            </w:tcBorders>
            <w:vAlign w:val="center"/>
          </w:tcPr>
          <w:p w14:paraId="214BA7F3">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7</w:t>
            </w:r>
          </w:p>
        </w:tc>
        <w:tc>
          <w:tcPr>
            <w:tcW w:w="1174" w:type="dxa"/>
            <w:tcBorders>
              <w:left w:val="single" w:color="808080" w:sz="2" w:space="0"/>
              <w:right w:val="single" w:color="808080" w:sz="2" w:space="0"/>
            </w:tcBorders>
            <w:vAlign w:val="center"/>
          </w:tcPr>
          <w:p w14:paraId="3028120F">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8</w:t>
            </w:r>
          </w:p>
        </w:tc>
        <w:tc>
          <w:tcPr>
            <w:tcW w:w="1174" w:type="dxa"/>
            <w:tcBorders>
              <w:left w:val="single" w:color="808080" w:sz="2" w:space="0"/>
              <w:right w:val="single" w:color="808080" w:sz="2" w:space="0"/>
            </w:tcBorders>
            <w:vAlign w:val="center"/>
          </w:tcPr>
          <w:p w14:paraId="7E634953">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9</w:t>
            </w:r>
          </w:p>
        </w:tc>
        <w:tc>
          <w:tcPr>
            <w:tcW w:w="1174" w:type="dxa"/>
            <w:tcBorders>
              <w:left w:val="single" w:color="808080" w:sz="2" w:space="0"/>
              <w:right w:val="single" w:color="808080" w:sz="2" w:space="0"/>
            </w:tcBorders>
            <w:vAlign w:val="center"/>
          </w:tcPr>
          <w:p w14:paraId="4BB5304F">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10</w:t>
            </w:r>
          </w:p>
        </w:tc>
        <w:tc>
          <w:tcPr>
            <w:tcW w:w="1165" w:type="dxa"/>
            <w:tcBorders>
              <w:left w:val="single" w:color="808080" w:sz="2" w:space="0"/>
              <w:right w:val="single" w:color="808080" w:sz="2" w:space="0"/>
            </w:tcBorders>
            <w:vAlign w:val="center"/>
          </w:tcPr>
          <w:p w14:paraId="02727623">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11</w:t>
            </w:r>
          </w:p>
        </w:tc>
        <w:tc>
          <w:tcPr>
            <w:tcW w:w="1167" w:type="dxa"/>
            <w:tcBorders>
              <w:left w:val="single" w:color="808080" w:sz="2" w:space="0"/>
              <w:right w:val="single" w:color="808080" w:sz="2" w:space="0"/>
            </w:tcBorders>
            <w:vAlign w:val="center"/>
          </w:tcPr>
          <w:p w14:paraId="7678386B">
            <w:pPr>
              <w:pStyle w:val="20"/>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spacing w:val="0"/>
                <w:sz w:val="20"/>
                <w:szCs w:val="20"/>
              </w:rPr>
            </w:pPr>
            <w:r>
              <w:rPr>
                <w:spacing w:val="0"/>
                <w:sz w:val="20"/>
                <w:szCs w:val="20"/>
              </w:rPr>
              <w:t>12</w:t>
            </w:r>
          </w:p>
        </w:tc>
      </w:tr>
      <w:tr w14:paraId="03D9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176" w:type="dxa"/>
            <w:vAlign w:val="center"/>
          </w:tcPr>
          <w:p w14:paraId="143BECB4">
            <w:pPr>
              <w:keepNext w:val="0"/>
              <w:keepLines w:val="0"/>
              <w:widowControl/>
              <w:suppressLineNumbers w:val="0"/>
              <w:jc w:val="right"/>
              <w:textAlignment w:val="center"/>
              <w:rPr>
                <w:sz w:val="20"/>
                <w:szCs w:val="20"/>
              </w:rPr>
            </w:pPr>
            <w:r>
              <w:rPr>
                <w:rFonts w:hint="eastAsia" w:ascii="宋体" w:hAnsi="宋体" w:eastAsia="宋体" w:cs="宋体"/>
                <w:i w:val="0"/>
                <w:iCs w:val="0"/>
                <w:color w:val="000000"/>
                <w:kern w:val="0"/>
                <w:sz w:val="22"/>
                <w:szCs w:val="22"/>
                <w:u w:val="none"/>
                <w:lang w:val="en-US" w:eastAsia="zh-CN" w:bidi="ar"/>
              </w:rPr>
              <w:t>45,751.60</w:t>
            </w:r>
          </w:p>
        </w:tc>
        <w:tc>
          <w:tcPr>
            <w:tcW w:w="1174" w:type="dxa"/>
            <w:vAlign w:val="center"/>
          </w:tcPr>
          <w:p w14:paraId="094DC184">
            <w:pPr>
              <w:jc w:val="right"/>
              <w:rPr>
                <w:spacing w:val="0"/>
                <w:sz w:val="20"/>
                <w:szCs w:val="20"/>
              </w:rPr>
            </w:pPr>
          </w:p>
        </w:tc>
        <w:tc>
          <w:tcPr>
            <w:tcW w:w="1174" w:type="dxa"/>
            <w:vAlign w:val="center"/>
          </w:tcPr>
          <w:p w14:paraId="69DA837C">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40,000.00</w:t>
            </w:r>
          </w:p>
        </w:tc>
        <w:tc>
          <w:tcPr>
            <w:tcW w:w="1174" w:type="dxa"/>
            <w:vAlign w:val="center"/>
          </w:tcPr>
          <w:p w14:paraId="179F87D5">
            <w:pPr>
              <w:jc w:val="right"/>
              <w:rPr>
                <w:rFonts w:ascii="Arial"/>
                <w:spacing w:val="0"/>
                <w:sz w:val="20"/>
                <w:szCs w:val="20"/>
              </w:rPr>
            </w:pPr>
          </w:p>
        </w:tc>
        <w:tc>
          <w:tcPr>
            <w:tcW w:w="1176" w:type="dxa"/>
            <w:vAlign w:val="center"/>
          </w:tcPr>
          <w:p w14:paraId="2C071166">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40,000.00</w:t>
            </w:r>
          </w:p>
        </w:tc>
        <w:tc>
          <w:tcPr>
            <w:tcW w:w="1177" w:type="dxa"/>
            <w:vAlign w:val="center"/>
          </w:tcPr>
          <w:p w14:paraId="6B940B86">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5,751.60</w:t>
            </w:r>
          </w:p>
        </w:tc>
        <w:tc>
          <w:tcPr>
            <w:tcW w:w="1174" w:type="dxa"/>
            <w:vAlign w:val="center"/>
          </w:tcPr>
          <w:p w14:paraId="3D395F02">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43,186.24</w:t>
            </w:r>
          </w:p>
        </w:tc>
        <w:tc>
          <w:tcPr>
            <w:tcW w:w="1174" w:type="dxa"/>
            <w:vAlign w:val="center"/>
          </w:tcPr>
          <w:p w14:paraId="4789EBE1">
            <w:pPr>
              <w:jc w:val="right"/>
              <w:rPr>
                <w:rFonts w:ascii="Arial"/>
                <w:spacing w:val="0"/>
                <w:sz w:val="20"/>
                <w:szCs w:val="20"/>
              </w:rPr>
            </w:pPr>
          </w:p>
        </w:tc>
        <w:tc>
          <w:tcPr>
            <w:tcW w:w="1174" w:type="dxa"/>
            <w:vAlign w:val="center"/>
          </w:tcPr>
          <w:p w14:paraId="0784F6DE">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37,434.64</w:t>
            </w:r>
          </w:p>
        </w:tc>
        <w:tc>
          <w:tcPr>
            <w:tcW w:w="1174" w:type="dxa"/>
            <w:vAlign w:val="center"/>
          </w:tcPr>
          <w:p w14:paraId="4AA61A15">
            <w:pPr>
              <w:jc w:val="right"/>
              <w:rPr>
                <w:rFonts w:ascii="Arial"/>
                <w:spacing w:val="0"/>
                <w:sz w:val="20"/>
                <w:szCs w:val="20"/>
              </w:rPr>
            </w:pPr>
          </w:p>
        </w:tc>
        <w:tc>
          <w:tcPr>
            <w:tcW w:w="1165" w:type="dxa"/>
            <w:vAlign w:val="center"/>
          </w:tcPr>
          <w:p w14:paraId="5EA8A307">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37,434.64</w:t>
            </w:r>
          </w:p>
        </w:tc>
        <w:tc>
          <w:tcPr>
            <w:tcW w:w="1167" w:type="dxa"/>
            <w:vAlign w:val="center"/>
          </w:tcPr>
          <w:p w14:paraId="78B85F54">
            <w:pPr>
              <w:keepNext w:val="0"/>
              <w:keepLines w:val="0"/>
              <w:widowControl/>
              <w:suppressLineNumbers w:val="0"/>
              <w:jc w:val="right"/>
              <w:textAlignment w:val="center"/>
              <w:rPr>
                <w:spacing w:val="0"/>
                <w:sz w:val="20"/>
                <w:szCs w:val="20"/>
              </w:rPr>
            </w:pPr>
            <w:r>
              <w:rPr>
                <w:rFonts w:hint="eastAsia" w:ascii="宋体" w:hAnsi="宋体" w:eastAsia="宋体" w:cs="宋体"/>
                <w:i w:val="0"/>
                <w:iCs w:val="0"/>
                <w:color w:val="000000"/>
                <w:kern w:val="0"/>
                <w:sz w:val="22"/>
                <w:szCs w:val="22"/>
                <w:u w:val="none"/>
                <w:lang w:val="en-US" w:eastAsia="zh-CN" w:bidi="ar"/>
              </w:rPr>
              <w:t>5,751.60</w:t>
            </w:r>
          </w:p>
        </w:tc>
      </w:tr>
    </w:tbl>
    <w:p w14:paraId="78946805">
      <w:pPr>
        <w:widowControl/>
        <w:spacing w:before="120"/>
        <w:jc w:val="left"/>
        <w:textAlignment w:val="center"/>
        <w:rPr>
          <w:rFonts w:ascii="Times New Roman" w:hAnsi="Times New Roman" w:eastAsia="仿宋_GB2312" w:cs="Times New Roman"/>
          <w:color w:val="000000"/>
          <w:spacing w:val="0"/>
          <w:position w:val="0"/>
          <w:sz w:val="24"/>
          <w:szCs w:val="24"/>
        </w:rPr>
      </w:pPr>
      <w:r>
        <w:rPr>
          <w:rFonts w:ascii="Times New Roman" w:hAnsi="Times New Roman" w:eastAsia="仿宋_GB2312" w:cs="Times New Roman"/>
          <w:color w:val="000000"/>
          <w:spacing w:val="0"/>
          <w:kern w:val="0"/>
          <w:positio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764D3B0">
      <w:pPr>
        <w:autoSpaceDE w:val="0"/>
        <w:autoSpaceDN w:val="0"/>
        <w:adjustRightInd w:val="0"/>
        <w:ind w:left="315" w:leftChars="150"/>
        <w:jc w:val="left"/>
        <w:rPr>
          <w:rFonts w:ascii="Times New Roman" w:hAnsi="Times New Roman" w:eastAsia="宋体" w:cs="Times New Roman"/>
          <w:spacing w:val="0"/>
          <w:kern w:val="0"/>
          <w:position w:val="0"/>
          <w:sz w:val="24"/>
          <w:szCs w:val="24"/>
        </w:rPr>
      </w:pPr>
    </w:p>
    <w:p w14:paraId="3A2CBB0B">
      <w:pPr>
        <w:autoSpaceDE w:val="0"/>
        <w:autoSpaceDN w:val="0"/>
        <w:adjustRightInd w:val="0"/>
        <w:ind w:left="315" w:leftChars="150"/>
        <w:jc w:val="left"/>
        <w:rPr>
          <w:rFonts w:ascii="Times New Roman" w:hAnsi="Times New Roman" w:eastAsia="宋体" w:cs="Times New Roman"/>
          <w:spacing w:val="0"/>
          <w:kern w:val="0"/>
          <w:position w:val="0"/>
          <w:sz w:val="24"/>
          <w:szCs w:val="24"/>
        </w:rPr>
      </w:pPr>
    </w:p>
    <w:p w14:paraId="2036DD2A">
      <w:pPr>
        <w:autoSpaceDE w:val="0"/>
        <w:autoSpaceDN w:val="0"/>
        <w:adjustRightInd w:val="0"/>
        <w:ind w:left="315" w:leftChars="150"/>
        <w:jc w:val="left"/>
        <w:rPr>
          <w:rFonts w:ascii="Times New Roman" w:hAnsi="Times New Roman" w:eastAsia="宋体" w:cs="Times New Roman"/>
          <w:spacing w:val="0"/>
          <w:kern w:val="0"/>
          <w:position w:val="0"/>
          <w:sz w:val="24"/>
          <w:szCs w:val="24"/>
        </w:rPr>
      </w:pPr>
    </w:p>
    <w:p w14:paraId="10FF3F41">
      <w:pPr>
        <w:autoSpaceDE w:val="0"/>
        <w:autoSpaceDN w:val="0"/>
        <w:adjustRightInd w:val="0"/>
        <w:ind w:left="315" w:leftChars="150"/>
        <w:jc w:val="left"/>
        <w:rPr>
          <w:rFonts w:ascii="Times New Roman" w:hAnsi="Times New Roman" w:eastAsia="宋体" w:cs="Times New Roman"/>
          <w:spacing w:val="0"/>
          <w:kern w:val="0"/>
          <w:position w:val="0"/>
          <w:sz w:val="24"/>
          <w:szCs w:val="24"/>
        </w:rPr>
      </w:pPr>
    </w:p>
    <w:p w14:paraId="2A445BBE">
      <w:pPr>
        <w:autoSpaceDE w:val="0"/>
        <w:autoSpaceDN w:val="0"/>
        <w:adjustRightInd w:val="0"/>
        <w:ind w:left="315" w:leftChars="150"/>
        <w:jc w:val="left"/>
        <w:rPr>
          <w:rFonts w:ascii="Times New Roman" w:hAnsi="Times New Roman" w:eastAsia="宋体" w:cs="Times New Roman"/>
          <w:spacing w:val="0"/>
          <w:kern w:val="0"/>
          <w:position w:val="0"/>
          <w:sz w:val="24"/>
          <w:szCs w:val="24"/>
        </w:rPr>
      </w:pPr>
    </w:p>
    <w:p w14:paraId="5F84AC9E">
      <w:pPr>
        <w:widowControl/>
        <w:rPr>
          <w:rFonts w:ascii="Times New Roman" w:hAnsi="Times New Roman" w:cs="Times New Roman"/>
          <w:spacing w:val="0"/>
          <w:position w:val="0"/>
          <w:sz w:val="72"/>
          <w:szCs w:val="72"/>
        </w:rPr>
        <w:sectPr>
          <w:pgSz w:w="16838" w:h="11906" w:orient="landscape"/>
          <w:pgMar w:top="1020" w:right="1417" w:bottom="1020" w:left="1417" w:header="851" w:footer="624" w:gutter="0"/>
          <w:cols w:space="425" w:num="1"/>
          <w:docGrid w:type="lines" w:linePitch="312" w:charSpace="0"/>
        </w:sectPr>
      </w:pPr>
      <w:r>
        <w:rPr>
          <w:rFonts w:ascii="Times New Roman" w:hAnsi="Times New Roman" w:eastAsia="黑体" w:cs="Times New Roman"/>
          <w:spacing w:val="0"/>
          <w:position w:val="0"/>
          <w:szCs w:val="21"/>
        </w:rPr>
        <w:br w:type="page"/>
      </w:r>
    </w:p>
    <w:p w14:paraId="0D4B98FE">
      <w:pPr>
        <w:pStyle w:val="14"/>
        <w:rPr>
          <w:rFonts w:ascii="Times New Roman" w:hAnsi="Times New Roman" w:cs="Times New Roman"/>
          <w:spacing w:val="0"/>
          <w:position w:val="0"/>
          <w:sz w:val="72"/>
          <w:szCs w:val="72"/>
        </w:rPr>
      </w:pPr>
    </w:p>
    <w:p w14:paraId="10A50968">
      <w:pPr>
        <w:pStyle w:val="14"/>
        <w:rPr>
          <w:rFonts w:ascii="Times New Roman" w:hAnsi="Times New Roman" w:cs="Times New Roman"/>
          <w:spacing w:val="0"/>
          <w:position w:val="0"/>
          <w:sz w:val="72"/>
          <w:szCs w:val="72"/>
        </w:rPr>
      </w:pPr>
    </w:p>
    <w:p w14:paraId="76AFDE9F">
      <w:pPr>
        <w:pStyle w:val="14"/>
        <w:rPr>
          <w:rFonts w:ascii="Times New Roman" w:hAnsi="Times New Roman" w:cs="Times New Roman"/>
          <w:spacing w:val="0"/>
          <w:position w:val="0"/>
          <w:sz w:val="72"/>
          <w:szCs w:val="72"/>
        </w:rPr>
      </w:pPr>
    </w:p>
    <w:p w14:paraId="69122F69">
      <w:pPr>
        <w:pStyle w:val="14"/>
        <w:jc w:val="center"/>
        <w:rPr>
          <w:rFonts w:ascii="Times New Roman" w:hAnsi="Times New Roman" w:cs="Times New Roman"/>
          <w:spacing w:val="0"/>
          <w:position w:val="0"/>
          <w:sz w:val="72"/>
          <w:szCs w:val="72"/>
        </w:rPr>
      </w:pPr>
    </w:p>
    <w:p w14:paraId="05BF6CA9">
      <w:pPr>
        <w:pStyle w:val="14"/>
        <w:jc w:val="center"/>
        <w:rPr>
          <w:rFonts w:hint="eastAsia" w:ascii="方正小标宋简体" w:hAnsi="Times New Roman" w:eastAsia="方正小标宋简体" w:cs="Times New Roman"/>
          <w:spacing w:val="0"/>
          <w:position w:val="0"/>
          <w:sz w:val="72"/>
          <w:szCs w:val="72"/>
        </w:rPr>
      </w:pPr>
    </w:p>
    <w:p w14:paraId="160D6156">
      <w:pPr>
        <w:pStyle w:val="14"/>
        <w:spacing w:line="360" w:lineRule="auto"/>
        <w:jc w:val="center"/>
        <w:rPr>
          <w:rFonts w:hint="eastAsia" w:ascii="方正小标宋简体" w:hAnsi="Times New Roman" w:eastAsia="方正小标宋简体" w:cs="Times New Roman"/>
          <w:spacing w:val="0"/>
          <w:position w:val="0"/>
          <w:sz w:val="52"/>
          <w:szCs w:val="52"/>
        </w:rPr>
      </w:pPr>
      <w:r>
        <w:rPr>
          <w:rFonts w:hint="eastAsia" w:ascii="方正小标宋简体" w:hAnsi="Times New Roman" w:eastAsia="方正小标宋简体" w:cs="Times New Roman"/>
          <w:spacing w:val="0"/>
          <w:position w:val="0"/>
          <w:sz w:val="52"/>
          <w:szCs w:val="52"/>
        </w:rPr>
        <w:t>第三部分</w:t>
      </w:r>
    </w:p>
    <w:p w14:paraId="36447361">
      <w:pPr>
        <w:pStyle w:val="14"/>
        <w:spacing w:line="360" w:lineRule="auto"/>
        <w:jc w:val="center"/>
        <w:rPr>
          <w:rFonts w:hint="eastAsia" w:ascii="方正小标宋简体" w:hAnsi="Times New Roman" w:eastAsia="方正小标宋简体" w:cs="Times New Roman"/>
          <w:spacing w:val="0"/>
          <w:position w:val="0"/>
          <w:sz w:val="52"/>
          <w:szCs w:val="52"/>
        </w:rPr>
      </w:pPr>
      <w:r>
        <w:rPr>
          <w:rFonts w:hint="eastAsia" w:ascii="方正小标宋简体" w:hAnsi="Times New Roman" w:eastAsia="方正小标宋简体" w:cs="Times New Roman"/>
          <w:spacing w:val="0"/>
          <w:position w:val="0"/>
          <w:sz w:val="52"/>
          <w:szCs w:val="52"/>
        </w:rPr>
        <w:t>2024年度部门决算情况说明</w:t>
      </w:r>
    </w:p>
    <w:p w14:paraId="5D374B54">
      <w:pPr>
        <w:widowControl/>
        <w:jc w:val="left"/>
        <w:rPr>
          <w:rFonts w:ascii="Times New Roman" w:hAnsi="Times New Roman" w:cs="Times New Roman"/>
          <w:spacing w:val="0"/>
          <w:position w:val="0"/>
          <w:sz w:val="32"/>
          <w:szCs w:val="32"/>
        </w:rPr>
      </w:pPr>
      <w:r>
        <w:rPr>
          <w:rFonts w:ascii="Times New Roman" w:hAnsi="Times New Roman" w:eastAsia="方正小标宋_GBK" w:cs="Times New Roman"/>
          <w:spacing w:val="0"/>
          <w:position w:val="0"/>
          <w:sz w:val="70"/>
          <w:szCs w:val="70"/>
        </w:rPr>
        <w:br w:type="page"/>
      </w:r>
    </w:p>
    <w:p w14:paraId="260D7B3F">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一、收入支出决算总体情况说明</w:t>
      </w:r>
    </w:p>
    <w:p w14:paraId="662A28AF">
      <w:pPr>
        <w:pStyle w:val="14"/>
        <w:overflowPunct w:val="0"/>
        <w:autoSpaceDE/>
        <w:autoSpaceDN/>
        <w:spacing w:line="600" w:lineRule="exact"/>
        <w:ind w:left="319" w:leftChars="152" w:firstLine="320" w:firstLineChars="1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2024年度收、支总计</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83.35</w:t>
      </w:r>
      <w:r>
        <w:rPr>
          <w:rFonts w:ascii="Times New Roman" w:hAnsi="Times New Roman" w:eastAsia="仿宋_GB2312" w:cs="Times New Roman"/>
          <w:spacing w:val="0"/>
          <w:position w:val="0"/>
          <w:sz w:val="32"/>
          <w:szCs w:val="32"/>
        </w:rPr>
        <w:t>万元。与上年相比，</w:t>
      </w:r>
      <w:r>
        <w:rPr>
          <w:rFonts w:hint="eastAsia" w:ascii="Times New Roman" w:hAnsi="Times New Roman" w:eastAsia="仿宋_GB2312" w:cs="Times New Roman"/>
          <w:spacing w:val="0"/>
          <w:position w:val="0"/>
          <w:sz w:val="32"/>
          <w:szCs w:val="32"/>
          <w:lang w:val="en-US" w:eastAsia="zh-CN"/>
        </w:rPr>
        <w:t>减少</w:t>
      </w:r>
      <w:r>
        <w:rPr>
          <w:rFonts w:hint="default" w:ascii="Times New Roman" w:hAnsi="Times New Roman" w:eastAsia="仿宋_GB2312" w:cs="Times New Roman"/>
          <w:spacing w:val="0"/>
          <w:position w:val="0"/>
          <w:sz w:val="32"/>
          <w:szCs w:val="32"/>
          <w:lang w:val="en" w:eastAsia="zh-CN"/>
        </w:rPr>
        <w:t>45</w:t>
      </w:r>
      <w:r>
        <w:rPr>
          <w:rFonts w:hint="default" w:ascii="Times New Roman" w:hAnsi="Times New Roman" w:eastAsia="仿宋_GB2312" w:cs="Times New Roman"/>
          <w:color w:val="000000" w:themeColor="text1"/>
          <w:spacing w:val="0"/>
          <w:position w:val="0"/>
          <w:sz w:val="32"/>
          <w:szCs w:val="32"/>
          <w:lang w:val="en" w:eastAsia="zh-CN"/>
          <w14:textFill>
            <w14:solidFill>
              <w14:schemeClr w14:val="tx1"/>
            </w14:solidFill>
          </w14:textFill>
        </w:rPr>
        <w:t>.06</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w:t>
      </w:r>
      <w:r>
        <w:rPr>
          <w:rFonts w:hint="eastAsia" w:ascii="Times New Roman" w:hAnsi="Times New Roman" w:eastAsia="仿宋_GB2312" w:cs="Times New Roman"/>
          <w:color w:val="000000" w:themeColor="text1"/>
          <w:spacing w:val="0"/>
          <w:position w:val="0"/>
          <w:sz w:val="32"/>
          <w:szCs w:val="32"/>
          <w:lang w:eastAsia="zh-CN"/>
          <w14:textFill>
            <w14:solidFill>
              <w14:schemeClr w14:val="tx1"/>
            </w14:solidFill>
          </w14:textFill>
        </w:rPr>
        <w:t>，减少</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4.85</w:t>
      </w:r>
      <w:r>
        <w:rPr>
          <w:rFonts w:ascii="Times New Roman" w:hAnsi="Times New Roman" w:eastAsia="仿宋_GB2312" w:cs="Times New Roman"/>
          <w:color w:val="000000" w:themeColor="text1"/>
          <w:spacing w:val="0"/>
          <w:position w:val="0"/>
          <w:sz w:val="32"/>
          <w:szCs w:val="32"/>
          <w14:textFill>
            <w14:solidFill>
              <w14:schemeClr w14:val="tx1"/>
            </w14:solidFill>
          </w14:textFill>
        </w:rPr>
        <w:t>%，</w:t>
      </w:r>
      <w:r>
        <w:rPr>
          <w:rFonts w:ascii="Times New Roman" w:hAnsi="Times New Roman" w:eastAsia="仿宋_GB2312" w:cs="Times New Roman"/>
          <w:spacing w:val="0"/>
          <w:position w:val="0"/>
          <w:sz w:val="32"/>
          <w:szCs w:val="32"/>
        </w:rPr>
        <w:t>主要是因为</w:t>
      </w:r>
      <w:r>
        <w:rPr>
          <w:rFonts w:hint="eastAsia" w:ascii="Times New Roman" w:hAnsi="Times New Roman" w:eastAsia="仿宋_GB2312" w:cs="Times New Roman"/>
          <w:spacing w:val="0"/>
          <w:position w:val="0"/>
          <w:sz w:val="32"/>
          <w:szCs w:val="32"/>
          <w:lang w:val="en-US" w:eastAsia="zh-CN"/>
        </w:rPr>
        <w:t>政策性压缩经费</w:t>
      </w:r>
      <w:r>
        <w:rPr>
          <w:rFonts w:hint="eastAsia" w:ascii="Times New Roman" w:hAnsi="Times New Roman" w:eastAsia="仿宋_GB2312" w:cs="Times New Roman"/>
          <w:spacing w:val="0"/>
          <w:position w:val="0"/>
          <w:sz w:val="32"/>
          <w:szCs w:val="32"/>
        </w:rPr>
        <w:t>。</w:t>
      </w:r>
    </w:p>
    <w:p w14:paraId="2598B057">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二、收入决算情况说明</w:t>
      </w:r>
    </w:p>
    <w:p w14:paraId="42E396B3">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2024年度收入合计</w:t>
      </w:r>
      <w:r>
        <w:rPr>
          <w:rFonts w:hint="eastAsia" w:ascii="Times New Roman" w:hAnsi="Times New Roman" w:eastAsia="仿宋_GB2312" w:cs="Times New Roman"/>
          <w:spacing w:val="0"/>
          <w:position w:val="0"/>
          <w:sz w:val="32"/>
          <w:szCs w:val="32"/>
          <w:lang w:val="en-US" w:eastAsia="zh-CN"/>
        </w:rPr>
        <w:t>883.35</w:t>
      </w:r>
      <w:r>
        <w:rPr>
          <w:rFonts w:ascii="Times New Roman" w:hAnsi="Times New Roman" w:eastAsia="仿宋_GB2312" w:cs="Times New Roman"/>
          <w:spacing w:val="0"/>
          <w:position w:val="0"/>
          <w:sz w:val="32"/>
          <w:szCs w:val="32"/>
        </w:rPr>
        <w:t>万元，其中：财政拨款收入</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83.35</w:t>
      </w:r>
      <w:r>
        <w:rPr>
          <w:rFonts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rPr>
        <w:t>100</w:t>
      </w:r>
      <w:r>
        <w:rPr>
          <w:rFonts w:ascii="Times New Roman" w:hAnsi="Times New Roman" w:eastAsia="仿宋_GB2312" w:cs="Times New Roman"/>
          <w:spacing w:val="0"/>
          <w:position w:val="0"/>
          <w:sz w:val="32"/>
          <w:szCs w:val="32"/>
        </w:rPr>
        <w:t>%。</w:t>
      </w:r>
    </w:p>
    <w:p w14:paraId="0DEBD854">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三、支出决算情况说明</w:t>
      </w:r>
    </w:p>
    <w:p w14:paraId="1745EDDF">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2024年度支出合计</w:t>
      </w:r>
      <w:r>
        <w:rPr>
          <w:rFonts w:hint="eastAsia" w:ascii="Times New Roman" w:hAnsi="Times New Roman" w:eastAsia="仿宋_GB2312" w:cs="Times New Roman"/>
          <w:spacing w:val="0"/>
          <w:position w:val="0"/>
          <w:sz w:val="32"/>
          <w:szCs w:val="32"/>
          <w:lang w:val="en-US" w:eastAsia="zh-CN"/>
        </w:rPr>
        <w:t>883.35</w:t>
      </w:r>
      <w:r>
        <w:rPr>
          <w:rFonts w:ascii="Times New Roman" w:hAnsi="Times New Roman" w:eastAsia="仿宋_GB2312" w:cs="Times New Roman"/>
          <w:spacing w:val="0"/>
          <w:position w:val="0"/>
          <w:sz w:val="32"/>
          <w:szCs w:val="32"/>
        </w:rPr>
        <w:t>万元，其中：基本支出</w:t>
      </w:r>
      <w:r>
        <w:rPr>
          <w:rFonts w:hint="eastAsia" w:ascii="Times New Roman" w:hAnsi="Times New Roman" w:eastAsia="仿宋_GB2312" w:cs="Times New Roman"/>
          <w:spacing w:val="0"/>
          <w:position w:val="0"/>
          <w:sz w:val="32"/>
          <w:szCs w:val="32"/>
          <w:lang w:val="en-US" w:eastAsia="zh-CN"/>
        </w:rPr>
        <w:t>776.66</w:t>
      </w:r>
      <w:r>
        <w:rPr>
          <w:rFonts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87.92</w:t>
      </w:r>
      <w:r>
        <w:rPr>
          <w:rFonts w:ascii="Times New Roman" w:hAnsi="Times New Roman" w:eastAsia="仿宋_GB2312" w:cs="Times New Roman"/>
          <w:spacing w:val="0"/>
          <w:position w:val="0"/>
          <w:sz w:val="32"/>
          <w:szCs w:val="32"/>
        </w:rPr>
        <w:t>%；项目支出</w:t>
      </w:r>
      <w:r>
        <w:rPr>
          <w:rFonts w:hint="eastAsia" w:ascii="Times New Roman" w:hAnsi="Times New Roman" w:eastAsia="仿宋_GB2312" w:cs="Times New Roman"/>
          <w:spacing w:val="0"/>
          <w:position w:val="0"/>
          <w:sz w:val="32"/>
          <w:szCs w:val="32"/>
          <w:lang w:val="en-US" w:eastAsia="zh-CN"/>
        </w:rPr>
        <w:t>106.7</w:t>
      </w:r>
      <w:r>
        <w:rPr>
          <w:rFonts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12.08</w:t>
      </w:r>
      <w:r>
        <w:rPr>
          <w:rFonts w:ascii="Times New Roman" w:hAnsi="Times New Roman" w:eastAsia="仿宋_GB2312" w:cs="Times New Roman"/>
          <w:spacing w:val="0"/>
          <w:position w:val="0"/>
          <w:sz w:val="32"/>
          <w:szCs w:val="32"/>
        </w:rPr>
        <w:t>%。</w:t>
      </w:r>
    </w:p>
    <w:p w14:paraId="6C8310CF">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四、财政拨款收入支出决算总体情况说明</w:t>
      </w:r>
    </w:p>
    <w:p w14:paraId="6BE93CE3">
      <w:pPr>
        <w:pStyle w:val="14"/>
        <w:overflowPunct w:val="0"/>
        <w:autoSpaceDE/>
        <w:autoSpaceDN/>
        <w:spacing w:line="600" w:lineRule="exact"/>
        <w:ind w:firstLine="640" w:firstLineChars="200"/>
        <w:jc w:val="both"/>
        <w:rPr>
          <w:rFonts w:hint="eastAsia"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2024年度财政拨款收、支总计</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83.35</w:t>
      </w:r>
      <w:r>
        <w:rPr>
          <w:rFonts w:ascii="Times New Roman" w:hAnsi="Times New Roman" w:eastAsia="仿宋_GB2312" w:cs="Times New Roman"/>
          <w:spacing w:val="0"/>
          <w:position w:val="0"/>
          <w:sz w:val="32"/>
          <w:szCs w:val="32"/>
        </w:rPr>
        <w:t>万元，与上年相比</w:t>
      </w:r>
      <w:r>
        <w:rPr>
          <w:rFonts w:ascii="Times New Roman" w:hAnsi="Times New Roman" w:eastAsia="仿宋_GB2312" w:cs="Times New Roman"/>
          <w:color w:val="000000" w:themeColor="text1"/>
          <w:spacing w:val="0"/>
          <w:position w:val="0"/>
          <w:sz w:val="32"/>
          <w:szCs w:val="32"/>
          <w14:textFill>
            <w14:solidFill>
              <w14:schemeClr w14:val="tx1"/>
            </w14:solidFill>
          </w14:textFill>
        </w:rPr>
        <w:t>，</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减少45.06</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减少4.85</w:t>
      </w:r>
      <w:r>
        <w:rPr>
          <w:rFonts w:ascii="Times New Roman" w:hAnsi="Times New Roman" w:eastAsia="仿宋_GB2312" w:cs="Times New Roman"/>
          <w:color w:val="000000" w:themeColor="text1"/>
          <w:spacing w:val="0"/>
          <w:position w:val="0"/>
          <w:sz w:val="32"/>
          <w:szCs w:val="32"/>
          <w14:textFill>
            <w14:solidFill>
              <w14:schemeClr w14:val="tx1"/>
            </w14:solidFill>
          </w14:textFill>
        </w:rPr>
        <w:t>%，</w:t>
      </w:r>
      <w:r>
        <w:rPr>
          <w:rFonts w:ascii="Times New Roman" w:hAnsi="Times New Roman" w:eastAsia="仿宋_GB2312" w:cs="Times New Roman"/>
          <w:spacing w:val="0"/>
          <w:position w:val="0"/>
          <w:sz w:val="32"/>
          <w:szCs w:val="32"/>
        </w:rPr>
        <w:t>主要是</w:t>
      </w:r>
      <w:r>
        <w:rPr>
          <w:rFonts w:hint="eastAsia" w:ascii="Times New Roman" w:hAnsi="Times New Roman" w:eastAsia="仿宋_GB2312" w:cs="Times New Roman"/>
          <w:spacing w:val="0"/>
          <w:position w:val="0"/>
          <w:sz w:val="32"/>
          <w:szCs w:val="32"/>
          <w:lang w:val="en-US" w:eastAsia="zh-CN"/>
        </w:rPr>
        <w:t>政策性压缩经费</w:t>
      </w:r>
      <w:r>
        <w:rPr>
          <w:rFonts w:hint="eastAsia" w:ascii="Times New Roman" w:hAnsi="Times New Roman" w:eastAsia="仿宋_GB2312" w:cs="Times New Roman"/>
          <w:spacing w:val="0"/>
          <w:position w:val="0"/>
          <w:sz w:val="32"/>
          <w:szCs w:val="32"/>
        </w:rPr>
        <w:t>。</w:t>
      </w:r>
    </w:p>
    <w:p w14:paraId="003845F2">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五、一般公共预算财政拨款支出决算情况说明</w:t>
      </w:r>
    </w:p>
    <w:p w14:paraId="559479FD">
      <w:pPr>
        <w:pStyle w:val="14"/>
        <w:overflowPunct w:val="0"/>
        <w:autoSpaceDE/>
        <w:autoSpaceDN/>
        <w:spacing w:line="600" w:lineRule="exact"/>
        <w:ind w:firstLine="643" w:firstLineChars="200"/>
        <w:jc w:val="both"/>
        <w:rPr>
          <w:rFonts w:ascii="Times New Roman" w:hAnsi="Times New Roman" w:eastAsia="楷体_GB2312" w:cs="Times New Roman"/>
          <w:b/>
          <w:spacing w:val="0"/>
          <w:position w:val="0"/>
          <w:sz w:val="32"/>
          <w:szCs w:val="32"/>
        </w:rPr>
      </w:pPr>
      <w:r>
        <w:rPr>
          <w:rFonts w:ascii="Times New Roman" w:hAnsi="Times New Roman" w:eastAsia="楷体_GB2312" w:cs="Times New Roman"/>
          <w:b/>
          <w:spacing w:val="0"/>
          <w:position w:val="0"/>
          <w:sz w:val="32"/>
          <w:szCs w:val="32"/>
        </w:rPr>
        <w:t>（一）一般公共预算财政拨款支出决算总体情况</w:t>
      </w:r>
    </w:p>
    <w:p w14:paraId="7C10A987">
      <w:pPr>
        <w:pStyle w:val="14"/>
        <w:overflowPunct w:val="0"/>
        <w:autoSpaceDE/>
        <w:autoSpaceDN/>
        <w:spacing w:line="600" w:lineRule="exact"/>
        <w:ind w:firstLine="640" w:firstLineChars="200"/>
        <w:jc w:val="both"/>
        <w:rPr>
          <w:rFonts w:hint="eastAsia"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2024年度财政拨款支出</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83.35</w:t>
      </w:r>
      <w:r>
        <w:rPr>
          <w:rFonts w:ascii="Times New Roman" w:hAnsi="Times New Roman" w:eastAsia="仿宋_GB2312" w:cs="Times New Roman"/>
          <w:spacing w:val="0"/>
          <w:position w:val="0"/>
          <w:sz w:val="32"/>
          <w:szCs w:val="32"/>
        </w:rPr>
        <w:t>万元，占本年支出合计的</w:t>
      </w:r>
      <w:r>
        <w:rPr>
          <w:rFonts w:hint="eastAsia" w:ascii="Times New Roman" w:hAnsi="Times New Roman" w:eastAsia="仿宋_GB2312" w:cs="Times New Roman"/>
          <w:spacing w:val="0"/>
          <w:position w:val="0"/>
          <w:sz w:val="32"/>
          <w:szCs w:val="32"/>
        </w:rPr>
        <w:t>100</w:t>
      </w:r>
      <w:r>
        <w:rPr>
          <w:rFonts w:ascii="Times New Roman" w:hAnsi="Times New Roman" w:eastAsia="仿宋_GB2312" w:cs="Times New Roman"/>
          <w:spacing w:val="0"/>
          <w:position w:val="0"/>
          <w:sz w:val="32"/>
          <w:szCs w:val="32"/>
        </w:rPr>
        <w:t>%，与上年相比，财政拨款支</w:t>
      </w:r>
      <w:r>
        <w:rPr>
          <w:rFonts w:ascii="Times New Roman" w:hAnsi="Times New Roman" w:eastAsia="仿宋_GB2312" w:cs="Times New Roman"/>
          <w:color w:val="000000" w:themeColor="text1"/>
          <w:spacing w:val="0"/>
          <w:position w:val="0"/>
          <w:sz w:val="32"/>
          <w:szCs w:val="32"/>
          <w14:textFill>
            <w14:solidFill>
              <w14:schemeClr w14:val="tx1"/>
            </w14:solidFill>
          </w14:textFill>
        </w:rPr>
        <w:t>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减少45.06</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w:t>
      </w:r>
      <w:r>
        <w:rPr>
          <w:rFonts w:hint="eastAsia" w:ascii="Times New Roman" w:hAnsi="Times New Roman" w:eastAsia="仿宋_GB2312" w:cs="Times New Roman"/>
          <w:spacing w:val="0"/>
          <w:position w:val="0"/>
          <w:sz w:val="32"/>
          <w:szCs w:val="32"/>
          <w:lang w:val="en-US" w:eastAsia="zh-CN"/>
        </w:rPr>
        <w:t>减少4.85</w:t>
      </w:r>
      <w:r>
        <w:rPr>
          <w:rFonts w:ascii="Times New Roman" w:hAnsi="Times New Roman" w:eastAsia="仿宋_GB2312" w:cs="Times New Roman"/>
          <w:spacing w:val="0"/>
          <w:position w:val="0"/>
          <w:sz w:val="32"/>
          <w:szCs w:val="32"/>
        </w:rPr>
        <w:t>%，主要是因为</w:t>
      </w:r>
      <w:r>
        <w:rPr>
          <w:rFonts w:hint="eastAsia" w:ascii="Times New Roman" w:hAnsi="Times New Roman" w:eastAsia="仿宋_GB2312" w:cs="Times New Roman"/>
          <w:spacing w:val="0"/>
          <w:position w:val="0"/>
          <w:sz w:val="32"/>
          <w:szCs w:val="32"/>
          <w:lang w:val="en-US" w:eastAsia="zh-CN"/>
        </w:rPr>
        <w:t>政策性压缩经费</w:t>
      </w:r>
      <w:r>
        <w:rPr>
          <w:rFonts w:hint="eastAsia" w:ascii="Times New Roman" w:hAnsi="Times New Roman" w:eastAsia="仿宋_GB2312" w:cs="Times New Roman"/>
          <w:spacing w:val="0"/>
          <w:position w:val="0"/>
          <w:sz w:val="32"/>
          <w:szCs w:val="32"/>
        </w:rPr>
        <w:t>。</w:t>
      </w:r>
    </w:p>
    <w:p w14:paraId="5D012F9D">
      <w:pPr>
        <w:pStyle w:val="14"/>
        <w:overflowPunct w:val="0"/>
        <w:autoSpaceDE/>
        <w:autoSpaceDN/>
        <w:spacing w:line="600" w:lineRule="exact"/>
        <w:ind w:firstLine="643" w:firstLineChars="200"/>
        <w:jc w:val="both"/>
        <w:rPr>
          <w:rFonts w:ascii="Times New Roman" w:hAnsi="Times New Roman" w:eastAsia="楷体_GB2312" w:cs="Times New Roman"/>
          <w:b/>
          <w:spacing w:val="0"/>
          <w:position w:val="0"/>
          <w:sz w:val="32"/>
          <w:szCs w:val="32"/>
        </w:rPr>
      </w:pPr>
      <w:r>
        <w:rPr>
          <w:rFonts w:ascii="Times New Roman" w:hAnsi="Times New Roman" w:eastAsia="楷体_GB2312" w:cs="Times New Roman"/>
          <w:b/>
          <w:spacing w:val="0"/>
          <w:position w:val="0"/>
          <w:sz w:val="32"/>
          <w:szCs w:val="32"/>
        </w:rPr>
        <w:t>（二）一般公共预算财政拨款支出决算结构情况</w:t>
      </w:r>
    </w:p>
    <w:p w14:paraId="5ADC3224">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2024年度财政拨款支出</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83.35</w:t>
      </w:r>
      <w:r>
        <w:rPr>
          <w:rFonts w:ascii="Times New Roman" w:hAnsi="Times New Roman" w:eastAsia="仿宋_GB2312" w:cs="Times New Roman"/>
          <w:spacing w:val="0"/>
          <w:position w:val="0"/>
          <w:sz w:val="32"/>
          <w:szCs w:val="32"/>
        </w:rPr>
        <w:t>万元，主要用于以下方面：一般公共服务（类）支出</w:t>
      </w:r>
      <w:r>
        <w:rPr>
          <w:rFonts w:hint="eastAsia" w:ascii="Times New Roman" w:hAnsi="Times New Roman" w:eastAsia="仿宋_GB2312" w:cs="Times New Roman"/>
          <w:spacing w:val="0"/>
          <w:position w:val="0"/>
          <w:sz w:val="32"/>
          <w:szCs w:val="32"/>
          <w:lang w:val="en-US" w:eastAsia="zh-CN"/>
        </w:rPr>
        <w:t>684.76</w:t>
      </w:r>
      <w:r>
        <w:rPr>
          <w:rFonts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77.52</w:t>
      </w:r>
      <w:r>
        <w:rPr>
          <w:rFonts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rPr>
        <w:t>社会保障和就业支出</w:t>
      </w:r>
      <w:r>
        <w:rPr>
          <w:rFonts w:hint="eastAsia" w:ascii="Times New Roman" w:hAnsi="Times New Roman" w:eastAsia="仿宋_GB2312" w:cs="Times New Roman"/>
          <w:spacing w:val="0"/>
          <w:position w:val="0"/>
          <w:sz w:val="32"/>
          <w:szCs w:val="32"/>
          <w:lang w:val="en-US" w:eastAsia="zh-CN"/>
        </w:rPr>
        <w:t>128.62</w:t>
      </w:r>
      <w:r>
        <w:rPr>
          <w:rFonts w:hint="eastAsia"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14.56</w:t>
      </w:r>
      <w:r>
        <w:rPr>
          <w:rFonts w:hint="eastAsia" w:ascii="Times New Roman" w:hAnsi="Times New Roman" w:eastAsia="仿宋_GB2312" w:cs="Times New Roman"/>
          <w:spacing w:val="0"/>
          <w:position w:val="0"/>
          <w:sz w:val="32"/>
          <w:szCs w:val="32"/>
        </w:rPr>
        <w:t>%；卫生健康支出</w:t>
      </w:r>
      <w:r>
        <w:rPr>
          <w:rFonts w:hint="eastAsia" w:ascii="Times New Roman" w:hAnsi="Times New Roman" w:eastAsia="仿宋_GB2312" w:cs="Times New Roman"/>
          <w:spacing w:val="0"/>
          <w:position w:val="0"/>
          <w:sz w:val="32"/>
          <w:szCs w:val="32"/>
          <w:lang w:val="en-US" w:eastAsia="zh-CN"/>
        </w:rPr>
        <w:t>27.92</w:t>
      </w:r>
      <w:r>
        <w:rPr>
          <w:rFonts w:hint="eastAsia"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3.16</w:t>
      </w:r>
      <w:r>
        <w:rPr>
          <w:rFonts w:hint="eastAsia" w:ascii="Times New Roman" w:hAnsi="Times New Roman" w:eastAsia="仿宋_GB2312" w:cs="Times New Roman"/>
          <w:spacing w:val="0"/>
          <w:position w:val="0"/>
          <w:sz w:val="32"/>
          <w:szCs w:val="32"/>
        </w:rPr>
        <w:t>%；住房保障支出</w:t>
      </w:r>
      <w:r>
        <w:rPr>
          <w:rFonts w:hint="eastAsia" w:ascii="Times New Roman" w:hAnsi="Times New Roman" w:eastAsia="仿宋_GB2312" w:cs="Times New Roman"/>
          <w:spacing w:val="0"/>
          <w:position w:val="0"/>
          <w:sz w:val="32"/>
          <w:szCs w:val="32"/>
          <w:lang w:val="en-US" w:eastAsia="zh-CN"/>
        </w:rPr>
        <w:t>42.04</w:t>
      </w:r>
      <w:r>
        <w:rPr>
          <w:rFonts w:hint="eastAsia" w:ascii="Times New Roman" w:hAnsi="Times New Roman" w:eastAsia="仿宋_GB2312" w:cs="Times New Roman"/>
          <w:spacing w:val="0"/>
          <w:position w:val="0"/>
          <w:sz w:val="32"/>
          <w:szCs w:val="32"/>
        </w:rPr>
        <w:t>万元，占</w:t>
      </w:r>
      <w:r>
        <w:rPr>
          <w:rFonts w:hint="eastAsia" w:ascii="Times New Roman" w:hAnsi="Times New Roman" w:eastAsia="仿宋_GB2312" w:cs="Times New Roman"/>
          <w:spacing w:val="0"/>
          <w:position w:val="0"/>
          <w:sz w:val="32"/>
          <w:szCs w:val="32"/>
          <w:lang w:val="en-US" w:eastAsia="zh-CN"/>
        </w:rPr>
        <w:t>4.76</w:t>
      </w:r>
      <w:r>
        <w:rPr>
          <w:rFonts w:hint="eastAsia" w:ascii="Times New Roman" w:hAnsi="Times New Roman" w:eastAsia="仿宋_GB2312" w:cs="Times New Roman"/>
          <w:spacing w:val="0"/>
          <w:position w:val="0"/>
          <w:sz w:val="32"/>
          <w:szCs w:val="32"/>
        </w:rPr>
        <w:t>%。</w:t>
      </w:r>
    </w:p>
    <w:p w14:paraId="2DD4C463">
      <w:pPr>
        <w:pStyle w:val="14"/>
        <w:overflowPunct w:val="0"/>
        <w:autoSpaceDE/>
        <w:autoSpaceDN/>
        <w:spacing w:line="600" w:lineRule="exact"/>
        <w:ind w:firstLine="643" w:firstLineChars="200"/>
        <w:jc w:val="both"/>
        <w:rPr>
          <w:rFonts w:ascii="Times New Roman" w:hAnsi="Times New Roman" w:eastAsia="楷体_GB2312" w:cs="Times New Roman"/>
          <w:b/>
          <w:spacing w:val="0"/>
          <w:position w:val="0"/>
          <w:sz w:val="32"/>
          <w:szCs w:val="32"/>
        </w:rPr>
      </w:pPr>
      <w:r>
        <w:rPr>
          <w:rFonts w:ascii="Times New Roman" w:hAnsi="Times New Roman" w:eastAsia="楷体_GB2312" w:cs="Times New Roman"/>
          <w:b/>
          <w:spacing w:val="0"/>
          <w:position w:val="0"/>
          <w:sz w:val="32"/>
          <w:szCs w:val="32"/>
        </w:rPr>
        <w:t>（三）一般公共预算财政拨款支出决算具体情况</w:t>
      </w:r>
    </w:p>
    <w:p w14:paraId="522F6E69">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2024年度财政拨款支出年初预算数</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878.86</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万元，支出决算数为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883.35</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pacing w:val="0"/>
          <w:position w:val="0"/>
          <w:sz w:val="32"/>
          <w:szCs w:val="32"/>
          <w14:textFill>
            <w14:solidFill>
              <w14:schemeClr w14:val="tx1"/>
            </w14:solidFill>
          </w14:textFill>
        </w:rPr>
        <w:t>10</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0.51</w:t>
      </w:r>
      <w:r>
        <w:rPr>
          <w:rFonts w:ascii="Times New Roman" w:hAnsi="Times New Roman" w:eastAsia="仿宋_GB2312" w:cs="Times New Roman"/>
          <w:color w:val="000000" w:themeColor="text1"/>
          <w:spacing w:val="0"/>
          <w:position w:val="0"/>
          <w:sz w:val="32"/>
          <w:szCs w:val="32"/>
          <w14:textFill>
            <w14:solidFill>
              <w14:schemeClr w14:val="tx1"/>
            </w14:solidFill>
          </w14:textFill>
        </w:rPr>
        <w:t>%，</w:t>
      </w:r>
      <w:r>
        <w:rPr>
          <w:rFonts w:ascii="Times New Roman" w:hAnsi="Times New Roman" w:eastAsia="仿宋_GB2312" w:cs="Times New Roman"/>
          <w:spacing w:val="0"/>
          <w:position w:val="0"/>
          <w:sz w:val="32"/>
          <w:szCs w:val="32"/>
        </w:rPr>
        <w:t>其中：</w:t>
      </w:r>
    </w:p>
    <w:p w14:paraId="29B88F87">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1、</w:t>
      </w:r>
      <w:r>
        <w:rPr>
          <w:rFonts w:hint="eastAsia" w:ascii="仿宋_GB2312" w:hAnsi="宋体" w:eastAsia="仿宋_GB2312"/>
          <w:sz w:val="32"/>
          <w:szCs w:val="32"/>
        </w:rPr>
        <w:t>一般公共服务（类）档案事务（款）行政运行（项）</w:t>
      </w:r>
      <w:r>
        <w:rPr>
          <w:rFonts w:ascii="Times New Roman" w:hAnsi="Times New Roman" w:eastAsia="仿宋_GB2312" w:cs="Times New Roman"/>
          <w:spacing w:val="0"/>
          <w:position w:val="0"/>
          <w:sz w:val="32"/>
          <w:szCs w:val="32"/>
        </w:rPr>
        <w:t>。</w:t>
      </w:r>
    </w:p>
    <w:p w14:paraId="0D29A80E">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年初预算为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611.34</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578.07</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94.56</w:t>
      </w:r>
      <w:r>
        <w:rPr>
          <w:rFonts w:ascii="Times New Roman" w:hAnsi="Times New Roman" w:eastAsia="仿宋_GB2312" w:cs="Times New Roman"/>
          <w:color w:val="000000" w:themeColor="text1"/>
          <w:spacing w:val="0"/>
          <w:position w:val="0"/>
          <w:sz w:val="32"/>
          <w:szCs w:val="32"/>
          <w14:textFill>
            <w14:solidFill>
              <w14:schemeClr w14:val="tx1"/>
            </w14:solidFill>
          </w14:textFill>
        </w:rPr>
        <w:t>%，</w:t>
      </w:r>
      <w:r>
        <w:rPr>
          <w:rFonts w:ascii="Times New Roman" w:hAnsi="Times New Roman" w:eastAsia="仿宋_GB2312" w:cs="Times New Roman"/>
          <w:spacing w:val="0"/>
          <w:position w:val="0"/>
          <w:sz w:val="32"/>
          <w:szCs w:val="32"/>
        </w:rPr>
        <w:t>决算数</w:t>
      </w:r>
      <w:r>
        <w:rPr>
          <w:rFonts w:hint="eastAsia" w:ascii="Times New Roman" w:hAnsi="Times New Roman" w:eastAsia="仿宋_GB2312" w:cs="Times New Roman"/>
          <w:spacing w:val="0"/>
          <w:position w:val="0"/>
          <w:sz w:val="32"/>
          <w:szCs w:val="32"/>
        </w:rPr>
        <w:t>小于</w:t>
      </w:r>
      <w:r>
        <w:rPr>
          <w:rFonts w:ascii="Times New Roman" w:hAnsi="Times New Roman" w:eastAsia="仿宋_GB2312" w:cs="Times New Roman"/>
          <w:spacing w:val="0"/>
          <w:position w:val="0"/>
          <w:sz w:val="32"/>
          <w:szCs w:val="32"/>
        </w:rPr>
        <w:t>年初预算数的主要原因是：</w:t>
      </w:r>
      <w:r>
        <w:rPr>
          <w:rFonts w:hint="eastAsia" w:ascii="Times New Roman" w:hAnsi="Times New Roman" w:eastAsia="仿宋_GB2312" w:cs="Times New Roman"/>
          <w:spacing w:val="0"/>
          <w:position w:val="0"/>
          <w:sz w:val="32"/>
          <w:szCs w:val="32"/>
        </w:rPr>
        <w:t>根据</w:t>
      </w:r>
      <w:r>
        <w:rPr>
          <w:rFonts w:hint="eastAsia" w:ascii="Times New Roman" w:hAnsi="Times New Roman" w:eastAsia="仿宋_GB2312" w:cs="Times New Roman"/>
          <w:spacing w:val="0"/>
          <w:position w:val="0"/>
          <w:sz w:val="32"/>
          <w:szCs w:val="32"/>
          <w:lang w:eastAsia="zh-CN"/>
        </w:rPr>
        <w:t>单位人员有调整变动</w:t>
      </w:r>
      <w:r>
        <w:rPr>
          <w:rFonts w:hint="eastAsia" w:ascii="Times New Roman" w:hAnsi="Times New Roman" w:eastAsia="仿宋_GB2312" w:cs="Times New Roman"/>
          <w:spacing w:val="0"/>
          <w:position w:val="0"/>
          <w:sz w:val="32"/>
          <w:szCs w:val="32"/>
        </w:rPr>
        <w:t>。</w:t>
      </w:r>
    </w:p>
    <w:p w14:paraId="1773B3A9">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w:t>
      </w:r>
      <w:r>
        <w:rPr>
          <w:rFonts w:hint="eastAsia" w:ascii="仿宋_GB2312" w:hAnsi="宋体" w:eastAsia="仿宋_GB2312"/>
          <w:sz w:val="32"/>
          <w:szCs w:val="32"/>
        </w:rPr>
        <w:t>一般公共服务（类）档案事务（款）档案馆（项）</w:t>
      </w:r>
      <w:r>
        <w:rPr>
          <w:rFonts w:ascii="Times New Roman" w:hAnsi="Times New Roman" w:eastAsia="仿宋_GB2312" w:cs="Times New Roman"/>
          <w:spacing w:val="0"/>
          <w:position w:val="0"/>
          <w:sz w:val="32"/>
          <w:szCs w:val="32"/>
        </w:rPr>
        <w:t>。</w:t>
      </w:r>
    </w:p>
    <w:p w14:paraId="1F95D05B">
      <w:pPr>
        <w:pStyle w:val="14"/>
        <w:overflowPunct w:val="0"/>
        <w:autoSpaceDE/>
        <w:autoSpaceDN/>
        <w:spacing w:line="600" w:lineRule="exact"/>
        <w:ind w:firstLine="640" w:firstLineChars="200"/>
        <w:jc w:val="both"/>
        <w:rPr>
          <w:rFonts w:hint="eastAsia"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年初预算为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117</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万元，支出决算为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104.5</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万元，完成年初预算的</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89.32</w:t>
      </w:r>
      <w:r>
        <w:rPr>
          <w:rFonts w:ascii="Times New Roman" w:hAnsi="Times New Roman" w:eastAsia="仿宋_GB2312" w:cs="Times New Roman"/>
          <w:color w:val="000000" w:themeColor="text1"/>
          <w:spacing w:val="0"/>
          <w:position w:val="0"/>
          <w:sz w:val="32"/>
          <w:szCs w:val="32"/>
          <w14:textFill>
            <w14:solidFill>
              <w14:schemeClr w14:val="tx1"/>
            </w14:solidFill>
          </w14:textFill>
        </w:rPr>
        <w:t>%，决</w:t>
      </w:r>
      <w:r>
        <w:rPr>
          <w:rFonts w:ascii="Times New Roman" w:hAnsi="Times New Roman" w:eastAsia="仿宋_GB2312" w:cs="Times New Roman"/>
          <w:spacing w:val="0"/>
          <w:position w:val="0"/>
          <w:sz w:val="32"/>
          <w:szCs w:val="32"/>
        </w:rPr>
        <w:t>算数</w:t>
      </w:r>
      <w:r>
        <w:rPr>
          <w:rFonts w:hint="eastAsia" w:ascii="Times New Roman" w:hAnsi="Times New Roman" w:eastAsia="仿宋_GB2312" w:cs="Times New Roman"/>
          <w:spacing w:val="0"/>
          <w:position w:val="0"/>
          <w:sz w:val="32"/>
          <w:szCs w:val="32"/>
          <w:lang w:eastAsia="zh-CN"/>
        </w:rPr>
        <w:t>小</w:t>
      </w:r>
      <w:r>
        <w:rPr>
          <w:rFonts w:ascii="Times New Roman" w:hAnsi="Times New Roman" w:eastAsia="仿宋_GB2312" w:cs="Times New Roman"/>
          <w:spacing w:val="0"/>
          <w:position w:val="0"/>
          <w:sz w:val="32"/>
          <w:szCs w:val="32"/>
        </w:rPr>
        <w:t>于年初预算数的主要原因是：</w:t>
      </w:r>
      <w:r>
        <w:rPr>
          <w:rFonts w:hint="eastAsia" w:ascii="Times New Roman" w:hAnsi="Times New Roman" w:eastAsia="仿宋_GB2312" w:cs="Times New Roman"/>
          <w:spacing w:val="0"/>
          <w:position w:val="0"/>
          <w:sz w:val="32"/>
          <w:szCs w:val="32"/>
        </w:rPr>
        <w:t>根据实际工作需要进行了调整。</w:t>
      </w:r>
    </w:p>
    <w:p w14:paraId="56DB0358">
      <w:pPr>
        <w:pStyle w:val="14"/>
        <w:spacing w:line="560" w:lineRule="exact"/>
        <w:ind w:firstLine="640" w:firstLineChars="200"/>
        <w:rPr>
          <w:rFonts w:ascii="仿宋_GB2312" w:hAnsi="宋体" w:eastAsia="仿宋_GB2312"/>
          <w:sz w:val="32"/>
          <w:szCs w:val="32"/>
        </w:rPr>
      </w:pPr>
      <w:r>
        <w:rPr>
          <w:rFonts w:hint="eastAsia" w:ascii="Times New Roman" w:hAnsi="Times New Roman" w:eastAsia="仿宋_GB2312" w:cs="Times New Roman"/>
          <w:spacing w:val="0"/>
          <w:position w:val="0"/>
          <w:sz w:val="32"/>
          <w:szCs w:val="32"/>
        </w:rPr>
        <w:t>3、</w:t>
      </w:r>
      <w:r>
        <w:rPr>
          <w:rFonts w:hint="eastAsia" w:ascii="仿宋_GB2312" w:hAnsi="宋体" w:eastAsia="仿宋_GB2312"/>
          <w:sz w:val="32"/>
          <w:szCs w:val="32"/>
        </w:rPr>
        <w:t>一般公共服务（类）档案事务（款）其他档案事务支出（项）。</w:t>
      </w:r>
    </w:p>
    <w:p w14:paraId="4C0465E1">
      <w:pPr>
        <w:pStyle w:val="14"/>
        <w:spacing w:line="560" w:lineRule="exact"/>
        <w:ind w:firstLine="640" w:firstLineChars="200"/>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sz w:val="32"/>
          <w:szCs w:val="32"/>
        </w:rPr>
        <w:t>年初预算</w:t>
      </w:r>
      <w:r>
        <w:rPr>
          <w:rFonts w:hint="eastAsia" w:ascii="仿宋_GB2312" w:hAnsi="宋体" w:eastAsia="仿宋_GB2312"/>
          <w:color w:val="000000" w:themeColor="text1"/>
          <w:sz w:val="32"/>
          <w:szCs w:val="32"/>
          <w14:textFill>
            <w14:solidFill>
              <w14:schemeClr w14:val="tx1"/>
            </w14:solidFill>
          </w14:textFill>
        </w:rPr>
        <w:t>为0万元，支出决算为</w:t>
      </w:r>
      <w:r>
        <w:rPr>
          <w:rFonts w:hint="eastAsia" w:ascii="仿宋_GB2312" w:hAnsi="宋体" w:eastAsia="仿宋_GB2312"/>
          <w:color w:val="000000" w:themeColor="text1"/>
          <w:sz w:val="32"/>
          <w:szCs w:val="32"/>
          <w:lang w:val="en-US" w:eastAsia="zh-CN"/>
          <w14:textFill>
            <w14:solidFill>
              <w14:schemeClr w14:val="tx1"/>
            </w14:solidFill>
          </w14:textFill>
        </w:rPr>
        <w:t>2.2</w:t>
      </w:r>
      <w:r>
        <w:rPr>
          <w:rFonts w:hint="eastAsia" w:ascii="仿宋_GB2312" w:hAnsi="宋体" w:eastAsia="仿宋_GB2312"/>
          <w:color w:val="000000" w:themeColor="text1"/>
          <w:sz w:val="32"/>
          <w:szCs w:val="32"/>
          <w14:textFill>
            <w14:solidFill>
              <w14:schemeClr w14:val="tx1"/>
            </w14:solidFill>
          </w14:textFill>
        </w:rPr>
        <w:t>万元，决算数大于年初预算数的主要原因是：追加经费用于其他临时性项目开支。</w:t>
      </w:r>
    </w:p>
    <w:p w14:paraId="4DECA136">
      <w:pPr>
        <w:pStyle w:val="14"/>
        <w:spacing w:line="560" w:lineRule="exact"/>
        <w:ind w:firstLine="640" w:firstLineChars="200"/>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4、社会保障和就业支出（类）行政事业单位养老支出（款）行政单位离退休（项）。</w:t>
      </w:r>
    </w:p>
    <w:p w14:paraId="1581ECE0">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color w:val="000000" w:themeColor="text1"/>
          <w:sz w:val="32"/>
          <w:szCs w:val="32"/>
          <w14:textFill>
            <w14:solidFill>
              <w14:schemeClr w14:val="tx1"/>
            </w14:solidFill>
          </w14:textFill>
        </w:rPr>
        <w:t>年初预算为</w:t>
      </w:r>
      <w:r>
        <w:rPr>
          <w:rFonts w:hint="eastAsia" w:ascii="仿宋_GB2312" w:hAnsi="宋体" w:eastAsia="仿宋_GB2312"/>
          <w:color w:val="000000" w:themeColor="text1"/>
          <w:sz w:val="32"/>
          <w:szCs w:val="32"/>
          <w:lang w:val="en-US" w:eastAsia="zh-CN"/>
          <w14:textFill>
            <w14:solidFill>
              <w14:schemeClr w14:val="tx1"/>
            </w14:solidFill>
          </w14:textFill>
        </w:rPr>
        <w:t>0</w:t>
      </w:r>
      <w:r>
        <w:rPr>
          <w:rFonts w:hint="eastAsia" w:ascii="仿宋_GB2312" w:hAnsi="宋体" w:eastAsia="仿宋_GB2312"/>
          <w:color w:val="000000" w:themeColor="text1"/>
          <w:sz w:val="32"/>
          <w:szCs w:val="32"/>
          <w14:textFill>
            <w14:solidFill>
              <w14:schemeClr w14:val="tx1"/>
            </w14:solidFill>
          </w14:textFill>
        </w:rPr>
        <w:t>万元</w:t>
      </w:r>
      <w:r>
        <w:rPr>
          <w:rFonts w:hint="eastAsia" w:ascii="仿宋_GB2312" w:hAnsi="宋体" w:eastAsia="仿宋_GB2312"/>
          <w:sz w:val="32"/>
          <w:szCs w:val="32"/>
        </w:rPr>
        <w:t>，支出决算为</w:t>
      </w:r>
      <w:r>
        <w:rPr>
          <w:rFonts w:hint="eastAsia" w:ascii="仿宋_GB2312" w:hAnsi="宋体" w:eastAsia="仿宋_GB2312"/>
          <w:sz w:val="32"/>
          <w:szCs w:val="32"/>
          <w:lang w:val="en-US" w:eastAsia="zh-CN"/>
        </w:rPr>
        <w:t>1.5</w:t>
      </w:r>
      <w:r>
        <w:rPr>
          <w:rFonts w:hint="eastAsia" w:ascii="仿宋_GB2312" w:hAnsi="宋体" w:eastAsia="仿宋_GB2312"/>
          <w:sz w:val="32"/>
          <w:szCs w:val="32"/>
        </w:rPr>
        <w:t>万元，决算数大于年初预算数的主要原因是：202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年度退休人员经费增加。</w:t>
      </w:r>
    </w:p>
    <w:p w14:paraId="75FA7CC6">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5、社会保障和就业支出（类）行政事业单位养老支出（款）机关事业单位基本养老保险缴费支出（项）。</w:t>
      </w:r>
    </w:p>
    <w:p w14:paraId="5F89F94D">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color w:val="000000" w:themeColor="text1"/>
          <w:sz w:val="32"/>
          <w:szCs w:val="32"/>
          <w:lang w:val="en-US" w:eastAsia="zh-CN"/>
          <w14:textFill>
            <w14:solidFill>
              <w14:schemeClr w14:val="tx1"/>
            </w14:solidFill>
          </w14:textFill>
        </w:rPr>
        <w:t>52.04</w:t>
      </w:r>
      <w:r>
        <w:rPr>
          <w:rFonts w:hint="eastAsia" w:ascii="仿宋_GB2312" w:hAnsi="宋体" w:eastAsia="仿宋_GB2312"/>
          <w:color w:val="000000" w:themeColor="text1"/>
          <w:sz w:val="32"/>
          <w:szCs w:val="32"/>
          <w14:textFill>
            <w14:solidFill>
              <w14:schemeClr w14:val="tx1"/>
            </w14:solidFill>
          </w14:textFill>
        </w:rPr>
        <w:t>万元，支出决算为</w:t>
      </w:r>
      <w:r>
        <w:rPr>
          <w:rFonts w:hint="eastAsia" w:ascii="仿宋_GB2312" w:hAnsi="宋体" w:eastAsia="仿宋_GB2312"/>
          <w:color w:val="000000" w:themeColor="text1"/>
          <w:sz w:val="32"/>
          <w:szCs w:val="32"/>
          <w:lang w:val="en-US" w:eastAsia="zh-CN"/>
          <w14:textFill>
            <w14:solidFill>
              <w14:schemeClr w14:val="tx1"/>
            </w14:solidFill>
          </w14:textFill>
        </w:rPr>
        <w:t>48.77</w:t>
      </w:r>
      <w:r>
        <w:rPr>
          <w:rFonts w:hint="eastAsia" w:ascii="仿宋_GB2312" w:hAnsi="宋体" w:eastAsia="仿宋_GB2312"/>
          <w:color w:val="000000" w:themeColor="text1"/>
          <w:sz w:val="32"/>
          <w:szCs w:val="32"/>
          <w14:textFill>
            <w14:solidFill>
              <w14:schemeClr w14:val="tx1"/>
            </w14:solidFill>
          </w14:textFill>
        </w:rPr>
        <w:t>万元，完成年初预算的</w:t>
      </w:r>
      <w:r>
        <w:rPr>
          <w:rFonts w:hint="eastAsia" w:ascii="仿宋_GB2312" w:hAnsi="宋体" w:eastAsia="仿宋_GB2312"/>
          <w:color w:val="000000" w:themeColor="text1"/>
          <w:sz w:val="32"/>
          <w:szCs w:val="32"/>
          <w:lang w:val="en-US" w:eastAsia="zh-CN"/>
          <w14:textFill>
            <w14:solidFill>
              <w14:schemeClr w14:val="tx1"/>
            </w14:solidFill>
          </w14:textFill>
        </w:rPr>
        <w:t>93.72</w:t>
      </w:r>
      <w:r>
        <w:rPr>
          <w:rFonts w:hint="eastAsia" w:ascii="仿宋_GB2312" w:hAnsi="宋体" w:eastAsia="仿宋_GB2312"/>
          <w:color w:val="000000" w:themeColor="text1"/>
          <w:sz w:val="32"/>
          <w:szCs w:val="32"/>
          <w14:textFill>
            <w14:solidFill>
              <w14:schemeClr w14:val="tx1"/>
            </w14:solidFill>
          </w14:textFill>
        </w:rPr>
        <w:t>%，决</w:t>
      </w:r>
      <w:r>
        <w:rPr>
          <w:rFonts w:hint="eastAsia" w:ascii="仿宋_GB2312" w:hAnsi="宋体" w:eastAsia="仿宋_GB2312"/>
          <w:sz w:val="32"/>
          <w:szCs w:val="32"/>
        </w:rPr>
        <w:t>算数</w:t>
      </w:r>
      <w:r>
        <w:rPr>
          <w:rFonts w:hint="eastAsia" w:ascii="仿宋_GB2312" w:hAnsi="宋体" w:eastAsia="仿宋_GB2312"/>
          <w:sz w:val="32"/>
          <w:szCs w:val="32"/>
          <w:lang w:eastAsia="zh-CN"/>
        </w:rPr>
        <w:t>小</w:t>
      </w:r>
      <w:r>
        <w:rPr>
          <w:rFonts w:hint="eastAsia" w:ascii="仿宋_GB2312" w:hAnsi="宋体" w:eastAsia="仿宋_GB2312"/>
          <w:sz w:val="32"/>
          <w:szCs w:val="32"/>
        </w:rPr>
        <w:t>于年初预算数的主要原因是：</w:t>
      </w:r>
      <w:r>
        <w:rPr>
          <w:rFonts w:hint="eastAsia" w:ascii="仿宋_GB2312" w:hAnsi="宋体" w:eastAsia="仿宋_GB2312"/>
          <w:sz w:val="32"/>
          <w:szCs w:val="32"/>
          <w:lang w:eastAsia="zh-CN"/>
        </w:rPr>
        <w:t>人员增减变动</w:t>
      </w:r>
      <w:r>
        <w:rPr>
          <w:rFonts w:hint="eastAsia" w:ascii="仿宋_GB2312" w:hAnsi="宋体" w:eastAsia="仿宋_GB2312"/>
          <w:sz w:val="32"/>
          <w:szCs w:val="32"/>
        </w:rPr>
        <w:t>。</w:t>
      </w:r>
    </w:p>
    <w:p w14:paraId="7769BA1B">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6、社会保障和就业支出（类）抚恤（款）死亡抚恤（项）。</w:t>
      </w:r>
    </w:p>
    <w:p w14:paraId="2BF814AD">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年初预算为0万元，支出决算为</w:t>
      </w:r>
      <w:r>
        <w:rPr>
          <w:rFonts w:hint="eastAsia" w:ascii="仿宋_GB2312" w:hAnsi="宋体" w:eastAsia="仿宋_GB2312"/>
          <w:sz w:val="32"/>
          <w:szCs w:val="32"/>
          <w:lang w:val="en-US" w:eastAsia="zh-CN"/>
        </w:rPr>
        <w:t>53.97</w:t>
      </w:r>
      <w:r>
        <w:rPr>
          <w:rFonts w:hint="eastAsia" w:ascii="仿宋_GB2312" w:hAnsi="宋体" w:eastAsia="仿宋_GB2312"/>
          <w:sz w:val="32"/>
          <w:szCs w:val="32"/>
        </w:rPr>
        <w:t>万元，决算数大于年初预算数的主要原因是：临时追加退休干部死亡抚恤金。</w:t>
      </w:r>
    </w:p>
    <w:p w14:paraId="505A847D">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7、卫生健康支出（类）行政事业单位医疗（款）行政单位医疗（项）。</w:t>
      </w:r>
    </w:p>
    <w:p w14:paraId="75DC8459">
      <w:pPr>
        <w:pStyle w:val="14"/>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年初预算为</w:t>
      </w:r>
      <w:r>
        <w:rPr>
          <w:rFonts w:hint="eastAsia" w:ascii="仿宋_GB2312" w:hAnsi="宋体" w:eastAsia="仿宋_GB2312"/>
          <w:color w:val="000000" w:themeColor="text1"/>
          <w:sz w:val="32"/>
          <w:szCs w:val="32"/>
          <w:lang w:val="en-US" w:eastAsia="zh-CN"/>
          <w14:textFill>
            <w14:solidFill>
              <w14:schemeClr w14:val="tx1"/>
            </w14:solidFill>
          </w14:textFill>
        </w:rPr>
        <w:t>29.07</w:t>
      </w:r>
      <w:r>
        <w:rPr>
          <w:rFonts w:hint="eastAsia" w:ascii="仿宋_GB2312" w:hAnsi="宋体" w:eastAsia="仿宋_GB2312"/>
          <w:color w:val="000000" w:themeColor="text1"/>
          <w:sz w:val="32"/>
          <w:szCs w:val="32"/>
          <w14:textFill>
            <w14:solidFill>
              <w14:schemeClr w14:val="tx1"/>
            </w14:solidFill>
          </w14:textFill>
        </w:rPr>
        <w:t>万</w:t>
      </w:r>
      <w:r>
        <w:rPr>
          <w:rFonts w:hint="eastAsia" w:ascii="仿宋_GB2312" w:hAnsi="宋体" w:eastAsia="仿宋_GB2312"/>
          <w:sz w:val="32"/>
          <w:szCs w:val="32"/>
        </w:rPr>
        <w:t>元，支出决算为</w:t>
      </w:r>
      <w:r>
        <w:rPr>
          <w:rFonts w:hint="eastAsia" w:ascii="仿宋_GB2312" w:hAnsi="宋体" w:eastAsia="仿宋_GB2312"/>
          <w:sz w:val="32"/>
          <w:szCs w:val="32"/>
          <w:lang w:val="en-US" w:eastAsia="zh-CN"/>
        </w:rPr>
        <w:t>27.92</w:t>
      </w:r>
      <w:r>
        <w:rPr>
          <w:rFonts w:hint="eastAsia" w:ascii="仿宋_GB2312" w:hAnsi="宋体" w:eastAsia="仿宋_GB2312"/>
          <w:sz w:val="32"/>
          <w:szCs w:val="32"/>
        </w:rPr>
        <w:t>万元，决算数</w:t>
      </w:r>
      <w:r>
        <w:rPr>
          <w:rFonts w:hint="eastAsia" w:ascii="仿宋_GB2312" w:hAnsi="宋体" w:eastAsia="仿宋_GB2312"/>
          <w:sz w:val="32"/>
          <w:szCs w:val="32"/>
          <w:lang w:eastAsia="zh-CN"/>
        </w:rPr>
        <w:t>小于</w:t>
      </w:r>
      <w:r>
        <w:rPr>
          <w:rFonts w:hint="eastAsia" w:ascii="仿宋_GB2312" w:hAnsi="宋体" w:eastAsia="仿宋_GB2312"/>
          <w:sz w:val="32"/>
          <w:szCs w:val="32"/>
        </w:rPr>
        <w:t>年初预算数</w:t>
      </w:r>
      <w:r>
        <w:rPr>
          <w:rFonts w:hint="eastAsia" w:ascii="仿宋_GB2312" w:hAnsi="宋体" w:eastAsia="仿宋_GB2312"/>
          <w:sz w:val="32"/>
          <w:szCs w:val="32"/>
          <w:lang w:eastAsia="zh-CN"/>
        </w:rPr>
        <w:t>的主要原因是人员变化</w:t>
      </w:r>
      <w:r>
        <w:rPr>
          <w:rFonts w:hint="eastAsia" w:ascii="仿宋_GB2312" w:hAnsi="宋体" w:eastAsia="仿宋_GB2312"/>
          <w:sz w:val="32"/>
          <w:szCs w:val="32"/>
        </w:rPr>
        <w:t>。</w:t>
      </w:r>
    </w:p>
    <w:p w14:paraId="2F1A9096">
      <w:pPr>
        <w:pStyle w:val="14"/>
        <w:numPr>
          <w:ilvl w:val="0"/>
          <w:numId w:val="0"/>
        </w:num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8、</w:t>
      </w:r>
      <w:r>
        <w:rPr>
          <w:rFonts w:hint="eastAsia" w:ascii="仿宋_GB2312" w:hAnsi="宋体" w:eastAsia="仿宋_GB2312"/>
          <w:sz w:val="32"/>
          <w:szCs w:val="32"/>
        </w:rPr>
        <w:t>住房保障支出（类）住房改革支出（款）住房公积金（项）。</w:t>
      </w:r>
    </w:p>
    <w:p w14:paraId="11E47C4B">
      <w:pPr>
        <w:pStyle w:val="14"/>
        <w:spacing w:line="560" w:lineRule="exact"/>
        <w:rPr>
          <w:rFonts w:hint="eastAsia" w:ascii="Times New Roman" w:hAnsi="Times New Roman" w:eastAsia="仿宋_GB2312" w:cs="Times New Roman"/>
          <w:spacing w:val="0"/>
          <w:position w:val="0"/>
          <w:sz w:val="32"/>
          <w:szCs w:val="32"/>
        </w:rPr>
      </w:pPr>
      <w:r>
        <w:rPr>
          <w:rFonts w:hint="eastAsia" w:ascii="仿宋_GB2312" w:hAnsi="宋体" w:eastAsia="仿宋_GB2312"/>
          <w:sz w:val="32"/>
          <w:szCs w:val="32"/>
        </w:rPr>
        <w:t xml:space="preserve">    年初预算</w:t>
      </w:r>
      <w:r>
        <w:rPr>
          <w:rFonts w:hint="eastAsia" w:ascii="仿宋_GB2312" w:hAnsi="宋体" w:eastAsia="仿宋_GB2312"/>
          <w:color w:val="000000" w:themeColor="text1"/>
          <w:sz w:val="32"/>
          <w:szCs w:val="32"/>
          <w14:textFill>
            <w14:solidFill>
              <w14:schemeClr w14:val="tx1"/>
            </w14:solidFill>
          </w14:textFill>
        </w:rPr>
        <w:t>为</w:t>
      </w:r>
      <w:r>
        <w:rPr>
          <w:rFonts w:hint="eastAsia" w:ascii="仿宋_GB2312" w:hAnsi="宋体" w:eastAsia="仿宋_GB2312"/>
          <w:color w:val="000000" w:themeColor="text1"/>
          <w:sz w:val="32"/>
          <w:szCs w:val="32"/>
          <w:lang w:val="en-US" w:eastAsia="zh-CN"/>
          <w14:textFill>
            <w14:solidFill>
              <w14:schemeClr w14:val="tx1"/>
            </w14:solidFill>
          </w14:textFill>
        </w:rPr>
        <w:t>43.38</w:t>
      </w:r>
      <w:r>
        <w:rPr>
          <w:rFonts w:hint="eastAsia" w:ascii="仿宋_GB2312" w:hAnsi="宋体" w:eastAsia="仿宋_GB2312"/>
          <w:color w:val="000000" w:themeColor="text1"/>
          <w:sz w:val="32"/>
          <w:szCs w:val="32"/>
          <w14:textFill>
            <w14:solidFill>
              <w14:schemeClr w14:val="tx1"/>
            </w14:solidFill>
          </w14:textFill>
        </w:rPr>
        <w:t>万</w:t>
      </w:r>
      <w:r>
        <w:rPr>
          <w:rFonts w:hint="eastAsia" w:ascii="仿宋_GB2312" w:hAnsi="宋体" w:eastAsia="仿宋_GB2312"/>
          <w:sz w:val="32"/>
          <w:szCs w:val="32"/>
        </w:rPr>
        <w:t>元，支出决算为42.</w:t>
      </w:r>
      <w:r>
        <w:rPr>
          <w:rFonts w:hint="eastAsia" w:ascii="仿宋_GB2312" w:hAnsi="宋体" w:eastAsia="仿宋_GB2312"/>
          <w:sz w:val="32"/>
          <w:szCs w:val="32"/>
          <w:lang w:val="en-US" w:eastAsia="zh-CN"/>
        </w:rPr>
        <w:t>04</w:t>
      </w:r>
      <w:r>
        <w:rPr>
          <w:rFonts w:hint="eastAsia" w:ascii="仿宋_GB2312" w:hAnsi="宋体" w:eastAsia="仿宋_GB2312"/>
          <w:sz w:val="32"/>
          <w:szCs w:val="32"/>
        </w:rPr>
        <w:t>万元，决算数小于年初预算数的主要原因是：人员及住房补助变化调整。</w:t>
      </w:r>
    </w:p>
    <w:p w14:paraId="5A73EE47">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六、一般公共预算财政拨款基本支出决算情况说明</w:t>
      </w:r>
    </w:p>
    <w:p w14:paraId="3968A197">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2024年度一般公共预算财政拨款基本支出</w:t>
      </w:r>
      <w:r>
        <w:rPr>
          <w:rFonts w:hint="eastAsia" w:ascii="Times New Roman" w:hAnsi="Times New Roman" w:eastAsia="仿宋_GB2312" w:cs="Times New Roman"/>
          <w:spacing w:val="0"/>
          <w:position w:val="0"/>
          <w:sz w:val="32"/>
          <w:szCs w:val="32"/>
          <w:lang w:val="en-US" w:eastAsia="zh-CN"/>
        </w:rPr>
        <w:t>776.65</w:t>
      </w:r>
      <w:r>
        <w:rPr>
          <w:rFonts w:ascii="Times New Roman" w:hAnsi="Times New Roman" w:eastAsia="仿宋_GB2312" w:cs="Times New Roman"/>
          <w:spacing w:val="0"/>
          <w:position w:val="0"/>
          <w:sz w:val="32"/>
          <w:szCs w:val="32"/>
        </w:rPr>
        <w:t>万元，其中：</w:t>
      </w:r>
    </w:p>
    <w:p w14:paraId="162E855D">
      <w:pPr>
        <w:pStyle w:val="14"/>
        <w:overflowPunct w:val="0"/>
        <w:autoSpaceDE/>
        <w:autoSpaceDN/>
        <w:spacing w:line="600" w:lineRule="exact"/>
        <w:ind w:firstLine="643"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b/>
          <w:bCs/>
          <w:spacing w:val="0"/>
          <w:position w:val="0"/>
          <w:sz w:val="32"/>
          <w:szCs w:val="32"/>
        </w:rPr>
        <w:t>人员经费</w:t>
      </w:r>
      <w:r>
        <w:rPr>
          <w:rFonts w:hint="eastAsia" w:ascii="Times New Roman" w:hAnsi="Times New Roman" w:eastAsia="仿宋_GB2312" w:cs="Times New Roman"/>
          <w:spacing w:val="0"/>
          <w:position w:val="0"/>
          <w:sz w:val="32"/>
          <w:szCs w:val="32"/>
          <w:lang w:val="en-US" w:eastAsia="zh-CN"/>
        </w:rPr>
        <w:t>643.16</w:t>
      </w:r>
      <w:r>
        <w:rPr>
          <w:rFonts w:ascii="Times New Roman" w:hAnsi="Times New Roman" w:eastAsia="仿宋_GB2312" w:cs="Times New Roman"/>
          <w:spacing w:val="0"/>
          <w:position w:val="0"/>
          <w:sz w:val="32"/>
          <w:szCs w:val="32"/>
        </w:rPr>
        <w:t>万元，占基本支出的</w:t>
      </w:r>
      <w:r>
        <w:rPr>
          <w:rFonts w:hint="eastAsia" w:ascii="Times New Roman" w:hAnsi="Times New Roman" w:eastAsia="仿宋_GB2312" w:cs="Times New Roman"/>
          <w:spacing w:val="0"/>
          <w:position w:val="0"/>
          <w:sz w:val="32"/>
          <w:szCs w:val="32"/>
        </w:rPr>
        <w:t>8</w:t>
      </w:r>
      <w:r>
        <w:rPr>
          <w:rFonts w:hint="eastAsia" w:ascii="Times New Roman" w:hAnsi="Times New Roman" w:eastAsia="仿宋_GB2312" w:cs="Times New Roman"/>
          <w:spacing w:val="0"/>
          <w:position w:val="0"/>
          <w:sz w:val="32"/>
          <w:szCs w:val="32"/>
          <w:lang w:val="en-US" w:eastAsia="zh-CN"/>
        </w:rPr>
        <w:t>2.81</w:t>
      </w:r>
      <w:r>
        <w:rPr>
          <w:rFonts w:ascii="Times New Roman" w:hAnsi="Times New Roman" w:eastAsia="仿宋_GB2312" w:cs="Times New Roman"/>
          <w:spacing w:val="0"/>
          <w:position w:val="0"/>
          <w:sz w:val="32"/>
          <w:szCs w:val="32"/>
        </w:rPr>
        <w:t>%,主要包括基本工资、津贴补贴、奖金、伙食补助费</w:t>
      </w:r>
      <w:r>
        <w:rPr>
          <w:rFonts w:hint="eastAsia" w:ascii="Times New Roman" w:hAnsi="Times New Roman" w:eastAsia="仿宋_GB2312" w:cs="Times New Roman"/>
          <w:spacing w:val="0"/>
          <w:position w:val="0"/>
          <w:sz w:val="32"/>
          <w:szCs w:val="32"/>
        </w:rPr>
        <w:t>、机关事业单位基本养老保险缴费、职业年金缴费、职工基本医疗保险缴费、公务员医疗补助缴费、其他社会保障缴费、住房公积金、医疗费、对个人和家庭的补助、生活补助、医疗费补助。</w:t>
      </w:r>
    </w:p>
    <w:p w14:paraId="3B9FBFDB">
      <w:pPr>
        <w:pStyle w:val="14"/>
        <w:overflowPunct w:val="0"/>
        <w:autoSpaceDE/>
        <w:autoSpaceDN/>
        <w:spacing w:line="600" w:lineRule="exact"/>
        <w:ind w:firstLine="643" w:firstLineChars="200"/>
        <w:jc w:val="both"/>
        <w:rPr>
          <w:rFonts w:ascii="Times New Roman" w:hAnsi="Times New Roman" w:eastAsia="仿宋_GB2312" w:cs="Times New Roman"/>
          <w:b/>
          <w:spacing w:val="0"/>
          <w:position w:val="0"/>
          <w:sz w:val="32"/>
          <w:szCs w:val="32"/>
        </w:rPr>
      </w:pPr>
      <w:r>
        <w:rPr>
          <w:rFonts w:ascii="Times New Roman" w:hAnsi="Times New Roman" w:eastAsia="仿宋_GB2312" w:cs="Times New Roman"/>
          <w:b/>
          <w:bCs/>
          <w:spacing w:val="0"/>
          <w:position w:val="0"/>
          <w:sz w:val="32"/>
          <w:szCs w:val="32"/>
        </w:rPr>
        <w:t>公用经费</w:t>
      </w:r>
      <w:r>
        <w:rPr>
          <w:rFonts w:hint="eastAsia" w:ascii="Times New Roman" w:hAnsi="Times New Roman" w:eastAsia="仿宋_GB2312" w:cs="Times New Roman"/>
          <w:spacing w:val="0"/>
          <w:position w:val="0"/>
          <w:sz w:val="32"/>
          <w:szCs w:val="32"/>
          <w:lang w:val="en-US" w:eastAsia="zh-CN"/>
        </w:rPr>
        <w:t>133.49</w:t>
      </w:r>
      <w:r>
        <w:rPr>
          <w:rFonts w:ascii="Times New Roman" w:hAnsi="Times New Roman" w:eastAsia="仿宋_GB2312" w:cs="Times New Roman"/>
          <w:spacing w:val="0"/>
          <w:position w:val="0"/>
          <w:sz w:val="32"/>
          <w:szCs w:val="32"/>
        </w:rPr>
        <w:t>万元，占基本支出的</w:t>
      </w:r>
      <w:r>
        <w:rPr>
          <w:rFonts w:hint="eastAsia" w:ascii="Times New Roman" w:hAnsi="Times New Roman" w:eastAsia="仿宋_GB2312" w:cs="Times New Roman"/>
          <w:spacing w:val="0"/>
          <w:position w:val="0"/>
          <w:sz w:val="32"/>
          <w:szCs w:val="32"/>
        </w:rPr>
        <w:t>1</w:t>
      </w:r>
      <w:r>
        <w:rPr>
          <w:rFonts w:hint="eastAsia" w:ascii="Times New Roman" w:hAnsi="Times New Roman" w:eastAsia="仿宋_GB2312" w:cs="Times New Roman"/>
          <w:spacing w:val="0"/>
          <w:position w:val="0"/>
          <w:sz w:val="32"/>
          <w:szCs w:val="32"/>
          <w:lang w:val="en-US" w:eastAsia="zh-CN"/>
        </w:rPr>
        <w:t>7.19</w:t>
      </w:r>
      <w:r>
        <w:rPr>
          <w:rFonts w:ascii="Times New Roman" w:hAnsi="Times New Roman" w:eastAsia="仿宋_GB2312" w:cs="Times New Roman"/>
          <w:spacing w:val="0"/>
          <w:position w:val="0"/>
          <w:sz w:val="32"/>
          <w:szCs w:val="32"/>
        </w:rPr>
        <w:t>%，主要包括办公</w:t>
      </w:r>
      <w:r>
        <w:rPr>
          <w:rFonts w:hint="eastAsia" w:ascii="Times New Roman" w:hAnsi="Times New Roman" w:eastAsia="仿宋_GB2312" w:cs="Times New Roman"/>
          <w:spacing w:val="0"/>
          <w:position w:val="0"/>
          <w:sz w:val="32"/>
          <w:szCs w:val="32"/>
        </w:rPr>
        <w:t>费、水费、电费、邮电费、差旅费、公务接待费、劳务费、工会经费、福利费、公务用车运行维护费、其他交通费用、其他商品和服务支出。</w:t>
      </w:r>
    </w:p>
    <w:p w14:paraId="10FBA960">
      <w:pPr>
        <w:pStyle w:val="14"/>
        <w:overflowPunct w:val="0"/>
        <w:autoSpaceDE/>
        <w:autoSpaceDN/>
        <w:spacing w:line="600" w:lineRule="exact"/>
        <w:ind w:firstLine="640" w:firstLineChars="200"/>
        <w:jc w:val="both"/>
        <w:rPr>
          <w:rFonts w:ascii="Times New Roman" w:hAnsi="Times New Roman" w:eastAsia="仿宋_GB2312" w:cs="Times New Roman"/>
          <w:b/>
          <w:spacing w:val="0"/>
          <w:position w:val="0"/>
          <w:sz w:val="32"/>
          <w:szCs w:val="32"/>
        </w:rPr>
      </w:pPr>
      <w:r>
        <w:rPr>
          <w:rFonts w:ascii="Times New Roman" w:hAnsi="Times New Roman" w:cs="Times New Roman"/>
          <w:bCs/>
          <w:spacing w:val="0"/>
          <w:position w:val="0"/>
          <w:sz w:val="32"/>
          <w:szCs w:val="32"/>
        </w:rPr>
        <w:t>七、财政拨款“三公”经费支出决算情况说明</w:t>
      </w:r>
      <w:r>
        <w:rPr>
          <w:rFonts w:ascii="Times New Roman" w:hAnsi="Times New Roman" w:eastAsia="楷体_GB2312" w:cs="Times New Roman"/>
          <w:b/>
          <w:bCs/>
          <w:i/>
          <w:color w:val="auto"/>
          <w:spacing w:val="0"/>
          <w:position w:val="0"/>
          <w:sz w:val="32"/>
          <w:szCs w:val="32"/>
        </w:rPr>
        <w:t>（注意：“三公”经费不再是一般公共预算财政拨款口径，而是财政拨款口径）</w:t>
      </w:r>
    </w:p>
    <w:p w14:paraId="781F5AEB">
      <w:pPr>
        <w:pStyle w:val="14"/>
        <w:overflowPunct w:val="0"/>
        <w:autoSpaceDE/>
        <w:autoSpaceDN/>
        <w:spacing w:line="600" w:lineRule="exact"/>
        <w:ind w:firstLine="643" w:firstLineChars="200"/>
        <w:jc w:val="both"/>
        <w:rPr>
          <w:rFonts w:ascii="Times New Roman" w:hAnsi="Times New Roman" w:eastAsia="楷体_GB2312" w:cs="Times New Roman"/>
          <w:b/>
          <w:spacing w:val="0"/>
          <w:position w:val="0"/>
          <w:sz w:val="32"/>
          <w:szCs w:val="32"/>
        </w:rPr>
      </w:pPr>
      <w:r>
        <w:rPr>
          <w:rFonts w:ascii="Times New Roman" w:hAnsi="Times New Roman" w:eastAsia="楷体_GB2312" w:cs="Times New Roman"/>
          <w:b/>
          <w:spacing w:val="0"/>
          <w:position w:val="0"/>
          <w:sz w:val="32"/>
          <w:szCs w:val="32"/>
        </w:rPr>
        <w:t>（一）“三公”经费财政拨款支出决算总体情况说明</w:t>
      </w:r>
    </w:p>
    <w:p w14:paraId="6D3C3CE7">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highlight w:val="yellow"/>
        </w:rPr>
      </w:pPr>
      <w:r>
        <w:rPr>
          <w:rFonts w:ascii="Times New Roman" w:hAnsi="Times New Roman" w:eastAsia="仿宋_GB2312" w:cs="Times New Roman"/>
          <w:spacing w:val="0"/>
          <w:position w:val="0"/>
          <w:sz w:val="32"/>
          <w:szCs w:val="32"/>
        </w:rPr>
        <w:t>2024年度“三公”经费财政拨款支出预算为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4.58</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lang w:val="en-US" w:eastAsia="zh-CN"/>
        </w:rPr>
        <w:t>4.32</w:t>
      </w:r>
      <w:r>
        <w:rPr>
          <w:rFonts w:ascii="Times New Roman" w:hAnsi="Times New Roman" w:eastAsia="仿宋_GB2312" w:cs="Times New Roman"/>
          <w:spacing w:val="0"/>
          <w:position w:val="0"/>
          <w:sz w:val="32"/>
          <w:szCs w:val="32"/>
        </w:rPr>
        <w:t>万元，完成预算的</w:t>
      </w:r>
      <w:r>
        <w:rPr>
          <w:rFonts w:hint="eastAsia" w:ascii="Times New Roman" w:hAnsi="Times New Roman" w:eastAsia="仿宋_GB2312" w:cs="Times New Roman"/>
          <w:spacing w:val="0"/>
          <w:position w:val="0"/>
          <w:sz w:val="32"/>
          <w:szCs w:val="32"/>
          <w:lang w:val="en-US" w:eastAsia="zh-CN"/>
        </w:rPr>
        <w:t>96.43</w:t>
      </w:r>
      <w:r>
        <w:rPr>
          <w:rFonts w:ascii="Times New Roman" w:hAnsi="Times New Roman" w:eastAsia="仿宋_GB2312" w:cs="Times New Roman"/>
          <w:spacing w:val="0"/>
          <w:position w:val="0"/>
          <w:sz w:val="32"/>
          <w:szCs w:val="32"/>
        </w:rPr>
        <w:t>%；与上年相</w:t>
      </w:r>
      <w:r>
        <w:rPr>
          <w:rFonts w:ascii="Times New Roman" w:hAnsi="Times New Roman" w:eastAsia="仿宋_GB2312" w:cs="Times New Roman"/>
          <w:color w:val="000000" w:themeColor="text1"/>
          <w:spacing w:val="0"/>
          <w:position w:val="0"/>
          <w:sz w:val="32"/>
          <w:szCs w:val="32"/>
          <w14:textFill>
            <w14:solidFill>
              <w14:schemeClr w14:val="tx1"/>
            </w14:solidFill>
          </w14:textFill>
        </w:rPr>
        <w:t>比减少</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0.29</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w:t>
      </w:r>
      <w:r>
        <w:rPr>
          <w:rFonts w:hint="eastAsia" w:ascii="Times New Roman" w:hAnsi="Times New Roman" w:eastAsia="仿宋_GB2312" w:cs="Times New Roman"/>
          <w:color w:val="000000" w:themeColor="text1"/>
          <w:spacing w:val="0"/>
          <w:position w:val="0"/>
          <w:sz w:val="32"/>
          <w:szCs w:val="32"/>
          <w:lang w:eastAsia="zh-CN"/>
          <w14:textFill>
            <w14:solidFill>
              <w14:schemeClr w14:val="tx1"/>
            </w14:solidFill>
          </w14:textFill>
        </w:rPr>
        <w:t>减少</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6.07</w:t>
      </w:r>
      <w:r>
        <w:rPr>
          <w:rFonts w:ascii="Times New Roman" w:hAnsi="Times New Roman" w:eastAsia="仿宋_GB2312" w:cs="Times New Roman"/>
          <w:color w:val="000000" w:themeColor="text1"/>
          <w:spacing w:val="0"/>
          <w:position w:val="0"/>
          <w:sz w:val="32"/>
          <w:szCs w:val="32"/>
          <w14:textFill>
            <w14:solidFill>
              <w14:schemeClr w14:val="tx1"/>
            </w14:solidFill>
          </w14:textFill>
        </w:rPr>
        <w:t>%。决</w:t>
      </w:r>
      <w:r>
        <w:rPr>
          <w:rFonts w:ascii="Times New Roman" w:hAnsi="Times New Roman" w:eastAsia="仿宋_GB2312" w:cs="Times New Roman"/>
          <w:spacing w:val="0"/>
          <w:position w:val="0"/>
          <w:sz w:val="32"/>
          <w:szCs w:val="32"/>
        </w:rPr>
        <w:t>算数小于预算数的主要原因是</w:t>
      </w:r>
      <w:r>
        <w:rPr>
          <w:rFonts w:hint="eastAsia" w:ascii="仿宋_GB2312" w:hAnsi="仿宋" w:eastAsia="仿宋_GB2312" w:cs="Times New Roman"/>
          <w:sz w:val="32"/>
          <w:szCs w:val="32"/>
        </w:rPr>
        <w:t>按照“过紧日子”思想，政策性压减</w:t>
      </w:r>
      <w:r>
        <w:rPr>
          <w:rFonts w:ascii="Times New Roman" w:hAnsi="Times New Roman" w:eastAsia="仿宋_GB2312" w:cs="Times New Roman"/>
          <w:spacing w:val="0"/>
          <w:position w:val="0"/>
          <w:sz w:val="32"/>
          <w:szCs w:val="32"/>
        </w:rPr>
        <w:t>。</w:t>
      </w:r>
    </w:p>
    <w:p w14:paraId="55846088">
      <w:pPr>
        <w:pStyle w:val="14"/>
        <w:overflowPunct w:val="0"/>
        <w:autoSpaceDE/>
        <w:autoSpaceDN/>
        <w:spacing w:line="600" w:lineRule="exact"/>
        <w:ind w:firstLine="643" w:firstLineChars="200"/>
        <w:jc w:val="both"/>
        <w:rPr>
          <w:rFonts w:ascii="Times New Roman" w:hAnsi="Times New Roman" w:eastAsia="楷体_GB2312" w:cs="Times New Roman"/>
          <w:b/>
          <w:spacing w:val="0"/>
          <w:position w:val="0"/>
          <w:sz w:val="32"/>
          <w:szCs w:val="32"/>
        </w:rPr>
      </w:pPr>
      <w:r>
        <w:rPr>
          <w:rFonts w:ascii="Times New Roman" w:hAnsi="Times New Roman" w:eastAsia="楷体_GB2312" w:cs="Times New Roman"/>
          <w:b/>
          <w:spacing w:val="0"/>
          <w:position w:val="0"/>
          <w:sz w:val="32"/>
          <w:szCs w:val="32"/>
        </w:rPr>
        <w:t>（二）“三公”经费财政拨款支出决算具体情况说明</w:t>
      </w:r>
    </w:p>
    <w:p w14:paraId="585D7F2C">
      <w:pPr>
        <w:pStyle w:val="14"/>
        <w:overflowPunct w:val="0"/>
        <w:autoSpaceDE/>
        <w:autoSpaceDN/>
        <w:spacing w:line="600" w:lineRule="exact"/>
        <w:ind w:firstLine="640" w:firstLineChars="200"/>
        <w:jc w:val="both"/>
        <w:rPr>
          <w:rFonts w:ascii="Times New Roman" w:hAnsi="Times New Roman" w:eastAsia="楷体" w:cs="Times New Roman"/>
          <w:b/>
          <w:bCs/>
          <w:i/>
          <w:color w:val="auto"/>
          <w:spacing w:val="0"/>
          <w:position w:val="0"/>
          <w:sz w:val="32"/>
          <w:szCs w:val="32"/>
        </w:rPr>
      </w:pPr>
      <w:r>
        <w:rPr>
          <w:rFonts w:ascii="Times New Roman" w:hAnsi="Times New Roman" w:eastAsia="仿宋_GB2312" w:cs="Times New Roman"/>
          <w:spacing w:val="0"/>
          <w:position w:val="0"/>
          <w:sz w:val="32"/>
          <w:szCs w:val="32"/>
        </w:rPr>
        <w:t>1.因公出国（境）费支出预算为</w:t>
      </w:r>
      <w:r>
        <w:rPr>
          <w:rFonts w:hint="eastAsia" w:ascii="Times New Roman" w:hAnsi="Times New Roman" w:eastAsia="仿宋_GB2312" w:cs="Times New Roman"/>
          <w:spacing w:val="0"/>
          <w:position w:val="0"/>
          <w:sz w:val="32"/>
          <w:szCs w:val="32"/>
        </w:rPr>
        <w:t>0</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rPr>
        <w:t>0</w:t>
      </w:r>
      <w:r>
        <w:rPr>
          <w:rFonts w:ascii="Times New Roman" w:hAnsi="Times New Roman" w:eastAsia="仿宋_GB2312" w:cs="Times New Roman"/>
          <w:spacing w:val="0"/>
          <w:position w:val="0"/>
          <w:sz w:val="32"/>
          <w:szCs w:val="32"/>
        </w:rPr>
        <w:t>万元；与上年</w:t>
      </w:r>
      <w:r>
        <w:rPr>
          <w:rFonts w:hint="eastAsia" w:ascii="Times New Roman" w:hAnsi="Times New Roman" w:eastAsia="仿宋_GB2312" w:cs="Times New Roman"/>
          <w:spacing w:val="0"/>
          <w:position w:val="0"/>
          <w:sz w:val="32"/>
          <w:szCs w:val="32"/>
        </w:rPr>
        <w:t>持平，未发生</w:t>
      </w:r>
      <w:r>
        <w:rPr>
          <w:rFonts w:ascii="Times New Roman" w:hAnsi="Times New Roman" w:eastAsia="仿宋_GB2312" w:cs="Times New Roman"/>
          <w:spacing w:val="0"/>
          <w:position w:val="0"/>
          <w:sz w:val="32"/>
          <w:szCs w:val="32"/>
        </w:rPr>
        <w:t>因公出国（境）</w:t>
      </w:r>
      <w:r>
        <w:rPr>
          <w:rFonts w:hint="eastAsia" w:ascii="Times New Roman" w:hAnsi="Times New Roman" w:eastAsia="仿宋_GB2312" w:cs="Times New Roman"/>
          <w:spacing w:val="0"/>
          <w:position w:val="0"/>
          <w:sz w:val="32"/>
          <w:szCs w:val="32"/>
        </w:rPr>
        <w:t>工作</w:t>
      </w:r>
      <w:r>
        <w:rPr>
          <w:rFonts w:ascii="Times New Roman" w:hAnsi="Times New Roman" w:eastAsia="仿宋_GB2312" w:cs="Times New Roman"/>
          <w:spacing w:val="0"/>
          <w:position w:val="0"/>
          <w:sz w:val="32"/>
          <w:szCs w:val="32"/>
        </w:rPr>
        <w:t>。</w:t>
      </w:r>
    </w:p>
    <w:p w14:paraId="5ABF5DE5">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2.公务用车购置费及运行维护费支出预算为</w:t>
      </w:r>
      <w:r>
        <w:rPr>
          <w:rFonts w:hint="eastAsia" w:ascii="Times New Roman" w:hAnsi="Times New Roman" w:eastAsia="仿宋_GB2312" w:cs="Times New Roman"/>
          <w:spacing w:val="0"/>
          <w:position w:val="0"/>
          <w:sz w:val="32"/>
          <w:szCs w:val="32"/>
          <w:lang w:val="en-US" w:eastAsia="zh-CN"/>
        </w:rPr>
        <w:t>4</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lang w:val="en-US" w:eastAsia="zh-CN"/>
        </w:rPr>
        <w:t>3.74</w:t>
      </w:r>
      <w:r>
        <w:rPr>
          <w:rFonts w:ascii="Times New Roman" w:hAnsi="Times New Roman" w:eastAsia="仿宋_GB2312" w:cs="Times New Roman"/>
          <w:spacing w:val="0"/>
          <w:position w:val="0"/>
          <w:sz w:val="32"/>
          <w:szCs w:val="32"/>
        </w:rPr>
        <w:t>万元，完成预算的</w:t>
      </w:r>
      <w:r>
        <w:rPr>
          <w:rFonts w:hint="eastAsia" w:ascii="Times New Roman" w:hAnsi="Times New Roman" w:eastAsia="仿宋_GB2312" w:cs="Times New Roman"/>
          <w:spacing w:val="0"/>
          <w:position w:val="0"/>
          <w:sz w:val="32"/>
          <w:szCs w:val="32"/>
        </w:rPr>
        <w:t>9</w:t>
      </w:r>
      <w:r>
        <w:rPr>
          <w:rFonts w:hint="eastAsia" w:ascii="Times New Roman" w:hAnsi="Times New Roman" w:eastAsia="仿宋_GB2312" w:cs="Times New Roman"/>
          <w:spacing w:val="0"/>
          <w:position w:val="0"/>
          <w:sz w:val="32"/>
          <w:szCs w:val="32"/>
          <w:lang w:val="en-US" w:eastAsia="zh-CN"/>
        </w:rPr>
        <w:t>3.5</w:t>
      </w:r>
      <w:r>
        <w:rPr>
          <w:rFonts w:ascii="Times New Roman" w:hAnsi="Times New Roman" w:eastAsia="仿宋_GB2312" w:cs="Times New Roman"/>
          <w:spacing w:val="0"/>
          <w:position w:val="0"/>
          <w:sz w:val="32"/>
          <w:szCs w:val="32"/>
        </w:rPr>
        <w:t>%；与上年相比</w:t>
      </w:r>
      <w:r>
        <w:rPr>
          <w:rFonts w:hint="eastAsia" w:ascii="Times New Roman" w:hAnsi="Times New Roman" w:eastAsia="仿宋_GB2312" w:cs="Times New Roman"/>
          <w:spacing w:val="0"/>
          <w:position w:val="0"/>
          <w:sz w:val="32"/>
          <w:szCs w:val="32"/>
        </w:rPr>
        <w:t>持平</w:t>
      </w:r>
      <w:r>
        <w:rPr>
          <w:rFonts w:ascii="Times New Roman" w:hAnsi="Times New Roman" w:eastAsia="仿宋_GB2312" w:cs="Times New Roman"/>
          <w:spacing w:val="0"/>
          <w:position w:val="0"/>
          <w:sz w:val="32"/>
          <w:szCs w:val="32"/>
        </w:rPr>
        <w:t>。其中：</w:t>
      </w:r>
    </w:p>
    <w:p w14:paraId="19BB5BB2">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公务用车购置费支出预算为</w:t>
      </w:r>
      <w:r>
        <w:rPr>
          <w:rFonts w:hint="eastAsia" w:ascii="Times New Roman" w:hAnsi="Times New Roman" w:eastAsia="仿宋_GB2312" w:cs="Times New Roman"/>
          <w:spacing w:val="0"/>
          <w:position w:val="0"/>
          <w:sz w:val="32"/>
          <w:szCs w:val="32"/>
        </w:rPr>
        <w:t>0</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rPr>
        <w:t>0</w:t>
      </w:r>
      <w:r>
        <w:rPr>
          <w:rFonts w:ascii="Times New Roman" w:hAnsi="Times New Roman" w:eastAsia="仿宋_GB2312" w:cs="Times New Roman"/>
          <w:spacing w:val="0"/>
          <w:position w:val="0"/>
          <w:sz w:val="32"/>
          <w:szCs w:val="32"/>
        </w:rPr>
        <w:t>万元</w:t>
      </w:r>
      <w:r>
        <w:rPr>
          <w:rFonts w:hint="eastAsia" w:ascii="Times New Roman" w:hAnsi="Times New Roman" w:eastAsia="仿宋_GB2312" w:cs="Times New Roman"/>
          <w:spacing w:val="0"/>
          <w:position w:val="0"/>
          <w:sz w:val="32"/>
          <w:szCs w:val="32"/>
        </w:rPr>
        <w:t>。</w:t>
      </w:r>
    </w:p>
    <w:p w14:paraId="50D85718">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公务用车运行维护费支出预算为</w:t>
      </w:r>
      <w:r>
        <w:rPr>
          <w:rFonts w:hint="eastAsia" w:ascii="Times New Roman" w:hAnsi="Times New Roman" w:eastAsia="仿宋_GB2312" w:cs="Times New Roman"/>
          <w:spacing w:val="0"/>
          <w:position w:val="0"/>
          <w:sz w:val="32"/>
          <w:szCs w:val="32"/>
          <w:lang w:val="en-US" w:eastAsia="zh-CN"/>
        </w:rPr>
        <w:t>4</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lang w:val="en-US" w:eastAsia="zh-CN"/>
        </w:rPr>
        <w:t>3.74</w:t>
      </w:r>
      <w:r>
        <w:rPr>
          <w:rFonts w:ascii="Times New Roman" w:hAnsi="Times New Roman" w:eastAsia="仿宋_GB2312" w:cs="Times New Roman"/>
          <w:spacing w:val="0"/>
          <w:position w:val="0"/>
          <w:sz w:val="32"/>
          <w:szCs w:val="32"/>
        </w:rPr>
        <w:t>万元，</w:t>
      </w:r>
    </w:p>
    <w:p w14:paraId="0E58495B">
      <w:pPr>
        <w:pStyle w:val="14"/>
        <w:overflowPunct w:val="0"/>
        <w:autoSpaceDE/>
        <w:autoSpaceDN/>
        <w:spacing w:line="600" w:lineRule="exact"/>
        <w:ind w:firstLine="640" w:firstLineChars="200"/>
        <w:jc w:val="both"/>
        <w:rPr>
          <w:rFonts w:ascii="Times New Roman" w:hAnsi="Times New Roman" w:eastAsia="楷体" w:cs="Times New Roman"/>
          <w:b/>
          <w:bCs/>
          <w:i/>
          <w:spacing w:val="0"/>
          <w:position w:val="0"/>
          <w:sz w:val="32"/>
          <w:szCs w:val="32"/>
        </w:rPr>
      </w:pPr>
      <w:r>
        <w:rPr>
          <w:rFonts w:ascii="Times New Roman" w:hAnsi="Times New Roman" w:eastAsia="仿宋_GB2312" w:cs="Times New Roman"/>
          <w:spacing w:val="0"/>
          <w:position w:val="0"/>
          <w:sz w:val="32"/>
          <w:szCs w:val="32"/>
        </w:rPr>
        <w:t>主要是</w:t>
      </w:r>
      <w:r>
        <w:rPr>
          <w:rFonts w:hint="eastAsia" w:ascii="Times New Roman" w:hAnsi="Times New Roman" w:eastAsia="仿宋_GB2312" w:cs="Times New Roman"/>
          <w:spacing w:val="0"/>
          <w:position w:val="0"/>
          <w:sz w:val="32"/>
          <w:szCs w:val="32"/>
        </w:rPr>
        <w:t>汽油费、过路过桥费、车辆维修费、司乘人员奖金</w:t>
      </w:r>
      <w:r>
        <w:rPr>
          <w:rFonts w:ascii="Times New Roman" w:hAnsi="Times New Roman" w:eastAsia="仿宋_GB2312" w:cs="Times New Roman"/>
          <w:spacing w:val="0"/>
          <w:position w:val="0"/>
          <w:sz w:val="32"/>
          <w:szCs w:val="32"/>
        </w:rPr>
        <w:t>支出，完成预算的</w:t>
      </w:r>
      <w:r>
        <w:rPr>
          <w:rFonts w:hint="eastAsia" w:ascii="Times New Roman" w:hAnsi="Times New Roman" w:eastAsia="仿宋_GB2312" w:cs="Times New Roman"/>
          <w:spacing w:val="0"/>
          <w:position w:val="0"/>
          <w:sz w:val="32"/>
          <w:szCs w:val="32"/>
        </w:rPr>
        <w:t>9</w:t>
      </w:r>
      <w:r>
        <w:rPr>
          <w:rFonts w:hint="eastAsia" w:ascii="Times New Roman" w:hAnsi="Times New Roman" w:eastAsia="仿宋_GB2312" w:cs="Times New Roman"/>
          <w:spacing w:val="0"/>
          <w:position w:val="0"/>
          <w:sz w:val="32"/>
          <w:szCs w:val="32"/>
          <w:lang w:val="en-US" w:eastAsia="zh-CN"/>
        </w:rPr>
        <w:t>3.5</w:t>
      </w:r>
      <w:r>
        <w:rPr>
          <w:rFonts w:ascii="Times New Roman" w:hAnsi="Times New Roman" w:eastAsia="仿宋_GB2312" w:cs="Times New Roman"/>
          <w:spacing w:val="0"/>
          <w:position w:val="0"/>
          <w:sz w:val="32"/>
          <w:szCs w:val="32"/>
        </w:rPr>
        <w:t>%；与上年相比</w:t>
      </w:r>
      <w:r>
        <w:rPr>
          <w:rFonts w:hint="eastAsia" w:ascii="Times New Roman" w:hAnsi="Times New Roman" w:eastAsia="仿宋_GB2312" w:cs="Times New Roman"/>
          <w:spacing w:val="0"/>
          <w:position w:val="0"/>
          <w:sz w:val="32"/>
          <w:szCs w:val="32"/>
        </w:rPr>
        <w:t>持平</w:t>
      </w:r>
      <w:r>
        <w:rPr>
          <w:rFonts w:ascii="Times New Roman" w:hAnsi="Times New Roman" w:eastAsia="仿宋_GB2312" w:cs="Times New Roman"/>
          <w:spacing w:val="0"/>
          <w:position w:val="0"/>
          <w:sz w:val="32"/>
          <w:szCs w:val="32"/>
        </w:rPr>
        <w:t>。决算数</w:t>
      </w:r>
      <w:r>
        <w:rPr>
          <w:rFonts w:hint="eastAsia" w:ascii="Times New Roman" w:hAnsi="Times New Roman" w:eastAsia="仿宋_GB2312" w:cs="Times New Roman"/>
          <w:spacing w:val="0"/>
          <w:position w:val="0"/>
          <w:sz w:val="32"/>
          <w:szCs w:val="32"/>
        </w:rPr>
        <w:t>略</w:t>
      </w:r>
      <w:r>
        <w:rPr>
          <w:rFonts w:ascii="Times New Roman" w:hAnsi="Times New Roman" w:eastAsia="仿宋_GB2312" w:cs="Times New Roman"/>
          <w:spacing w:val="0"/>
          <w:position w:val="0"/>
          <w:sz w:val="32"/>
          <w:szCs w:val="32"/>
        </w:rPr>
        <w:t>小于预算数的主要原因是</w:t>
      </w:r>
      <w:r>
        <w:rPr>
          <w:rFonts w:hint="eastAsia" w:ascii="Times New Roman" w:hAnsi="Times New Roman" w:eastAsia="仿宋_GB2312" w:cs="Times New Roman"/>
          <w:spacing w:val="0"/>
          <w:position w:val="0"/>
          <w:sz w:val="32"/>
          <w:szCs w:val="32"/>
        </w:rPr>
        <w:t>积极贯彻落实中央“八项”规定要求，从严控制公务用车行为</w:t>
      </w:r>
      <w:r>
        <w:rPr>
          <w:rFonts w:ascii="Times New Roman" w:hAnsi="Times New Roman" w:eastAsia="仿宋_GB2312" w:cs="Times New Roman"/>
          <w:spacing w:val="0"/>
          <w:position w:val="0"/>
          <w:sz w:val="32"/>
          <w:szCs w:val="32"/>
        </w:rPr>
        <w:t>。决算数</w:t>
      </w:r>
      <w:r>
        <w:rPr>
          <w:rFonts w:hint="eastAsia" w:ascii="Times New Roman" w:hAnsi="Times New Roman" w:eastAsia="仿宋_GB2312" w:cs="Times New Roman"/>
          <w:spacing w:val="0"/>
          <w:position w:val="0"/>
          <w:sz w:val="32"/>
          <w:szCs w:val="32"/>
        </w:rPr>
        <w:t>与</w:t>
      </w:r>
      <w:r>
        <w:rPr>
          <w:rFonts w:ascii="Times New Roman" w:hAnsi="Times New Roman" w:eastAsia="仿宋_GB2312" w:cs="Times New Roman"/>
          <w:spacing w:val="0"/>
          <w:position w:val="0"/>
          <w:sz w:val="32"/>
          <w:szCs w:val="32"/>
        </w:rPr>
        <w:t>上年数</w:t>
      </w:r>
      <w:r>
        <w:rPr>
          <w:rFonts w:hint="eastAsia" w:ascii="Times New Roman" w:hAnsi="Times New Roman" w:eastAsia="仿宋_GB2312" w:cs="Times New Roman"/>
          <w:spacing w:val="0"/>
          <w:position w:val="0"/>
          <w:sz w:val="32"/>
          <w:szCs w:val="32"/>
        </w:rPr>
        <w:t>持平。</w:t>
      </w:r>
    </w:p>
    <w:p w14:paraId="7F81CFD0">
      <w:pPr>
        <w:pStyle w:val="14"/>
        <w:numPr>
          <w:ilvl w:val="0"/>
          <w:numId w:val="0"/>
        </w:numPr>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hint="eastAsia" w:ascii="Times New Roman" w:hAnsi="Times New Roman" w:eastAsia="仿宋_GB2312" w:cs="Times New Roman"/>
          <w:spacing w:val="0"/>
          <w:position w:val="0"/>
          <w:sz w:val="32"/>
          <w:szCs w:val="32"/>
          <w:lang w:val="en-US" w:eastAsia="zh-CN"/>
        </w:rPr>
        <w:t>3.</w:t>
      </w:r>
      <w:r>
        <w:rPr>
          <w:rFonts w:ascii="Times New Roman" w:hAnsi="Times New Roman" w:eastAsia="仿宋_GB2312" w:cs="Times New Roman"/>
          <w:spacing w:val="0"/>
          <w:position w:val="0"/>
          <w:sz w:val="32"/>
          <w:szCs w:val="32"/>
        </w:rPr>
        <w:t>公务接待费支出预算为</w:t>
      </w:r>
      <w:r>
        <w:rPr>
          <w:rFonts w:hint="eastAsia" w:ascii="Times New Roman" w:hAnsi="Times New Roman" w:eastAsia="仿宋_GB2312" w:cs="Times New Roman"/>
          <w:spacing w:val="0"/>
          <w:position w:val="0"/>
          <w:sz w:val="32"/>
          <w:szCs w:val="32"/>
          <w:lang w:val="en-US" w:eastAsia="zh-CN"/>
        </w:rPr>
        <w:t>0.58</w:t>
      </w:r>
      <w:r>
        <w:rPr>
          <w:rFonts w:ascii="Times New Roman" w:hAnsi="Times New Roman" w:eastAsia="仿宋_GB2312" w:cs="Times New Roman"/>
          <w:spacing w:val="0"/>
          <w:position w:val="0"/>
          <w:sz w:val="32"/>
          <w:szCs w:val="32"/>
        </w:rPr>
        <w:t>万元，支出决算为</w:t>
      </w:r>
      <w:r>
        <w:rPr>
          <w:rFonts w:hint="eastAsia" w:ascii="Times New Roman" w:hAnsi="Times New Roman" w:eastAsia="仿宋_GB2312" w:cs="Times New Roman"/>
          <w:spacing w:val="0"/>
          <w:position w:val="0"/>
          <w:sz w:val="32"/>
          <w:szCs w:val="32"/>
          <w:lang w:val="en-US" w:eastAsia="zh-CN"/>
        </w:rPr>
        <w:t>0.58</w:t>
      </w:r>
      <w:r>
        <w:rPr>
          <w:rFonts w:ascii="Times New Roman" w:hAnsi="Times New Roman" w:eastAsia="仿宋_GB2312" w:cs="Times New Roman"/>
          <w:spacing w:val="0"/>
          <w:position w:val="0"/>
          <w:sz w:val="32"/>
          <w:szCs w:val="32"/>
        </w:rPr>
        <w:t>万元，完成预算的</w:t>
      </w:r>
      <w:r>
        <w:rPr>
          <w:rFonts w:hint="eastAsia" w:ascii="Times New Roman" w:hAnsi="Times New Roman" w:eastAsia="仿宋_GB2312" w:cs="Times New Roman"/>
          <w:spacing w:val="0"/>
          <w:position w:val="0"/>
          <w:sz w:val="32"/>
          <w:szCs w:val="32"/>
          <w:lang w:val="en-US" w:eastAsia="zh-CN"/>
        </w:rPr>
        <w:t>100</w:t>
      </w:r>
      <w:r>
        <w:rPr>
          <w:rFonts w:ascii="Times New Roman" w:hAnsi="Times New Roman" w:eastAsia="仿宋_GB2312" w:cs="Times New Roman"/>
          <w:spacing w:val="0"/>
          <w:position w:val="0"/>
          <w:sz w:val="32"/>
          <w:szCs w:val="32"/>
        </w:rPr>
        <w:t>%；与上年</w:t>
      </w:r>
      <w:r>
        <w:rPr>
          <w:rFonts w:hint="eastAsia" w:ascii="Times New Roman" w:hAnsi="Times New Roman" w:eastAsia="仿宋_GB2312" w:cs="Times New Roman"/>
          <w:spacing w:val="0"/>
          <w:position w:val="0"/>
          <w:sz w:val="32"/>
          <w:szCs w:val="32"/>
          <w:lang w:val="en-US" w:eastAsia="zh-CN"/>
        </w:rPr>
        <w:t>持平</w:t>
      </w:r>
      <w:r>
        <w:rPr>
          <w:rFonts w:ascii="Times New Roman" w:hAnsi="Times New Roman" w:eastAsia="仿宋_GB2312" w:cs="Times New Roman"/>
          <w:spacing w:val="0"/>
          <w:position w:val="0"/>
          <w:sz w:val="32"/>
          <w:szCs w:val="32"/>
        </w:rPr>
        <w:t>。决算数小于预算数的主要原因是</w:t>
      </w:r>
      <w:r>
        <w:rPr>
          <w:rFonts w:hint="eastAsia" w:ascii="Times New Roman" w:hAnsi="Times New Roman" w:eastAsia="仿宋_GB2312" w:cs="Times New Roman"/>
          <w:spacing w:val="0"/>
          <w:position w:val="0"/>
          <w:sz w:val="32"/>
          <w:szCs w:val="32"/>
        </w:rPr>
        <w:t>积极贯彻落实中央关于厉行节约的要求，从严控制公务接待行为，严格预算执行</w:t>
      </w:r>
      <w:r>
        <w:rPr>
          <w:rFonts w:ascii="Times New Roman" w:hAnsi="Times New Roman" w:eastAsia="仿宋_GB2312" w:cs="Times New Roman"/>
          <w:spacing w:val="0"/>
          <w:position w:val="0"/>
          <w:sz w:val="32"/>
          <w:szCs w:val="32"/>
        </w:rPr>
        <w:t>。</w:t>
      </w:r>
    </w:p>
    <w:p w14:paraId="4BF987C8">
      <w:pPr>
        <w:pStyle w:val="14"/>
        <w:numPr>
          <w:ilvl w:val="0"/>
          <w:numId w:val="0"/>
        </w:numPr>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八、政府性基金预算收入支出决算情况</w:t>
      </w:r>
    </w:p>
    <w:p w14:paraId="14F11726">
      <w:pPr>
        <w:pStyle w:val="14"/>
        <w:overflowPunct w:val="0"/>
        <w:autoSpaceDE/>
        <w:autoSpaceDN/>
        <w:spacing w:line="600" w:lineRule="exact"/>
        <w:ind w:firstLine="640" w:firstLineChars="200"/>
        <w:jc w:val="both"/>
        <w:rPr>
          <w:rFonts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2024年度</w:t>
      </w:r>
      <w:r>
        <w:rPr>
          <w:rFonts w:hint="eastAsia" w:ascii="Times New Roman" w:hAnsi="Times New Roman" w:eastAsia="仿宋_GB2312" w:cs="Times New Roman"/>
          <w:spacing w:val="0"/>
          <w:position w:val="0"/>
          <w:sz w:val="32"/>
          <w:szCs w:val="32"/>
        </w:rPr>
        <w:t>本单位无</w:t>
      </w:r>
      <w:r>
        <w:rPr>
          <w:rFonts w:ascii="Times New Roman" w:hAnsi="Times New Roman" w:eastAsia="仿宋_GB2312" w:cs="Times New Roman"/>
          <w:spacing w:val="0"/>
          <w:position w:val="0"/>
          <w:sz w:val="32"/>
          <w:szCs w:val="32"/>
        </w:rPr>
        <w:t>政府性基金预算财政拨款收入</w:t>
      </w:r>
      <w:r>
        <w:rPr>
          <w:rFonts w:hint="eastAsia" w:ascii="Times New Roman" w:hAnsi="Times New Roman" w:eastAsia="仿宋_GB2312" w:cs="Times New Roman"/>
          <w:spacing w:val="0"/>
          <w:position w:val="0"/>
          <w:sz w:val="32"/>
          <w:szCs w:val="32"/>
        </w:rPr>
        <w:t>，也没有使用政府性基金安排的支出。</w:t>
      </w:r>
    </w:p>
    <w:p w14:paraId="24DA5DEC">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九、关于机关运行经费支出说明</w:t>
      </w:r>
    </w:p>
    <w:p w14:paraId="59CEDC14">
      <w:pPr>
        <w:pStyle w:val="14"/>
        <w:overflowPunct w:val="0"/>
        <w:autoSpaceDE/>
        <w:autoSpaceDN/>
        <w:spacing w:line="600" w:lineRule="exact"/>
        <w:ind w:firstLine="640" w:firstLineChars="200"/>
        <w:jc w:val="both"/>
        <w:rPr>
          <w:rFonts w:hint="eastAsia" w:ascii="Times New Roman" w:hAnsi="Times New Roman" w:eastAsia="仿宋_GB2312" w:cs="Times New Roman"/>
          <w:spacing w:val="0"/>
          <w:position w:val="0"/>
          <w:sz w:val="32"/>
          <w:szCs w:val="32"/>
        </w:rPr>
      </w:pPr>
      <w:r>
        <w:rPr>
          <w:rFonts w:ascii="Times New Roman" w:hAnsi="Times New Roman" w:eastAsia="仿宋_GB2312" w:cs="Times New Roman"/>
          <w:spacing w:val="0"/>
          <w:position w:val="0"/>
          <w:sz w:val="32"/>
          <w:szCs w:val="32"/>
        </w:rPr>
        <w:t>本部门2024年度机关运行经费支出</w:t>
      </w:r>
      <w:r>
        <w:rPr>
          <w:rFonts w:hint="eastAsia" w:ascii="Times New Roman" w:hAnsi="Times New Roman" w:eastAsia="仿宋_GB2312" w:cs="Times New Roman"/>
          <w:spacing w:val="0"/>
          <w:position w:val="0"/>
          <w:sz w:val="32"/>
          <w:szCs w:val="32"/>
          <w:lang w:val="en-US" w:eastAsia="zh-CN"/>
        </w:rPr>
        <w:t>133.49</w:t>
      </w:r>
      <w:r>
        <w:rPr>
          <w:rFonts w:ascii="Times New Roman" w:hAnsi="Times New Roman" w:eastAsia="仿宋_GB2312" w:cs="Times New Roman"/>
          <w:spacing w:val="0"/>
          <w:position w:val="0"/>
          <w:sz w:val="32"/>
          <w:szCs w:val="32"/>
        </w:rPr>
        <w:t>万元，比年初预算数</w:t>
      </w:r>
      <w:r>
        <w:rPr>
          <w:rFonts w:hint="eastAsia" w:ascii="Times New Roman" w:hAnsi="Times New Roman" w:eastAsia="仿宋_GB2312" w:cs="Times New Roman"/>
          <w:spacing w:val="0"/>
          <w:position w:val="0"/>
          <w:sz w:val="32"/>
          <w:szCs w:val="32"/>
          <w:lang w:eastAsia="zh-CN"/>
        </w:rPr>
        <w:t>增加</w:t>
      </w:r>
      <w:r>
        <w:rPr>
          <w:rFonts w:hint="eastAsia" w:ascii="Times New Roman" w:hAnsi="Times New Roman" w:eastAsia="仿宋_GB2312" w:cs="Times New Roman"/>
          <w:spacing w:val="0"/>
          <w:position w:val="0"/>
          <w:sz w:val="32"/>
          <w:szCs w:val="32"/>
          <w:lang w:val="en-US" w:eastAsia="zh-CN"/>
        </w:rPr>
        <w:t>27.03</w:t>
      </w:r>
      <w:r>
        <w:rPr>
          <w:rFonts w:ascii="Times New Roman" w:hAnsi="Times New Roman" w:eastAsia="仿宋_GB2312" w:cs="Times New Roman"/>
          <w:spacing w:val="0"/>
          <w:position w:val="0"/>
          <w:sz w:val="32"/>
          <w:szCs w:val="32"/>
        </w:rPr>
        <w:t>万元，</w:t>
      </w:r>
      <w:r>
        <w:rPr>
          <w:rFonts w:hint="eastAsia" w:ascii="Times New Roman" w:hAnsi="Times New Roman" w:eastAsia="仿宋_GB2312" w:cs="Times New Roman"/>
          <w:spacing w:val="0"/>
          <w:position w:val="0"/>
          <w:sz w:val="32"/>
          <w:szCs w:val="32"/>
          <w:lang w:eastAsia="zh-CN"/>
        </w:rPr>
        <w:t>增长</w:t>
      </w:r>
      <w:r>
        <w:rPr>
          <w:rFonts w:hint="eastAsia" w:ascii="Times New Roman" w:hAnsi="Times New Roman" w:eastAsia="仿宋_GB2312" w:cs="Times New Roman"/>
          <w:spacing w:val="0"/>
          <w:position w:val="0"/>
          <w:sz w:val="32"/>
          <w:szCs w:val="32"/>
          <w:lang w:val="en-US" w:eastAsia="zh-CN"/>
        </w:rPr>
        <w:t>20.32</w:t>
      </w:r>
      <w:r>
        <w:rPr>
          <w:rFonts w:ascii="Times New Roman" w:hAnsi="Times New Roman" w:eastAsia="仿宋_GB2312" w:cs="Times New Roman"/>
          <w:spacing w:val="0"/>
          <w:position w:val="0"/>
          <w:sz w:val="32"/>
          <w:szCs w:val="32"/>
        </w:rPr>
        <w:t>%。主要原因是</w:t>
      </w:r>
      <w:r>
        <w:rPr>
          <w:rFonts w:hint="eastAsia" w:ascii="Times New Roman" w:hAnsi="Times New Roman" w:eastAsia="仿宋_GB2312" w:cs="Times New Roman"/>
          <w:spacing w:val="0"/>
          <w:position w:val="0"/>
          <w:sz w:val="32"/>
          <w:szCs w:val="32"/>
          <w:lang w:eastAsia="zh-CN"/>
        </w:rPr>
        <w:t>实际工作变化，物业费增加</w:t>
      </w:r>
      <w:r>
        <w:rPr>
          <w:rFonts w:hint="eastAsia" w:ascii="Times New Roman" w:hAnsi="Times New Roman" w:eastAsia="仿宋_GB2312" w:cs="Times New Roman"/>
          <w:spacing w:val="0"/>
          <w:position w:val="0"/>
          <w:sz w:val="32"/>
          <w:szCs w:val="32"/>
        </w:rPr>
        <w:t>。</w:t>
      </w:r>
    </w:p>
    <w:p w14:paraId="0856D8DD">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十、一般性支出情况说明</w:t>
      </w:r>
    </w:p>
    <w:p w14:paraId="0B87D349">
      <w:pPr>
        <w:pStyle w:val="14"/>
        <w:overflowPunct w:val="0"/>
        <w:autoSpaceDE/>
        <w:autoSpaceDN/>
        <w:spacing w:line="600" w:lineRule="exact"/>
        <w:ind w:firstLine="640" w:firstLineChars="200"/>
        <w:jc w:val="both"/>
        <w:rPr>
          <w:rFonts w:ascii="Times New Roman" w:hAnsi="Times New Roman" w:eastAsia="楷体" w:cs="Times New Roman"/>
          <w:b/>
          <w:bCs/>
          <w:i/>
          <w:color w:val="auto"/>
          <w:spacing w:val="0"/>
          <w:position w:val="0"/>
          <w:sz w:val="32"/>
          <w:szCs w:val="32"/>
        </w:rPr>
      </w:pPr>
      <w:r>
        <w:rPr>
          <w:rFonts w:ascii="Times New Roman" w:hAnsi="Times New Roman" w:eastAsia="仿宋_GB2312" w:cs="Times New Roman"/>
          <w:spacing w:val="0"/>
          <w:position w:val="0"/>
          <w:sz w:val="32"/>
          <w:szCs w:val="32"/>
        </w:rPr>
        <w:t>2024年本部门开支会议费</w:t>
      </w:r>
      <w:r>
        <w:rPr>
          <w:rFonts w:hint="eastAsia" w:ascii="Times New Roman" w:hAnsi="Times New Roman" w:eastAsia="仿宋_GB2312" w:cs="Times New Roman"/>
          <w:spacing w:val="0"/>
          <w:position w:val="0"/>
          <w:sz w:val="32"/>
          <w:szCs w:val="32"/>
        </w:rPr>
        <w:t>0元。</w:t>
      </w:r>
    </w:p>
    <w:p w14:paraId="1E73D3A0">
      <w:pPr>
        <w:pStyle w:val="14"/>
        <w:overflowPunct w:val="0"/>
        <w:autoSpaceDE/>
        <w:autoSpaceDN/>
        <w:spacing w:line="600" w:lineRule="exact"/>
        <w:ind w:firstLine="640" w:firstLineChars="200"/>
        <w:jc w:val="both"/>
        <w:rPr>
          <w:rFonts w:ascii="Times New Roman" w:hAnsi="Times New Roman" w:cs="Times New Roman"/>
          <w:bCs/>
          <w:spacing w:val="0"/>
          <w:position w:val="0"/>
          <w:sz w:val="32"/>
          <w:szCs w:val="32"/>
        </w:rPr>
      </w:pPr>
      <w:r>
        <w:rPr>
          <w:rFonts w:ascii="Times New Roman" w:hAnsi="Times New Roman" w:cs="Times New Roman"/>
          <w:bCs/>
          <w:spacing w:val="0"/>
          <w:position w:val="0"/>
          <w:sz w:val="32"/>
          <w:szCs w:val="32"/>
        </w:rPr>
        <w:t>十一、关于政府采购支出说明</w:t>
      </w:r>
    </w:p>
    <w:p w14:paraId="7269608E">
      <w:pPr>
        <w:pStyle w:val="14"/>
        <w:overflowPunct w:val="0"/>
        <w:autoSpaceDE/>
        <w:autoSpaceDN/>
        <w:spacing w:line="600" w:lineRule="exact"/>
        <w:ind w:firstLine="640" w:firstLineChars="200"/>
        <w:jc w:val="both"/>
        <w:rPr>
          <w:rFonts w:ascii="Times New Roman" w:hAnsi="Times New Roman" w:eastAsia="楷体" w:cs="Times New Roman"/>
          <w:b/>
          <w:bCs/>
          <w:i/>
          <w:color w:val="000000" w:themeColor="text1"/>
          <w:spacing w:val="0"/>
          <w:position w:val="0"/>
          <w:sz w:val="32"/>
          <w:szCs w:val="32"/>
          <w14:textFill>
            <w14:solidFill>
              <w14:schemeClr w14:val="tx1"/>
            </w14:solidFill>
          </w14:textFill>
        </w:rPr>
      </w:pPr>
      <w:r>
        <w:rPr>
          <w:rFonts w:ascii="Times New Roman" w:hAnsi="Times New Roman" w:eastAsia="仿宋_GB2312" w:cs="Times New Roman"/>
          <w:color w:val="000000" w:themeColor="text1"/>
          <w:spacing w:val="0"/>
          <w:position w:val="0"/>
          <w:sz w:val="32"/>
          <w:szCs w:val="32"/>
          <w14:textFill>
            <w14:solidFill>
              <w14:schemeClr w14:val="tx1"/>
            </w14:solidFill>
          </w14:textFill>
        </w:rPr>
        <w:t>本部门2024年度政府采购支出总额</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52.99</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万元，其中：政府采购货物支出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18.79</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万元、政府采购服务支出</w:t>
      </w:r>
      <w:r>
        <w:rPr>
          <w:rFonts w:hint="eastAsia" w:ascii="Times New Roman" w:hAnsi="Times New Roman" w:eastAsia="仿宋_GB2312" w:cs="Times New Roman"/>
          <w:color w:val="000000" w:themeColor="text1"/>
          <w:spacing w:val="0"/>
          <w:position w:val="0"/>
          <w:sz w:val="32"/>
          <w:szCs w:val="32"/>
          <w:lang w:val="en-US" w:eastAsia="zh-CN"/>
          <w14:textFill>
            <w14:solidFill>
              <w14:schemeClr w14:val="tx1"/>
            </w14:solidFill>
          </w14:textFill>
        </w:rPr>
        <w:t>28.95</w:t>
      </w:r>
      <w:r>
        <w:rPr>
          <w:rFonts w:ascii="Times New Roman" w:hAnsi="Times New Roman" w:eastAsia="仿宋_GB2312" w:cs="Times New Roman"/>
          <w:color w:val="000000" w:themeColor="text1"/>
          <w:spacing w:val="0"/>
          <w:position w:val="0"/>
          <w:sz w:val="32"/>
          <w:szCs w:val="32"/>
          <w14:textFill>
            <w14:solidFill>
              <w14:schemeClr w14:val="tx1"/>
            </w14:solidFill>
          </w14:textFill>
        </w:rPr>
        <w:t>万元。</w:t>
      </w:r>
    </w:p>
    <w:p w14:paraId="7B733AA0">
      <w:pPr>
        <w:pStyle w:val="14"/>
        <w:overflowPunct w:val="0"/>
        <w:autoSpaceDE/>
        <w:autoSpaceDN/>
        <w:spacing w:line="600" w:lineRule="exact"/>
        <w:ind w:firstLine="640" w:firstLineChars="200"/>
        <w:jc w:val="both"/>
        <w:rPr>
          <w:rFonts w:ascii="Times New Roman" w:hAnsi="Times New Roman" w:cs="Times New Roman"/>
          <w:bCs/>
          <w:color w:val="auto"/>
          <w:spacing w:val="0"/>
          <w:position w:val="0"/>
          <w:sz w:val="32"/>
          <w:szCs w:val="32"/>
        </w:rPr>
      </w:pPr>
      <w:r>
        <w:rPr>
          <w:rFonts w:ascii="Times New Roman" w:hAnsi="Times New Roman" w:cs="Times New Roman"/>
          <w:bCs/>
          <w:color w:val="auto"/>
          <w:spacing w:val="0"/>
          <w:position w:val="0"/>
          <w:sz w:val="32"/>
          <w:szCs w:val="32"/>
        </w:rPr>
        <w:t>十二、关于国有资产占用情况说明</w:t>
      </w:r>
    </w:p>
    <w:p w14:paraId="59840510">
      <w:pPr>
        <w:pStyle w:val="14"/>
        <w:overflowPunct w:val="0"/>
        <w:autoSpaceDE/>
        <w:autoSpaceDN/>
        <w:spacing w:line="600" w:lineRule="exact"/>
        <w:ind w:firstLine="640" w:firstLineChars="200"/>
        <w:jc w:val="both"/>
        <w:rPr>
          <w:rFonts w:hint="eastAsia" w:ascii="仿宋_GB2312" w:hAnsi="宋体" w:eastAsia="仿宋_GB2312"/>
          <w:sz w:val="32"/>
          <w:szCs w:val="32"/>
        </w:rPr>
      </w:pPr>
      <w:r>
        <w:rPr>
          <w:rFonts w:hint="eastAsia" w:ascii="仿宋_GB2312" w:hAnsi="宋体" w:eastAsia="仿宋_GB2312"/>
          <w:sz w:val="32"/>
          <w:szCs w:val="32"/>
        </w:rPr>
        <w:t>截至2022年12月31日，共有车辆2辆，其中，应急保障用车2辆；单位价值50万元以上通用设备0台（套）；单位价值100万元以上专用设备0台（套）。</w:t>
      </w:r>
    </w:p>
    <w:p w14:paraId="6EC52192">
      <w:pPr>
        <w:pStyle w:val="14"/>
        <w:overflowPunct w:val="0"/>
        <w:autoSpaceDE/>
        <w:autoSpaceDN/>
        <w:spacing w:line="600" w:lineRule="exact"/>
        <w:ind w:firstLine="640" w:firstLineChars="200"/>
        <w:jc w:val="both"/>
        <w:rPr>
          <w:rFonts w:ascii="Times New Roman" w:hAnsi="Times New Roman" w:cs="Times New Roman"/>
          <w:bCs/>
          <w:color w:val="auto"/>
          <w:spacing w:val="0"/>
          <w:position w:val="0"/>
          <w:sz w:val="32"/>
          <w:szCs w:val="32"/>
        </w:rPr>
      </w:pPr>
      <w:r>
        <w:rPr>
          <w:rFonts w:ascii="Times New Roman" w:hAnsi="Times New Roman" w:cs="Times New Roman"/>
          <w:bCs/>
          <w:color w:val="auto"/>
          <w:spacing w:val="0"/>
          <w:position w:val="0"/>
          <w:sz w:val="32"/>
          <w:szCs w:val="32"/>
        </w:rPr>
        <w:t>十三、关于</w:t>
      </w:r>
      <w:r>
        <w:rPr>
          <w:rFonts w:ascii="Times New Roman" w:hAnsi="Times New Roman" w:eastAsia="仿宋_GB2312" w:cs="Times New Roman"/>
          <w:color w:val="auto"/>
          <w:spacing w:val="0"/>
          <w:position w:val="0"/>
          <w:sz w:val="32"/>
          <w:szCs w:val="32"/>
        </w:rPr>
        <w:t>2024</w:t>
      </w:r>
      <w:r>
        <w:rPr>
          <w:rFonts w:ascii="Times New Roman" w:hAnsi="Times New Roman" w:cs="Times New Roman"/>
          <w:bCs/>
          <w:color w:val="auto"/>
          <w:spacing w:val="0"/>
          <w:position w:val="0"/>
          <w:sz w:val="32"/>
          <w:szCs w:val="32"/>
        </w:rPr>
        <w:t>年度预算绩效情况的说明</w:t>
      </w:r>
    </w:p>
    <w:p w14:paraId="501F0381">
      <w:pPr>
        <w:pStyle w:val="14"/>
        <w:spacing w:line="560" w:lineRule="exact"/>
        <w:ind w:firstLine="643" w:firstLineChars="200"/>
        <w:rPr>
          <w:rFonts w:hint="eastAsia" w:hAnsi="黑体"/>
          <w:sz w:val="32"/>
          <w:szCs w:val="32"/>
        </w:rPr>
      </w:pPr>
      <w:r>
        <w:rPr>
          <w:rFonts w:ascii="Times New Roman" w:hAnsi="Times New Roman" w:eastAsia="楷体_GB2312" w:cs="Times New Roman"/>
          <w:b/>
          <w:bCs/>
          <w:spacing w:val="0"/>
          <w:position w:val="0"/>
          <w:sz w:val="32"/>
          <w:szCs w:val="32"/>
        </w:rPr>
        <w:t>（一）绩效评价工作开展情况。</w:t>
      </w:r>
      <w:bookmarkStart w:id="3" w:name="_Hlk180006893"/>
      <w:r>
        <w:rPr>
          <w:rFonts w:hint="eastAsia" w:ascii="仿宋_GB2312" w:hAnsi="宋体" w:eastAsia="仿宋_GB2312"/>
          <w:sz w:val="32"/>
          <w:szCs w:val="32"/>
        </w:rPr>
        <w:t>我单位高度重视绩效管理工作，严格按照市财政局相关要求，对我单位部门整体支出和项目支出实行绩效目标管理，我单位组织人员对全年的资金使用情况开展了绩效自评</w:t>
      </w:r>
      <w:r>
        <w:rPr>
          <w:rFonts w:hint="eastAsia" w:ascii="仿宋_GB2312" w:hAnsi="宋体" w:eastAsia="仿宋_GB2312"/>
          <w:sz w:val="32"/>
          <w:szCs w:val="32"/>
          <w:lang w:eastAsia="zh-CN"/>
        </w:rPr>
        <w:t>，</w:t>
      </w:r>
      <w:r>
        <w:rPr>
          <w:rFonts w:hint="eastAsia" w:ascii="仿宋_GB2312" w:hAnsi="宋体" w:eastAsia="仿宋_GB2312"/>
          <w:sz w:val="32"/>
          <w:szCs w:val="32"/>
        </w:rPr>
        <w:t>纳入202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年部门整体支出绩效目标的金额为</w:t>
      </w:r>
      <w:r>
        <w:rPr>
          <w:rFonts w:hint="eastAsia" w:ascii="仿宋_GB2312" w:hAnsi="宋体" w:eastAsia="仿宋_GB2312"/>
          <w:sz w:val="32"/>
          <w:szCs w:val="32"/>
          <w:lang w:val="en-US" w:eastAsia="zh-CN"/>
        </w:rPr>
        <w:t>883.35</w:t>
      </w:r>
      <w:r>
        <w:rPr>
          <w:rFonts w:hint="eastAsia" w:ascii="仿宋_GB2312" w:hAnsi="宋体" w:eastAsia="仿宋_GB2312"/>
          <w:sz w:val="32"/>
          <w:szCs w:val="32"/>
        </w:rPr>
        <w:t>万元，其中，基本支出</w:t>
      </w:r>
      <w:r>
        <w:rPr>
          <w:rFonts w:hint="eastAsia" w:ascii="仿宋_GB2312" w:hAnsi="宋体" w:eastAsia="仿宋_GB2312"/>
          <w:sz w:val="32"/>
          <w:szCs w:val="32"/>
          <w:lang w:val="en-US" w:eastAsia="zh-CN"/>
        </w:rPr>
        <w:t>776.66</w:t>
      </w:r>
      <w:r>
        <w:rPr>
          <w:rFonts w:hint="eastAsia" w:ascii="仿宋_GB2312" w:hAnsi="宋体" w:eastAsia="仿宋_GB2312"/>
          <w:sz w:val="32"/>
          <w:szCs w:val="32"/>
        </w:rPr>
        <w:t>万元，项目支出</w:t>
      </w:r>
      <w:r>
        <w:rPr>
          <w:rFonts w:hint="eastAsia" w:ascii="仿宋_GB2312" w:hAnsi="宋体" w:eastAsia="仿宋_GB2312"/>
          <w:sz w:val="32"/>
          <w:szCs w:val="32"/>
          <w:lang w:val="en-US" w:eastAsia="zh-CN"/>
        </w:rPr>
        <w:t>106.7</w:t>
      </w:r>
      <w:r>
        <w:rPr>
          <w:rFonts w:hint="eastAsia" w:ascii="仿宋_GB2312" w:hAnsi="宋体" w:eastAsia="仿宋_GB2312"/>
          <w:sz w:val="32"/>
          <w:szCs w:val="32"/>
        </w:rPr>
        <w:t>万元。</w:t>
      </w:r>
      <w:bookmarkEnd w:id="3"/>
    </w:p>
    <w:p w14:paraId="72ECBDE1">
      <w:pPr>
        <w:overflowPunct w:val="0"/>
        <w:spacing w:line="600" w:lineRule="exact"/>
        <w:ind w:firstLine="643" w:firstLineChars="200"/>
        <w:rPr>
          <w:rFonts w:ascii="Times New Roman" w:hAnsi="Times New Roman" w:eastAsia="仿宋_GB2312" w:cs="Times New Roman"/>
          <w:bCs/>
          <w:spacing w:val="0"/>
          <w:position w:val="0"/>
          <w:sz w:val="32"/>
          <w:szCs w:val="32"/>
        </w:rPr>
      </w:pPr>
      <w:r>
        <w:rPr>
          <w:rFonts w:ascii="Times New Roman" w:hAnsi="Times New Roman" w:eastAsia="楷体_GB2312" w:cs="Times New Roman"/>
          <w:b/>
          <w:bCs/>
          <w:spacing w:val="0"/>
          <w:position w:val="0"/>
          <w:sz w:val="32"/>
          <w:szCs w:val="32"/>
        </w:rPr>
        <w:t>（二）绩效评价结果。</w:t>
      </w:r>
      <w:r>
        <w:rPr>
          <w:rFonts w:ascii="Times New Roman" w:hAnsi="Times New Roman" w:eastAsia="仿宋_GB2312" w:cs="Times New Roman"/>
          <w:b/>
          <w:bCs/>
          <w:spacing w:val="0"/>
          <w:kern w:val="0"/>
          <w:position w:val="0"/>
          <w:sz w:val="32"/>
          <w:szCs w:val="32"/>
        </w:rPr>
        <w:t>一是绩效自评结果。</w:t>
      </w:r>
      <w:r>
        <w:rPr>
          <w:rFonts w:ascii="Times New Roman" w:hAnsi="Times New Roman" w:eastAsia="仿宋_GB2312" w:cs="Times New Roman"/>
          <w:spacing w:val="0"/>
          <w:kern w:val="0"/>
          <w:position w:val="0"/>
          <w:sz w:val="32"/>
          <w:szCs w:val="32"/>
        </w:rPr>
        <w:t>2024年度本</w:t>
      </w:r>
      <w:r>
        <w:rPr>
          <w:rFonts w:hint="eastAsia" w:ascii="Times New Roman" w:hAnsi="Times New Roman" w:eastAsia="仿宋_GB2312" w:cs="Times New Roman"/>
          <w:spacing w:val="0"/>
          <w:kern w:val="0"/>
          <w:position w:val="0"/>
          <w:sz w:val="32"/>
          <w:szCs w:val="32"/>
        </w:rPr>
        <w:t>单位</w:t>
      </w:r>
      <w:r>
        <w:rPr>
          <w:rFonts w:ascii="Times New Roman" w:hAnsi="Times New Roman" w:eastAsia="仿宋_GB2312" w:cs="Times New Roman"/>
          <w:spacing w:val="0"/>
          <w:kern w:val="0"/>
          <w:position w:val="0"/>
          <w:sz w:val="32"/>
          <w:szCs w:val="32"/>
        </w:rPr>
        <w:t>整体支出</w:t>
      </w:r>
      <w:r>
        <w:rPr>
          <w:rFonts w:ascii="Times New Roman" w:hAnsi="Times New Roman" w:eastAsia="仿宋_GB2312" w:cs="Times New Roman"/>
          <w:spacing w:val="0"/>
          <w:position w:val="0"/>
          <w:sz w:val="32"/>
          <w:szCs w:val="32"/>
        </w:rPr>
        <w:t>全年预算数</w:t>
      </w:r>
      <w:r>
        <w:rPr>
          <w:rFonts w:hint="eastAsia" w:ascii="Times New Roman" w:hAnsi="Times New Roman" w:eastAsia="仿宋_GB2312" w:cs="Times New Roman"/>
          <w:spacing w:val="0"/>
          <w:position w:val="0"/>
          <w:sz w:val="32"/>
          <w:szCs w:val="32"/>
        </w:rPr>
        <w:t>802.42</w:t>
      </w:r>
      <w:r>
        <w:rPr>
          <w:rFonts w:ascii="Times New Roman" w:hAnsi="Times New Roman" w:eastAsia="仿宋_GB2312" w:cs="Times New Roman"/>
          <w:spacing w:val="0"/>
          <w:position w:val="0"/>
          <w:sz w:val="32"/>
          <w:szCs w:val="32"/>
        </w:rPr>
        <w:t>万元，执行数</w:t>
      </w:r>
      <w:r>
        <w:rPr>
          <w:rFonts w:hint="eastAsia" w:ascii="Times New Roman" w:hAnsi="Times New Roman" w:eastAsia="仿宋_GB2312" w:cs="Times New Roman"/>
          <w:spacing w:val="0"/>
          <w:position w:val="0"/>
          <w:sz w:val="32"/>
          <w:szCs w:val="32"/>
        </w:rPr>
        <w:t>863.78</w:t>
      </w:r>
      <w:r>
        <w:rPr>
          <w:rFonts w:ascii="Times New Roman" w:hAnsi="Times New Roman" w:eastAsia="仿宋_GB2312" w:cs="Times New Roman"/>
          <w:spacing w:val="0"/>
          <w:position w:val="0"/>
          <w:sz w:val="32"/>
          <w:szCs w:val="32"/>
        </w:rPr>
        <w:t>万元，完成预算的</w:t>
      </w:r>
      <w:r>
        <w:rPr>
          <w:rFonts w:hint="eastAsia" w:ascii="Times New Roman" w:hAnsi="Times New Roman" w:eastAsia="仿宋_GB2312" w:cs="Times New Roman"/>
          <w:spacing w:val="0"/>
          <w:position w:val="0"/>
          <w:sz w:val="32"/>
          <w:szCs w:val="32"/>
        </w:rPr>
        <w:t>107.65</w:t>
      </w:r>
      <w:r>
        <w:rPr>
          <w:rFonts w:ascii="Times New Roman" w:hAnsi="Times New Roman" w:eastAsia="仿宋_GB2312" w:cs="Times New Roman"/>
          <w:spacing w:val="0"/>
          <w:position w:val="0"/>
          <w:sz w:val="32"/>
          <w:szCs w:val="32"/>
        </w:rPr>
        <w:t>%</w:t>
      </w:r>
      <w:r>
        <w:rPr>
          <w:rFonts w:ascii="Times New Roman" w:hAnsi="Times New Roman" w:eastAsia="仿宋_GB2312" w:cs="Times New Roman"/>
          <w:spacing w:val="0"/>
          <w:kern w:val="0"/>
          <w:position w:val="0"/>
          <w:sz w:val="32"/>
          <w:szCs w:val="32"/>
        </w:rPr>
        <w:t>，绩效自评得分</w:t>
      </w:r>
      <w:r>
        <w:rPr>
          <w:rFonts w:hint="eastAsia" w:ascii="Times New Roman" w:hAnsi="Times New Roman" w:eastAsia="仿宋_GB2312" w:cs="Times New Roman"/>
          <w:spacing w:val="0"/>
          <w:position w:val="0"/>
          <w:sz w:val="32"/>
          <w:szCs w:val="32"/>
        </w:rPr>
        <w:t>100</w:t>
      </w:r>
      <w:r>
        <w:rPr>
          <w:rFonts w:ascii="Times New Roman" w:hAnsi="Times New Roman" w:eastAsia="仿宋_GB2312" w:cs="Times New Roman"/>
          <w:spacing w:val="0"/>
          <w:position w:val="0"/>
          <w:sz w:val="32"/>
          <w:szCs w:val="32"/>
        </w:rPr>
        <w:t>分</w:t>
      </w:r>
      <w:r>
        <w:rPr>
          <w:rFonts w:ascii="Times New Roman" w:hAnsi="Times New Roman" w:eastAsia="仿宋_GB2312" w:cs="Times New Roman"/>
          <w:spacing w:val="0"/>
          <w:kern w:val="0"/>
          <w:position w:val="0"/>
          <w:sz w:val="32"/>
          <w:szCs w:val="32"/>
        </w:rPr>
        <w:t>，评价等级为</w:t>
      </w:r>
      <w:r>
        <w:rPr>
          <w:rFonts w:ascii="Times New Roman" w:hAnsi="Times New Roman" w:eastAsia="仿宋_GB2312" w:cs="Times New Roman"/>
          <w:spacing w:val="0"/>
          <w:position w:val="0"/>
          <w:sz w:val="32"/>
          <w:szCs w:val="32"/>
        </w:rPr>
        <w:t>“</w:t>
      </w:r>
      <w:r>
        <w:rPr>
          <w:rFonts w:hint="eastAsia" w:ascii="Times New Roman" w:hAnsi="Times New Roman" w:eastAsia="仿宋_GB2312" w:cs="Times New Roman"/>
          <w:spacing w:val="0"/>
          <w:position w:val="0"/>
          <w:sz w:val="32"/>
          <w:szCs w:val="32"/>
        </w:rPr>
        <w:t>优秀</w:t>
      </w:r>
      <w:r>
        <w:rPr>
          <w:rFonts w:ascii="Times New Roman" w:hAnsi="Times New Roman" w:eastAsia="仿宋_GB2312" w:cs="Times New Roman"/>
          <w:spacing w:val="0"/>
          <w:position w:val="0"/>
          <w:sz w:val="32"/>
          <w:szCs w:val="32"/>
        </w:rPr>
        <w:t>”。绩效目标</w:t>
      </w:r>
      <w:r>
        <w:rPr>
          <w:rFonts w:hint="eastAsia" w:ascii="Times New Roman" w:hAnsi="Times New Roman" w:eastAsia="仿宋_GB2312" w:cs="Times New Roman"/>
          <w:spacing w:val="0"/>
          <w:position w:val="0"/>
          <w:sz w:val="32"/>
          <w:szCs w:val="32"/>
        </w:rPr>
        <w:t>全部完成。</w:t>
      </w:r>
      <w:r>
        <w:rPr>
          <w:rFonts w:ascii="Times New Roman" w:hAnsi="Times New Roman" w:eastAsia="仿宋_GB2312" w:cs="Times New Roman"/>
          <w:b/>
          <w:bCs/>
          <w:spacing w:val="0"/>
          <w:kern w:val="0"/>
          <w:position w:val="0"/>
          <w:sz w:val="32"/>
          <w:szCs w:val="32"/>
        </w:rPr>
        <w:t>二是部门评价结果。</w:t>
      </w:r>
      <w:r>
        <w:rPr>
          <w:rFonts w:hint="eastAsia" w:ascii="Times New Roman" w:hAnsi="Times New Roman" w:eastAsia="仿宋_GB2312" w:cs="Times New Roman"/>
          <w:spacing w:val="0"/>
          <w:position w:val="0"/>
          <w:sz w:val="32"/>
          <w:szCs w:val="32"/>
        </w:rPr>
        <w:t>详见附表。</w:t>
      </w:r>
    </w:p>
    <w:p w14:paraId="54197834">
      <w:pPr>
        <w:pStyle w:val="14"/>
        <w:overflowPunct w:val="0"/>
        <w:autoSpaceDE/>
        <w:autoSpaceDN/>
        <w:spacing w:line="600" w:lineRule="exact"/>
        <w:ind w:firstLine="643" w:firstLineChars="200"/>
        <w:jc w:val="both"/>
        <w:rPr>
          <w:rFonts w:ascii="Times New Roman" w:hAnsi="Times New Roman" w:eastAsia="仿宋_GB2312" w:cs="Times New Roman"/>
          <w:color w:val="auto"/>
          <w:spacing w:val="0"/>
          <w:position w:val="0"/>
          <w:sz w:val="72"/>
          <w:szCs w:val="72"/>
        </w:rPr>
      </w:pPr>
      <w:r>
        <w:rPr>
          <w:rFonts w:ascii="Times New Roman" w:hAnsi="Times New Roman" w:eastAsia="楷体_GB2312" w:cs="Times New Roman"/>
          <w:b/>
          <w:bCs/>
          <w:color w:val="auto"/>
          <w:spacing w:val="0"/>
          <w:kern w:val="2"/>
          <w:position w:val="0"/>
          <w:sz w:val="32"/>
          <w:szCs w:val="32"/>
        </w:rPr>
        <w:t>（三）评价结果应用情况。</w:t>
      </w:r>
      <w:r>
        <w:rPr>
          <w:rFonts w:ascii="Times New Roman" w:hAnsi="Times New Roman" w:eastAsia="仿宋_GB2312" w:cs="Times New Roman"/>
          <w:color w:val="auto"/>
          <w:spacing w:val="0"/>
          <w:position w:val="0"/>
          <w:sz w:val="32"/>
          <w:szCs w:val="32"/>
        </w:rPr>
        <w:t>根据2024年度绩效自评结果、部门评价结果</w:t>
      </w:r>
      <w:r>
        <w:rPr>
          <w:rFonts w:hint="eastAsia" w:ascii="Times New Roman" w:hAnsi="Times New Roman" w:eastAsia="仿宋_GB2312" w:cs="Times New Roman"/>
          <w:color w:val="auto"/>
          <w:spacing w:val="0"/>
          <w:position w:val="0"/>
          <w:sz w:val="32"/>
          <w:szCs w:val="32"/>
        </w:rPr>
        <w:t>和</w:t>
      </w:r>
      <w:r>
        <w:rPr>
          <w:rFonts w:ascii="Times New Roman" w:hAnsi="Times New Roman" w:eastAsia="仿宋_GB2312" w:cs="Times New Roman"/>
          <w:color w:val="auto"/>
          <w:spacing w:val="0"/>
          <w:position w:val="0"/>
          <w:sz w:val="32"/>
          <w:szCs w:val="32"/>
        </w:rPr>
        <w:t>财政评价结果</w:t>
      </w:r>
      <w:r>
        <w:rPr>
          <w:rFonts w:hint="eastAsia" w:ascii="Times New Roman" w:hAnsi="Times New Roman" w:eastAsia="仿宋_GB2312" w:cs="Times New Roman"/>
          <w:color w:val="auto"/>
          <w:spacing w:val="0"/>
          <w:position w:val="0"/>
          <w:sz w:val="32"/>
          <w:szCs w:val="32"/>
        </w:rPr>
        <w:t>，对本单位</w:t>
      </w:r>
      <w:r>
        <w:rPr>
          <w:rFonts w:ascii="Times New Roman" w:hAnsi="Times New Roman" w:eastAsia="仿宋_GB2312" w:cs="Times New Roman"/>
          <w:color w:val="auto"/>
          <w:spacing w:val="0"/>
          <w:position w:val="0"/>
          <w:sz w:val="32"/>
          <w:szCs w:val="32"/>
        </w:rPr>
        <w:t>2025年度预算安排</w:t>
      </w:r>
      <w:r>
        <w:rPr>
          <w:rFonts w:hint="eastAsia" w:ascii="Times New Roman" w:hAnsi="Times New Roman" w:eastAsia="仿宋_GB2312" w:cs="Times New Roman"/>
          <w:color w:val="auto"/>
          <w:spacing w:val="0"/>
          <w:position w:val="0"/>
          <w:sz w:val="32"/>
          <w:szCs w:val="32"/>
        </w:rPr>
        <w:t>的</w:t>
      </w:r>
      <w:r>
        <w:rPr>
          <w:rFonts w:ascii="Times New Roman" w:hAnsi="Times New Roman" w:eastAsia="仿宋_GB2312" w:cs="Times New Roman"/>
          <w:color w:val="auto"/>
          <w:spacing w:val="0"/>
          <w:position w:val="0"/>
          <w:sz w:val="32"/>
          <w:szCs w:val="32"/>
        </w:rPr>
        <w:t>支出结构</w:t>
      </w:r>
      <w:r>
        <w:rPr>
          <w:rFonts w:hint="eastAsia" w:ascii="Times New Roman" w:hAnsi="Times New Roman" w:eastAsia="仿宋_GB2312" w:cs="Times New Roman"/>
          <w:color w:val="auto"/>
          <w:spacing w:val="0"/>
          <w:position w:val="0"/>
          <w:sz w:val="32"/>
          <w:szCs w:val="32"/>
        </w:rPr>
        <w:t>进行了优化</w:t>
      </w:r>
      <w:r>
        <w:rPr>
          <w:rFonts w:ascii="Times New Roman" w:hAnsi="Times New Roman" w:eastAsia="仿宋_GB2312" w:cs="Times New Roman"/>
          <w:color w:val="auto"/>
          <w:spacing w:val="0"/>
          <w:position w:val="0"/>
          <w:sz w:val="32"/>
          <w:szCs w:val="32"/>
        </w:rPr>
        <w:t>调整，</w:t>
      </w:r>
      <w:r>
        <w:rPr>
          <w:rFonts w:hint="eastAsia" w:ascii="Times New Roman" w:hAnsi="Times New Roman" w:eastAsia="仿宋_GB2312" w:cs="Times New Roman"/>
          <w:color w:val="auto"/>
          <w:spacing w:val="0"/>
          <w:position w:val="0"/>
          <w:sz w:val="32"/>
          <w:szCs w:val="32"/>
        </w:rPr>
        <w:t>加强了</w:t>
      </w:r>
      <w:r>
        <w:rPr>
          <w:rFonts w:ascii="Times New Roman" w:hAnsi="Times New Roman" w:eastAsia="仿宋_GB2312" w:cs="Times New Roman"/>
          <w:color w:val="auto"/>
          <w:spacing w:val="0"/>
          <w:position w:val="0"/>
          <w:sz w:val="32"/>
          <w:szCs w:val="32"/>
        </w:rPr>
        <w:t>资金管理</w:t>
      </w:r>
      <w:r>
        <w:rPr>
          <w:rFonts w:hint="eastAsia" w:ascii="Times New Roman" w:hAnsi="Times New Roman" w:eastAsia="仿宋_GB2312" w:cs="Times New Roman"/>
          <w:color w:val="auto"/>
          <w:spacing w:val="0"/>
          <w:position w:val="0"/>
          <w:sz w:val="32"/>
          <w:szCs w:val="32"/>
        </w:rPr>
        <w:t>和</w:t>
      </w:r>
      <w:r>
        <w:rPr>
          <w:rFonts w:ascii="Times New Roman" w:hAnsi="Times New Roman" w:eastAsia="仿宋_GB2312" w:cs="Times New Roman"/>
          <w:color w:val="auto"/>
          <w:spacing w:val="0"/>
          <w:position w:val="0"/>
          <w:sz w:val="32"/>
          <w:szCs w:val="32"/>
        </w:rPr>
        <w:t>制度建设</w:t>
      </w:r>
      <w:r>
        <w:rPr>
          <w:rFonts w:hint="eastAsia" w:ascii="Times New Roman" w:hAnsi="Times New Roman" w:eastAsia="仿宋_GB2312" w:cs="Times New Roman"/>
          <w:color w:val="auto"/>
          <w:spacing w:val="0"/>
          <w:position w:val="0"/>
          <w:sz w:val="32"/>
          <w:szCs w:val="32"/>
        </w:rPr>
        <w:t>，争取做到资金使用合理合规，节约高效</w:t>
      </w:r>
      <w:r>
        <w:rPr>
          <w:rFonts w:ascii="Times New Roman" w:hAnsi="Times New Roman" w:eastAsia="仿宋_GB2312" w:cs="Times New Roman"/>
          <w:color w:val="auto"/>
          <w:spacing w:val="0"/>
          <w:position w:val="0"/>
          <w:sz w:val="32"/>
          <w:szCs w:val="32"/>
        </w:rPr>
        <w:t>。</w:t>
      </w:r>
    </w:p>
    <w:p w14:paraId="727F262C">
      <w:pPr>
        <w:pStyle w:val="14"/>
        <w:jc w:val="center"/>
        <w:rPr>
          <w:rFonts w:ascii="Times New Roman" w:hAnsi="Times New Roman" w:cs="Times New Roman"/>
          <w:spacing w:val="0"/>
          <w:position w:val="0"/>
          <w:sz w:val="72"/>
          <w:szCs w:val="72"/>
        </w:rPr>
      </w:pPr>
    </w:p>
    <w:p w14:paraId="30EA77CA">
      <w:pPr>
        <w:pStyle w:val="14"/>
        <w:jc w:val="center"/>
        <w:rPr>
          <w:rFonts w:ascii="Times New Roman" w:hAnsi="Times New Roman" w:cs="Times New Roman"/>
          <w:spacing w:val="0"/>
          <w:position w:val="0"/>
          <w:sz w:val="72"/>
          <w:szCs w:val="72"/>
        </w:rPr>
      </w:pPr>
    </w:p>
    <w:p w14:paraId="55D1A6E4">
      <w:pPr>
        <w:pStyle w:val="14"/>
        <w:jc w:val="both"/>
        <w:rPr>
          <w:rFonts w:hint="eastAsia" w:ascii="Times New Roman" w:hAnsi="Times New Roman" w:cs="Times New Roman"/>
          <w:spacing w:val="0"/>
          <w:position w:val="0"/>
          <w:sz w:val="72"/>
          <w:szCs w:val="72"/>
        </w:rPr>
      </w:pPr>
    </w:p>
    <w:p w14:paraId="43008AC8">
      <w:pPr>
        <w:pStyle w:val="14"/>
        <w:jc w:val="both"/>
        <w:rPr>
          <w:rFonts w:hint="eastAsia" w:ascii="Times New Roman" w:hAnsi="Times New Roman" w:cs="Times New Roman"/>
          <w:spacing w:val="0"/>
          <w:position w:val="0"/>
          <w:sz w:val="72"/>
          <w:szCs w:val="72"/>
        </w:rPr>
      </w:pPr>
    </w:p>
    <w:p w14:paraId="5DDE5782">
      <w:pPr>
        <w:pStyle w:val="14"/>
        <w:jc w:val="both"/>
        <w:rPr>
          <w:rFonts w:hint="eastAsia" w:ascii="Times New Roman" w:hAnsi="Times New Roman" w:cs="Times New Roman"/>
          <w:spacing w:val="0"/>
          <w:position w:val="0"/>
          <w:sz w:val="72"/>
          <w:szCs w:val="72"/>
        </w:rPr>
      </w:pPr>
    </w:p>
    <w:p w14:paraId="2629D47C">
      <w:pPr>
        <w:pStyle w:val="14"/>
        <w:jc w:val="both"/>
        <w:rPr>
          <w:rFonts w:hint="eastAsia" w:ascii="Times New Roman" w:hAnsi="Times New Roman" w:cs="Times New Roman"/>
          <w:spacing w:val="0"/>
          <w:position w:val="0"/>
          <w:sz w:val="72"/>
          <w:szCs w:val="72"/>
        </w:rPr>
      </w:pPr>
    </w:p>
    <w:p w14:paraId="51EFBF06">
      <w:pPr>
        <w:pStyle w:val="14"/>
        <w:jc w:val="both"/>
        <w:rPr>
          <w:rFonts w:hint="eastAsia" w:ascii="Times New Roman" w:hAnsi="Times New Roman" w:cs="Times New Roman"/>
          <w:spacing w:val="0"/>
          <w:position w:val="0"/>
          <w:sz w:val="72"/>
          <w:szCs w:val="72"/>
        </w:rPr>
      </w:pPr>
    </w:p>
    <w:p w14:paraId="3A3F396B">
      <w:pPr>
        <w:pStyle w:val="14"/>
        <w:jc w:val="both"/>
        <w:rPr>
          <w:rFonts w:ascii="Times New Roman" w:hAnsi="Times New Roman" w:cs="Times New Roman"/>
          <w:spacing w:val="0"/>
          <w:position w:val="0"/>
          <w:sz w:val="72"/>
          <w:szCs w:val="72"/>
        </w:rPr>
      </w:pPr>
    </w:p>
    <w:p w14:paraId="08604538">
      <w:pPr>
        <w:pStyle w:val="14"/>
        <w:spacing w:line="360" w:lineRule="auto"/>
        <w:jc w:val="center"/>
        <w:rPr>
          <w:rFonts w:ascii="Times New Roman" w:hAnsi="Times New Roman" w:eastAsia="方正小标宋_GBK" w:cs="Times New Roman"/>
          <w:spacing w:val="0"/>
          <w:position w:val="0"/>
          <w:sz w:val="52"/>
          <w:szCs w:val="52"/>
        </w:rPr>
      </w:pPr>
      <w:r>
        <w:rPr>
          <w:rFonts w:ascii="Times New Roman" w:hAnsi="Times New Roman" w:eastAsia="方正小标宋_GBK" w:cs="Times New Roman"/>
          <w:spacing w:val="0"/>
          <w:position w:val="0"/>
          <w:sz w:val="52"/>
          <w:szCs w:val="52"/>
        </w:rPr>
        <w:t>第四部分名词解释</w:t>
      </w:r>
    </w:p>
    <w:p w14:paraId="552FAC8A">
      <w:pPr>
        <w:widowControl/>
        <w:jc w:val="left"/>
        <w:rPr>
          <w:rFonts w:hint="eastAsia" w:ascii="Times New Roman" w:hAnsi="Times New Roman" w:eastAsia="仿宋_GB2312" w:cs="Times New Roman"/>
          <w:color w:val="auto"/>
          <w:spacing w:val="0"/>
          <w:kern w:val="0"/>
          <w:position w:val="0"/>
          <w:sz w:val="32"/>
          <w:szCs w:val="32"/>
          <w:lang w:val="en-US" w:eastAsia="zh-CN" w:bidi="ar-SA"/>
        </w:rPr>
      </w:pPr>
    </w:p>
    <w:p w14:paraId="0C9BB07F">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一、财政拨款收入：指单位从同级财政部门取得的财政预算资金。</w:t>
      </w:r>
    </w:p>
    <w:p w14:paraId="68DA8E4A">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二、事业收入：指事业单位开展专业业务活动及辅助活动取得的收入。</w:t>
      </w:r>
    </w:p>
    <w:p w14:paraId="114D6F86">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三、经营收入：指事业单位在专业业务活动及其辅助活动之外开展非独立核算经营活动取得的收入。</w:t>
      </w:r>
    </w:p>
    <w:p w14:paraId="6D25DEA3">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四、其他收入：指单位取得的除上述收入以外的各项收入。</w:t>
      </w:r>
    </w:p>
    <w:p w14:paraId="724E57B6">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五、使用非财政拨款结余：指事业单位使用以前年度积累的非财政拨款结余弥补当年收支差额的金额。</w:t>
      </w:r>
    </w:p>
    <w:p w14:paraId="099BE399">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六、年初结转和结余：指单位以前年度尚未完成、结转到本年仍按原规定用途继续使用的资金，或项目已完成等产生的结余资金。</w:t>
      </w:r>
    </w:p>
    <w:p w14:paraId="256D9EA6">
      <w:pPr>
        <w:pStyle w:val="14"/>
        <w:overflowPunct w:val="0"/>
        <w:autoSpaceDE/>
        <w:autoSpaceDN/>
        <w:spacing w:line="600" w:lineRule="exact"/>
        <w:ind w:firstLine="640" w:firstLineChars="200"/>
        <w:jc w:val="both"/>
        <w:rPr>
          <w:rFonts w:hint="eastAsia"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rPr>
        <w:t>七、“三公经费”支出：纳入市财政预算管理的“三公经费”，是指用财政拨款安排的因公出国（境）、公务用车购置及运行和公务接待费。其中， 因公出国（境）反映单位公务出国（境）的国际旅费、国外城市间交通费、住宿费、伙食费、培训费、公杂费等支出；公务用车购置及运行费反映单位公务用车车辆购置支出（含车辆购置税）、燃料费、维修费、过路过桥费、保险费等支出；公务接待费反映单位按规定开支的各项公务接待（含外宾接待）支出。</w:t>
      </w:r>
    </w:p>
    <w:p w14:paraId="1D03585C">
      <w:pPr>
        <w:pStyle w:val="14"/>
        <w:overflowPunct w:val="0"/>
        <w:autoSpaceDE/>
        <w:autoSpaceDN/>
        <w:spacing w:line="600" w:lineRule="exact"/>
        <w:ind w:firstLine="640" w:firstLineChars="200"/>
        <w:jc w:val="both"/>
        <w:rPr>
          <w:rFonts w:ascii="Times New Roman" w:hAnsi="Times New Roman" w:cs="Times New Roman"/>
          <w:spacing w:val="0"/>
          <w:position w:val="0"/>
          <w:sz w:val="52"/>
          <w:szCs w:val="72"/>
        </w:rPr>
      </w:pPr>
      <w:r>
        <w:rPr>
          <w:rFonts w:hint="eastAsia" w:ascii="Times New Roman" w:hAnsi="Times New Roman" w:eastAsia="仿宋_GB2312" w:cs="Times New Roman"/>
          <w:color w:val="auto"/>
          <w:spacing w:val="0"/>
          <w:position w:val="0"/>
          <w:sz w:val="32"/>
          <w:szCs w:val="32"/>
        </w:rPr>
        <w:t>八、机关运行经费：指为保障行政单位（包括参照公务员法管理的事业单位）运行用于购买货物和服务的各项资金，包括办公费、印刷费、邮电费、差旅费、会议费、日常维修费、专用材料及一般设备购置费、办公用房水电费、取暖费、物业管理费、公务用车运行维护费以及其他费用。</w:t>
      </w:r>
    </w:p>
    <w:p w14:paraId="78362CED">
      <w:pPr>
        <w:pStyle w:val="14"/>
        <w:jc w:val="center"/>
        <w:rPr>
          <w:rFonts w:ascii="Times New Roman" w:hAnsi="Times New Roman" w:cs="Times New Roman"/>
          <w:spacing w:val="0"/>
          <w:position w:val="0"/>
          <w:sz w:val="72"/>
          <w:szCs w:val="72"/>
        </w:rPr>
      </w:pPr>
    </w:p>
    <w:p w14:paraId="7FAB7CB2">
      <w:pPr>
        <w:pStyle w:val="14"/>
        <w:jc w:val="center"/>
        <w:rPr>
          <w:rFonts w:ascii="Times New Roman" w:hAnsi="Times New Roman" w:cs="Times New Roman"/>
          <w:spacing w:val="0"/>
          <w:position w:val="0"/>
          <w:sz w:val="72"/>
          <w:szCs w:val="72"/>
        </w:rPr>
      </w:pPr>
    </w:p>
    <w:p w14:paraId="769E55C5">
      <w:pPr>
        <w:pStyle w:val="14"/>
        <w:jc w:val="center"/>
        <w:rPr>
          <w:rFonts w:ascii="Times New Roman" w:hAnsi="Times New Roman" w:cs="Times New Roman"/>
          <w:spacing w:val="0"/>
          <w:position w:val="0"/>
          <w:sz w:val="72"/>
          <w:szCs w:val="72"/>
        </w:rPr>
      </w:pPr>
    </w:p>
    <w:p w14:paraId="696FE7D5">
      <w:pPr>
        <w:pStyle w:val="14"/>
        <w:jc w:val="center"/>
        <w:rPr>
          <w:rFonts w:ascii="Times New Roman" w:hAnsi="Times New Roman" w:cs="Times New Roman"/>
          <w:spacing w:val="0"/>
          <w:position w:val="0"/>
          <w:sz w:val="72"/>
          <w:szCs w:val="72"/>
        </w:rPr>
      </w:pPr>
    </w:p>
    <w:p w14:paraId="7B42521D">
      <w:pPr>
        <w:pStyle w:val="14"/>
        <w:jc w:val="center"/>
        <w:rPr>
          <w:rFonts w:ascii="Times New Roman" w:hAnsi="Times New Roman" w:cs="Times New Roman"/>
          <w:spacing w:val="0"/>
          <w:position w:val="0"/>
          <w:sz w:val="72"/>
          <w:szCs w:val="72"/>
        </w:rPr>
      </w:pPr>
    </w:p>
    <w:p w14:paraId="6A706ADF">
      <w:pPr>
        <w:pStyle w:val="14"/>
        <w:jc w:val="center"/>
        <w:rPr>
          <w:rFonts w:ascii="Times New Roman" w:hAnsi="Times New Roman" w:cs="Times New Roman"/>
          <w:spacing w:val="0"/>
          <w:position w:val="0"/>
          <w:sz w:val="72"/>
          <w:szCs w:val="72"/>
        </w:rPr>
      </w:pPr>
    </w:p>
    <w:p w14:paraId="28F96B16">
      <w:pPr>
        <w:pStyle w:val="14"/>
        <w:jc w:val="both"/>
        <w:rPr>
          <w:rFonts w:ascii="Times New Roman" w:hAnsi="Times New Roman" w:cs="Times New Roman"/>
          <w:spacing w:val="0"/>
          <w:position w:val="0"/>
          <w:sz w:val="72"/>
          <w:szCs w:val="72"/>
        </w:rPr>
      </w:pPr>
    </w:p>
    <w:p w14:paraId="0010D4C6">
      <w:pPr>
        <w:pStyle w:val="14"/>
        <w:spacing w:line="360" w:lineRule="auto"/>
        <w:jc w:val="center"/>
        <w:rPr>
          <w:rFonts w:hint="eastAsia" w:ascii="Times New Roman" w:hAnsi="Times New Roman" w:eastAsia="方正小标宋_GBK" w:cs="Times New Roman"/>
          <w:spacing w:val="0"/>
          <w:position w:val="0"/>
          <w:sz w:val="52"/>
          <w:szCs w:val="52"/>
        </w:rPr>
      </w:pPr>
    </w:p>
    <w:p w14:paraId="679226E9">
      <w:pPr>
        <w:pStyle w:val="14"/>
        <w:spacing w:line="360" w:lineRule="auto"/>
        <w:jc w:val="center"/>
        <w:rPr>
          <w:rFonts w:hint="eastAsia" w:ascii="Times New Roman" w:hAnsi="Times New Roman" w:eastAsia="方正小标宋_GBK" w:cs="Times New Roman"/>
          <w:spacing w:val="0"/>
          <w:position w:val="0"/>
          <w:sz w:val="52"/>
          <w:szCs w:val="52"/>
        </w:rPr>
      </w:pPr>
    </w:p>
    <w:p w14:paraId="43DE6245">
      <w:pPr>
        <w:pStyle w:val="14"/>
        <w:spacing w:line="360" w:lineRule="auto"/>
        <w:jc w:val="center"/>
        <w:rPr>
          <w:rFonts w:hint="eastAsia" w:ascii="方正小标宋简体" w:hAnsi="Times New Roman" w:eastAsia="方正小标宋简体" w:cs="Times New Roman"/>
          <w:spacing w:val="0"/>
          <w:position w:val="0"/>
          <w:sz w:val="52"/>
          <w:szCs w:val="52"/>
        </w:rPr>
      </w:pPr>
    </w:p>
    <w:p w14:paraId="2F0FC7C6">
      <w:pPr>
        <w:pStyle w:val="14"/>
        <w:spacing w:line="360" w:lineRule="auto"/>
        <w:jc w:val="center"/>
        <w:rPr>
          <w:rFonts w:hint="eastAsia" w:ascii="方正小标宋简体" w:hAnsi="Times New Roman" w:eastAsia="方正小标宋简体" w:cs="Times New Roman"/>
          <w:spacing w:val="0"/>
          <w:position w:val="0"/>
          <w:sz w:val="52"/>
          <w:szCs w:val="52"/>
        </w:rPr>
      </w:pPr>
    </w:p>
    <w:p w14:paraId="51F97547">
      <w:pPr>
        <w:pStyle w:val="14"/>
        <w:spacing w:line="360" w:lineRule="auto"/>
        <w:jc w:val="center"/>
        <w:rPr>
          <w:rFonts w:hint="eastAsia" w:ascii="方正小标宋简体" w:hAnsi="Times New Roman" w:eastAsia="方正小标宋简体" w:cs="Times New Roman"/>
          <w:spacing w:val="0"/>
          <w:position w:val="0"/>
          <w:sz w:val="52"/>
          <w:szCs w:val="52"/>
        </w:rPr>
      </w:pPr>
    </w:p>
    <w:p w14:paraId="307738D9">
      <w:pPr>
        <w:pStyle w:val="14"/>
        <w:spacing w:line="360" w:lineRule="auto"/>
        <w:jc w:val="center"/>
        <w:rPr>
          <w:rFonts w:hint="eastAsia" w:ascii="方正小标宋简体" w:hAnsi="Times New Roman" w:eastAsia="方正小标宋简体" w:cs="Times New Roman"/>
          <w:spacing w:val="0"/>
          <w:position w:val="0"/>
          <w:sz w:val="52"/>
          <w:szCs w:val="52"/>
        </w:rPr>
      </w:pPr>
      <w:r>
        <w:rPr>
          <w:rFonts w:hint="eastAsia" w:ascii="方正小标宋简体" w:hAnsi="Times New Roman" w:eastAsia="方正小标宋简体" w:cs="Times New Roman"/>
          <w:spacing w:val="0"/>
          <w:position w:val="0"/>
          <w:sz w:val="52"/>
          <w:szCs w:val="52"/>
        </w:rPr>
        <w:t>第五部分附件</w:t>
      </w:r>
    </w:p>
    <w:p w14:paraId="3721FBF0">
      <w:pPr>
        <w:rPr>
          <w:rFonts w:hint="eastAsia" w:ascii="方正小标宋简体" w:hAnsi="Times New Roman" w:eastAsia="方正小标宋简体" w:cs="Times New Roman"/>
          <w:spacing w:val="0"/>
          <w:position w:val="0"/>
          <w:sz w:val="160"/>
          <w:szCs w:val="72"/>
        </w:rPr>
      </w:pPr>
    </w:p>
    <w:p w14:paraId="174FDDD6">
      <w:pPr>
        <w:keepNext w:val="0"/>
        <w:keepLines w:val="0"/>
        <w:pageBreakBefore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简体" w:cs="Times New Roman"/>
          <w:sz w:val="48"/>
          <w:szCs w:val="44"/>
        </w:rPr>
      </w:pPr>
      <w:r>
        <w:rPr>
          <w:rFonts w:hint="default" w:ascii="Times New Roman" w:hAnsi="Times New Roman" w:eastAsia="方正小标宋简体" w:cs="Times New Roman"/>
          <w:sz w:val="48"/>
          <w:szCs w:val="44"/>
        </w:rPr>
        <w:t>202</w:t>
      </w:r>
      <w:r>
        <w:rPr>
          <w:rFonts w:hint="eastAsia" w:ascii="Times New Roman" w:hAnsi="Times New Roman" w:eastAsia="方正小标宋简体" w:cs="Times New Roman"/>
          <w:sz w:val="48"/>
          <w:szCs w:val="44"/>
          <w:lang w:val="en-US" w:eastAsia="zh-CN"/>
        </w:rPr>
        <w:t>4</w:t>
      </w:r>
      <w:r>
        <w:rPr>
          <w:rFonts w:hint="default" w:ascii="Times New Roman" w:hAnsi="Times New Roman" w:eastAsia="方正小标宋简体" w:cs="Times New Roman"/>
          <w:sz w:val="48"/>
          <w:szCs w:val="44"/>
        </w:rPr>
        <w:t>年度</w:t>
      </w:r>
      <w:r>
        <w:rPr>
          <w:rFonts w:hint="eastAsia" w:ascii="Times New Roman" w:hAnsi="Times New Roman" w:eastAsia="方正小标宋简体" w:cs="Times New Roman"/>
          <w:sz w:val="48"/>
          <w:szCs w:val="44"/>
          <w:lang w:eastAsia="zh-CN"/>
        </w:rPr>
        <w:t>株洲市档案馆</w:t>
      </w:r>
      <w:r>
        <w:rPr>
          <w:rFonts w:hint="default" w:ascii="Times New Roman" w:hAnsi="Times New Roman" w:eastAsia="方正小标宋简体" w:cs="Times New Roman"/>
          <w:sz w:val="48"/>
          <w:szCs w:val="44"/>
        </w:rPr>
        <w:t>整体支出</w:t>
      </w:r>
    </w:p>
    <w:p w14:paraId="4F0FFB4E">
      <w:pPr>
        <w:keepNext w:val="0"/>
        <w:keepLines w:val="0"/>
        <w:pageBreakBefore w:val="0"/>
        <w:kinsoku/>
        <w:wordWrap/>
        <w:overflowPunct/>
        <w:topLinePunct w:val="0"/>
        <w:autoSpaceDE/>
        <w:autoSpaceDN/>
        <w:bidi w:val="0"/>
        <w:snapToGrid w:val="0"/>
        <w:spacing w:line="600" w:lineRule="exact"/>
        <w:jc w:val="center"/>
        <w:textAlignment w:val="auto"/>
        <w:rPr>
          <w:rFonts w:hint="default" w:ascii="Times New Roman" w:hAnsi="Times New Roman" w:eastAsia="方正大标宋简体" w:cs="Times New Roman"/>
          <w:sz w:val="48"/>
          <w:szCs w:val="52"/>
        </w:rPr>
      </w:pPr>
      <w:r>
        <w:rPr>
          <w:rFonts w:hint="default" w:ascii="Times New Roman" w:hAnsi="Times New Roman" w:eastAsia="方正小标宋简体" w:cs="Times New Roman"/>
          <w:sz w:val="48"/>
          <w:szCs w:val="44"/>
        </w:rPr>
        <w:t>绩效自评报告</w:t>
      </w:r>
    </w:p>
    <w:p w14:paraId="02F396DD">
      <w:pPr>
        <w:pStyle w:val="14"/>
        <w:spacing w:line="600" w:lineRule="exact"/>
        <w:ind w:firstLine="640" w:firstLineChars="200"/>
        <w:rPr>
          <w:rFonts w:ascii="Times New Roman" w:hAnsi="Times New Roman" w:eastAsia="仿宋_GB2312" w:cs="Times New Roman"/>
          <w:spacing w:val="0"/>
          <w:position w:val="0"/>
          <w:sz w:val="32"/>
          <w:szCs w:val="32"/>
        </w:rPr>
      </w:pPr>
    </w:p>
    <w:p w14:paraId="2D4BAFD4">
      <w:pPr>
        <w:pStyle w:val="14"/>
        <w:jc w:val="center"/>
        <w:rPr>
          <w:rFonts w:ascii="Times New Roman" w:hAnsi="Times New Roman" w:cs="Times New Roman"/>
          <w:spacing w:val="0"/>
          <w:position w:val="0"/>
          <w:sz w:val="72"/>
          <w:szCs w:val="72"/>
        </w:rPr>
      </w:pPr>
    </w:p>
    <w:p w14:paraId="41D01E99">
      <w:pPr>
        <w:pStyle w:val="14"/>
        <w:jc w:val="center"/>
        <w:rPr>
          <w:rFonts w:ascii="Times New Roman" w:hAnsi="Times New Roman" w:cs="Times New Roman"/>
          <w:spacing w:val="0"/>
          <w:position w:val="0"/>
          <w:sz w:val="72"/>
          <w:szCs w:val="72"/>
        </w:rPr>
      </w:pPr>
    </w:p>
    <w:p w14:paraId="5FCB318A">
      <w:pPr>
        <w:rPr>
          <w:rFonts w:ascii="Times New Roman" w:hAnsi="Times New Roman" w:cs="Times New Roman"/>
          <w:color w:val="000000"/>
          <w:spacing w:val="0"/>
          <w:kern w:val="0"/>
          <w:position w:val="0"/>
          <w:sz w:val="32"/>
          <w:szCs w:val="32"/>
        </w:rPr>
      </w:pPr>
      <w:r>
        <w:rPr>
          <w:rFonts w:ascii="Times New Roman" w:hAnsi="Times New Roman" w:cs="Times New Roman"/>
          <w:color w:val="000000"/>
          <w:spacing w:val="0"/>
          <w:kern w:val="0"/>
          <w:position w:val="0"/>
          <w:sz w:val="32"/>
          <w:szCs w:val="32"/>
        </w:rPr>
        <w:br w:type="page"/>
      </w:r>
    </w:p>
    <w:p w14:paraId="0799BAEF">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202</w:t>
      </w:r>
      <w:r>
        <w:rPr>
          <w:rFonts w:hint="eastAsia" w:ascii="Times New Roman" w:hAnsi="Times New Roman" w:eastAsia="方正小标宋简体" w:cs="Times New Roman"/>
          <w:sz w:val="40"/>
          <w:szCs w:val="32"/>
          <w:lang w:val="en-US" w:eastAsia="zh-CN"/>
        </w:rPr>
        <w:t>4</w:t>
      </w:r>
      <w:r>
        <w:rPr>
          <w:rFonts w:hint="default" w:ascii="Times New Roman" w:hAnsi="Times New Roman" w:eastAsia="方正小标宋简体" w:cs="Times New Roman"/>
          <w:sz w:val="40"/>
          <w:szCs w:val="32"/>
        </w:rPr>
        <w:t>年度</w:t>
      </w:r>
      <w:r>
        <w:rPr>
          <w:rFonts w:hint="eastAsia" w:ascii="Times New Roman" w:hAnsi="Times New Roman" w:eastAsia="方正小标宋简体" w:cs="Times New Roman"/>
          <w:sz w:val="40"/>
          <w:szCs w:val="32"/>
          <w:lang w:eastAsia="zh-CN"/>
        </w:rPr>
        <w:t>株洲市档案馆</w:t>
      </w:r>
      <w:r>
        <w:rPr>
          <w:rFonts w:hint="default" w:ascii="Times New Roman" w:hAnsi="Times New Roman" w:eastAsia="方正小标宋简体" w:cs="Times New Roman"/>
          <w:sz w:val="40"/>
          <w:szCs w:val="32"/>
        </w:rPr>
        <w:t>整体支出</w:t>
      </w:r>
    </w:p>
    <w:p w14:paraId="31ACD377">
      <w:pPr>
        <w:keepNext w:val="0"/>
        <w:keepLines w:val="0"/>
        <w:pageBreakBefore w:val="0"/>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sz w:val="40"/>
          <w:szCs w:val="32"/>
        </w:rPr>
      </w:pPr>
      <w:r>
        <w:rPr>
          <w:rFonts w:hint="default" w:ascii="Times New Roman" w:hAnsi="Times New Roman" w:eastAsia="方正小标宋简体" w:cs="Times New Roman"/>
          <w:sz w:val="40"/>
          <w:szCs w:val="32"/>
        </w:rPr>
        <w:t>绩效自评报告</w:t>
      </w:r>
    </w:p>
    <w:p w14:paraId="7716AE0A">
      <w:pPr>
        <w:keepNext w:val="0"/>
        <w:keepLines w:val="0"/>
        <w:pageBreakBefore w:val="0"/>
        <w:kinsoku/>
        <w:wordWrap/>
        <w:overflowPunct/>
        <w:topLinePunct w:val="0"/>
        <w:autoSpaceDE/>
        <w:autoSpaceDN/>
        <w:bidi w:val="0"/>
        <w:spacing w:line="600" w:lineRule="exact"/>
        <w:jc w:val="left"/>
        <w:textAlignment w:val="auto"/>
        <w:rPr>
          <w:rFonts w:hint="default" w:ascii="Times New Roman" w:hAnsi="Times New Roman" w:eastAsia="仿宋_GB2312" w:cs="Times New Roman"/>
          <w:sz w:val="32"/>
          <w:szCs w:val="32"/>
        </w:rPr>
      </w:pPr>
    </w:p>
    <w:p w14:paraId="36F75013">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一、部门（单位）基本情况</w:t>
      </w:r>
    </w:p>
    <w:p w14:paraId="24D026BD">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株洲市档案馆</w:t>
      </w:r>
      <w:r>
        <w:rPr>
          <w:rFonts w:hint="eastAsia" w:ascii="仿宋_GB2312" w:hAnsi="仿宋_GB2312" w:eastAsia="仿宋_GB2312" w:cs="仿宋_GB2312"/>
          <w:sz w:val="32"/>
          <w:szCs w:val="32"/>
        </w:rPr>
        <w:t>是</w:t>
      </w:r>
      <w:r>
        <w:rPr>
          <w:rFonts w:hint="eastAsia" w:ascii="仿宋_GB2312" w:hAnsi="仿宋_GB2312" w:eastAsia="仿宋_GB2312" w:cs="仿宋_GB2312"/>
          <w:kern w:val="0"/>
          <w:sz w:val="32"/>
          <w:szCs w:val="32"/>
          <w:lang w:val="en-US" w:eastAsia="zh-CN"/>
        </w:rPr>
        <w:t>市委办所属公益一类事业单位，</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文件规定，本部门主要职责是：</w:t>
      </w:r>
      <w:r>
        <w:rPr>
          <w:rFonts w:hint="eastAsia" w:ascii="仿宋_GB2312" w:hAnsi="仿宋_GB2312" w:eastAsia="仿宋_GB2312" w:cs="仿宋_GB2312"/>
          <w:color w:val="000000"/>
          <w:sz w:val="32"/>
          <w:szCs w:val="32"/>
        </w:rPr>
        <w:t>贯彻执行国家、省、市有关档案工作的法律、法规和方针、政策；编制市档案馆档案事业发展中长期规划和年度计划</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负责全市档案和已公开现行文件的接收、征集；负责重大活动、重大事件、重要人物档案资料的收集、鉴定、归档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负责馆藏档案的科学分类和保管；负责馆藏档案的统计、鉴定、开放，提供档案资料查阅利用；负责馆藏档案安全，维护档案完整，保守党和国家机密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围绕市委、市政府的中心工作，开展档案宣传、档案文化建设和爱国主义教育；研究、编撰、出版档案史料，利用馆藏档案资料举办展览</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负责推进市档案馆数字化建设，开发档案信息资源</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负责完成市委、市人民政府、市委办公室交办的其他工作</w:t>
      </w:r>
      <w:r>
        <w:rPr>
          <w:rFonts w:hint="eastAsia" w:ascii="仿宋_GB2312" w:hAnsi="仿宋_GB2312" w:eastAsia="仿宋_GB2312" w:cs="仿宋_GB2312"/>
          <w:sz w:val="32"/>
          <w:szCs w:val="32"/>
        </w:rPr>
        <w:t>。</w:t>
      </w:r>
    </w:p>
    <w:p w14:paraId="21860E3E">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eastAsia="zh-CN"/>
        </w:rPr>
        <w:t>本单位无二级</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内设科室</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个，分别为：办公室、人事科、</w:t>
      </w:r>
      <w:r>
        <w:rPr>
          <w:rFonts w:hint="eastAsia" w:ascii="仿宋_GB2312" w:hAnsi="仿宋_GB2312" w:eastAsia="仿宋_GB2312" w:cs="仿宋_GB2312"/>
          <w:sz w:val="32"/>
          <w:szCs w:val="32"/>
          <w:lang w:eastAsia="zh-CN"/>
        </w:rPr>
        <w:t>接收征集</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保管利用</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编研声像</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科技信息</w:t>
      </w:r>
      <w:r>
        <w:rPr>
          <w:rFonts w:hint="eastAsia" w:ascii="仿宋_GB2312" w:hAnsi="仿宋_GB2312" w:eastAsia="仿宋_GB2312" w:cs="仿宋_GB2312"/>
          <w:sz w:val="32"/>
          <w:szCs w:val="32"/>
        </w:rPr>
        <w:t>科</w:t>
      </w:r>
      <w:r>
        <w:rPr>
          <w:rFonts w:hint="eastAsia" w:ascii="仿宋_GB2312" w:hAnsi="仿宋_GB2312" w:eastAsia="仿宋_GB2312" w:cs="仿宋_GB2312"/>
          <w:sz w:val="32"/>
          <w:szCs w:val="32"/>
          <w:lang w:eastAsia="zh-CN"/>
        </w:rPr>
        <w:t>。我馆核定编制</w:t>
      </w:r>
      <w:r>
        <w:rPr>
          <w:rFonts w:hint="eastAsia" w:ascii="仿宋_GB2312" w:hAnsi="仿宋_GB2312" w:eastAsia="仿宋_GB2312" w:cs="仿宋_GB2312"/>
          <w:sz w:val="32"/>
          <w:szCs w:val="32"/>
          <w:lang w:val="en-US" w:eastAsia="zh-CN"/>
        </w:rPr>
        <w:t>28人，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末在编</w:t>
      </w:r>
      <w:r>
        <w:rPr>
          <w:rFonts w:hint="eastAsia" w:ascii="仿宋_GB2312" w:hAnsi="仿宋_GB2312" w:eastAsia="仿宋_GB2312" w:cs="仿宋_GB2312"/>
          <w:sz w:val="32"/>
          <w:szCs w:val="32"/>
          <w:lang w:eastAsia="zh-CN"/>
        </w:rPr>
        <w:t>在岗</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提前退休人员</w:t>
      </w:r>
      <w:r>
        <w:rPr>
          <w:rFonts w:hint="eastAsia" w:ascii="仿宋_GB2312" w:hAnsi="仿宋_GB2312" w:eastAsia="仿宋_GB2312" w:cs="仿宋_GB2312"/>
          <w:sz w:val="32"/>
          <w:szCs w:val="32"/>
          <w:lang w:val="en-US" w:eastAsia="zh-CN"/>
        </w:rPr>
        <w:t>2人，</w:t>
      </w:r>
      <w:r>
        <w:rPr>
          <w:rFonts w:hint="eastAsia" w:ascii="仿宋_GB2312" w:hAnsi="仿宋_GB2312" w:eastAsia="仿宋_GB2312" w:cs="仿宋_GB2312"/>
          <w:sz w:val="32"/>
          <w:szCs w:val="32"/>
        </w:rPr>
        <w:t>离休人员</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，退休人员2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14:paraId="14E88516">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14:paraId="57D51E66">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（一）基本支出情况</w:t>
      </w:r>
    </w:p>
    <w:p w14:paraId="69197D59">
      <w:pPr>
        <w:pStyle w:val="2"/>
        <w:ind w:firstLine="640" w:firstLineChars="200"/>
        <w:rPr>
          <w:rFonts w:hint="default"/>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年基本支出</w:t>
      </w:r>
      <w:r>
        <w:rPr>
          <w:rFonts w:hint="eastAsia" w:ascii="仿宋_GB2312" w:hAnsi="仿宋" w:eastAsia="仿宋_GB2312"/>
          <w:sz w:val="32"/>
          <w:szCs w:val="32"/>
          <w:lang w:val="en-US" w:eastAsia="zh-CN"/>
        </w:rPr>
        <w:t>776.66</w:t>
      </w:r>
      <w:r>
        <w:rPr>
          <w:rFonts w:hint="eastAsia" w:ascii="仿宋_GB2312" w:hAnsi="仿宋_GB2312" w:eastAsia="仿宋_GB2312" w:cs="仿宋_GB2312"/>
          <w:sz w:val="32"/>
          <w:szCs w:val="32"/>
          <w:lang w:eastAsia="zh-CN"/>
        </w:rPr>
        <w:t>万元，其中：</w:t>
      </w:r>
      <w:r>
        <w:rPr>
          <w:rFonts w:hint="eastAsia" w:ascii="仿宋_GB2312" w:hAnsi="仿宋" w:eastAsia="仿宋_GB2312"/>
          <w:sz w:val="32"/>
          <w:szCs w:val="32"/>
        </w:rPr>
        <w:t>人员经费</w:t>
      </w:r>
      <w:r>
        <w:rPr>
          <w:rFonts w:hint="eastAsia" w:ascii="仿宋_GB2312" w:hAnsi="仿宋" w:eastAsia="仿宋_GB2312"/>
          <w:sz w:val="32"/>
          <w:szCs w:val="32"/>
          <w:lang w:val="en-US" w:eastAsia="zh-CN"/>
        </w:rPr>
        <w:t>643.16</w:t>
      </w:r>
      <w:r>
        <w:rPr>
          <w:rFonts w:hint="eastAsia" w:ascii="仿宋_GB2312" w:hAnsi="仿宋" w:eastAsia="仿宋_GB2312"/>
          <w:sz w:val="32"/>
          <w:szCs w:val="32"/>
        </w:rPr>
        <w:t>万元，公用经费为</w:t>
      </w:r>
      <w:r>
        <w:rPr>
          <w:rFonts w:hint="eastAsia" w:ascii="仿宋_GB2312" w:hAnsi="仿宋" w:eastAsia="仿宋_GB2312"/>
          <w:sz w:val="32"/>
          <w:szCs w:val="32"/>
          <w:lang w:val="en-US" w:eastAsia="zh-CN"/>
        </w:rPr>
        <w:t>133.49</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14:paraId="6284A812">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项目支出情况</w:t>
      </w:r>
    </w:p>
    <w:p w14:paraId="4E62C5A4">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 w:eastAsia="仿宋_GB2312"/>
          <w:sz w:val="32"/>
          <w:szCs w:val="32"/>
          <w:lang w:val="en-US" w:eastAsia="zh-CN"/>
        </w:rPr>
        <w:t>2024年项目支出106.7万元。</w:t>
      </w:r>
    </w:p>
    <w:p w14:paraId="61B83EFA">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14:paraId="5FBD182A">
      <w:pPr>
        <w:pStyle w:val="2"/>
        <w:numPr>
          <w:ilvl w:val="0"/>
          <w:numId w:val="0"/>
        </w:numPr>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我馆2024年无政府性基金预算支出。</w:t>
      </w:r>
    </w:p>
    <w:p w14:paraId="4FBD370D">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14:paraId="5BDACFE4">
      <w:pPr>
        <w:pStyle w:val="2"/>
        <w:numPr>
          <w:ilvl w:val="0"/>
          <w:numId w:val="0"/>
        </w:numPr>
        <w:rPr>
          <w:rFonts w:hint="default" w:eastAsia="楷体_GB2312"/>
          <w:lang w:val="en-US" w:eastAsia="zh-CN"/>
        </w:rPr>
      </w:pPr>
      <w:r>
        <w:rPr>
          <w:rFonts w:hint="eastAsia"/>
          <w:lang w:val="en-US" w:eastAsia="zh-CN"/>
        </w:rPr>
        <w:t xml:space="preserve">   </w:t>
      </w:r>
      <w:r>
        <w:rPr>
          <w:rFonts w:hint="eastAsia" w:ascii="仿宋_GB2312" w:hAnsi="仿宋" w:eastAsia="仿宋_GB2312" w:cs="Times New Roman"/>
          <w:kern w:val="2"/>
          <w:sz w:val="32"/>
          <w:szCs w:val="32"/>
          <w:lang w:val="en-US" w:eastAsia="zh-CN" w:bidi="ar-SA"/>
        </w:rPr>
        <w:t>我馆2024年无国有资本经营预算支出。</w:t>
      </w:r>
    </w:p>
    <w:p w14:paraId="421CE6F4">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五、社会保险基金预算支出情况</w:t>
      </w:r>
    </w:p>
    <w:p w14:paraId="022421E3">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eastAsia" w:ascii="仿宋_GB2312" w:hAnsi="仿宋" w:eastAsia="仿宋_GB2312" w:cs="Times New Roman"/>
          <w:kern w:val="2"/>
          <w:sz w:val="32"/>
          <w:szCs w:val="32"/>
          <w:lang w:val="en-US" w:eastAsia="zh-CN" w:bidi="ar-SA"/>
        </w:rPr>
        <w:t>我馆2024年无社会保险基金预算支出。</w:t>
      </w:r>
    </w:p>
    <w:p w14:paraId="68EFD0DB">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六、资金使用及绩效情况（包含单位管理的公共专项）</w:t>
      </w:r>
    </w:p>
    <w:p w14:paraId="03A2FA1F">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（一）整体支出绩效情况</w:t>
      </w:r>
    </w:p>
    <w:p w14:paraId="06387750">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馆</w:t>
      </w:r>
      <w:r>
        <w:rPr>
          <w:rFonts w:hint="eastAsia" w:ascii="仿宋_GB2312" w:hAnsi="仿宋_GB2312" w:eastAsia="仿宋_GB2312" w:cs="仿宋_GB2312"/>
          <w:sz w:val="32"/>
          <w:szCs w:val="32"/>
        </w:rPr>
        <w:t>积极推动预算资金投向与</w:t>
      </w:r>
      <w:r>
        <w:rPr>
          <w:rFonts w:hint="eastAsia" w:ascii="仿宋_GB2312" w:hAnsi="仿宋_GB2312" w:eastAsia="仿宋_GB2312" w:cs="仿宋_GB2312"/>
          <w:sz w:val="32"/>
          <w:szCs w:val="32"/>
          <w:lang w:eastAsia="zh-CN"/>
        </w:rPr>
        <w:t>档案事业发展</w:t>
      </w:r>
      <w:r>
        <w:rPr>
          <w:rFonts w:hint="eastAsia" w:ascii="仿宋_GB2312" w:hAnsi="仿宋_GB2312" w:eastAsia="仿宋_GB2312" w:cs="仿宋_GB2312"/>
          <w:sz w:val="32"/>
          <w:szCs w:val="32"/>
        </w:rPr>
        <w:t>需求相结合，绩效评价结果与预算资金分配、预算执行过程相结合，将预算绩效管理理念贯穿到</w:t>
      </w:r>
      <w:r>
        <w:rPr>
          <w:rFonts w:hint="eastAsia" w:ascii="仿宋_GB2312" w:hAnsi="仿宋_GB2312" w:eastAsia="仿宋_GB2312" w:cs="仿宋_GB2312"/>
          <w:sz w:val="32"/>
          <w:szCs w:val="32"/>
          <w:lang w:eastAsia="zh-CN"/>
        </w:rPr>
        <w:t>档案事业</w:t>
      </w:r>
      <w:r>
        <w:rPr>
          <w:rFonts w:hint="eastAsia" w:ascii="仿宋_GB2312" w:hAnsi="仿宋_GB2312" w:eastAsia="仿宋_GB2312" w:cs="仿宋_GB2312"/>
          <w:sz w:val="32"/>
          <w:szCs w:val="32"/>
        </w:rPr>
        <w:t>工作的全过程，推动各项工作取得良好成效</w:t>
      </w:r>
      <w:r>
        <w:rPr>
          <w:rFonts w:hint="eastAsia" w:ascii="仿宋_GB2312" w:hAnsi="仿宋_GB2312" w:eastAsia="仿宋_GB2312" w:cs="仿宋_GB2312"/>
          <w:sz w:val="32"/>
          <w:szCs w:val="32"/>
          <w:lang w:eastAsia="zh-CN"/>
        </w:rPr>
        <w:t>。</w:t>
      </w:r>
    </w:p>
    <w:p w14:paraId="1EF73ADD">
      <w:pPr>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一年来，我馆</w:t>
      </w:r>
      <w:r>
        <w:rPr>
          <w:rFonts w:hint="eastAsia" w:ascii="仿宋_GB2312" w:eastAsia="仿宋_GB2312"/>
          <w:sz w:val="32"/>
          <w:szCs w:val="32"/>
        </w:rPr>
        <w:t>围绕</w:t>
      </w:r>
      <w:r>
        <w:rPr>
          <w:rFonts w:hint="eastAsia" w:ascii="仿宋_GB2312" w:eastAsia="仿宋_GB2312"/>
          <w:sz w:val="32"/>
          <w:szCs w:val="32"/>
          <w:lang w:eastAsia="zh-CN"/>
        </w:rPr>
        <w:t>本</w:t>
      </w:r>
      <w:r>
        <w:rPr>
          <w:rFonts w:hint="eastAsia" w:ascii="仿宋_GB2312" w:eastAsia="仿宋_GB2312"/>
          <w:sz w:val="32"/>
          <w:szCs w:val="32"/>
        </w:rPr>
        <w:t>单位职责、</w:t>
      </w:r>
      <w:r>
        <w:rPr>
          <w:rFonts w:hint="eastAsia" w:ascii="仿宋_GB2312" w:eastAsia="仿宋_GB2312"/>
          <w:sz w:val="32"/>
          <w:szCs w:val="32"/>
          <w:lang w:eastAsia="zh-CN"/>
        </w:rPr>
        <w:t>年度工作计划</w:t>
      </w:r>
      <w:r>
        <w:rPr>
          <w:rFonts w:hint="eastAsia" w:ascii="仿宋_GB2312" w:eastAsia="仿宋_GB2312"/>
          <w:sz w:val="32"/>
          <w:szCs w:val="32"/>
        </w:rPr>
        <w:t>、预算绩效目标，以预算资金管理为主线，</w:t>
      </w:r>
      <w:r>
        <w:rPr>
          <w:rFonts w:hint="eastAsia" w:ascii="仿宋_GB2312" w:hAnsi="仿宋_GB2312" w:eastAsia="仿宋_GB2312" w:cs="仿宋_GB2312"/>
          <w:sz w:val="32"/>
          <w:szCs w:val="32"/>
        </w:rPr>
        <w:t>顺利完成部门整体支出绩效目标。</w:t>
      </w:r>
    </w:p>
    <w:p w14:paraId="6B82C176">
      <w:pPr>
        <w:numPr>
          <w:ilvl w:val="0"/>
          <w:numId w:val="0"/>
        </w:num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预算执行情况。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rPr>
        <w:t>底，我</w:t>
      </w:r>
      <w:r>
        <w:rPr>
          <w:rFonts w:hint="eastAsia" w:ascii="仿宋_GB2312" w:hAnsi="仿宋_GB2312" w:eastAsia="仿宋_GB2312" w:cs="仿宋_GB2312"/>
          <w:sz w:val="32"/>
          <w:szCs w:val="32"/>
          <w:lang w:eastAsia="zh-CN"/>
        </w:rPr>
        <w:t>馆核定</w:t>
      </w:r>
      <w:r>
        <w:rPr>
          <w:rFonts w:hint="eastAsia" w:ascii="仿宋_GB2312" w:hAnsi="仿宋_GB2312" w:eastAsia="仿宋_GB2312" w:cs="仿宋_GB2312"/>
          <w:sz w:val="32"/>
          <w:szCs w:val="32"/>
        </w:rPr>
        <w:t>编制数</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rPr>
        <w:t>，实际在编在岗</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人，在职人员控制率</w:t>
      </w:r>
      <w:r>
        <w:rPr>
          <w:rFonts w:hint="eastAsia" w:ascii="仿宋_GB2312" w:hAnsi="仿宋_GB2312" w:eastAsia="仿宋_GB2312" w:cs="仿宋_GB2312"/>
          <w:sz w:val="32"/>
          <w:szCs w:val="32"/>
          <w:lang w:val="en-US" w:eastAsia="zh-CN"/>
        </w:rPr>
        <w:t>89.29</w:t>
      </w:r>
      <w:r>
        <w:rPr>
          <w:rFonts w:hint="eastAsia" w:ascii="仿宋_GB2312" w:hAnsi="仿宋_GB2312" w:eastAsia="仿宋_GB2312" w:cs="仿宋_GB2312"/>
          <w:sz w:val="32"/>
          <w:szCs w:val="32"/>
        </w:rPr>
        <w:t>%，在职人员未超过编制人数，符合编制要求。本年度年初预算安排收入</w:t>
      </w:r>
      <w:r>
        <w:rPr>
          <w:rFonts w:hint="eastAsia" w:ascii="仿宋_GB2312" w:hAnsi="仿宋_GB2312" w:eastAsia="仿宋_GB2312" w:cs="仿宋_GB2312"/>
          <w:sz w:val="32"/>
          <w:szCs w:val="32"/>
          <w:lang w:val="en-US" w:eastAsia="zh-CN"/>
        </w:rPr>
        <w:t>923.08</w:t>
      </w:r>
      <w:r>
        <w:rPr>
          <w:rFonts w:hint="eastAsia" w:ascii="仿宋_GB2312" w:hAnsi="仿宋_GB2312" w:eastAsia="仿宋_GB2312" w:cs="仿宋_GB2312"/>
          <w:sz w:val="32"/>
          <w:szCs w:val="32"/>
        </w:rPr>
        <w:t>万元，安排支出为928.41万元，收入支出较上年安排</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5.33</w:t>
      </w:r>
      <w:r>
        <w:rPr>
          <w:rFonts w:hint="eastAsia" w:ascii="仿宋_GB2312" w:hAnsi="仿宋_GB2312" w:eastAsia="仿宋_GB2312" w:cs="仿宋_GB2312"/>
          <w:sz w:val="32"/>
          <w:szCs w:val="32"/>
        </w:rPr>
        <w:t>万元。</w:t>
      </w:r>
    </w:p>
    <w:p w14:paraId="10484999">
      <w:pPr>
        <w:numPr>
          <w:ilvl w:val="0"/>
          <w:numId w:val="0"/>
        </w:numPr>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“三公”经费控制情况。202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年，“三公”经费完成4</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元，比上年减少</w:t>
      </w:r>
      <w:r>
        <w:rPr>
          <w:rFonts w:hint="eastAsia" w:ascii="仿宋_GB2312" w:hAnsi="仿宋_GB2312" w:eastAsia="仿宋_GB2312" w:cs="仿宋_GB2312"/>
          <w:sz w:val="32"/>
          <w:szCs w:val="32"/>
          <w:lang w:val="en-US" w:eastAsia="zh-CN"/>
        </w:rPr>
        <w:t>0.28</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zh-CN"/>
        </w:rPr>
        <w:t>其中：公务接待费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lang w:val="en-US" w:eastAsia="zh-CN"/>
        </w:rPr>
        <w:t>0.57</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0.26万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zh-CN"/>
        </w:rPr>
        <w:t>公务用车购置及运行维护费</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元，比上年减少</w:t>
      </w:r>
      <w:r>
        <w:rPr>
          <w:rFonts w:hint="eastAsia" w:ascii="仿宋_GB2312" w:hAnsi="仿宋_GB2312" w:eastAsia="仿宋_GB2312" w:cs="仿宋_GB2312"/>
          <w:sz w:val="32"/>
          <w:szCs w:val="32"/>
          <w:lang w:val="en-US" w:eastAsia="zh-CN"/>
        </w:rPr>
        <w:t>0.03</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元，“三公”经费的使用得到很好的管理。</w:t>
      </w:r>
    </w:p>
    <w:p w14:paraId="7224095B">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eastAsia="仿宋_GB231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val="0"/>
          <w:bCs/>
          <w:sz w:val="32"/>
          <w:szCs w:val="32"/>
        </w:rPr>
        <w:t>产出和效益情况。</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年我馆</w:t>
      </w:r>
      <w:r>
        <w:rPr>
          <w:rFonts w:hint="eastAsia" w:ascii="仿宋_GB2312" w:hAnsi="仿宋_GB2312" w:eastAsia="仿宋_GB2312" w:cs="仿宋_GB2312"/>
          <w:sz w:val="32"/>
          <w:szCs w:val="32"/>
        </w:rPr>
        <w:t>全面按时按质完成主要绩效工作指标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保基本运转保事业发展，加强档案管理、保护、抢救及利用以及馆藏档案安全，维护档案完整，保守党和国家机密，最终通过档案的价值利用，促进社会进步，服务社会发展和服务民生</w:t>
      </w:r>
      <w:r>
        <w:rPr>
          <w:rFonts w:hint="eastAsia" w:ascii="仿宋_GB2312" w:hAnsi="仿宋_GB2312" w:eastAsia="仿宋_GB2312" w:cs="仿宋_GB2312"/>
          <w:sz w:val="32"/>
          <w:szCs w:val="32"/>
          <w:lang w:eastAsia="zh-CN"/>
        </w:rPr>
        <w:t>。</w:t>
      </w:r>
    </w:p>
    <w:p w14:paraId="66ADFC7E">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（二）项目支出绩效情况</w:t>
      </w:r>
    </w:p>
    <w:p w14:paraId="3A440A4C">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1.年初预算项目资金</w:t>
      </w:r>
      <w:r>
        <w:rPr>
          <w:rFonts w:hint="eastAsia" w:ascii="Times New Roman" w:hAnsi="Times New Roman" w:eastAsia="仿宋_GB2312" w:cs="Times New Roman"/>
          <w:sz w:val="32"/>
          <w:szCs w:val="32"/>
          <w:lang w:val="en-US" w:eastAsia="zh-CN"/>
        </w:rPr>
        <w:t>155万元</w:t>
      </w:r>
      <w:r>
        <w:rPr>
          <w:rFonts w:hint="default" w:ascii="Times New Roman" w:hAnsi="Times New Roman" w:eastAsia="仿宋_GB2312" w:cs="Times New Roman"/>
          <w:sz w:val="32"/>
          <w:szCs w:val="32"/>
        </w:rPr>
        <w:t>，实际支出</w:t>
      </w:r>
      <w:r>
        <w:rPr>
          <w:rFonts w:hint="eastAsia" w:ascii="Times New Roman" w:hAnsi="Times New Roman" w:eastAsia="仿宋_GB2312" w:cs="Times New Roman"/>
          <w:sz w:val="32"/>
          <w:szCs w:val="32"/>
          <w:lang w:val="en-US" w:eastAsia="zh-CN"/>
        </w:rPr>
        <w:t>142.49</w:t>
      </w:r>
      <w:r>
        <w:rPr>
          <w:rFonts w:hint="default" w:ascii="Times New Roman" w:hAnsi="Times New Roman" w:eastAsia="仿宋_GB2312" w:cs="Times New Roman"/>
          <w:sz w:val="32"/>
          <w:szCs w:val="32"/>
        </w:rPr>
        <w:t>万元，结余</w:t>
      </w:r>
      <w:r>
        <w:rPr>
          <w:rFonts w:hint="eastAsia" w:ascii="Times New Roman" w:hAnsi="Times New Roman" w:eastAsia="仿宋_GB2312" w:cs="Times New Roman"/>
          <w:sz w:val="32"/>
          <w:szCs w:val="32"/>
          <w:lang w:val="en-US" w:eastAsia="zh-CN"/>
        </w:rPr>
        <w:t>12.51</w:t>
      </w:r>
      <w:r>
        <w:rPr>
          <w:rFonts w:hint="default" w:ascii="Times New Roman" w:hAnsi="Times New Roman" w:eastAsia="仿宋_GB2312" w:cs="Times New Roman"/>
          <w:sz w:val="32"/>
          <w:szCs w:val="32"/>
        </w:rPr>
        <w:t>万元。项目实施及绩效情况如下：</w:t>
      </w:r>
    </w:p>
    <w:p w14:paraId="327BE079">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（1）档案保管保护编研开发利用经费项目</w:t>
      </w:r>
    </w:p>
    <w:p w14:paraId="682E476C">
      <w:pPr>
        <w:tabs>
          <w:tab w:val="left" w:pos="7560"/>
        </w:tabs>
        <w:adjustRightInd w:val="0"/>
        <w:snapToGrid w:val="0"/>
        <w:spacing w:line="560" w:lineRule="exact"/>
        <w:ind w:firstLine="640" w:firstLineChars="200"/>
        <w:jc w:val="left"/>
        <w:rPr>
          <w:rFonts w:hint="eastAsia" w:ascii="仿宋_GB2312" w:eastAsia="仿宋_GB2312"/>
          <w:sz w:val="32"/>
          <w:szCs w:val="32"/>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117</w:t>
      </w:r>
      <w:r>
        <w:rPr>
          <w:rFonts w:hint="default" w:ascii="Times New Roman" w:hAnsi="Times New Roman" w:eastAsia="仿宋_GB2312" w:cs="Times New Roman"/>
          <w:sz w:val="32"/>
          <w:szCs w:val="32"/>
        </w:rPr>
        <w:t>万元，主要用于</w:t>
      </w:r>
      <w:r>
        <w:rPr>
          <w:rFonts w:hint="eastAsia" w:ascii="仿宋_GB2312" w:eastAsia="仿宋_GB2312"/>
          <w:sz w:val="32"/>
          <w:szCs w:val="32"/>
        </w:rPr>
        <w:t>做好新一轮档案接收工作</w:t>
      </w:r>
      <w:r>
        <w:rPr>
          <w:rFonts w:hint="eastAsia" w:ascii="仿宋_GB2312" w:eastAsia="仿宋_GB2312"/>
          <w:sz w:val="32"/>
          <w:szCs w:val="32"/>
          <w:lang w:eastAsia="zh-CN"/>
        </w:rPr>
        <w:t>；</w:t>
      </w:r>
      <w:r>
        <w:rPr>
          <w:rFonts w:hint="eastAsia" w:ascii="仿宋_GB2312" w:eastAsia="仿宋_GB2312"/>
          <w:sz w:val="32"/>
          <w:szCs w:val="32"/>
        </w:rPr>
        <w:t>做好重大活动、突发事件、公务活动档案资料的收集整理编研工作；开展档案宣传、档案文化建设和爱国主义教育</w:t>
      </w:r>
      <w:r>
        <w:rPr>
          <w:rFonts w:hint="eastAsia" w:ascii="仿宋_GB2312" w:eastAsia="仿宋_GB2312"/>
          <w:sz w:val="32"/>
          <w:szCs w:val="32"/>
          <w:lang w:eastAsia="zh-CN"/>
        </w:rPr>
        <w:t>等</w:t>
      </w:r>
      <w:r>
        <w:rPr>
          <w:rFonts w:hint="eastAsia" w:ascii="仿宋_GB2312" w:eastAsia="仿宋_GB2312"/>
          <w:sz w:val="32"/>
          <w:szCs w:val="32"/>
        </w:rPr>
        <w:t>工作；做好档案库房和档案的保管保护工作</w:t>
      </w:r>
      <w:r>
        <w:rPr>
          <w:rFonts w:hint="eastAsia" w:ascii="仿宋_GB2312" w:eastAsia="仿宋_GB2312"/>
          <w:sz w:val="32"/>
          <w:szCs w:val="32"/>
          <w:lang w:eastAsia="zh-CN"/>
        </w:rPr>
        <w:t>，</w:t>
      </w:r>
      <w:r>
        <w:rPr>
          <w:rFonts w:hint="eastAsia" w:ascii="仿宋_GB2312" w:eastAsia="仿宋_GB2312"/>
          <w:sz w:val="32"/>
          <w:szCs w:val="32"/>
        </w:rPr>
        <w:t>确保档案库房消防安全</w:t>
      </w:r>
      <w:r>
        <w:rPr>
          <w:rFonts w:hint="eastAsia" w:ascii="仿宋_GB2312" w:eastAsia="仿宋_GB2312"/>
          <w:sz w:val="32"/>
          <w:szCs w:val="32"/>
          <w:lang w:eastAsia="zh-CN"/>
        </w:rPr>
        <w:t>等</w:t>
      </w:r>
      <w:r>
        <w:rPr>
          <w:rFonts w:hint="eastAsia" w:ascii="仿宋_GB2312" w:eastAsia="仿宋_GB2312"/>
          <w:sz w:val="32"/>
          <w:szCs w:val="32"/>
        </w:rPr>
        <w:t>。</w:t>
      </w:r>
    </w:p>
    <w:p w14:paraId="7FB61B08">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：做好了</w:t>
      </w:r>
      <w:r>
        <w:rPr>
          <w:rFonts w:hint="default" w:ascii="Times New Roman" w:hAnsi="Times New Roman" w:eastAsia="仿宋_GB2312" w:cs="Times New Roman"/>
          <w:color w:val="auto"/>
          <w:kern w:val="0"/>
          <w:sz w:val="32"/>
          <w:szCs w:val="32"/>
          <w:lang w:val="en-US" w:eastAsia="zh-CN" w:bidi="ar-SA"/>
        </w:rPr>
        <w:t>马拉松赛事</w:t>
      </w:r>
      <w:r>
        <w:rPr>
          <w:rFonts w:hint="eastAsia" w:ascii="Times New Roman" w:hAnsi="Times New Roman" w:eastAsia="仿宋_GB2312" w:cs="Times New Roman"/>
          <w:color w:val="auto"/>
          <w:kern w:val="0"/>
          <w:sz w:val="32"/>
          <w:szCs w:val="32"/>
          <w:lang w:val="en-US" w:eastAsia="zh-CN" w:bidi="ar-SA"/>
        </w:rPr>
        <w:t>、</w:t>
      </w:r>
      <w:r>
        <w:rPr>
          <w:rFonts w:hint="default" w:ascii="Times New Roman" w:hAnsi="Times New Roman" w:eastAsia="仿宋_GB2312" w:cs="Times New Roman"/>
          <w:color w:val="auto"/>
          <w:kern w:val="0"/>
          <w:sz w:val="32"/>
          <w:szCs w:val="32"/>
          <w:lang w:val="en-US" w:eastAsia="zh-CN" w:bidi="ar-SA"/>
        </w:rPr>
        <w:t>北斗峰会</w:t>
      </w:r>
      <w:r>
        <w:rPr>
          <w:rFonts w:hint="eastAsia" w:ascii="Times New Roman" w:hAnsi="Times New Roman" w:eastAsia="仿宋_GB2312" w:cs="Times New Roman"/>
          <w:color w:val="auto"/>
          <w:kern w:val="0"/>
          <w:sz w:val="32"/>
          <w:szCs w:val="32"/>
          <w:lang w:val="en-US" w:eastAsia="zh-CN" w:bidi="ar-SA"/>
        </w:rPr>
        <w:t>、轨博会、</w:t>
      </w:r>
      <w:r>
        <w:rPr>
          <w:rFonts w:hint="eastAsia" w:ascii="仿宋_GB2312" w:hAnsi="仿宋_GB2312" w:eastAsia="仿宋_GB2312" w:cs="仿宋_GB2312"/>
          <w:sz w:val="32"/>
          <w:szCs w:val="32"/>
          <w:lang w:val="en-US" w:eastAsia="zh-CN"/>
        </w:rPr>
        <w:t>神农文化交流大会</w:t>
      </w:r>
      <w:r>
        <w:rPr>
          <w:rFonts w:hint="eastAsia" w:ascii="Times New Roman" w:hAnsi="Times New Roman" w:eastAsia="仿宋_GB2312" w:cs="Times New Roman"/>
          <w:color w:val="auto"/>
          <w:kern w:val="0"/>
          <w:sz w:val="32"/>
          <w:szCs w:val="32"/>
          <w:lang w:val="en-US" w:eastAsia="zh-CN" w:bidi="ar-SA"/>
        </w:rPr>
        <w:t>等</w:t>
      </w:r>
      <w:r>
        <w:rPr>
          <w:rFonts w:hint="default" w:ascii="Times New Roman" w:hAnsi="Times New Roman" w:eastAsia="仿宋_GB2312" w:cs="Times New Roman"/>
          <w:color w:val="auto"/>
          <w:kern w:val="0"/>
          <w:sz w:val="32"/>
          <w:szCs w:val="32"/>
          <w:lang w:val="en-US" w:eastAsia="zh-CN" w:bidi="ar-SA"/>
        </w:rPr>
        <w:t>档案</w:t>
      </w:r>
      <w:r>
        <w:rPr>
          <w:rFonts w:hint="eastAsia" w:ascii="Times New Roman" w:hAnsi="Times New Roman" w:eastAsia="仿宋_GB2312" w:cs="Times New Roman"/>
          <w:color w:val="auto"/>
          <w:kern w:val="0"/>
          <w:sz w:val="32"/>
          <w:szCs w:val="32"/>
          <w:lang w:val="en-US" w:eastAsia="zh-CN" w:bidi="ar-SA"/>
        </w:rPr>
        <w:t>指导</w:t>
      </w:r>
      <w:r>
        <w:rPr>
          <w:rFonts w:hint="default" w:ascii="Times New Roman" w:hAnsi="Times New Roman" w:eastAsia="仿宋_GB2312" w:cs="Times New Roman"/>
          <w:color w:val="auto"/>
          <w:kern w:val="0"/>
          <w:sz w:val="32"/>
          <w:szCs w:val="32"/>
          <w:lang w:val="en-US" w:eastAsia="zh-CN" w:bidi="ar-SA"/>
        </w:rPr>
        <w:t>整理工作。完成了</w:t>
      </w:r>
      <w:r>
        <w:rPr>
          <w:rFonts w:hint="default" w:ascii="Times New Roman" w:hAnsi="Times New Roman" w:eastAsia="仿宋_GB2312" w:cs="Times New Roman"/>
          <w:sz w:val="32"/>
          <w:szCs w:val="32"/>
          <w:lang w:val="en"/>
        </w:rPr>
        <w:t>11</w:t>
      </w:r>
      <w:r>
        <w:rPr>
          <w:rFonts w:hint="eastAsia" w:ascii="仿宋_GB2312" w:hAnsi="仿宋_GB2312" w:eastAsia="仿宋_GB2312" w:cs="仿宋_GB2312"/>
          <w:sz w:val="32"/>
          <w:szCs w:val="32"/>
        </w:rPr>
        <w:t>家单位的实体档案验收，</w:t>
      </w:r>
      <w:r>
        <w:rPr>
          <w:rFonts w:hint="default"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rPr>
        <w:t>家单位</w:t>
      </w:r>
      <w:r>
        <w:rPr>
          <w:rFonts w:hint="eastAsia" w:ascii="仿宋_GB2312" w:hAnsi="仿宋_GB2312" w:eastAsia="仿宋_GB2312" w:cs="仿宋_GB2312"/>
          <w:sz w:val="32"/>
          <w:szCs w:val="32"/>
          <w:lang w:eastAsia="zh-CN"/>
        </w:rPr>
        <w:t>档案</w:t>
      </w:r>
      <w:r>
        <w:rPr>
          <w:rFonts w:hint="eastAsia" w:ascii="仿宋_GB2312" w:hAnsi="仿宋_GB2312" w:eastAsia="仿宋_GB2312" w:cs="仿宋_GB2312"/>
          <w:sz w:val="32"/>
          <w:szCs w:val="32"/>
        </w:rPr>
        <w:t>进馆前的清点确认</w:t>
      </w:r>
      <w:r>
        <w:rPr>
          <w:rFonts w:hint="default" w:ascii="Times New Roman" w:hAnsi="Times New Roman" w:eastAsia="仿宋_GB2312" w:cs="Times New Roman"/>
          <w:color w:val="auto"/>
          <w:kern w:val="0"/>
          <w:sz w:val="32"/>
          <w:szCs w:val="32"/>
          <w:lang w:val="en-US" w:eastAsia="zh-CN" w:bidi="ar-SA"/>
        </w:rPr>
        <w:t>；完成了市委组织部学习贯彻习近平新时代</w:t>
      </w:r>
      <w:r>
        <w:rPr>
          <w:rFonts w:hint="eastAsia" w:ascii="Times New Roman" w:hAnsi="Times New Roman" w:eastAsia="仿宋_GB2312" w:cs="Times New Roman"/>
          <w:color w:val="auto"/>
          <w:kern w:val="0"/>
          <w:sz w:val="32"/>
          <w:szCs w:val="32"/>
          <w:lang w:val="en-US" w:eastAsia="zh-CN" w:bidi="ar-SA"/>
        </w:rPr>
        <w:t>中国特色</w:t>
      </w:r>
      <w:r>
        <w:rPr>
          <w:rFonts w:hint="default" w:ascii="Times New Roman" w:hAnsi="Times New Roman" w:eastAsia="仿宋_GB2312" w:cs="Times New Roman"/>
          <w:color w:val="auto"/>
          <w:kern w:val="0"/>
          <w:sz w:val="32"/>
          <w:szCs w:val="32"/>
          <w:lang w:val="en-US" w:eastAsia="zh-CN" w:bidi="ar-SA"/>
        </w:rPr>
        <w:t>社会主义思想主题教育重大活动档案验收；</w:t>
      </w:r>
      <w:r>
        <w:rPr>
          <w:rFonts w:hint="eastAsia" w:ascii="Times New Roman" w:hAnsi="Times New Roman" w:eastAsia="仿宋_GB2312" w:cs="Times New Roman"/>
          <w:color w:val="auto"/>
          <w:kern w:val="0"/>
          <w:sz w:val="32"/>
          <w:szCs w:val="32"/>
          <w:lang w:val="en-US" w:eastAsia="zh-CN" w:bidi="ar-SA"/>
        </w:rPr>
        <w:t>新接收了</w:t>
      </w:r>
      <w:r>
        <w:rPr>
          <w:rFonts w:hint="default" w:ascii="Times New Roman" w:hAnsi="Times New Roman" w:eastAsia="仿宋_GB2312" w:cs="Times New Roman"/>
          <w:color w:val="auto"/>
          <w:kern w:val="0"/>
          <w:sz w:val="32"/>
          <w:szCs w:val="32"/>
          <w:lang w:val="en-US" w:eastAsia="zh-CN" w:bidi="ar-SA"/>
        </w:rPr>
        <w:t>194</w:t>
      </w:r>
      <w:r>
        <w:rPr>
          <w:rFonts w:hint="eastAsia" w:ascii="Times New Roman" w:hAnsi="Times New Roman" w:eastAsia="仿宋_GB2312" w:cs="Times New Roman"/>
          <w:color w:val="auto"/>
          <w:kern w:val="0"/>
          <w:sz w:val="32"/>
          <w:szCs w:val="32"/>
          <w:lang w:val="en-US" w:eastAsia="zh-CN" w:bidi="ar-SA"/>
        </w:rPr>
        <w:t>位株洲市离休干部的红色档案。</w:t>
      </w:r>
      <w:r>
        <w:rPr>
          <w:rFonts w:hint="default" w:ascii="Times New Roman" w:hAnsi="Times New Roman" w:eastAsia="仿宋_GB2312" w:cs="Times New Roman"/>
          <w:color w:val="auto"/>
          <w:kern w:val="0"/>
          <w:sz w:val="32"/>
          <w:szCs w:val="32"/>
          <w:lang w:val="en-US" w:eastAsia="zh-CN" w:bidi="ar-SA"/>
        </w:rPr>
        <w:t>接待来馆查</w:t>
      </w:r>
      <w:r>
        <w:rPr>
          <w:rFonts w:hint="eastAsia" w:ascii="Times New Roman" w:hAnsi="Times New Roman" w:eastAsia="仿宋_GB2312" w:cs="Times New Roman"/>
          <w:color w:val="auto"/>
          <w:kern w:val="0"/>
          <w:sz w:val="32"/>
          <w:szCs w:val="32"/>
          <w:lang w:val="en-US" w:eastAsia="zh-CN" w:bidi="ar-SA"/>
        </w:rPr>
        <w:t>档</w:t>
      </w:r>
      <w:r>
        <w:rPr>
          <w:rFonts w:hint="default" w:ascii="Times New Roman" w:hAnsi="Times New Roman" w:eastAsia="仿宋_GB2312" w:cs="Times New Roman"/>
          <w:color w:val="auto"/>
          <w:kern w:val="0"/>
          <w:sz w:val="32"/>
          <w:szCs w:val="32"/>
          <w:lang w:val="en-US" w:eastAsia="zh-CN" w:bidi="ar-SA"/>
        </w:rPr>
        <w:t>1670余人次，调卷7100余卷（盒）次，复印资料5800余页，</w:t>
      </w:r>
      <w:r>
        <w:rPr>
          <w:rFonts w:hint="eastAsia" w:ascii="仿宋_GB2312" w:hAnsi="仿宋_GB2312" w:eastAsia="仿宋_GB2312" w:cs="仿宋_GB2312"/>
          <w:color w:val="auto"/>
          <w:sz w:val="32"/>
          <w:szCs w:val="32"/>
          <w:lang w:eastAsia="zh-CN"/>
        </w:rPr>
        <w:t>扫描</w:t>
      </w:r>
      <w:r>
        <w:rPr>
          <w:rFonts w:hint="default" w:ascii="Times New Roman" w:hAnsi="Times New Roman" w:eastAsia="仿宋_GB2312" w:cs="Times New Roman"/>
          <w:color w:val="auto"/>
          <w:sz w:val="32"/>
          <w:szCs w:val="32"/>
          <w:lang w:val="en-US" w:eastAsia="zh-CN"/>
        </w:rPr>
        <w:t>480</w:t>
      </w:r>
      <w:r>
        <w:rPr>
          <w:rFonts w:hint="eastAsia" w:ascii="仿宋_GB2312" w:hAnsi="仿宋_GB2312" w:eastAsia="仿宋_GB2312" w:cs="仿宋_GB2312"/>
          <w:color w:val="auto"/>
          <w:sz w:val="32"/>
          <w:szCs w:val="32"/>
          <w:lang w:val="en-US" w:eastAsia="zh-CN"/>
        </w:rPr>
        <w:t>余页。</w:t>
      </w:r>
      <w:r>
        <w:rPr>
          <w:rFonts w:hint="eastAsia" w:ascii="仿宋_GB2312" w:hAnsi="仿宋_GB2312" w:eastAsia="仿宋_GB2312" w:cs="仿宋_GB2312"/>
          <w:color w:val="auto"/>
          <w:kern w:val="0"/>
          <w:sz w:val="32"/>
          <w:szCs w:val="32"/>
          <w:lang w:val="en-US" w:eastAsia="zh-CN" w:bidi="ar-SA"/>
        </w:rPr>
        <w:t>编印了《株洲档案参考》、市级领导公务档案</w:t>
      </w:r>
      <w:r>
        <w:rPr>
          <w:rFonts w:hint="default" w:ascii="Times New Roman" w:hAnsi="Times New Roman" w:eastAsia="仿宋_GB2312" w:cs="Times New Roman"/>
          <w:color w:val="auto"/>
          <w:kern w:val="0"/>
          <w:sz w:val="32"/>
          <w:szCs w:val="32"/>
          <w:lang w:val="en-US" w:eastAsia="zh-CN" w:bidi="ar-SA"/>
        </w:rPr>
        <w:t>8</w:t>
      </w:r>
      <w:r>
        <w:rPr>
          <w:rFonts w:hint="eastAsia" w:ascii="仿宋_GB2312" w:hAnsi="仿宋_GB2312" w:eastAsia="仿宋_GB2312" w:cs="仿宋_GB2312"/>
          <w:color w:val="auto"/>
          <w:kern w:val="0"/>
          <w:sz w:val="32"/>
          <w:szCs w:val="32"/>
          <w:lang w:val="en-US" w:eastAsia="zh-CN" w:bidi="ar-SA"/>
        </w:rPr>
        <w:t>册，共</w:t>
      </w:r>
      <w:r>
        <w:rPr>
          <w:rFonts w:hint="default" w:ascii="Times New Roman" w:hAnsi="Times New Roman" w:eastAsia="仿宋_GB2312" w:cs="Times New Roman"/>
          <w:color w:val="auto"/>
          <w:kern w:val="0"/>
          <w:sz w:val="32"/>
          <w:szCs w:val="32"/>
          <w:lang w:val="en-US" w:eastAsia="zh-CN" w:bidi="ar-SA"/>
        </w:rPr>
        <w:t>201</w:t>
      </w:r>
      <w:r>
        <w:rPr>
          <w:rFonts w:hint="eastAsia" w:ascii="仿宋_GB2312" w:hAnsi="仿宋_GB2312" w:eastAsia="仿宋_GB2312" w:cs="仿宋_GB2312"/>
          <w:color w:val="auto"/>
          <w:kern w:val="0"/>
          <w:sz w:val="32"/>
          <w:szCs w:val="32"/>
          <w:lang w:val="en-US" w:eastAsia="zh-CN" w:bidi="ar-SA"/>
        </w:rPr>
        <w:t>万字、</w:t>
      </w:r>
      <w:r>
        <w:rPr>
          <w:rFonts w:hint="default" w:ascii="Times New Roman" w:hAnsi="Times New Roman" w:eastAsia="仿宋_GB2312" w:cs="Times New Roman"/>
          <w:color w:val="auto"/>
          <w:kern w:val="0"/>
          <w:sz w:val="32"/>
          <w:szCs w:val="32"/>
          <w:lang w:val="en-US" w:eastAsia="zh-CN" w:bidi="ar-SA"/>
        </w:rPr>
        <w:t>530</w:t>
      </w:r>
      <w:r>
        <w:rPr>
          <w:rFonts w:hint="eastAsia" w:ascii="仿宋_GB2312" w:hAnsi="仿宋_GB2312" w:eastAsia="仿宋_GB2312" w:cs="仿宋_GB2312"/>
          <w:color w:val="auto"/>
          <w:kern w:val="0"/>
          <w:sz w:val="32"/>
          <w:szCs w:val="32"/>
          <w:lang w:val="en-US" w:eastAsia="zh-CN" w:bidi="ar-SA"/>
        </w:rPr>
        <w:t>张照片、</w:t>
      </w:r>
      <w:r>
        <w:rPr>
          <w:rFonts w:hint="default" w:ascii="Times New Roman" w:hAnsi="Times New Roman" w:eastAsia="仿宋_GB2312" w:cs="Times New Roman"/>
          <w:color w:val="auto"/>
          <w:kern w:val="0"/>
          <w:sz w:val="32"/>
          <w:szCs w:val="32"/>
          <w:lang w:val="en-US" w:eastAsia="zh-CN" w:bidi="ar-SA"/>
        </w:rPr>
        <w:t>393</w:t>
      </w:r>
      <w:r>
        <w:rPr>
          <w:rFonts w:hint="eastAsia" w:ascii="仿宋_GB2312" w:hAnsi="仿宋_GB2312" w:eastAsia="仿宋_GB2312" w:cs="仿宋_GB2312"/>
          <w:color w:val="auto"/>
          <w:kern w:val="0"/>
          <w:sz w:val="32"/>
          <w:szCs w:val="32"/>
          <w:lang w:val="en-US" w:eastAsia="zh-CN" w:bidi="ar-SA"/>
        </w:rPr>
        <w:t>篇讲话稿、</w:t>
      </w:r>
      <w:r>
        <w:rPr>
          <w:rFonts w:hint="default" w:ascii="Times New Roman" w:hAnsi="Times New Roman" w:eastAsia="仿宋_GB2312" w:cs="Times New Roman"/>
          <w:color w:val="auto"/>
          <w:kern w:val="0"/>
          <w:sz w:val="32"/>
          <w:szCs w:val="32"/>
          <w:lang w:val="en-US" w:eastAsia="zh-CN" w:bidi="ar-SA"/>
        </w:rPr>
        <w:t>132</w:t>
      </w:r>
      <w:r>
        <w:rPr>
          <w:rFonts w:hint="eastAsia" w:ascii="仿宋_GB2312" w:hAnsi="仿宋_GB2312" w:eastAsia="仿宋_GB2312" w:cs="仿宋_GB2312"/>
          <w:color w:val="auto"/>
          <w:kern w:val="0"/>
          <w:sz w:val="32"/>
          <w:szCs w:val="32"/>
          <w:lang w:val="en-US" w:eastAsia="zh-CN" w:bidi="ar-SA"/>
        </w:rPr>
        <w:t>件批示件，完善了国务院总理李强来株调研的档案资料，并归档保存；收集了株洲相关的红色档案资料</w:t>
      </w:r>
      <w:r>
        <w:rPr>
          <w:rFonts w:hint="default" w:ascii="Times New Roman" w:hAnsi="Times New Roman" w:eastAsia="仿宋_GB2312" w:cs="Times New Roman"/>
          <w:color w:val="auto"/>
          <w:kern w:val="0"/>
          <w:sz w:val="32"/>
          <w:szCs w:val="32"/>
          <w:lang w:val="en-US" w:eastAsia="zh-CN" w:bidi="ar-SA"/>
        </w:rPr>
        <w:t>203</w:t>
      </w:r>
      <w:r>
        <w:rPr>
          <w:rFonts w:hint="eastAsia" w:ascii="仿宋_GB2312" w:hAnsi="仿宋_GB2312" w:eastAsia="仿宋_GB2312" w:cs="仿宋_GB2312"/>
          <w:color w:val="auto"/>
          <w:kern w:val="0"/>
          <w:sz w:val="32"/>
          <w:szCs w:val="32"/>
          <w:lang w:val="en-US" w:eastAsia="zh-CN" w:bidi="ar-SA"/>
        </w:rPr>
        <w:t>件，实物</w:t>
      </w:r>
      <w:r>
        <w:rPr>
          <w:rFonts w:hint="default" w:ascii="Times New Roman" w:hAnsi="Times New Roman" w:eastAsia="仿宋_GB2312" w:cs="Times New Roman"/>
          <w:color w:val="auto"/>
          <w:kern w:val="0"/>
          <w:sz w:val="32"/>
          <w:szCs w:val="32"/>
          <w:lang w:val="en-US" w:eastAsia="zh-CN" w:bidi="ar-SA"/>
        </w:rPr>
        <w:t>100</w:t>
      </w:r>
      <w:r>
        <w:rPr>
          <w:rFonts w:hint="eastAsia" w:ascii="仿宋_GB2312" w:hAnsi="仿宋_GB2312" w:eastAsia="仿宋_GB2312" w:cs="仿宋_GB2312"/>
          <w:color w:val="auto"/>
          <w:kern w:val="0"/>
          <w:sz w:val="32"/>
          <w:szCs w:val="32"/>
          <w:lang w:val="en-US" w:eastAsia="zh-CN" w:bidi="ar-SA"/>
        </w:rPr>
        <w:t>余件，进一步充实了馆藏；成功申报为“第四批株洲市党史教育基地”</w:t>
      </w:r>
      <w:r>
        <w:rPr>
          <w:rFonts w:hint="eastAsia" w:ascii="仿宋_GB2312" w:hAnsi="仿宋_GB2312" w:eastAsia="仿宋_GB2312" w:cs="仿宋_GB2312"/>
          <w:color w:val="auto"/>
          <w:kern w:val="0"/>
          <w:sz w:val="32"/>
          <w:szCs w:val="32"/>
          <w:u w:val="none"/>
          <w:lang w:val="en-US" w:eastAsia="zh-CN" w:bidi="ar-SA"/>
        </w:rPr>
        <w:t>，</w:t>
      </w:r>
      <w:r>
        <w:rPr>
          <w:rFonts w:hint="eastAsia" w:ascii="仿宋_GB2312" w:hAnsi="仿宋_GB2312" w:eastAsia="仿宋_GB2312" w:cs="仿宋_GB2312"/>
          <w:color w:val="auto"/>
          <w:kern w:val="0"/>
          <w:sz w:val="32"/>
          <w:szCs w:val="32"/>
          <w:lang w:val="en-US" w:eastAsia="zh-CN" w:bidi="ar-SA"/>
        </w:rPr>
        <w:t>档案资政育人作用得到了有力发挥</w:t>
      </w:r>
      <w:r>
        <w:rPr>
          <w:rFonts w:hint="default" w:ascii="Times New Roman" w:hAnsi="Times New Roman" w:eastAsia="仿宋_GB2312" w:cs="Times New Roman"/>
          <w:sz w:val="32"/>
          <w:szCs w:val="32"/>
        </w:rPr>
        <w:t>。</w:t>
      </w:r>
    </w:p>
    <w:p w14:paraId="0E7EF554">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档案事业发展经费</w:t>
      </w:r>
      <w:r>
        <w:rPr>
          <w:rFonts w:hint="default" w:ascii="Times New Roman" w:hAnsi="Times New Roman" w:eastAsia="仿宋_GB2312" w:cs="Times New Roman"/>
          <w:sz w:val="32"/>
          <w:szCs w:val="32"/>
        </w:rPr>
        <w:t>项目</w:t>
      </w:r>
    </w:p>
    <w:p w14:paraId="6CBEFB0A">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38</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主要用档案数字信息化建设，智能库房、扫描等工作。</w:t>
      </w:r>
    </w:p>
    <w:p w14:paraId="6592F5A0">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项目实施及绩效情况：</w:t>
      </w:r>
      <w:r>
        <w:rPr>
          <w:rFonts w:hint="default" w:ascii="Times New Roman" w:hAnsi="Times New Roman" w:eastAsia="仿宋_GB2312" w:cs="Times New Roman"/>
          <w:color w:val="auto"/>
          <w:kern w:val="0"/>
          <w:sz w:val="32"/>
          <w:szCs w:val="32"/>
          <w:lang w:val="en-US" w:eastAsia="zh-CN" w:bidi="ar-SA"/>
        </w:rPr>
        <w:t>完成了</w:t>
      </w:r>
      <w:r>
        <w:rPr>
          <w:rFonts w:hint="eastAsia" w:ascii="Times New Roman" w:hAnsi="Times New Roman" w:eastAsia="仿宋_GB2312" w:cs="Times New Roman"/>
          <w:color w:val="auto"/>
          <w:kern w:val="0"/>
          <w:sz w:val="32"/>
          <w:szCs w:val="32"/>
          <w:lang w:val="en-US" w:eastAsia="zh-CN" w:bidi="ar-SA"/>
        </w:rPr>
        <w:t>馆藏纸质档案数字化成果验收以及数字档案馆软硬件项目建设工作</w:t>
      </w:r>
      <w:r>
        <w:rPr>
          <w:rFonts w:hint="eastAsia" w:ascii="Times New Roman" w:hAnsi="Times New Roman" w:eastAsia="仿宋_GB2312" w:cs="Times New Roman"/>
          <w:color w:val="auto"/>
          <w:kern w:val="0"/>
          <w:sz w:val="32"/>
          <w:szCs w:val="32"/>
          <w:u w:val="none"/>
          <w:lang w:val="en-US" w:eastAsia="zh-CN" w:bidi="ar-SA"/>
        </w:rPr>
        <w:t>，布置智能库房面积</w:t>
      </w:r>
      <w:r>
        <w:rPr>
          <w:rFonts w:hint="default" w:ascii="Times New Roman" w:hAnsi="Times New Roman" w:eastAsia="仿宋_GB2312" w:cs="Times New Roman"/>
          <w:color w:val="auto"/>
          <w:kern w:val="0"/>
          <w:sz w:val="32"/>
          <w:szCs w:val="32"/>
          <w:u w:val="none"/>
          <w:lang w:val="en-US" w:eastAsia="zh-CN" w:bidi="ar-SA"/>
        </w:rPr>
        <w:t>448</w:t>
      </w:r>
      <w:r>
        <w:rPr>
          <w:rFonts w:hint="eastAsia" w:ascii="Times New Roman" w:hAnsi="Times New Roman" w:eastAsia="仿宋_GB2312" w:cs="Times New Roman"/>
          <w:color w:val="auto"/>
          <w:kern w:val="0"/>
          <w:sz w:val="32"/>
          <w:szCs w:val="32"/>
          <w:u w:val="none"/>
          <w:lang w:val="en-US" w:eastAsia="zh-CN" w:bidi="ar-SA"/>
        </w:rPr>
        <w:t>平方米，安装智能密集架</w:t>
      </w:r>
      <w:r>
        <w:rPr>
          <w:rFonts w:hint="default" w:ascii="Times New Roman" w:hAnsi="Times New Roman" w:eastAsia="仿宋_GB2312" w:cs="Times New Roman"/>
          <w:color w:val="auto"/>
          <w:kern w:val="0"/>
          <w:sz w:val="32"/>
          <w:szCs w:val="32"/>
          <w:u w:val="none"/>
          <w:lang w:val="en-US" w:eastAsia="zh-CN" w:bidi="ar-SA"/>
        </w:rPr>
        <w:t>78</w:t>
      </w:r>
      <w:r>
        <w:rPr>
          <w:rFonts w:hint="eastAsia" w:ascii="Times New Roman" w:hAnsi="Times New Roman" w:eastAsia="仿宋_GB2312" w:cs="Times New Roman"/>
          <w:color w:val="auto"/>
          <w:kern w:val="0"/>
          <w:sz w:val="32"/>
          <w:szCs w:val="32"/>
          <w:u w:val="none"/>
          <w:lang w:val="en-US" w:eastAsia="zh-CN" w:bidi="ar-SA"/>
        </w:rPr>
        <w:t>列</w:t>
      </w:r>
      <w:r>
        <w:rPr>
          <w:rFonts w:hint="default" w:ascii="Times New Roman" w:hAnsi="Times New Roman" w:eastAsia="仿宋_GB2312" w:cs="Times New Roman"/>
          <w:color w:val="auto"/>
          <w:kern w:val="0"/>
          <w:sz w:val="32"/>
          <w:szCs w:val="32"/>
          <w:u w:val="none"/>
          <w:lang w:val="en-US" w:eastAsia="zh-CN" w:bidi="ar-SA"/>
        </w:rPr>
        <w:t>496</w:t>
      </w:r>
      <w:r>
        <w:rPr>
          <w:rFonts w:hint="eastAsia" w:ascii="Times New Roman" w:hAnsi="Times New Roman" w:eastAsia="仿宋_GB2312" w:cs="Times New Roman"/>
          <w:color w:val="auto"/>
          <w:kern w:val="0"/>
          <w:sz w:val="32"/>
          <w:szCs w:val="32"/>
          <w:u w:val="none"/>
          <w:lang w:val="en-US" w:eastAsia="zh-CN" w:bidi="ar-SA"/>
        </w:rPr>
        <w:t>立方米。</w:t>
      </w:r>
      <w:r>
        <w:rPr>
          <w:rFonts w:hint="default" w:ascii="Times New Roman" w:hAnsi="Times New Roman" w:eastAsia="仿宋_GB2312" w:cs="Times New Roman"/>
          <w:color w:val="auto"/>
          <w:kern w:val="0"/>
          <w:sz w:val="32"/>
          <w:szCs w:val="32"/>
          <w:lang w:val="en-US" w:eastAsia="zh-CN" w:bidi="ar-SA"/>
        </w:rPr>
        <w:t>做好了新一轮档案进馆的数字化副本接收工作</w:t>
      </w:r>
      <w:r>
        <w:rPr>
          <w:rFonts w:hint="eastAsia" w:ascii="Times New Roman" w:hAnsi="Times New Roman" w:eastAsia="仿宋_GB2312" w:cs="Times New Roman"/>
          <w:color w:val="auto"/>
          <w:kern w:val="0"/>
          <w:sz w:val="32"/>
          <w:szCs w:val="32"/>
          <w:lang w:val="en-US" w:eastAsia="zh-CN" w:bidi="ar-SA"/>
        </w:rPr>
        <w:t>，接收</w:t>
      </w:r>
      <w:r>
        <w:rPr>
          <w:rFonts w:hint="default" w:ascii="Times New Roman" w:hAnsi="Times New Roman" w:eastAsia="仿宋_GB2312" w:cs="Times New Roman"/>
          <w:color w:val="auto"/>
          <w:kern w:val="0"/>
          <w:sz w:val="32"/>
          <w:szCs w:val="32"/>
          <w:lang w:val="en-US" w:eastAsia="zh-CN" w:bidi="ar-SA"/>
        </w:rPr>
        <w:t>政府办、政协等32家单位</w:t>
      </w:r>
      <w:r>
        <w:rPr>
          <w:rFonts w:hint="eastAsia" w:ascii="Times New Roman" w:hAnsi="Times New Roman" w:eastAsia="仿宋_GB2312" w:cs="Times New Roman"/>
          <w:color w:val="auto"/>
          <w:kern w:val="0"/>
          <w:sz w:val="32"/>
          <w:szCs w:val="32"/>
          <w:lang w:val="en-US" w:eastAsia="zh-CN" w:bidi="ar-SA"/>
        </w:rPr>
        <w:t>电子目录</w:t>
      </w:r>
      <w:r>
        <w:rPr>
          <w:rFonts w:hint="default" w:ascii="Times New Roman" w:hAnsi="Times New Roman" w:eastAsia="仿宋_GB2312" w:cs="Times New Roman"/>
          <w:color w:val="auto"/>
          <w:kern w:val="0"/>
          <w:sz w:val="32"/>
          <w:szCs w:val="32"/>
          <w:lang w:val="en-US" w:eastAsia="zh-CN" w:bidi="ar-SA"/>
        </w:rPr>
        <w:t>10万余</w:t>
      </w:r>
      <w:r>
        <w:rPr>
          <w:rFonts w:hint="eastAsia" w:ascii="Times New Roman" w:hAnsi="Times New Roman" w:eastAsia="仿宋_GB2312" w:cs="Times New Roman"/>
          <w:color w:val="auto"/>
          <w:kern w:val="0"/>
          <w:sz w:val="32"/>
          <w:szCs w:val="32"/>
          <w:lang w:val="en-US" w:eastAsia="zh-CN" w:bidi="ar-SA"/>
        </w:rPr>
        <w:t>条</w:t>
      </w: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数字化副本</w:t>
      </w:r>
      <w:r>
        <w:rPr>
          <w:rFonts w:hint="default" w:ascii="Times New Roman" w:hAnsi="Times New Roman" w:eastAsia="仿宋_GB2312" w:cs="Times New Roman"/>
          <w:color w:val="auto"/>
          <w:kern w:val="0"/>
          <w:sz w:val="32"/>
          <w:szCs w:val="32"/>
          <w:lang w:val="en-US" w:eastAsia="zh-CN" w:bidi="ar-SA"/>
        </w:rPr>
        <w:t>100</w:t>
      </w:r>
      <w:r>
        <w:rPr>
          <w:rFonts w:hint="eastAsia" w:ascii="Times New Roman" w:hAnsi="Times New Roman" w:eastAsia="仿宋_GB2312" w:cs="Times New Roman"/>
          <w:color w:val="auto"/>
          <w:kern w:val="0"/>
          <w:sz w:val="32"/>
          <w:szCs w:val="32"/>
          <w:lang w:val="en-US" w:eastAsia="zh-CN" w:bidi="ar-SA"/>
        </w:rPr>
        <w:t>万余页</w:t>
      </w:r>
      <w:r>
        <w:rPr>
          <w:rFonts w:hint="default" w:ascii="Times New Roman" w:hAnsi="Times New Roman" w:eastAsia="仿宋_GB2312" w:cs="Times New Roman"/>
          <w:color w:val="auto"/>
          <w:kern w:val="0"/>
          <w:sz w:val="32"/>
          <w:szCs w:val="32"/>
          <w:lang w:val="en-US" w:eastAsia="zh-CN" w:bidi="ar-SA"/>
        </w:rPr>
        <w:t>、</w:t>
      </w:r>
      <w:r>
        <w:rPr>
          <w:rFonts w:hint="eastAsia" w:ascii="Times New Roman" w:hAnsi="Times New Roman" w:eastAsia="仿宋_GB2312" w:cs="Times New Roman"/>
          <w:color w:val="auto"/>
          <w:kern w:val="0"/>
          <w:sz w:val="32"/>
          <w:szCs w:val="32"/>
          <w:lang w:val="en-US" w:eastAsia="zh-CN" w:bidi="ar-SA"/>
        </w:rPr>
        <w:t>数码</w:t>
      </w:r>
      <w:r>
        <w:rPr>
          <w:rFonts w:hint="default" w:ascii="Times New Roman" w:hAnsi="Times New Roman" w:eastAsia="仿宋_GB2312" w:cs="Times New Roman"/>
          <w:color w:val="auto"/>
          <w:kern w:val="0"/>
          <w:sz w:val="32"/>
          <w:szCs w:val="32"/>
          <w:lang w:val="en-US" w:eastAsia="zh-CN" w:bidi="ar-SA"/>
        </w:rPr>
        <w:t>照片5210张、实物267件</w:t>
      </w:r>
      <w:r>
        <w:rPr>
          <w:rFonts w:hint="eastAsia" w:ascii="Times New Roman" w:hAnsi="Times New Roman" w:eastAsia="仿宋_GB2312" w:cs="Times New Roman"/>
          <w:color w:val="auto"/>
          <w:kern w:val="0"/>
          <w:sz w:val="32"/>
          <w:szCs w:val="32"/>
          <w:lang w:val="en-US" w:eastAsia="zh-CN" w:bidi="ar-SA"/>
        </w:rPr>
        <w:t>和</w:t>
      </w:r>
      <w:r>
        <w:rPr>
          <w:rFonts w:hint="default" w:ascii="Times New Roman" w:hAnsi="Times New Roman" w:eastAsia="仿宋_GB2312" w:cs="Times New Roman"/>
          <w:color w:val="auto"/>
          <w:kern w:val="0"/>
          <w:sz w:val="32"/>
          <w:szCs w:val="32"/>
          <w:lang w:val="en-US" w:eastAsia="zh-CN" w:bidi="ar-SA"/>
        </w:rPr>
        <w:t>音视频132件档案数据</w:t>
      </w:r>
      <w:r>
        <w:rPr>
          <w:rFonts w:hint="eastAsia" w:ascii="Times New Roman" w:hAnsi="Times New Roman" w:eastAsia="仿宋_GB2312" w:cs="Times New Roman"/>
          <w:color w:val="auto"/>
          <w:kern w:val="0"/>
          <w:sz w:val="32"/>
          <w:szCs w:val="32"/>
          <w:lang w:val="en-US" w:eastAsia="zh-CN" w:bidi="ar-SA"/>
        </w:rPr>
        <w:t>。</w:t>
      </w:r>
    </w:p>
    <w:p w14:paraId="1B84125A">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2.年中追加项目“</w:t>
      </w:r>
      <w:r>
        <w:rPr>
          <w:rFonts w:hint="eastAsia" w:ascii="Times New Roman" w:hAnsi="Times New Roman" w:eastAsia="仿宋_GB2312" w:cs="Times New Roman"/>
          <w:sz w:val="32"/>
          <w:szCs w:val="32"/>
          <w:lang w:eastAsia="zh-CN"/>
        </w:rPr>
        <w:t>档案工作经费</w:t>
      </w:r>
      <w:r>
        <w:rPr>
          <w:rFonts w:hint="default" w:ascii="Times New Roman" w:hAnsi="Times New Roman" w:eastAsia="仿宋_GB2312" w:cs="Times New Roman"/>
          <w:sz w:val="32"/>
          <w:szCs w:val="32"/>
        </w:rPr>
        <w:t>”，金额</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万元。项目实施及绩效情况如下：</w:t>
      </w:r>
    </w:p>
    <w:p w14:paraId="2DD3789A">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该</w:t>
      </w:r>
      <w:r>
        <w:rPr>
          <w:rFonts w:hint="default" w:ascii="Times New Roman" w:hAnsi="Times New Roman" w:eastAsia="仿宋_GB2312" w:cs="Times New Roman"/>
          <w:sz w:val="32"/>
          <w:szCs w:val="32"/>
        </w:rPr>
        <w:t>项目</w:t>
      </w:r>
      <w:r>
        <w:rPr>
          <w:rFonts w:hint="eastAsia" w:ascii="Times New Roman" w:hAnsi="Times New Roman" w:eastAsia="仿宋_GB2312" w:cs="Times New Roman"/>
          <w:sz w:val="32"/>
          <w:szCs w:val="32"/>
          <w:lang w:eastAsia="zh-CN"/>
        </w:rPr>
        <w:t>经费为党代表活动经费，</w:t>
      </w:r>
      <w:r>
        <w:rPr>
          <w:rFonts w:hint="default" w:ascii="Times New Roman" w:hAnsi="Times New Roman" w:eastAsia="仿宋_GB2312" w:cs="Times New Roman"/>
          <w:sz w:val="32"/>
          <w:szCs w:val="32"/>
        </w:rPr>
        <w:t>主要用于</w:t>
      </w:r>
      <w:r>
        <w:rPr>
          <w:rFonts w:hint="eastAsia" w:ascii="Times New Roman" w:hAnsi="Times New Roman" w:eastAsia="仿宋_GB2312" w:cs="Times New Roman"/>
          <w:sz w:val="32"/>
          <w:szCs w:val="32"/>
          <w:lang w:eastAsia="zh-CN"/>
        </w:rPr>
        <w:t>市级党代表小组开展活动</w:t>
      </w:r>
      <w:r>
        <w:rPr>
          <w:rFonts w:hint="default" w:ascii="Times New Roman" w:hAnsi="Times New Roman" w:eastAsia="仿宋_GB2312" w:cs="Times New Roman"/>
          <w:sz w:val="32"/>
          <w:szCs w:val="32"/>
        </w:rPr>
        <w:t>。</w:t>
      </w:r>
    </w:p>
    <w:p w14:paraId="13E67945">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项目实施及绩效情况</w:t>
      </w:r>
      <w:r>
        <w:rPr>
          <w:rFonts w:hint="eastAsia" w:ascii="Times New Roman" w:hAnsi="Times New Roman" w:eastAsia="仿宋_GB2312" w:cs="Times New Roman"/>
          <w:sz w:val="32"/>
          <w:szCs w:val="32"/>
          <w:lang w:eastAsia="zh-CN"/>
        </w:rPr>
        <w:t>：严格专款专用，按计划安排经费，做好党代表开展慰问、调研、视察、座谈和学习交流等方面的工作</w:t>
      </w:r>
      <w:r>
        <w:rPr>
          <w:rFonts w:hint="default" w:ascii="Times New Roman" w:hAnsi="Times New Roman" w:eastAsia="仿宋_GB2312" w:cs="Times New Roman"/>
          <w:sz w:val="32"/>
          <w:szCs w:val="32"/>
        </w:rPr>
        <w:t>。</w:t>
      </w:r>
    </w:p>
    <w:p w14:paraId="57D8F80A">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14:paraId="54F58036">
      <w:pPr>
        <w:keepNext w:val="0"/>
        <w:keepLines w:val="0"/>
        <w:pageBreakBefore w:val="0"/>
        <w:widowControl w:val="0"/>
        <w:kinsoku/>
        <w:wordWrap/>
        <w:overflowPunct/>
        <w:topLinePunct w:val="0"/>
        <w:autoSpaceDE/>
        <w:autoSpaceDN/>
        <w:bidi w:val="0"/>
        <w:snapToGrid w:val="0"/>
        <w:spacing w:line="560" w:lineRule="exact"/>
        <w:ind w:firstLine="643"/>
        <w:textAlignment w:val="auto"/>
        <w:rPr>
          <w:rFonts w:hint="eastAsia" w:eastAsia="仿宋_GB2312"/>
          <w:sz w:val="32"/>
          <w:szCs w:val="32"/>
          <w:lang w:val="en-US" w:eastAsia="zh-CN"/>
        </w:rPr>
      </w:pPr>
      <w:r>
        <w:rPr>
          <w:rFonts w:hint="eastAsia" w:ascii="仿宋_GB2312" w:hAnsi="仿宋_GB2312" w:eastAsia="仿宋_GB2312" w:cs="仿宋_GB2312"/>
          <w:b w:val="0"/>
          <w:bCs/>
          <w:sz w:val="32"/>
          <w:szCs w:val="32"/>
          <w:lang w:eastAsia="zh-CN"/>
        </w:rPr>
        <w:t>我馆在财务管理工作中还存在一些不足，存在的主要问题有：一是实施内部监督制度和内部控制制度还有待完善</w:t>
      </w:r>
      <w:r>
        <w:rPr>
          <w:rFonts w:hint="eastAsia" w:ascii="仿宋_GB2312" w:hAnsi="仿宋_GB2312" w:eastAsia="仿宋_GB2312" w:cs="仿宋_GB2312"/>
          <w:b w:val="0"/>
          <w:bCs/>
          <w:sz w:val="32"/>
          <w:szCs w:val="32"/>
          <w:lang w:val="en-US" w:eastAsia="zh-CN"/>
        </w:rPr>
        <w:t>；二是财务人员和绩效管理者的业务能力还有待进一步提高</w:t>
      </w:r>
      <w:r>
        <w:rPr>
          <w:rFonts w:hint="eastAsia" w:ascii="仿宋_GB2312" w:hAnsi="仿宋_GB2312" w:eastAsia="仿宋_GB2312" w:cs="仿宋_GB2312"/>
          <w:b w:val="0"/>
          <w:bCs/>
          <w:sz w:val="32"/>
          <w:szCs w:val="32"/>
        </w:rPr>
        <w:t>。</w:t>
      </w:r>
    </w:p>
    <w:p w14:paraId="45C7C619">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14:paraId="1868DFF5">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进一步加强预算绩效管理，在编制预算时进行全面性、一致性、细致性的考虑，增强预算编制时与各科室的沟通，</w:t>
      </w:r>
      <w:r>
        <w:rPr>
          <w:rFonts w:hint="eastAsia" w:ascii="仿宋_GB2312" w:hAnsi="仿宋_GB2312" w:eastAsia="仿宋_GB2312" w:cs="仿宋_GB2312"/>
          <w:b w:val="0"/>
          <w:bCs/>
          <w:sz w:val="32"/>
          <w:szCs w:val="32"/>
        </w:rPr>
        <w:t>突出重点，提高项目绩效结果运用。</w:t>
      </w:r>
    </w:p>
    <w:p w14:paraId="47C7A6F4">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九、部门整体支出绩效自评结果拟应用和公开情况</w:t>
      </w:r>
    </w:p>
    <w:p w14:paraId="1882C24D">
      <w:pPr>
        <w:widowControl/>
        <w:spacing w:line="560" w:lineRule="exact"/>
        <w:ind w:firstLine="645"/>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因本单位没有门户网站，将按照要求在财政网站统一公开。</w:t>
      </w:r>
    </w:p>
    <w:p w14:paraId="4EAD9074">
      <w:pPr>
        <w:tabs>
          <w:tab w:val="left" w:pos="7560"/>
        </w:tabs>
        <w:adjustRightInd w:val="0"/>
        <w:snapToGrid w:val="0"/>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其他需要说明的情况</w:t>
      </w:r>
      <w:r>
        <w:rPr>
          <w:rFonts w:hint="eastAsia" w:ascii="仿宋_GB2312" w:eastAsia="仿宋_GB2312"/>
          <w:sz w:val="32"/>
          <w:szCs w:val="32"/>
          <w:lang w:eastAsia="zh-CN"/>
        </w:rPr>
        <w:t>：无。</w:t>
      </w:r>
    </w:p>
    <w:p w14:paraId="438B5067">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p>
    <w:p w14:paraId="672FA22D">
      <w:pPr>
        <w:keepNext w:val="0"/>
        <w:keepLines w:val="0"/>
        <w:pageBreakBefore w:val="0"/>
        <w:tabs>
          <w:tab w:val="left" w:pos="7560"/>
        </w:tabs>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年度部门整体支出绩效评价基础数据表</w:t>
      </w:r>
    </w:p>
    <w:p w14:paraId="2FC00A67">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年度部门整体支出绩效自评表</w:t>
      </w:r>
    </w:p>
    <w:p w14:paraId="5F7C731C">
      <w:pPr>
        <w:keepNext w:val="0"/>
        <w:keepLines w:val="0"/>
        <w:pageBreakBefore w:val="0"/>
        <w:tabs>
          <w:tab w:val="left" w:pos="7560"/>
        </w:tabs>
        <w:kinsoku/>
        <w:wordWrap/>
        <w:overflowPunct/>
        <w:topLinePunct w:val="0"/>
        <w:autoSpaceDE/>
        <w:autoSpaceDN/>
        <w:bidi w:val="0"/>
        <w:adjustRightInd w:val="0"/>
        <w:snapToGrid w:val="0"/>
        <w:spacing w:line="60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年度项目支出绩效自评表</w:t>
      </w:r>
    </w:p>
    <w:p w14:paraId="3388D4F4">
      <w:pPr>
        <w:pStyle w:val="2"/>
        <w:rPr>
          <w:rFonts w:hint="default" w:ascii="Times New Roman" w:hAnsi="Times New Roman" w:eastAsia="仿宋_GB2312" w:cs="Times New Roman"/>
          <w:sz w:val="32"/>
          <w:szCs w:val="32"/>
        </w:rPr>
      </w:pPr>
    </w:p>
    <w:p w14:paraId="556BDBD0">
      <w:pPr>
        <w:rPr>
          <w:rFonts w:hint="default"/>
        </w:rPr>
      </w:pPr>
    </w:p>
    <w:p w14:paraId="60EF57AA">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78357D23">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774983F5">
      <w:pPr>
        <w:pStyle w:val="2"/>
        <w:rPr>
          <w:rFonts w:hint="eastAsia" w:ascii="Times New Roman" w:hAnsi="Times New Roman" w:eastAsia="方正小标宋简体" w:cs="Times New Roman"/>
          <w:sz w:val="40"/>
          <w:szCs w:val="32"/>
        </w:rPr>
      </w:pPr>
    </w:p>
    <w:p w14:paraId="1AF8D79A">
      <w:pPr>
        <w:rPr>
          <w:rFonts w:hint="eastAsia"/>
        </w:rPr>
      </w:pPr>
    </w:p>
    <w:p w14:paraId="1009EF63">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79EC8A2E">
      <w:pPr>
        <w:pStyle w:val="2"/>
        <w:rPr>
          <w:rFonts w:hint="eastAsia"/>
        </w:rPr>
      </w:pPr>
    </w:p>
    <w:p w14:paraId="0832C126">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6A9D78C1">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6FA90A6D">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p w14:paraId="5A3E038A">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tbl>
      <w:tblPr>
        <w:tblStyle w:val="9"/>
        <w:tblpPr w:leftFromText="180" w:rightFromText="180" w:vertAnchor="text" w:horzAnchor="page" w:tblpX="1866" w:tblpY="674"/>
        <w:tblOverlap w:val="never"/>
        <w:tblW w:w="84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6"/>
        <w:gridCol w:w="1263"/>
        <w:gridCol w:w="352"/>
        <w:gridCol w:w="1597"/>
        <w:gridCol w:w="277"/>
        <w:gridCol w:w="1774"/>
        <w:gridCol w:w="1176"/>
      </w:tblGrid>
      <w:tr w14:paraId="3E55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exact"/>
        </w:trPr>
        <w:tc>
          <w:tcPr>
            <w:tcW w:w="842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0E6A">
            <w:pPr>
              <w:keepNext w:val="0"/>
              <w:keepLines w:val="0"/>
              <w:widowControl/>
              <w:suppressLineNumbers w:val="0"/>
              <w:jc w:val="center"/>
              <w:textAlignment w:val="center"/>
              <w:rPr>
                <w:rFonts w:hint="eastAsia" w:ascii="宋体" w:hAnsi="宋体" w:eastAsia="宋体" w:cs="宋体"/>
                <w:i w:val="0"/>
                <w:color w:val="000000"/>
                <w:sz w:val="32"/>
                <w:szCs w:val="32"/>
                <w:u w:val="none"/>
              </w:rPr>
            </w:pPr>
            <w:r>
              <w:rPr>
                <w:rFonts w:hint="eastAsia" w:ascii="宋体" w:hAnsi="宋体" w:eastAsia="宋体" w:cs="宋体"/>
                <w:i w:val="0"/>
                <w:color w:val="000000"/>
                <w:kern w:val="0"/>
                <w:sz w:val="32"/>
                <w:szCs w:val="32"/>
                <w:u w:val="none"/>
                <w:lang w:val="en-US" w:eastAsia="zh-CN" w:bidi="ar"/>
              </w:rPr>
              <w:t>基础数据表</w:t>
            </w:r>
          </w:p>
        </w:tc>
      </w:tr>
      <w:tr w14:paraId="20D5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34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财政供养人员情况</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BF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编制数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A7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2024年实际在职人数</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9E3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控制率</w:t>
            </w:r>
          </w:p>
        </w:tc>
      </w:tr>
      <w:tr w14:paraId="28CA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AA93">
            <w:pPr>
              <w:jc w:val="center"/>
              <w:rPr>
                <w:rFonts w:hint="eastAsia" w:ascii="宋体" w:hAnsi="宋体" w:eastAsia="宋体" w:cs="宋体"/>
                <w:b/>
                <w:i w:val="0"/>
                <w:color w:val="000000"/>
                <w:sz w:val="18"/>
                <w:szCs w:val="18"/>
                <w:u w:val="none"/>
              </w:rPr>
            </w:pP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D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5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E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89.29%</w:t>
            </w:r>
          </w:p>
        </w:tc>
      </w:tr>
      <w:tr w14:paraId="08DFA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02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经费控制情况(万元)</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D9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2023年决算数</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2C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2024年预算数</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1B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2024年决算数</w:t>
            </w:r>
          </w:p>
        </w:tc>
      </w:tr>
      <w:tr w14:paraId="0E15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6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三公经费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B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6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5.78</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34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4.3185</w:t>
            </w:r>
          </w:p>
        </w:tc>
      </w:tr>
      <w:tr w14:paraId="568C3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68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1、公务用车购置和维护经费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AC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D4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D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3.7434</w:t>
            </w:r>
          </w:p>
        </w:tc>
      </w:tr>
      <w:tr w14:paraId="78FA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24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其中：公车购置</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277F">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F35D">
            <w:pPr>
              <w:jc w:val="center"/>
              <w:rPr>
                <w:rFonts w:hint="eastAsia" w:ascii="宋体" w:hAnsi="宋体" w:eastAsia="宋体" w:cs="宋体"/>
                <w:i w:val="0"/>
                <w:color w:val="000000"/>
                <w:sz w:val="18"/>
                <w:szCs w:val="18"/>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9384">
            <w:pPr>
              <w:jc w:val="center"/>
              <w:rPr>
                <w:rFonts w:hint="eastAsia" w:ascii="宋体" w:hAnsi="宋体" w:eastAsia="宋体" w:cs="宋体"/>
                <w:i w:val="0"/>
                <w:color w:val="000000"/>
                <w:sz w:val="18"/>
                <w:szCs w:val="18"/>
                <w:u w:val="none"/>
              </w:rPr>
            </w:pPr>
          </w:p>
        </w:tc>
      </w:tr>
      <w:tr w14:paraId="6DD6B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4E6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公车运行维护</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D0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DF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3.78</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C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3.7434</w:t>
            </w:r>
          </w:p>
        </w:tc>
      </w:tr>
      <w:tr w14:paraId="0E395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92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2、出国经费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699A">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7D5">
            <w:pPr>
              <w:jc w:val="center"/>
              <w:rPr>
                <w:rFonts w:hint="eastAsia" w:ascii="宋体" w:hAnsi="宋体" w:eastAsia="宋体" w:cs="宋体"/>
                <w:i w:val="0"/>
                <w:color w:val="000000"/>
                <w:sz w:val="18"/>
                <w:szCs w:val="18"/>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10F0">
            <w:pPr>
              <w:jc w:val="center"/>
              <w:rPr>
                <w:rFonts w:hint="eastAsia" w:ascii="宋体" w:hAnsi="宋体" w:eastAsia="宋体" w:cs="宋体"/>
                <w:i w:val="0"/>
                <w:color w:val="000000"/>
                <w:sz w:val="18"/>
                <w:szCs w:val="18"/>
                <w:u w:val="none"/>
              </w:rPr>
            </w:pPr>
          </w:p>
        </w:tc>
      </w:tr>
      <w:tr w14:paraId="6DCA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5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3、公务接待</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B2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0.83</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933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8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0.5751</w:t>
            </w:r>
          </w:p>
        </w:tc>
      </w:tr>
      <w:tr w14:paraId="2BDD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21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1A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104.75</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85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157.2</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35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144.6952</w:t>
            </w:r>
          </w:p>
        </w:tc>
      </w:tr>
      <w:tr w14:paraId="7FBC7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8FE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1、业务工作经费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66B8">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9C3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EF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r>
      <w:tr w14:paraId="665E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25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2、运行维护经费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34A0">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8D55">
            <w:pPr>
              <w:jc w:val="center"/>
              <w:rPr>
                <w:rFonts w:hint="eastAsia" w:ascii="宋体" w:hAnsi="宋体" w:eastAsia="宋体" w:cs="宋体"/>
                <w:i w:val="0"/>
                <w:color w:val="000000"/>
                <w:sz w:val="18"/>
                <w:szCs w:val="18"/>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143B">
            <w:pPr>
              <w:jc w:val="center"/>
              <w:rPr>
                <w:rFonts w:hint="eastAsia" w:ascii="宋体" w:hAnsi="宋体" w:eastAsia="宋体" w:cs="宋体"/>
                <w:i w:val="0"/>
                <w:color w:val="000000"/>
                <w:sz w:val="18"/>
                <w:szCs w:val="18"/>
                <w:u w:val="none"/>
              </w:rPr>
            </w:pPr>
          </w:p>
        </w:tc>
      </w:tr>
      <w:tr w14:paraId="00CE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D9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3、本级专项资金（一个专项一行）</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0A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104.75</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2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119.2</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3E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106.6952</w:t>
            </w:r>
          </w:p>
        </w:tc>
      </w:tr>
      <w:tr w14:paraId="1CC1B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9D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党代表工作经费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66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A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r>
      <w:tr w14:paraId="38718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66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档案保管保护编演开发利用经费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1C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102.55</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C2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C8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104.4952</w:t>
            </w:r>
          </w:p>
        </w:tc>
      </w:tr>
      <w:tr w14:paraId="01FB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D5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公用经费：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5052">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FE54">
            <w:pPr>
              <w:jc w:val="center"/>
              <w:rPr>
                <w:rFonts w:hint="eastAsia" w:ascii="宋体" w:hAnsi="宋体" w:eastAsia="宋体" w:cs="宋体"/>
                <w:i w:val="0"/>
                <w:color w:val="000000"/>
                <w:sz w:val="18"/>
                <w:szCs w:val="18"/>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97E9">
            <w:pPr>
              <w:jc w:val="center"/>
              <w:rPr>
                <w:rFonts w:hint="eastAsia" w:ascii="宋体" w:hAnsi="宋体" w:eastAsia="宋体" w:cs="宋体"/>
                <w:i w:val="0"/>
                <w:color w:val="000000"/>
                <w:sz w:val="18"/>
                <w:szCs w:val="18"/>
                <w:u w:val="none"/>
              </w:rPr>
            </w:pPr>
          </w:p>
        </w:tc>
      </w:tr>
      <w:tr w14:paraId="53DD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CF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其中：办公经费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D5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21.81</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9A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4E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r>
      <w:tr w14:paraId="7657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0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水费、电费、差旅费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5A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19.41</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B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8E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21.9674</w:t>
            </w:r>
          </w:p>
        </w:tc>
      </w:tr>
      <w:tr w14:paraId="2815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C7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会议费、培训费</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B9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21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D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0.43</w:t>
            </w:r>
          </w:p>
        </w:tc>
      </w:tr>
      <w:tr w14:paraId="702EE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3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政府采购金额</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69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81.85</w:t>
            </w: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94C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66.15</w:t>
            </w: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2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52.99</w:t>
            </w:r>
          </w:p>
        </w:tc>
      </w:tr>
      <w:tr w14:paraId="2DDB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8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部门基本支出预算调整 </w:t>
            </w:r>
          </w:p>
        </w:tc>
        <w:tc>
          <w:tcPr>
            <w:tcW w:w="16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CC8E">
            <w:pPr>
              <w:jc w:val="center"/>
              <w:rPr>
                <w:rFonts w:hint="eastAsia" w:ascii="宋体" w:hAnsi="宋体" w:eastAsia="宋体" w:cs="宋体"/>
                <w:i w:val="0"/>
                <w:color w:val="000000"/>
                <w:sz w:val="18"/>
                <w:szCs w:val="18"/>
                <w:u w:val="none"/>
              </w:rPr>
            </w:pPr>
          </w:p>
        </w:tc>
        <w:tc>
          <w:tcPr>
            <w:tcW w:w="18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5F33D">
            <w:pPr>
              <w:jc w:val="center"/>
              <w:rPr>
                <w:rFonts w:hint="eastAsia" w:ascii="宋体" w:hAnsi="宋体" w:eastAsia="宋体" w:cs="宋体"/>
                <w:i w:val="0"/>
                <w:color w:val="000000"/>
                <w:sz w:val="18"/>
                <w:szCs w:val="18"/>
                <w:u w:val="none"/>
              </w:rPr>
            </w:pPr>
          </w:p>
        </w:tc>
        <w:tc>
          <w:tcPr>
            <w:tcW w:w="2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BBAA">
            <w:pPr>
              <w:jc w:val="center"/>
              <w:rPr>
                <w:rFonts w:hint="eastAsia" w:ascii="宋体" w:hAnsi="宋体" w:eastAsia="宋体" w:cs="宋体"/>
                <w:i w:val="0"/>
                <w:color w:val="000000"/>
                <w:sz w:val="18"/>
                <w:szCs w:val="18"/>
                <w:u w:val="none"/>
              </w:rPr>
            </w:pPr>
          </w:p>
        </w:tc>
      </w:tr>
      <w:tr w14:paraId="56DC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C86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楼堂馆所控制情况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（2024年完工项目）</w:t>
            </w:r>
          </w:p>
        </w:tc>
        <w:tc>
          <w:tcPr>
            <w:tcW w:w="1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70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批复规模 </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04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实际规模</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EE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规模控制率</w:t>
            </w:r>
          </w:p>
        </w:tc>
        <w:tc>
          <w:tcPr>
            <w:tcW w:w="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0B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8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实际投资</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F3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投资概算控制率</w:t>
            </w:r>
          </w:p>
        </w:tc>
      </w:tr>
      <w:tr w14:paraId="4181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1794">
            <w:pPr>
              <w:jc w:val="center"/>
              <w:rPr>
                <w:rFonts w:hint="eastAsia" w:ascii="宋体" w:hAnsi="宋体" w:eastAsia="宋体" w:cs="宋体"/>
                <w:b/>
                <w:i w:val="0"/>
                <w:color w:val="000000"/>
                <w:sz w:val="18"/>
                <w:szCs w:val="18"/>
                <w:u w:val="none"/>
              </w:rPr>
            </w:pP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FA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CC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99DB">
            <w:pPr>
              <w:jc w:val="center"/>
              <w:rPr>
                <w:rFonts w:hint="eastAsia" w:ascii="宋体" w:hAnsi="宋体" w:eastAsia="宋体" w:cs="宋体"/>
                <w:i w:val="0"/>
                <w:color w:val="000000"/>
                <w:sz w:val="18"/>
                <w:szCs w:val="18"/>
                <w:u w:val="none"/>
              </w:rPr>
            </w:pPr>
          </w:p>
        </w:tc>
        <w:tc>
          <w:tcPr>
            <w:tcW w:w="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AB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CE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A2CD">
            <w:pPr>
              <w:jc w:val="center"/>
              <w:rPr>
                <w:rFonts w:hint="eastAsia" w:ascii="宋体" w:hAnsi="宋体" w:eastAsia="宋体" w:cs="宋体"/>
                <w:i w:val="0"/>
                <w:color w:val="000000"/>
                <w:sz w:val="18"/>
                <w:szCs w:val="18"/>
                <w:u w:val="none"/>
              </w:rPr>
            </w:pPr>
          </w:p>
        </w:tc>
      </w:tr>
      <w:tr w14:paraId="6E57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exact"/>
        </w:trPr>
        <w:tc>
          <w:tcPr>
            <w:tcW w:w="1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BC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厉行节约保障措施</w:t>
            </w:r>
          </w:p>
        </w:tc>
        <w:tc>
          <w:tcPr>
            <w:tcW w:w="643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B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按照节约型机关标准，厉行节约，低碳环保。</w:t>
            </w:r>
          </w:p>
        </w:tc>
      </w:tr>
    </w:tbl>
    <w:p w14:paraId="4130D61F">
      <w:pPr>
        <w:keepNext w:val="0"/>
        <w:keepLines w:val="0"/>
        <w:pageBreakBefore w:val="0"/>
        <w:kinsoku/>
        <w:wordWrap/>
        <w:overflowPunct/>
        <w:topLinePunct w:val="0"/>
        <w:autoSpaceDE/>
        <w:autoSpaceDN/>
        <w:bidi w:val="0"/>
        <w:spacing w:line="600" w:lineRule="exact"/>
        <w:jc w:val="both"/>
        <w:textAlignment w:val="auto"/>
        <w:rPr>
          <w:rFonts w:hint="eastAsia" w:ascii="Times New Roman" w:hAnsi="Times New Roman" w:eastAsia="方正小标宋简体" w:cs="Times New Roman"/>
          <w:sz w:val="40"/>
          <w:szCs w:val="32"/>
        </w:rPr>
      </w:pPr>
    </w:p>
    <w:p w14:paraId="720E873C">
      <w:pPr>
        <w:keepNext w:val="0"/>
        <w:keepLines w:val="0"/>
        <w:pageBreakBefore w:val="0"/>
        <w:kinsoku/>
        <w:wordWrap/>
        <w:overflowPunct/>
        <w:topLinePunct w:val="0"/>
        <w:autoSpaceDE/>
        <w:autoSpaceDN/>
        <w:bidi w:val="0"/>
        <w:spacing w:line="600" w:lineRule="exact"/>
        <w:jc w:val="center"/>
        <w:textAlignment w:val="auto"/>
        <w:rPr>
          <w:rFonts w:hint="eastAsia" w:ascii="Times New Roman" w:hAnsi="Times New Roman" w:eastAsia="方正小标宋简体" w:cs="Times New Roman"/>
          <w:sz w:val="40"/>
          <w:szCs w:val="32"/>
        </w:rPr>
      </w:pPr>
    </w:p>
    <w:tbl>
      <w:tblPr>
        <w:tblStyle w:val="9"/>
        <w:tblW w:w="786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3"/>
        <w:gridCol w:w="648"/>
        <w:gridCol w:w="808"/>
        <w:gridCol w:w="1012"/>
        <w:gridCol w:w="1013"/>
        <w:gridCol w:w="572"/>
        <w:gridCol w:w="566"/>
        <w:gridCol w:w="566"/>
        <w:gridCol w:w="730"/>
        <w:gridCol w:w="819"/>
        <w:gridCol w:w="731"/>
      </w:tblGrid>
      <w:tr w14:paraId="5650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979"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0C63">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自评表</w:t>
            </w:r>
          </w:p>
        </w:tc>
      </w:tr>
      <w:tr w14:paraId="4CDFA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AA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预算部门名称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F7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株洲市档案馆机关</w:t>
            </w:r>
          </w:p>
        </w:tc>
      </w:tr>
      <w:tr w14:paraId="76CC1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587BC">
            <w:pPr>
              <w:keepNext w:val="0"/>
              <w:keepLines w:val="0"/>
              <w:widowControl/>
              <w:suppressLineNumbers w:val="0"/>
              <w:jc w:val="center"/>
              <w:textAlignment w:val="center"/>
              <w:rPr>
                <w:rFonts w:ascii="Microsoft YaHei UI" w:hAnsi="Microsoft YaHei UI" w:eastAsia="Microsoft YaHei UI" w:cs="Microsoft YaHei UI"/>
                <w:i w:val="0"/>
                <w:color w:val="000000"/>
                <w:sz w:val="18"/>
                <w:szCs w:val="18"/>
                <w:u w:val="none"/>
              </w:rPr>
            </w:pPr>
            <w:r>
              <w:rPr>
                <w:rFonts w:hint="default" w:ascii="Microsoft YaHei UI" w:hAnsi="Microsoft YaHei UI" w:eastAsia="Microsoft YaHei UI" w:cs="Microsoft YaHei UI"/>
                <w:i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color w:val="000000"/>
                <w:kern w:val="0"/>
                <w:sz w:val="18"/>
                <w:szCs w:val="18"/>
                <w:u w:val="none"/>
                <w:lang w:val="en-US" w:eastAsia="zh-CN" w:bidi="ar"/>
              </w:rPr>
              <w:br w:type="textWrapping"/>
            </w:r>
            <w:r>
              <w:rPr>
                <w:rFonts w:hint="default" w:ascii="Microsoft YaHei UI" w:hAnsi="Microsoft YaHei UI" w:eastAsia="Microsoft YaHei UI" w:cs="Microsoft YaHei UI"/>
                <w:i w:val="0"/>
                <w:color w:val="000000"/>
                <w:kern w:val="0"/>
                <w:sz w:val="18"/>
                <w:szCs w:val="18"/>
                <w:u w:val="none"/>
                <w:lang w:val="en-US" w:eastAsia="zh-CN" w:bidi="ar"/>
              </w:rPr>
              <w:t>(万元)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1C1">
            <w:pPr>
              <w:jc w:val="center"/>
              <w:rPr>
                <w:rFonts w:hint="eastAsia" w:ascii="宋体" w:hAnsi="宋体" w:eastAsia="宋体" w:cs="宋体"/>
                <w:i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43F">
            <w:pPr>
              <w:keepNext w:val="0"/>
              <w:keepLines w:val="0"/>
              <w:widowControl/>
              <w:suppressLineNumbers w:val="0"/>
              <w:jc w:val="center"/>
              <w:textAlignment w:val="center"/>
              <w:rPr>
                <w:rFonts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年初预算数</w:t>
            </w:r>
            <w:r>
              <w:rPr>
                <w:rFonts w:hint="eastAsia" w:ascii="仿宋_GB2312" w:hAnsi="宋体" w:eastAsia="仿宋_GB2312" w:cs="仿宋_GB2312"/>
                <w:b/>
                <w:i w:val="0"/>
                <w:color w:val="000000"/>
                <w:kern w:val="0"/>
                <w:sz w:val="18"/>
                <w:szCs w:val="18"/>
                <w:u w:val="none"/>
                <w:lang w:val="en-US" w:eastAsia="zh-CN" w:bidi="ar"/>
              </w:rPr>
              <w:br w:type="textWrapping"/>
            </w:r>
            <w:r>
              <w:rPr>
                <w:rFonts w:hint="eastAsia" w:ascii="仿宋_GB2312" w:hAnsi="宋体" w:eastAsia="仿宋_GB2312" w:cs="仿宋_GB2312"/>
                <w:b/>
                <w:i w:val="0"/>
                <w:color w:val="000000"/>
                <w:kern w:val="0"/>
                <w:sz w:val="18"/>
                <w:szCs w:val="18"/>
                <w:u w:val="none"/>
                <w:lang w:val="en-US" w:eastAsia="zh-CN" w:bidi="ar"/>
              </w:rPr>
              <w:t>(万元)</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FA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全年预算数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2E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（万元）</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7D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分值</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93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B062">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得分</w:t>
            </w:r>
          </w:p>
        </w:tc>
      </w:tr>
      <w:tr w14:paraId="393F7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3C29">
            <w:pPr>
              <w:jc w:val="center"/>
              <w:rPr>
                <w:rFonts w:hint="default" w:ascii="Microsoft YaHei UI" w:hAnsi="Microsoft YaHei UI" w:eastAsia="Microsoft YaHei UI" w:cs="Microsoft YaHei UI"/>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BC6">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年度资金总额：</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D44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878.86</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5E7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923.08</w:t>
            </w:r>
          </w:p>
        </w:tc>
        <w:tc>
          <w:tcPr>
            <w:tcW w:w="26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6763A">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883.35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479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B5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95.69%</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137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9.57</w:t>
            </w:r>
          </w:p>
        </w:tc>
      </w:tr>
      <w:tr w14:paraId="3300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CBD39">
            <w:pPr>
              <w:jc w:val="center"/>
              <w:rPr>
                <w:rFonts w:hint="default" w:ascii="Microsoft YaHei UI" w:hAnsi="Microsoft YaHei UI" w:eastAsia="Microsoft YaHei UI" w:cs="Microsoft YaHei UI"/>
                <w:i w:val="0"/>
                <w:color w:val="000000"/>
                <w:sz w:val="18"/>
                <w:szCs w:val="18"/>
                <w:u w:val="none"/>
              </w:rPr>
            </w:pPr>
          </w:p>
        </w:tc>
        <w:tc>
          <w:tcPr>
            <w:tcW w:w="3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86156D">
            <w:pPr>
              <w:keepNext w:val="0"/>
              <w:keepLines w:val="0"/>
              <w:widowControl/>
              <w:suppressLineNumbers w:val="0"/>
              <w:jc w:val="left"/>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按收入性质分：</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FD7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按支出性质分：</w:t>
            </w:r>
          </w:p>
        </w:tc>
      </w:tr>
      <w:tr w14:paraId="2BE3F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15B5">
            <w:pPr>
              <w:jc w:val="center"/>
              <w:rPr>
                <w:rFonts w:hint="default" w:ascii="Microsoft YaHei UI" w:hAnsi="Microsoft YaHei UI" w:eastAsia="Microsoft YaHei UI" w:cs="Microsoft YaHei UI"/>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7F38">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一般公共预算：</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D961D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883.35</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D11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其中:基本支出：</w:t>
            </w:r>
          </w:p>
        </w:tc>
        <w:tc>
          <w:tcPr>
            <w:tcW w:w="1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3674">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743.08</w:t>
            </w:r>
          </w:p>
        </w:tc>
      </w:tr>
      <w:tr w14:paraId="3E71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FB110">
            <w:pPr>
              <w:jc w:val="center"/>
              <w:rPr>
                <w:rFonts w:hint="default" w:ascii="Microsoft YaHei UI" w:hAnsi="Microsoft YaHei UI" w:eastAsia="Microsoft YaHei UI" w:cs="Microsoft YaHei UI"/>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225C">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政府性基金拨款：</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6D3C5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B5733">
            <w:pPr>
              <w:jc w:val="center"/>
              <w:rPr>
                <w:rFonts w:hint="eastAsia" w:ascii="宋体" w:hAnsi="宋体" w:eastAsia="宋体" w:cs="宋体"/>
                <w:b/>
                <w:i w:val="0"/>
                <w:color w:val="000000"/>
                <w:sz w:val="18"/>
                <w:szCs w:val="18"/>
                <w:u w:val="none"/>
              </w:rPr>
            </w:pPr>
          </w:p>
        </w:tc>
        <w:tc>
          <w:tcPr>
            <w:tcW w:w="1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73F6">
            <w:pPr>
              <w:jc w:val="center"/>
              <w:rPr>
                <w:rFonts w:hint="default" w:ascii="Times New Roman" w:hAnsi="Times New Roman" w:eastAsia="宋体" w:cs="Times New Roman"/>
                <w:i w:val="0"/>
                <w:color w:val="000000"/>
                <w:sz w:val="18"/>
                <w:szCs w:val="18"/>
                <w:u w:val="none"/>
              </w:rPr>
            </w:pPr>
          </w:p>
        </w:tc>
      </w:tr>
      <w:tr w14:paraId="27FE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4D262">
            <w:pPr>
              <w:jc w:val="center"/>
              <w:rPr>
                <w:rFonts w:hint="default" w:ascii="Microsoft YaHei UI" w:hAnsi="Microsoft YaHei UI" w:eastAsia="Microsoft YaHei UI" w:cs="Microsoft YaHei UI"/>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EF2F">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纳入专户管理的非税收入拨款：</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0C64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w:t>
            </w:r>
          </w:p>
        </w:tc>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BCB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项目支出：</w:t>
            </w:r>
          </w:p>
        </w:tc>
        <w:tc>
          <w:tcPr>
            <w:tcW w:w="1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931C0">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140.27</w:t>
            </w:r>
          </w:p>
        </w:tc>
      </w:tr>
      <w:tr w14:paraId="4D84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8139">
            <w:pPr>
              <w:jc w:val="center"/>
              <w:rPr>
                <w:rFonts w:hint="default" w:ascii="Microsoft YaHei UI" w:hAnsi="Microsoft YaHei UI" w:eastAsia="Microsoft YaHei UI" w:cs="Microsoft YaHei UI"/>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99D">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其他资金</w:t>
            </w:r>
          </w:p>
        </w:tc>
        <w:tc>
          <w:tcPr>
            <w:tcW w:w="3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E62B9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0.0</w:t>
            </w:r>
          </w:p>
        </w:tc>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564C">
            <w:pPr>
              <w:jc w:val="center"/>
              <w:rPr>
                <w:rFonts w:hint="eastAsia" w:ascii="宋体" w:hAnsi="宋体" w:eastAsia="宋体" w:cs="宋体"/>
                <w:b/>
                <w:i w:val="0"/>
                <w:color w:val="000000"/>
                <w:sz w:val="18"/>
                <w:szCs w:val="18"/>
                <w:u w:val="none"/>
              </w:rPr>
            </w:pPr>
          </w:p>
        </w:tc>
        <w:tc>
          <w:tcPr>
            <w:tcW w:w="1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7EF4">
            <w:pPr>
              <w:jc w:val="center"/>
              <w:rPr>
                <w:rFonts w:hint="default" w:ascii="Times New Roman" w:hAnsi="Times New Roman" w:eastAsia="宋体" w:cs="Times New Roman"/>
                <w:i w:val="0"/>
                <w:color w:val="000000"/>
                <w:sz w:val="18"/>
                <w:szCs w:val="18"/>
                <w:u w:val="none"/>
              </w:rPr>
            </w:pPr>
          </w:p>
        </w:tc>
      </w:tr>
      <w:tr w14:paraId="6C76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5F1C">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年度总体目标</w:t>
            </w:r>
          </w:p>
        </w:tc>
        <w:tc>
          <w:tcPr>
            <w:tcW w:w="3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5664E3">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预期目标</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875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实际完成情况</w:t>
            </w:r>
          </w:p>
        </w:tc>
      </w:tr>
      <w:tr w14:paraId="3F45B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19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E420E">
            <w:pPr>
              <w:jc w:val="center"/>
              <w:rPr>
                <w:rFonts w:hint="eastAsia" w:ascii="仿宋_GB2312" w:hAnsi="宋体" w:eastAsia="仿宋_GB2312" w:cs="仿宋_GB2312"/>
                <w:b/>
                <w:i w:val="0"/>
                <w:color w:val="000000"/>
                <w:sz w:val="18"/>
                <w:szCs w:val="18"/>
                <w:u w:val="none"/>
              </w:rPr>
            </w:pPr>
          </w:p>
        </w:tc>
        <w:tc>
          <w:tcPr>
            <w:tcW w:w="34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CDF0E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确保档案事业发展平稳推进，档案工作再上台阶，按照档案馆职责做好新一轮档案接收工作，做好综合档案馆业务建设评价工作，做好重大活动、突发事件、公务活动档案资料的收集整理编研工作，围绕市委、市政府的中心工作，开展档案宣传、档案文化建设和爱国主义教育，做好数字档案馆建设的运维工作，做好档案库房和档案的保管保护工作，确保档案库房消防安全，做好历史档案抢救性修复工作，开展红色档案专库的建设工作，开展档案课题的科研，建设一支素质高、业务强的档案干部队伍等等。</w:t>
            </w:r>
          </w:p>
        </w:tc>
        <w:tc>
          <w:tcPr>
            <w:tcW w:w="15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D6A069">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按时按量完成绩效工作各项指标，保基本运转，保事业发展，加强档案管理、保护、抢救、利用以及馆藏档案安全，维护档案完整，通过档案价值开发，促进社会进步，进一步服务好社会群众，发展民生，总体完成情况良好。</w:t>
            </w:r>
          </w:p>
        </w:tc>
      </w:tr>
      <w:tr w14:paraId="71A39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61B41">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绩效指标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04241A">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一级指标</w:t>
            </w: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E15970">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三级指标</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A86DD">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年度指标值</w:t>
            </w:r>
          </w:p>
        </w:tc>
        <w:tc>
          <w:tcPr>
            <w:tcW w:w="1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BC2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实际完成值</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26A90">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评扣分标准</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F8287">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分值</w:t>
            </w:r>
          </w:p>
        </w:tc>
        <w:tc>
          <w:tcPr>
            <w:tcW w:w="8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377EC">
            <w:pPr>
              <w:keepNext w:val="0"/>
              <w:keepLines w:val="0"/>
              <w:widowControl/>
              <w:suppressLineNumbers w:val="0"/>
              <w:jc w:val="center"/>
              <w:textAlignment w:val="center"/>
              <w:rPr>
                <w:rFonts w:hint="eastAsia" w:ascii="仿宋_GB2312" w:hAnsi="宋体" w:eastAsia="仿宋_GB2312" w:cs="仿宋_GB2312"/>
                <w:b/>
                <w:i w:val="0"/>
                <w:color w:val="000000"/>
                <w:sz w:val="18"/>
                <w:szCs w:val="18"/>
                <w:u w:val="none"/>
              </w:rPr>
            </w:pPr>
            <w:r>
              <w:rPr>
                <w:rFonts w:hint="eastAsia" w:ascii="仿宋_GB2312" w:hAnsi="宋体" w:eastAsia="仿宋_GB2312" w:cs="仿宋_GB2312"/>
                <w:b/>
                <w:i w:val="0"/>
                <w:color w:val="000000"/>
                <w:kern w:val="0"/>
                <w:sz w:val="18"/>
                <w:szCs w:val="18"/>
                <w:u w:val="none"/>
                <w:lang w:val="en-US" w:eastAsia="zh-CN" w:bidi="ar"/>
              </w:rPr>
              <w:t>得分</w:t>
            </w:r>
          </w:p>
        </w:tc>
        <w:tc>
          <w:tcPr>
            <w:tcW w:w="0" w:type="auto"/>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3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偏差原因分析及改进措施</w:t>
            </w:r>
          </w:p>
        </w:tc>
      </w:tr>
      <w:tr w14:paraId="39866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3E8A">
            <w:pPr>
              <w:jc w:val="center"/>
              <w:rPr>
                <w:rFonts w:hint="eastAsia" w:ascii="仿宋_GB2312" w:hAnsi="宋体" w:eastAsia="仿宋_GB2312" w:cs="仿宋_GB2312"/>
                <w:b/>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89190">
            <w:pPr>
              <w:jc w:val="center"/>
              <w:rPr>
                <w:rFonts w:hint="eastAsia" w:ascii="仿宋_GB2312" w:hAnsi="宋体" w:eastAsia="仿宋_GB2312" w:cs="仿宋_GB2312"/>
                <w:b/>
                <w:i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0A8FB">
            <w:pPr>
              <w:jc w:val="center"/>
              <w:rPr>
                <w:rFonts w:hint="eastAsia" w:ascii="仿宋_GB2312" w:hAnsi="宋体" w:eastAsia="仿宋_GB2312" w:cs="仿宋_GB2312"/>
                <w:b/>
                <w:i w:val="0"/>
                <w:color w:val="000000"/>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97B6">
            <w:pPr>
              <w:jc w:val="center"/>
              <w:rPr>
                <w:rFonts w:hint="eastAsia" w:ascii="仿宋_GB2312" w:hAnsi="宋体" w:eastAsia="仿宋_GB2312" w:cs="仿宋_GB2312"/>
                <w:b/>
                <w:i w:val="0"/>
                <w:color w:val="000000"/>
                <w:sz w:val="18"/>
                <w:szCs w:val="18"/>
                <w:u w:val="none"/>
              </w:rPr>
            </w:pPr>
          </w:p>
        </w:tc>
        <w:tc>
          <w:tcPr>
            <w:tcW w:w="1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08F1">
            <w:pPr>
              <w:jc w:val="center"/>
              <w:rPr>
                <w:rFonts w:hint="eastAsia" w:ascii="宋体" w:hAnsi="宋体" w:eastAsia="宋体" w:cs="宋体"/>
                <w:b/>
                <w:i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8180">
            <w:pPr>
              <w:jc w:val="center"/>
              <w:rPr>
                <w:rFonts w:hint="eastAsia" w:ascii="仿宋_GB2312" w:hAnsi="宋体" w:eastAsia="仿宋_GB2312" w:cs="仿宋_GB2312"/>
                <w:b/>
                <w:i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872D3">
            <w:pPr>
              <w:jc w:val="center"/>
              <w:rPr>
                <w:rFonts w:hint="eastAsia" w:ascii="仿宋_GB2312" w:hAnsi="宋体" w:eastAsia="仿宋_GB2312" w:cs="仿宋_GB2312"/>
                <w:b/>
                <w:i w:val="0"/>
                <w:color w:val="000000"/>
                <w:sz w:val="18"/>
                <w:szCs w:val="18"/>
                <w:u w:val="none"/>
              </w:rPr>
            </w:pPr>
          </w:p>
        </w:tc>
        <w:tc>
          <w:tcPr>
            <w:tcW w:w="8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FFF6">
            <w:pPr>
              <w:jc w:val="center"/>
              <w:rPr>
                <w:rFonts w:hint="eastAsia" w:ascii="仿宋_GB2312" w:hAnsi="宋体" w:eastAsia="仿宋_GB2312" w:cs="仿宋_GB2312"/>
                <w:b/>
                <w:i w:val="0"/>
                <w:color w:val="000000"/>
                <w:sz w:val="18"/>
                <w:szCs w:val="18"/>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072C7">
            <w:pPr>
              <w:jc w:val="center"/>
              <w:rPr>
                <w:rFonts w:hint="eastAsia" w:ascii="宋体" w:hAnsi="宋体" w:eastAsia="宋体" w:cs="宋体"/>
                <w:b/>
                <w:i w:val="0"/>
                <w:color w:val="000000"/>
                <w:sz w:val="18"/>
                <w:szCs w:val="18"/>
                <w:u w:val="none"/>
              </w:rPr>
            </w:pPr>
          </w:p>
        </w:tc>
      </w:tr>
      <w:tr w14:paraId="63F56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804B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绩效指标</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6502D">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产出指标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118A">
            <w:pPr>
              <w:keepNext w:val="0"/>
              <w:keepLines w:val="0"/>
              <w:widowControl/>
              <w:suppressLineNumbers w:val="0"/>
              <w:jc w:val="center"/>
              <w:textAlignment w:val="center"/>
              <w:rPr>
                <w:rFonts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库房及档案保管保护</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56D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档案及库房保管保护</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C11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全年安全事故0例</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EAB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全年无事故得满分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F9A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2B6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E333">
            <w:pPr>
              <w:jc w:val="center"/>
              <w:rPr>
                <w:rFonts w:hint="eastAsia" w:ascii="宋体" w:hAnsi="宋体" w:eastAsia="宋体" w:cs="宋体"/>
                <w:i w:val="0"/>
                <w:color w:val="000000"/>
                <w:sz w:val="18"/>
                <w:szCs w:val="18"/>
                <w:u w:val="none"/>
              </w:rPr>
            </w:pPr>
          </w:p>
        </w:tc>
      </w:tr>
      <w:tr w14:paraId="32091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B775">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C72DB">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BFB3C">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历史档案抢救性修复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DBB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1万张（页）</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2E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完成1万张（页）</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3DF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按完成比例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586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AB7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E3E1">
            <w:pPr>
              <w:jc w:val="center"/>
              <w:rPr>
                <w:rFonts w:hint="eastAsia" w:ascii="宋体" w:hAnsi="宋体" w:eastAsia="宋体" w:cs="宋体"/>
                <w:i w:val="0"/>
                <w:color w:val="000000"/>
                <w:sz w:val="18"/>
                <w:szCs w:val="18"/>
                <w:u w:val="none"/>
              </w:rPr>
            </w:pPr>
          </w:p>
        </w:tc>
      </w:tr>
      <w:tr w14:paraId="3E52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3D690">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C4B6">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0832">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确保人员经费及基本运转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1F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档案事业发展</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94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保运转</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49E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7D0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207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97BE">
            <w:pPr>
              <w:jc w:val="center"/>
              <w:rPr>
                <w:rFonts w:hint="eastAsia" w:ascii="宋体" w:hAnsi="宋体" w:eastAsia="宋体" w:cs="宋体"/>
                <w:i w:val="0"/>
                <w:color w:val="000000"/>
                <w:sz w:val="18"/>
                <w:szCs w:val="18"/>
                <w:u w:val="none"/>
              </w:rPr>
            </w:pPr>
          </w:p>
        </w:tc>
      </w:tr>
      <w:tr w14:paraId="0A626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7A974">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49038">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5E15">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新一轮档案移交进馆</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692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档案移交进馆5万件</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CF9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完成接收目标任务</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7AB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按完成比例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493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359A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8529">
            <w:pPr>
              <w:jc w:val="center"/>
              <w:rPr>
                <w:rFonts w:hint="eastAsia" w:ascii="宋体" w:hAnsi="宋体" w:eastAsia="宋体" w:cs="宋体"/>
                <w:i w:val="0"/>
                <w:color w:val="000000"/>
                <w:sz w:val="18"/>
                <w:szCs w:val="18"/>
                <w:u w:val="none"/>
              </w:rPr>
            </w:pPr>
          </w:p>
        </w:tc>
      </w:tr>
      <w:tr w14:paraId="4861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5B0D1">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FA18">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EB85">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资料收集整理汇编</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FBA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３本</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5C7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完成3本</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C59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按完成比例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51E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F0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A16F">
            <w:pPr>
              <w:jc w:val="center"/>
              <w:rPr>
                <w:rFonts w:hint="eastAsia" w:ascii="宋体" w:hAnsi="宋体" w:eastAsia="宋体" w:cs="宋体"/>
                <w:i w:val="0"/>
                <w:color w:val="000000"/>
                <w:sz w:val="18"/>
                <w:szCs w:val="18"/>
                <w:u w:val="none"/>
              </w:rPr>
            </w:pPr>
          </w:p>
        </w:tc>
      </w:tr>
      <w:tr w14:paraId="09BFA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736BD">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F8C4A">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B669">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全年按目标要求质量完成　</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F9E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　</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1D7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F6A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BEE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1E1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9C555">
            <w:pPr>
              <w:jc w:val="center"/>
              <w:rPr>
                <w:rFonts w:hint="eastAsia" w:ascii="宋体" w:hAnsi="宋体" w:eastAsia="宋体" w:cs="宋体"/>
                <w:i w:val="0"/>
                <w:color w:val="000000"/>
                <w:sz w:val="18"/>
                <w:szCs w:val="18"/>
                <w:u w:val="none"/>
              </w:rPr>
            </w:pPr>
          </w:p>
        </w:tc>
      </w:tr>
      <w:tr w14:paraId="4727F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3FE1">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3DC43">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7D6A">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2024年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0E52">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全年</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2D5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1-12月</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BC2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20F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987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7166">
            <w:pPr>
              <w:jc w:val="center"/>
              <w:rPr>
                <w:rFonts w:hint="eastAsia" w:ascii="宋体" w:hAnsi="宋体" w:eastAsia="宋体" w:cs="宋体"/>
                <w:i w:val="0"/>
                <w:color w:val="000000"/>
                <w:sz w:val="18"/>
                <w:szCs w:val="18"/>
                <w:u w:val="none"/>
              </w:rPr>
            </w:pPr>
          </w:p>
        </w:tc>
      </w:tr>
      <w:tr w14:paraId="0454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9829">
            <w:pPr>
              <w:rPr>
                <w:rFonts w:hint="eastAsia" w:ascii="仿宋_GB2312" w:hAnsi="宋体" w:eastAsia="仿宋_GB2312" w:cs="仿宋_GB2312"/>
                <w:i w:val="0"/>
                <w:color w:val="000000"/>
                <w:sz w:val="18"/>
                <w:szCs w:val="18"/>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B959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效益指标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5526">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无</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AB8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资产管理情况</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0CE8">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完成资产管理</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A335">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A14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4D2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5560">
            <w:pPr>
              <w:jc w:val="center"/>
              <w:rPr>
                <w:rFonts w:hint="eastAsia" w:ascii="宋体" w:hAnsi="宋体" w:eastAsia="宋体" w:cs="宋体"/>
                <w:i w:val="0"/>
                <w:color w:val="000000"/>
                <w:sz w:val="18"/>
                <w:szCs w:val="18"/>
                <w:u w:val="none"/>
              </w:rPr>
            </w:pPr>
          </w:p>
        </w:tc>
      </w:tr>
      <w:tr w14:paraId="1560D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C5D58">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5B2A">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D39A">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确保档案事业发展稳步推进</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A2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确保档案事业发展</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D81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档案事业发展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E57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FB0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3AB1">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C5E0">
            <w:pPr>
              <w:jc w:val="center"/>
              <w:rPr>
                <w:rFonts w:hint="eastAsia" w:ascii="宋体" w:hAnsi="宋体" w:eastAsia="宋体" w:cs="宋体"/>
                <w:i w:val="0"/>
                <w:color w:val="000000"/>
                <w:sz w:val="18"/>
                <w:szCs w:val="18"/>
                <w:u w:val="none"/>
              </w:rPr>
            </w:pPr>
          </w:p>
        </w:tc>
      </w:tr>
      <w:tr w14:paraId="5B4F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388E3">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B0C1">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C31F">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无</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226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没有对环境产生不利影响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13E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无</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CDFA">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FF66">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729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C1E2">
            <w:pPr>
              <w:jc w:val="center"/>
              <w:rPr>
                <w:rFonts w:hint="eastAsia" w:ascii="宋体" w:hAnsi="宋体" w:eastAsia="宋体" w:cs="宋体"/>
                <w:i w:val="0"/>
                <w:color w:val="000000"/>
                <w:sz w:val="18"/>
                <w:szCs w:val="18"/>
                <w:u w:val="none"/>
              </w:rPr>
            </w:pPr>
          </w:p>
        </w:tc>
      </w:tr>
      <w:tr w14:paraId="5F1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AFD5">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52CD8">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9D60">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促进档案事业持续发展</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6579">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确保档案工作的延续性</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45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可持续发展</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742F">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E69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157F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23AA">
            <w:pPr>
              <w:jc w:val="center"/>
              <w:rPr>
                <w:rFonts w:hint="eastAsia" w:ascii="宋体" w:hAnsi="宋体" w:eastAsia="宋体" w:cs="宋体"/>
                <w:i w:val="0"/>
                <w:color w:val="000000"/>
                <w:sz w:val="18"/>
                <w:szCs w:val="18"/>
                <w:u w:val="none"/>
              </w:rPr>
            </w:pPr>
          </w:p>
        </w:tc>
      </w:tr>
      <w:tr w14:paraId="1DF35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2D10">
            <w:pPr>
              <w:rPr>
                <w:rFonts w:hint="eastAsia" w:ascii="仿宋_GB2312" w:hAnsi="宋体" w:eastAsia="仿宋_GB2312" w:cs="仿宋_GB2312"/>
                <w:i w:val="0"/>
                <w:color w:val="000000"/>
                <w:sz w:val="18"/>
                <w:szCs w:val="18"/>
                <w:u w:val="none"/>
              </w:rPr>
            </w:pP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C6B6">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满意度指标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BF92">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力争社会和服务对象满意度</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423">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95%</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ED3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达到满意度</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2E2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按比例扣分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ECC7">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9F7C">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2990">
            <w:pPr>
              <w:jc w:val="center"/>
              <w:rPr>
                <w:rFonts w:hint="eastAsia" w:ascii="宋体" w:hAnsi="宋体" w:eastAsia="宋体" w:cs="宋体"/>
                <w:i w:val="0"/>
                <w:color w:val="000000"/>
                <w:sz w:val="18"/>
                <w:szCs w:val="18"/>
                <w:u w:val="none"/>
              </w:rPr>
            </w:pPr>
          </w:p>
        </w:tc>
      </w:tr>
      <w:tr w14:paraId="7AB1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E6154">
            <w:pPr>
              <w:rPr>
                <w:rFonts w:hint="eastAsia" w:ascii="仿宋_GB2312" w:hAnsi="宋体" w:eastAsia="仿宋_GB2312" w:cs="仿宋_GB2312"/>
                <w:i w:val="0"/>
                <w:color w:val="000000"/>
                <w:sz w:val="18"/>
                <w:szCs w:val="18"/>
                <w:u w:val="none"/>
              </w:rPr>
            </w:pP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3B08C">
            <w:pPr>
              <w:keepNext w:val="0"/>
              <w:keepLines w:val="0"/>
              <w:widowControl/>
              <w:suppressLineNumbers w:val="0"/>
              <w:jc w:val="left"/>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成本指标</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55F">
            <w:pPr>
              <w:keepNext w:val="0"/>
              <w:keepLines w:val="0"/>
              <w:widowControl/>
              <w:suppressLineNumbers w:val="0"/>
              <w:jc w:val="center"/>
              <w:textAlignment w:val="center"/>
              <w:rPr>
                <w:rFonts w:hint="eastAsia" w:ascii="仿宋" w:hAnsi="仿宋" w:eastAsia="仿宋" w:cs="仿宋"/>
                <w:i w:val="0"/>
                <w:color w:val="000000"/>
                <w:sz w:val="18"/>
                <w:szCs w:val="18"/>
                <w:u w:val="none"/>
              </w:rPr>
            </w:pPr>
            <w:r>
              <w:rPr>
                <w:rFonts w:hint="eastAsia" w:ascii="仿宋" w:hAnsi="仿宋" w:eastAsia="仿宋" w:cs="仿宋"/>
                <w:i w:val="0"/>
                <w:color w:val="000000"/>
                <w:kern w:val="0"/>
                <w:sz w:val="18"/>
                <w:szCs w:val="18"/>
                <w:u w:val="none"/>
                <w:lang w:val="en-US" w:eastAsia="zh-CN" w:bidi="ar"/>
              </w:rPr>
              <w:t>按财政预算资金</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A404">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按财政预算资金</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3120">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完成预算支付</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580B">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暂定</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4DBD">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6B3E">
            <w:pPr>
              <w:keepNext w:val="0"/>
              <w:keepLines w:val="0"/>
              <w:widowControl/>
              <w:suppressLineNumbers w:val="0"/>
              <w:jc w:val="center"/>
              <w:textAlignment w:val="center"/>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E738">
            <w:pPr>
              <w:jc w:val="center"/>
              <w:rPr>
                <w:rFonts w:hint="eastAsia" w:ascii="宋体" w:hAnsi="宋体" w:eastAsia="宋体" w:cs="宋体"/>
                <w:i w:val="0"/>
                <w:color w:val="000000"/>
                <w:sz w:val="18"/>
                <w:szCs w:val="18"/>
                <w:u w:val="none"/>
              </w:rPr>
            </w:pPr>
          </w:p>
        </w:tc>
      </w:tr>
      <w:tr w14:paraId="7425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FF5FC">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5BC4">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BBF7">
            <w:pPr>
              <w:jc w:val="center"/>
              <w:rPr>
                <w:rFonts w:hint="eastAsia" w:ascii="仿宋" w:hAnsi="仿宋" w:eastAsia="仿宋" w:cs="仿宋"/>
                <w:i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16CB">
            <w:pPr>
              <w:jc w:val="center"/>
              <w:rPr>
                <w:rFonts w:hint="eastAsia" w:ascii="仿宋_GB2312" w:hAnsi="宋体"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52FD">
            <w:pPr>
              <w:jc w:val="center"/>
              <w:rPr>
                <w:rFonts w:hint="eastAsia" w:ascii="仿宋_GB2312" w:hAnsi="宋体" w:eastAsia="仿宋_GB2312" w:cs="仿宋_GB2312"/>
                <w:i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8237">
            <w:pPr>
              <w:jc w:val="center"/>
              <w:rPr>
                <w:rFonts w:hint="eastAsia" w:ascii="仿宋_GB2312" w:hAnsi="宋体" w:eastAsia="仿宋_GB2312" w:cs="仿宋_GB2312"/>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6B25">
            <w:pPr>
              <w:jc w:val="center"/>
              <w:rPr>
                <w:rFonts w:hint="eastAsia" w:ascii="仿宋_GB2312" w:hAnsi="宋体" w:eastAsia="仿宋_GB2312" w:cs="仿宋_GB2312"/>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54D">
            <w:pPr>
              <w:jc w:val="center"/>
              <w:rPr>
                <w:rFonts w:hint="eastAsia"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F2E3">
            <w:pPr>
              <w:jc w:val="center"/>
              <w:rPr>
                <w:rFonts w:hint="eastAsia" w:ascii="宋体" w:hAnsi="宋体" w:eastAsia="宋体" w:cs="宋体"/>
                <w:i w:val="0"/>
                <w:color w:val="000000"/>
                <w:sz w:val="18"/>
                <w:szCs w:val="18"/>
                <w:u w:val="none"/>
              </w:rPr>
            </w:pPr>
          </w:p>
        </w:tc>
      </w:tr>
      <w:tr w14:paraId="08F8C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A67A6">
            <w:pPr>
              <w:rPr>
                <w:rFonts w:hint="eastAsia" w:ascii="仿宋_GB2312" w:hAnsi="宋体" w:eastAsia="仿宋_GB2312" w:cs="仿宋_GB2312"/>
                <w:i w:val="0"/>
                <w:color w:val="000000"/>
                <w:sz w:val="18"/>
                <w:szCs w:val="18"/>
                <w:u w:val="none"/>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D3B17">
            <w:pPr>
              <w:rPr>
                <w:rFonts w:hint="eastAsia" w:ascii="仿宋_GB2312" w:hAnsi="宋体" w:eastAsia="仿宋_GB2312" w:cs="仿宋_GB2312"/>
                <w:i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73F">
            <w:pPr>
              <w:jc w:val="center"/>
              <w:rPr>
                <w:rFonts w:hint="eastAsia" w:ascii="仿宋" w:hAnsi="仿宋" w:eastAsia="仿宋" w:cs="仿宋"/>
                <w:i w:val="0"/>
                <w:color w:val="000000"/>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536D">
            <w:pPr>
              <w:jc w:val="center"/>
              <w:rPr>
                <w:rFonts w:hint="eastAsia" w:ascii="仿宋_GB2312" w:hAnsi="宋体" w:eastAsia="仿宋_GB2312" w:cs="仿宋_GB2312"/>
                <w:i w:val="0"/>
                <w:color w:val="000000"/>
                <w:sz w:val="18"/>
                <w:szCs w:val="18"/>
                <w:u w:val="none"/>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BD00">
            <w:pPr>
              <w:jc w:val="center"/>
              <w:rPr>
                <w:rFonts w:hint="eastAsia" w:ascii="仿宋_GB2312" w:hAnsi="宋体" w:eastAsia="仿宋_GB2312" w:cs="仿宋_GB2312"/>
                <w:i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1458">
            <w:pPr>
              <w:jc w:val="center"/>
              <w:rPr>
                <w:rFonts w:hint="eastAsia" w:ascii="仿宋_GB2312" w:hAnsi="宋体" w:eastAsia="仿宋_GB2312" w:cs="仿宋_GB2312"/>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3326">
            <w:pPr>
              <w:jc w:val="center"/>
              <w:rPr>
                <w:rFonts w:hint="eastAsia" w:ascii="仿宋_GB2312" w:hAnsi="宋体" w:eastAsia="仿宋_GB2312" w:cs="仿宋_GB2312"/>
                <w:i w:val="0"/>
                <w:color w:val="000000"/>
                <w:sz w:val="18"/>
                <w:szCs w:val="18"/>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D03">
            <w:pPr>
              <w:jc w:val="center"/>
              <w:rPr>
                <w:rFonts w:hint="eastAsia" w:ascii="仿宋_GB2312" w:hAnsi="宋体" w:eastAsia="仿宋_GB2312" w:cs="仿宋_GB2312"/>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D0076">
            <w:pPr>
              <w:jc w:val="center"/>
              <w:rPr>
                <w:rFonts w:hint="eastAsia" w:ascii="宋体" w:hAnsi="宋体" w:eastAsia="宋体" w:cs="宋体"/>
                <w:i w:val="0"/>
                <w:color w:val="000000"/>
                <w:sz w:val="18"/>
                <w:szCs w:val="18"/>
                <w:u w:val="none"/>
              </w:rPr>
            </w:pPr>
          </w:p>
        </w:tc>
      </w:tr>
      <w:tr w14:paraId="369E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6A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总分</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CD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99.57</w:t>
            </w:r>
          </w:p>
        </w:tc>
      </w:tr>
    </w:tbl>
    <w:p w14:paraId="0514223D">
      <w:pPr>
        <w:pStyle w:val="2"/>
        <w:rPr>
          <w:rFonts w:hint="eastAsia"/>
        </w:rPr>
      </w:pPr>
    </w:p>
    <w:p w14:paraId="5C2926C5">
      <w:pPr>
        <w:rPr>
          <w:rFonts w:hint="default" w:ascii="Times New Roman" w:hAnsi="Times New Roman" w:eastAsia="方正大标宋简体" w:cs="Times New Roman"/>
          <w:sz w:val="36"/>
          <w:szCs w:val="36"/>
        </w:rPr>
      </w:pPr>
    </w:p>
    <w:p w14:paraId="50D835EC">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00316A90">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17A3A99A">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5D1D9ECA">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37071E9D">
      <w:pPr>
        <w:pStyle w:val="2"/>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6408BB2F">
      <w:pPr>
        <w:keepNext w:val="0"/>
        <w:keepLines w:val="0"/>
        <w:pageBreakBefore w:val="0"/>
        <w:kinsoku/>
        <w:wordWrap/>
        <w:overflowPunct/>
        <w:topLinePunct w:val="0"/>
        <w:autoSpaceDE/>
        <w:autoSpaceDN/>
        <w:bidi w:val="0"/>
        <w:spacing w:line="600" w:lineRule="exact"/>
        <w:rPr>
          <w:rFonts w:hint="default" w:ascii="Times New Roman" w:hAnsi="Times New Roman" w:eastAsia="仿宋_GB2312" w:cs="Times New Roman"/>
          <w:sz w:val="32"/>
          <w:szCs w:val="32"/>
        </w:rPr>
      </w:pPr>
    </w:p>
    <w:p w14:paraId="2BDE2950">
      <w:pPr>
        <w:keepNext w:val="0"/>
        <w:keepLines w:val="0"/>
        <w:pageBreakBefore w:val="0"/>
        <w:widowControl/>
        <w:kinsoku/>
        <w:wordWrap/>
        <w:overflowPunct/>
        <w:topLinePunct w:val="0"/>
        <w:autoSpaceDE/>
        <w:autoSpaceDN/>
        <w:bidi w:val="0"/>
        <w:spacing w:line="600" w:lineRule="exact"/>
        <w:jc w:val="left"/>
        <w:rPr>
          <w:rFonts w:ascii="黑体" w:hAnsi="黑体" w:eastAsia="黑体"/>
          <w:color w:val="0000FF"/>
          <w:sz w:val="32"/>
          <w:szCs w:val="32"/>
        </w:rPr>
        <w:sectPr>
          <w:footerReference r:id="rId5" w:type="default"/>
          <w:footerReference r:id="rId6" w:type="even"/>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linePitch="312" w:charSpace="0"/>
        </w:sectPr>
      </w:pPr>
    </w:p>
    <w:tbl>
      <w:tblPr>
        <w:tblStyle w:val="9"/>
        <w:tblW w:w="1428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71"/>
        <w:gridCol w:w="2247"/>
        <w:gridCol w:w="1425"/>
        <w:gridCol w:w="1131"/>
        <w:gridCol w:w="1355"/>
        <w:gridCol w:w="1431"/>
        <w:gridCol w:w="1478"/>
        <w:gridCol w:w="1600"/>
        <w:gridCol w:w="1445"/>
      </w:tblGrid>
      <w:tr w14:paraId="2374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501" w:type="dxa"/>
          <w:trHeight w:val="312" w:hRule="exact"/>
        </w:trPr>
        <w:tc>
          <w:tcPr>
            <w:tcW w:w="209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4AB7D8">
            <w:pPr>
              <w:keepNext w:val="0"/>
              <w:keepLines w:val="0"/>
              <w:widowControl/>
              <w:suppressLineNumbers w:val="0"/>
              <w:jc w:val="center"/>
              <w:textAlignment w:val="center"/>
              <w:rPr>
                <w:rFonts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项目支出名称</w:t>
            </w:r>
          </w:p>
        </w:tc>
        <w:tc>
          <w:tcPr>
            <w:tcW w:w="11686"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8B56C3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档案事业发展经费</w:t>
            </w:r>
          </w:p>
        </w:tc>
      </w:tr>
      <w:tr w14:paraId="0D0D0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3D75F3">
            <w:pPr>
              <w:jc w:val="center"/>
              <w:rPr>
                <w:rFonts w:hint="eastAsia" w:ascii="微软雅黑" w:hAnsi="微软雅黑" w:eastAsia="微软雅黑" w:cs="微软雅黑"/>
                <w:b/>
                <w:i w:val="0"/>
                <w:color w:val="000000"/>
                <w:sz w:val="16"/>
                <w:szCs w:val="16"/>
                <w:u w:val="none"/>
              </w:rPr>
            </w:pPr>
          </w:p>
        </w:tc>
        <w:tc>
          <w:tcPr>
            <w:tcW w:w="11686"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2C6550">
            <w:pPr>
              <w:jc w:val="center"/>
              <w:rPr>
                <w:rFonts w:hint="eastAsia" w:ascii="微软雅黑" w:hAnsi="微软雅黑" w:eastAsia="微软雅黑" w:cs="微软雅黑"/>
                <w:i w:val="0"/>
                <w:color w:val="000000"/>
                <w:sz w:val="16"/>
                <w:szCs w:val="16"/>
                <w:u w:val="none"/>
              </w:rPr>
            </w:pPr>
          </w:p>
        </w:tc>
      </w:tr>
      <w:tr w14:paraId="2347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tcBorders>
              <w:top w:val="nil"/>
              <w:left w:val="single" w:color="000000" w:sz="8" w:space="0"/>
              <w:bottom w:val="single" w:color="000000" w:sz="8" w:space="0"/>
              <w:right w:val="single" w:color="000000" w:sz="8" w:space="0"/>
            </w:tcBorders>
            <w:shd w:val="clear" w:color="auto" w:fill="auto"/>
            <w:vAlign w:val="center"/>
          </w:tcPr>
          <w:p w14:paraId="54DDC345">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主管部门</w:t>
            </w:r>
          </w:p>
        </w:tc>
        <w:tc>
          <w:tcPr>
            <w:tcW w:w="5941" w:type="dxa"/>
            <w:gridSpan w:val="4"/>
            <w:tcBorders>
              <w:top w:val="nil"/>
              <w:left w:val="single" w:color="000000" w:sz="8" w:space="0"/>
              <w:bottom w:val="single" w:color="000000" w:sz="8" w:space="0"/>
              <w:right w:val="nil"/>
            </w:tcBorders>
            <w:shd w:val="clear" w:color="auto" w:fill="auto"/>
            <w:vAlign w:val="center"/>
          </w:tcPr>
          <w:p w14:paraId="56593D6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株洲市档案馆</w:t>
            </w:r>
          </w:p>
        </w:tc>
        <w:tc>
          <w:tcPr>
            <w:tcW w:w="138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943A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实施单位</w:t>
            </w:r>
          </w:p>
        </w:tc>
        <w:tc>
          <w:tcPr>
            <w:tcW w:w="4364" w:type="dxa"/>
            <w:gridSpan w:val="3"/>
            <w:tcBorders>
              <w:top w:val="single" w:color="000000" w:sz="8" w:space="0"/>
              <w:left w:val="nil"/>
              <w:bottom w:val="single" w:color="000000" w:sz="8" w:space="0"/>
              <w:right w:val="single" w:color="000000" w:sz="8" w:space="0"/>
            </w:tcBorders>
            <w:shd w:val="clear" w:color="auto" w:fill="auto"/>
            <w:vAlign w:val="center"/>
          </w:tcPr>
          <w:p w14:paraId="48826D8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株洲市档案馆机关</w:t>
            </w:r>
          </w:p>
        </w:tc>
      </w:tr>
      <w:tr w14:paraId="4C81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restart"/>
            <w:tcBorders>
              <w:top w:val="nil"/>
              <w:left w:val="single" w:color="000000" w:sz="8" w:space="0"/>
              <w:bottom w:val="single" w:color="000000" w:sz="8" w:space="0"/>
              <w:right w:val="single" w:color="000000" w:sz="8" w:space="0"/>
            </w:tcBorders>
            <w:shd w:val="clear" w:color="auto" w:fill="auto"/>
            <w:vAlign w:val="center"/>
          </w:tcPr>
          <w:p w14:paraId="11983CA1">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项目资金(万元)</w:t>
            </w:r>
          </w:p>
        </w:tc>
        <w:tc>
          <w:tcPr>
            <w:tcW w:w="3543"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85492E0">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 xml:space="preserve">     资金来源</w:t>
            </w:r>
          </w:p>
        </w:tc>
        <w:tc>
          <w:tcPr>
            <w:tcW w:w="1091" w:type="dxa"/>
            <w:vMerge w:val="restart"/>
            <w:tcBorders>
              <w:top w:val="nil"/>
              <w:left w:val="single" w:color="000000" w:sz="8" w:space="0"/>
              <w:bottom w:val="single" w:color="000000" w:sz="8" w:space="0"/>
              <w:right w:val="nil"/>
            </w:tcBorders>
            <w:shd w:val="clear" w:color="auto" w:fill="auto"/>
            <w:vAlign w:val="center"/>
          </w:tcPr>
          <w:p w14:paraId="7EC0B2A6">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年初预算数</w:t>
            </w:r>
          </w:p>
        </w:tc>
        <w:tc>
          <w:tcPr>
            <w:tcW w:w="1307" w:type="dxa"/>
            <w:vMerge w:val="restart"/>
            <w:tcBorders>
              <w:top w:val="nil"/>
              <w:left w:val="single" w:color="000000" w:sz="8" w:space="0"/>
              <w:bottom w:val="single" w:color="000000" w:sz="8" w:space="0"/>
              <w:right w:val="nil"/>
            </w:tcBorders>
            <w:shd w:val="clear" w:color="auto" w:fill="auto"/>
            <w:vAlign w:val="center"/>
          </w:tcPr>
          <w:p w14:paraId="1551384B">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全年预算数</w:t>
            </w:r>
          </w:p>
        </w:tc>
        <w:tc>
          <w:tcPr>
            <w:tcW w:w="1381" w:type="dxa"/>
            <w:vMerge w:val="restart"/>
            <w:tcBorders>
              <w:top w:val="single" w:color="000000" w:sz="8" w:space="0"/>
              <w:left w:val="single" w:color="000000" w:sz="8" w:space="0"/>
              <w:bottom w:val="single" w:color="000000" w:sz="8" w:space="0"/>
              <w:right w:val="nil"/>
            </w:tcBorders>
            <w:shd w:val="clear" w:color="auto" w:fill="auto"/>
            <w:vAlign w:val="center"/>
          </w:tcPr>
          <w:p w14:paraId="7CD20686">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全年执行数</w:t>
            </w:r>
          </w:p>
        </w:tc>
        <w:tc>
          <w:tcPr>
            <w:tcW w:w="14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E11382">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分值</w:t>
            </w:r>
          </w:p>
        </w:tc>
        <w:tc>
          <w:tcPr>
            <w:tcW w:w="154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2942F9F">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执行率</w:t>
            </w:r>
          </w:p>
        </w:tc>
        <w:tc>
          <w:tcPr>
            <w:tcW w:w="13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400F39E">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得分</w:t>
            </w:r>
          </w:p>
        </w:tc>
      </w:tr>
      <w:tr w14:paraId="4A2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46FFC0D">
            <w:pPr>
              <w:jc w:val="center"/>
              <w:rPr>
                <w:rFonts w:hint="eastAsia" w:ascii="微软雅黑" w:hAnsi="微软雅黑" w:eastAsia="微软雅黑" w:cs="微软雅黑"/>
                <w:i w:val="0"/>
                <w:color w:val="000000"/>
                <w:sz w:val="16"/>
                <w:szCs w:val="16"/>
                <w:u w:val="none"/>
              </w:rPr>
            </w:pPr>
          </w:p>
        </w:tc>
        <w:tc>
          <w:tcPr>
            <w:tcW w:w="354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EA83FDA">
            <w:pPr>
              <w:jc w:val="center"/>
              <w:rPr>
                <w:rFonts w:hint="eastAsia" w:ascii="微软雅黑" w:hAnsi="微软雅黑" w:eastAsia="微软雅黑" w:cs="微软雅黑"/>
                <w:b/>
                <w:i w:val="0"/>
                <w:color w:val="000000"/>
                <w:sz w:val="20"/>
                <w:szCs w:val="20"/>
                <w:u w:val="none"/>
              </w:rPr>
            </w:pPr>
          </w:p>
        </w:tc>
        <w:tc>
          <w:tcPr>
            <w:tcW w:w="1091" w:type="dxa"/>
            <w:vMerge w:val="continue"/>
            <w:tcBorders>
              <w:top w:val="nil"/>
              <w:left w:val="single" w:color="000000" w:sz="8" w:space="0"/>
              <w:bottom w:val="single" w:color="000000" w:sz="8" w:space="0"/>
              <w:right w:val="nil"/>
            </w:tcBorders>
            <w:shd w:val="clear" w:color="auto" w:fill="auto"/>
            <w:vAlign w:val="center"/>
          </w:tcPr>
          <w:p w14:paraId="57019382">
            <w:pPr>
              <w:jc w:val="center"/>
              <w:rPr>
                <w:rFonts w:hint="eastAsia" w:ascii="微软雅黑" w:hAnsi="微软雅黑" w:eastAsia="微软雅黑" w:cs="微软雅黑"/>
                <w:b/>
                <w:i w:val="0"/>
                <w:color w:val="000000"/>
                <w:sz w:val="20"/>
                <w:szCs w:val="20"/>
                <w:u w:val="none"/>
              </w:rPr>
            </w:pPr>
          </w:p>
        </w:tc>
        <w:tc>
          <w:tcPr>
            <w:tcW w:w="1307" w:type="dxa"/>
            <w:vMerge w:val="continue"/>
            <w:tcBorders>
              <w:top w:val="nil"/>
              <w:left w:val="single" w:color="000000" w:sz="8" w:space="0"/>
              <w:bottom w:val="single" w:color="000000" w:sz="8" w:space="0"/>
              <w:right w:val="nil"/>
            </w:tcBorders>
            <w:shd w:val="clear" w:color="auto" w:fill="auto"/>
            <w:vAlign w:val="center"/>
          </w:tcPr>
          <w:p w14:paraId="24345EE4">
            <w:pPr>
              <w:jc w:val="center"/>
              <w:rPr>
                <w:rFonts w:hint="eastAsia" w:ascii="微软雅黑" w:hAnsi="微软雅黑" w:eastAsia="微软雅黑" w:cs="微软雅黑"/>
                <w:b/>
                <w:i w:val="0"/>
                <w:color w:val="000000"/>
                <w:sz w:val="20"/>
                <w:szCs w:val="20"/>
                <w:u w:val="none"/>
              </w:rPr>
            </w:pPr>
          </w:p>
        </w:tc>
        <w:tc>
          <w:tcPr>
            <w:tcW w:w="1381" w:type="dxa"/>
            <w:vMerge w:val="continue"/>
            <w:tcBorders>
              <w:top w:val="single" w:color="000000" w:sz="8" w:space="0"/>
              <w:left w:val="single" w:color="000000" w:sz="8" w:space="0"/>
              <w:bottom w:val="single" w:color="000000" w:sz="8" w:space="0"/>
              <w:right w:val="nil"/>
            </w:tcBorders>
            <w:shd w:val="clear" w:color="auto" w:fill="auto"/>
            <w:vAlign w:val="center"/>
          </w:tcPr>
          <w:p w14:paraId="5A37A0EC">
            <w:pPr>
              <w:jc w:val="center"/>
              <w:rPr>
                <w:rFonts w:hint="eastAsia" w:ascii="微软雅黑" w:hAnsi="微软雅黑" w:eastAsia="微软雅黑" w:cs="微软雅黑"/>
                <w:b/>
                <w:i w:val="0"/>
                <w:color w:val="000000"/>
                <w:sz w:val="20"/>
                <w:szCs w:val="20"/>
                <w:u w:val="none"/>
              </w:rPr>
            </w:pPr>
          </w:p>
        </w:tc>
        <w:tc>
          <w:tcPr>
            <w:tcW w:w="14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DD8A86">
            <w:pPr>
              <w:jc w:val="center"/>
              <w:rPr>
                <w:rFonts w:hint="eastAsia" w:ascii="微软雅黑" w:hAnsi="微软雅黑" w:eastAsia="微软雅黑" w:cs="微软雅黑"/>
                <w:b/>
                <w:i w:val="0"/>
                <w:color w:val="000000"/>
                <w:sz w:val="20"/>
                <w:szCs w:val="20"/>
                <w:u w:val="none"/>
              </w:rPr>
            </w:pPr>
          </w:p>
        </w:tc>
        <w:tc>
          <w:tcPr>
            <w:tcW w:w="15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E3B299">
            <w:pPr>
              <w:jc w:val="center"/>
              <w:rPr>
                <w:rFonts w:hint="eastAsia" w:ascii="微软雅黑" w:hAnsi="微软雅黑" w:eastAsia="微软雅黑" w:cs="微软雅黑"/>
                <w:b/>
                <w:i w:val="0"/>
                <w:color w:val="000000"/>
                <w:sz w:val="20"/>
                <w:szCs w:val="20"/>
                <w:u w:val="none"/>
              </w:rPr>
            </w:pPr>
          </w:p>
        </w:tc>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FDD605A">
            <w:pPr>
              <w:jc w:val="center"/>
              <w:rPr>
                <w:rFonts w:hint="eastAsia" w:ascii="微软雅黑" w:hAnsi="微软雅黑" w:eastAsia="微软雅黑" w:cs="微软雅黑"/>
                <w:b/>
                <w:i w:val="0"/>
                <w:color w:val="000000"/>
                <w:sz w:val="20"/>
                <w:szCs w:val="20"/>
                <w:u w:val="none"/>
              </w:rPr>
            </w:pPr>
          </w:p>
        </w:tc>
      </w:tr>
      <w:tr w14:paraId="45C2B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954A35F">
            <w:pPr>
              <w:jc w:val="center"/>
              <w:rPr>
                <w:rFonts w:hint="eastAsia" w:ascii="微软雅黑" w:hAnsi="微软雅黑" w:eastAsia="微软雅黑" w:cs="微软雅黑"/>
                <w:i w:val="0"/>
                <w:color w:val="000000"/>
                <w:sz w:val="16"/>
                <w:szCs w:val="16"/>
                <w:u w:val="none"/>
              </w:rPr>
            </w:pPr>
          </w:p>
        </w:tc>
        <w:tc>
          <w:tcPr>
            <w:tcW w:w="3543"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35C259F">
            <w:pPr>
              <w:jc w:val="center"/>
              <w:rPr>
                <w:rFonts w:hint="eastAsia" w:ascii="微软雅黑" w:hAnsi="微软雅黑" w:eastAsia="微软雅黑" w:cs="微软雅黑"/>
                <w:b/>
                <w:i w:val="0"/>
                <w:color w:val="000000"/>
                <w:sz w:val="20"/>
                <w:szCs w:val="20"/>
                <w:u w:val="none"/>
              </w:rPr>
            </w:pPr>
          </w:p>
        </w:tc>
        <w:tc>
          <w:tcPr>
            <w:tcW w:w="1091" w:type="dxa"/>
            <w:vMerge w:val="continue"/>
            <w:tcBorders>
              <w:top w:val="nil"/>
              <w:left w:val="single" w:color="000000" w:sz="8" w:space="0"/>
              <w:bottom w:val="single" w:color="000000" w:sz="8" w:space="0"/>
              <w:right w:val="nil"/>
            </w:tcBorders>
            <w:shd w:val="clear" w:color="auto" w:fill="auto"/>
            <w:vAlign w:val="center"/>
          </w:tcPr>
          <w:p w14:paraId="277F078E">
            <w:pPr>
              <w:jc w:val="center"/>
              <w:rPr>
                <w:rFonts w:hint="eastAsia" w:ascii="微软雅黑" w:hAnsi="微软雅黑" w:eastAsia="微软雅黑" w:cs="微软雅黑"/>
                <w:b/>
                <w:i w:val="0"/>
                <w:color w:val="000000"/>
                <w:sz w:val="20"/>
                <w:szCs w:val="20"/>
                <w:u w:val="none"/>
              </w:rPr>
            </w:pPr>
          </w:p>
        </w:tc>
        <w:tc>
          <w:tcPr>
            <w:tcW w:w="1307" w:type="dxa"/>
            <w:vMerge w:val="continue"/>
            <w:tcBorders>
              <w:top w:val="nil"/>
              <w:left w:val="single" w:color="000000" w:sz="8" w:space="0"/>
              <w:bottom w:val="single" w:color="000000" w:sz="8" w:space="0"/>
              <w:right w:val="nil"/>
            </w:tcBorders>
            <w:shd w:val="clear" w:color="auto" w:fill="auto"/>
            <w:vAlign w:val="center"/>
          </w:tcPr>
          <w:p w14:paraId="47B3164E">
            <w:pPr>
              <w:jc w:val="center"/>
              <w:rPr>
                <w:rFonts w:hint="eastAsia" w:ascii="微软雅黑" w:hAnsi="微软雅黑" w:eastAsia="微软雅黑" w:cs="微软雅黑"/>
                <w:b/>
                <w:i w:val="0"/>
                <w:color w:val="000000"/>
                <w:sz w:val="20"/>
                <w:szCs w:val="20"/>
                <w:u w:val="none"/>
              </w:rPr>
            </w:pPr>
          </w:p>
        </w:tc>
        <w:tc>
          <w:tcPr>
            <w:tcW w:w="1381" w:type="dxa"/>
            <w:vMerge w:val="continue"/>
            <w:tcBorders>
              <w:top w:val="single" w:color="000000" w:sz="8" w:space="0"/>
              <w:left w:val="single" w:color="000000" w:sz="8" w:space="0"/>
              <w:bottom w:val="single" w:color="000000" w:sz="8" w:space="0"/>
              <w:right w:val="nil"/>
            </w:tcBorders>
            <w:shd w:val="clear" w:color="auto" w:fill="auto"/>
            <w:vAlign w:val="center"/>
          </w:tcPr>
          <w:p w14:paraId="303AE36B">
            <w:pPr>
              <w:jc w:val="center"/>
              <w:rPr>
                <w:rFonts w:hint="eastAsia" w:ascii="微软雅黑" w:hAnsi="微软雅黑" w:eastAsia="微软雅黑" w:cs="微软雅黑"/>
                <w:b/>
                <w:i w:val="0"/>
                <w:color w:val="000000"/>
                <w:sz w:val="20"/>
                <w:szCs w:val="20"/>
                <w:u w:val="none"/>
              </w:rPr>
            </w:pPr>
          </w:p>
        </w:tc>
        <w:tc>
          <w:tcPr>
            <w:tcW w:w="14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820C33">
            <w:pPr>
              <w:jc w:val="center"/>
              <w:rPr>
                <w:rFonts w:hint="eastAsia" w:ascii="微软雅黑" w:hAnsi="微软雅黑" w:eastAsia="微软雅黑" w:cs="微软雅黑"/>
                <w:b/>
                <w:i w:val="0"/>
                <w:color w:val="000000"/>
                <w:sz w:val="20"/>
                <w:szCs w:val="20"/>
                <w:u w:val="none"/>
              </w:rPr>
            </w:pPr>
          </w:p>
        </w:tc>
        <w:tc>
          <w:tcPr>
            <w:tcW w:w="154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18133B">
            <w:pPr>
              <w:jc w:val="center"/>
              <w:rPr>
                <w:rFonts w:hint="eastAsia" w:ascii="微软雅黑" w:hAnsi="微软雅黑" w:eastAsia="微软雅黑" w:cs="微软雅黑"/>
                <w:b/>
                <w:i w:val="0"/>
                <w:color w:val="000000"/>
                <w:sz w:val="20"/>
                <w:szCs w:val="20"/>
                <w:u w:val="none"/>
              </w:rPr>
            </w:pPr>
          </w:p>
        </w:tc>
        <w:tc>
          <w:tcPr>
            <w:tcW w:w="13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9C1BF9">
            <w:pPr>
              <w:jc w:val="center"/>
              <w:rPr>
                <w:rFonts w:hint="eastAsia" w:ascii="微软雅黑" w:hAnsi="微软雅黑" w:eastAsia="微软雅黑" w:cs="微软雅黑"/>
                <w:b/>
                <w:i w:val="0"/>
                <w:color w:val="000000"/>
                <w:sz w:val="20"/>
                <w:szCs w:val="20"/>
                <w:u w:val="none"/>
              </w:rPr>
            </w:pPr>
          </w:p>
        </w:tc>
      </w:tr>
      <w:tr w14:paraId="7EB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5E48F2AC">
            <w:pPr>
              <w:jc w:val="center"/>
              <w:rPr>
                <w:rFonts w:hint="eastAsia" w:ascii="微软雅黑" w:hAnsi="微软雅黑" w:eastAsia="微软雅黑" w:cs="微软雅黑"/>
                <w:i w:val="0"/>
                <w:color w:val="000000"/>
                <w:sz w:val="16"/>
                <w:szCs w:val="16"/>
                <w:u w:val="none"/>
              </w:rPr>
            </w:pPr>
          </w:p>
        </w:tc>
        <w:tc>
          <w:tcPr>
            <w:tcW w:w="3543" w:type="dxa"/>
            <w:gridSpan w:val="2"/>
            <w:tcBorders>
              <w:top w:val="nil"/>
              <w:left w:val="single" w:color="000000" w:sz="8" w:space="0"/>
              <w:bottom w:val="single" w:color="000000" w:sz="8" w:space="0"/>
              <w:right w:val="single" w:color="000000" w:sz="8" w:space="0"/>
            </w:tcBorders>
            <w:shd w:val="clear" w:color="auto" w:fill="auto"/>
            <w:vAlign w:val="center"/>
          </w:tcPr>
          <w:p w14:paraId="79339754">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其中:当年财政拨款</w:t>
            </w:r>
          </w:p>
        </w:tc>
        <w:tc>
          <w:tcPr>
            <w:tcW w:w="1091" w:type="dxa"/>
            <w:tcBorders>
              <w:top w:val="nil"/>
              <w:left w:val="single" w:color="000000" w:sz="8" w:space="0"/>
              <w:bottom w:val="single" w:color="000000" w:sz="8" w:space="0"/>
              <w:right w:val="nil"/>
            </w:tcBorders>
            <w:shd w:val="clear" w:color="auto" w:fill="auto"/>
            <w:vAlign w:val="center"/>
          </w:tcPr>
          <w:p w14:paraId="354B602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38</w:t>
            </w:r>
          </w:p>
        </w:tc>
        <w:tc>
          <w:tcPr>
            <w:tcW w:w="1307" w:type="dxa"/>
            <w:tcBorders>
              <w:top w:val="nil"/>
              <w:left w:val="single" w:color="000000" w:sz="8" w:space="0"/>
              <w:bottom w:val="single" w:color="000000" w:sz="8" w:space="0"/>
              <w:right w:val="nil"/>
            </w:tcBorders>
            <w:shd w:val="clear" w:color="auto" w:fill="auto"/>
            <w:vAlign w:val="center"/>
          </w:tcPr>
          <w:p w14:paraId="1C606D81">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38</w:t>
            </w:r>
          </w:p>
        </w:tc>
        <w:tc>
          <w:tcPr>
            <w:tcW w:w="1381" w:type="dxa"/>
            <w:tcBorders>
              <w:top w:val="nil"/>
              <w:left w:val="single" w:color="000000" w:sz="8" w:space="0"/>
              <w:bottom w:val="single" w:color="000000" w:sz="8" w:space="0"/>
              <w:right w:val="nil"/>
            </w:tcBorders>
            <w:shd w:val="clear" w:color="auto" w:fill="auto"/>
            <w:vAlign w:val="center"/>
          </w:tcPr>
          <w:p w14:paraId="6BB8B36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36.57</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721DBF71">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2F24D72F">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4E9B6EF0">
            <w:pPr>
              <w:jc w:val="center"/>
              <w:rPr>
                <w:rFonts w:hint="eastAsia" w:ascii="微软雅黑" w:hAnsi="微软雅黑" w:eastAsia="微软雅黑" w:cs="微软雅黑"/>
                <w:i w:val="0"/>
                <w:color w:val="000000"/>
                <w:sz w:val="16"/>
                <w:szCs w:val="16"/>
                <w:u w:val="none"/>
              </w:rPr>
            </w:pPr>
          </w:p>
        </w:tc>
      </w:tr>
      <w:tr w14:paraId="3612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5C84BEF1">
            <w:pPr>
              <w:jc w:val="center"/>
              <w:rPr>
                <w:rFonts w:hint="eastAsia" w:ascii="微软雅黑" w:hAnsi="微软雅黑" w:eastAsia="微软雅黑" w:cs="微软雅黑"/>
                <w:i w:val="0"/>
                <w:color w:val="000000"/>
                <w:sz w:val="16"/>
                <w:szCs w:val="16"/>
                <w:u w:val="none"/>
              </w:rPr>
            </w:pPr>
          </w:p>
        </w:tc>
        <w:tc>
          <w:tcPr>
            <w:tcW w:w="3543" w:type="dxa"/>
            <w:gridSpan w:val="2"/>
            <w:tcBorders>
              <w:top w:val="nil"/>
              <w:left w:val="single" w:color="000000" w:sz="8" w:space="0"/>
              <w:bottom w:val="single" w:color="000000" w:sz="8" w:space="0"/>
              <w:right w:val="single" w:color="000000" w:sz="8" w:space="0"/>
            </w:tcBorders>
            <w:shd w:val="clear" w:color="auto" w:fill="auto"/>
            <w:vAlign w:val="center"/>
          </w:tcPr>
          <w:p w14:paraId="0C59AC6A">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上年结转金额</w:t>
            </w:r>
          </w:p>
        </w:tc>
        <w:tc>
          <w:tcPr>
            <w:tcW w:w="1091" w:type="dxa"/>
            <w:tcBorders>
              <w:top w:val="nil"/>
              <w:left w:val="single" w:color="000000" w:sz="8" w:space="0"/>
              <w:bottom w:val="single" w:color="000000" w:sz="8" w:space="0"/>
              <w:right w:val="nil"/>
            </w:tcBorders>
            <w:shd w:val="clear" w:color="auto" w:fill="auto"/>
            <w:vAlign w:val="center"/>
          </w:tcPr>
          <w:p w14:paraId="0EFC393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307" w:type="dxa"/>
            <w:tcBorders>
              <w:top w:val="nil"/>
              <w:left w:val="single" w:color="000000" w:sz="8" w:space="0"/>
              <w:bottom w:val="single" w:color="000000" w:sz="8" w:space="0"/>
              <w:right w:val="nil"/>
            </w:tcBorders>
            <w:shd w:val="clear" w:color="auto" w:fill="auto"/>
            <w:vAlign w:val="center"/>
          </w:tcPr>
          <w:p w14:paraId="3115936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381" w:type="dxa"/>
            <w:tcBorders>
              <w:top w:val="nil"/>
              <w:left w:val="single" w:color="000000" w:sz="8" w:space="0"/>
              <w:bottom w:val="single" w:color="000000" w:sz="8" w:space="0"/>
              <w:right w:val="nil"/>
            </w:tcBorders>
            <w:shd w:val="clear" w:color="auto" w:fill="auto"/>
            <w:vAlign w:val="center"/>
          </w:tcPr>
          <w:p w14:paraId="79045A9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6AECF4C1">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4E52B707">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04B0A336">
            <w:pPr>
              <w:jc w:val="center"/>
              <w:rPr>
                <w:rFonts w:hint="eastAsia" w:ascii="微软雅黑" w:hAnsi="微软雅黑" w:eastAsia="微软雅黑" w:cs="微软雅黑"/>
                <w:i w:val="0"/>
                <w:color w:val="000000"/>
                <w:sz w:val="16"/>
                <w:szCs w:val="16"/>
                <w:u w:val="none"/>
              </w:rPr>
            </w:pPr>
          </w:p>
        </w:tc>
      </w:tr>
      <w:tr w14:paraId="674B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BC94BF0">
            <w:pPr>
              <w:jc w:val="center"/>
              <w:rPr>
                <w:rFonts w:hint="eastAsia" w:ascii="微软雅黑" w:hAnsi="微软雅黑" w:eastAsia="微软雅黑" w:cs="微软雅黑"/>
                <w:i w:val="0"/>
                <w:color w:val="000000"/>
                <w:sz w:val="16"/>
                <w:szCs w:val="16"/>
                <w:u w:val="none"/>
              </w:rPr>
            </w:pPr>
          </w:p>
        </w:tc>
        <w:tc>
          <w:tcPr>
            <w:tcW w:w="3543" w:type="dxa"/>
            <w:gridSpan w:val="2"/>
            <w:tcBorders>
              <w:top w:val="nil"/>
              <w:left w:val="single" w:color="000000" w:sz="8" w:space="0"/>
              <w:bottom w:val="single" w:color="000000" w:sz="8" w:space="0"/>
              <w:right w:val="single" w:color="000000" w:sz="8" w:space="0"/>
            </w:tcBorders>
            <w:shd w:val="clear" w:color="auto" w:fill="auto"/>
            <w:vAlign w:val="center"/>
          </w:tcPr>
          <w:p w14:paraId="15399CEF">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其它资金</w:t>
            </w:r>
          </w:p>
        </w:tc>
        <w:tc>
          <w:tcPr>
            <w:tcW w:w="1091" w:type="dxa"/>
            <w:tcBorders>
              <w:top w:val="nil"/>
              <w:left w:val="single" w:color="000000" w:sz="8" w:space="0"/>
              <w:bottom w:val="single" w:color="000000" w:sz="8" w:space="0"/>
              <w:right w:val="nil"/>
            </w:tcBorders>
            <w:shd w:val="clear" w:color="auto" w:fill="auto"/>
            <w:vAlign w:val="center"/>
          </w:tcPr>
          <w:p w14:paraId="5AB4CB3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307" w:type="dxa"/>
            <w:tcBorders>
              <w:top w:val="nil"/>
              <w:left w:val="single" w:color="000000" w:sz="8" w:space="0"/>
              <w:bottom w:val="single" w:color="000000" w:sz="8" w:space="0"/>
              <w:right w:val="nil"/>
            </w:tcBorders>
            <w:shd w:val="clear" w:color="auto" w:fill="auto"/>
            <w:vAlign w:val="center"/>
          </w:tcPr>
          <w:p w14:paraId="500B965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381" w:type="dxa"/>
            <w:tcBorders>
              <w:top w:val="nil"/>
              <w:left w:val="single" w:color="000000" w:sz="8" w:space="0"/>
              <w:bottom w:val="single" w:color="000000" w:sz="8" w:space="0"/>
              <w:right w:val="nil"/>
            </w:tcBorders>
            <w:shd w:val="clear" w:color="auto" w:fill="auto"/>
            <w:vAlign w:val="center"/>
          </w:tcPr>
          <w:p w14:paraId="55E17AF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0</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61B6CF1B">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694F515A">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3CD36F9A">
            <w:pPr>
              <w:jc w:val="center"/>
              <w:rPr>
                <w:rFonts w:hint="eastAsia" w:ascii="微软雅黑" w:hAnsi="微软雅黑" w:eastAsia="微软雅黑" w:cs="微软雅黑"/>
                <w:i w:val="0"/>
                <w:color w:val="000000"/>
                <w:sz w:val="16"/>
                <w:szCs w:val="16"/>
                <w:u w:val="none"/>
              </w:rPr>
            </w:pPr>
          </w:p>
        </w:tc>
      </w:tr>
      <w:tr w14:paraId="3FC87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6E203533">
            <w:pPr>
              <w:jc w:val="center"/>
              <w:rPr>
                <w:rFonts w:hint="eastAsia" w:ascii="微软雅黑" w:hAnsi="微软雅黑" w:eastAsia="微软雅黑" w:cs="微软雅黑"/>
                <w:i w:val="0"/>
                <w:color w:val="000000"/>
                <w:sz w:val="16"/>
                <w:szCs w:val="16"/>
                <w:u w:val="none"/>
              </w:rPr>
            </w:pPr>
          </w:p>
        </w:tc>
        <w:tc>
          <w:tcPr>
            <w:tcW w:w="3543" w:type="dxa"/>
            <w:gridSpan w:val="2"/>
            <w:tcBorders>
              <w:top w:val="nil"/>
              <w:left w:val="single" w:color="000000" w:sz="8" w:space="0"/>
              <w:bottom w:val="single" w:color="000000" w:sz="8" w:space="0"/>
              <w:right w:val="single" w:color="000000" w:sz="8" w:space="0"/>
            </w:tcBorders>
            <w:shd w:val="clear" w:color="auto" w:fill="auto"/>
            <w:vAlign w:val="center"/>
          </w:tcPr>
          <w:p w14:paraId="657F226A">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年度资金总额</w:t>
            </w:r>
          </w:p>
        </w:tc>
        <w:tc>
          <w:tcPr>
            <w:tcW w:w="1091" w:type="dxa"/>
            <w:tcBorders>
              <w:top w:val="nil"/>
              <w:left w:val="single" w:color="000000" w:sz="8" w:space="0"/>
              <w:bottom w:val="single" w:color="000000" w:sz="8" w:space="0"/>
              <w:right w:val="nil"/>
            </w:tcBorders>
            <w:shd w:val="clear" w:color="auto" w:fill="auto"/>
            <w:vAlign w:val="center"/>
          </w:tcPr>
          <w:p w14:paraId="0097DC14">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38</w:t>
            </w:r>
          </w:p>
        </w:tc>
        <w:tc>
          <w:tcPr>
            <w:tcW w:w="1307" w:type="dxa"/>
            <w:tcBorders>
              <w:top w:val="nil"/>
              <w:left w:val="single" w:color="000000" w:sz="8" w:space="0"/>
              <w:bottom w:val="single" w:color="000000" w:sz="8" w:space="0"/>
              <w:right w:val="nil"/>
            </w:tcBorders>
            <w:shd w:val="clear" w:color="auto" w:fill="auto"/>
            <w:vAlign w:val="center"/>
          </w:tcPr>
          <w:p w14:paraId="7A97C73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38</w:t>
            </w:r>
          </w:p>
        </w:tc>
        <w:tc>
          <w:tcPr>
            <w:tcW w:w="1381" w:type="dxa"/>
            <w:tcBorders>
              <w:top w:val="nil"/>
              <w:left w:val="single" w:color="000000" w:sz="8" w:space="0"/>
              <w:bottom w:val="single" w:color="000000" w:sz="8" w:space="0"/>
              <w:right w:val="nil"/>
            </w:tcBorders>
            <w:shd w:val="clear" w:color="auto" w:fill="auto"/>
            <w:vAlign w:val="center"/>
          </w:tcPr>
          <w:p w14:paraId="05E16D9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36.57</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51CAECD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5C03BD1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96.00%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027869A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9.60</w:t>
            </w:r>
          </w:p>
        </w:tc>
      </w:tr>
      <w:tr w14:paraId="4284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restart"/>
            <w:tcBorders>
              <w:top w:val="nil"/>
              <w:left w:val="single" w:color="000000" w:sz="8" w:space="0"/>
              <w:bottom w:val="single" w:color="000000" w:sz="8" w:space="0"/>
              <w:right w:val="single" w:color="000000" w:sz="8" w:space="0"/>
            </w:tcBorders>
            <w:shd w:val="clear" w:color="auto" w:fill="auto"/>
            <w:vAlign w:val="center"/>
          </w:tcPr>
          <w:p w14:paraId="7FFA56B7">
            <w:pPr>
              <w:keepNext w:val="0"/>
              <w:keepLines w:val="0"/>
              <w:widowControl/>
              <w:suppressLineNumbers w:val="0"/>
              <w:jc w:val="center"/>
              <w:textAlignment w:val="center"/>
              <w:rPr>
                <w:rFonts w:hint="eastAsia" w:ascii="微软雅黑" w:hAnsi="微软雅黑" w:eastAsia="微软雅黑" w:cs="微软雅黑"/>
                <w:b/>
                <w:i w:val="0"/>
                <w:color w:val="000000"/>
                <w:sz w:val="16"/>
                <w:szCs w:val="16"/>
                <w:u w:val="none"/>
              </w:rPr>
            </w:pPr>
            <w:r>
              <w:rPr>
                <w:rFonts w:hint="eastAsia" w:ascii="微软雅黑" w:hAnsi="微软雅黑" w:eastAsia="微软雅黑" w:cs="微软雅黑"/>
                <w:b/>
                <w:i w:val="0"/>
                <w:color w:val="000000"/>
                <w:kern w:val="0"/>
                <w:sz w:val="16"/>
                <w:szCs w:val="16"/>
                <w:u w:val="none"/>
                <w:lang w:val="en-US" w:eastAsia="zh-CN" w:bidi="ar"/>
              </w:rPr>
              <w:t>年度总体目标</w:t>
            </w:r>
          </w:p>
        </w:tc>
        <w:tc>
          <w:tcPr>
            <w:tcW w:w="5941" w:type="dxa"/>
            <w:gridSpan w:val="4"/>
            <w:tcBorders>
              <w:top w:val="nil"/>
              <w:left w:val="single" w:color="000000" w:sz="8" w:space="0"/>
              <w:bottom w:val="single" w:color="000000" w:sz="8" w:space="0"/>
              <w:right w:val="nil"/>
            </w:tcBorders>
            <w:shd w:val="clear" w:color="auto" w:fill="auto"/>
            <w:vAlign w:val="center"/>
          </w:tcPr>
          <w:p w14:paraId="3B7D9FAD">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预期目标</w:t>
            </w:r>
          </w:p>
        </w:tc>
        <w:tc>
          <w:tcPr>
            <w:tcW w:w="5745" w:type="dxa"/>
            <w:gridSpan w:val="4"/>
            <w:tcBorders>
              <w:top w:val="nil"/>
              <w:left w:val="single" w:color="000000" w:sz="8" w:space="0"/>
              <w:bottom w:val="single" w:color="000000" w:sz="8" w:space="0"/>
              <w:right w:val="single" w:color="000000" w:sz="8" w:space="0"/>
            </w:tcBorders>
            <w:shd w:val="clear" w:color="auto" w:fill="auto"/>
            <w:vAlign w:val="center"/>
          </w:tcPr>
          <w:p w14:paraId="5955DAF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实际完成情况　</w:t>
            </w:r>
          </w:p>
        </w:tc>
      </w:tr>
      <w:tr w14:paraId="34F2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5F9079B">
            <w:pPr>
              <w:jc w:val="center"/>
              <w:rPr>
                <w:rFonts w:hint="eastAsia" w:ascii="微软雅黑" w:hAnsi="微软雅黑" w:eastAsia="微软雅黑" w:cs="微软雅黑"/>
                <w:b/>
                <w:i w:val="0"/>
                <w:color w:val="000000"/>
                <w:sz w:val="16"/>
                <w:szCs w:val="16"/>
                <w:u w:val="none"/>
              </w:rPr>
            </w:pPr>
          </w:p>
        </w:tc>
        <w:tc>
          <w:tcPr>
            <w:tcW w:w="5941" w:type="dxa"/>
            <w:gridSpan w:val="4"/>
            <w:vMerge w:val="restart"/>
            <w:tcBorders>
              <w:top w:val="nil"/>
              <w:left w:val="single" w:color="000000" w:sz="8" w:space="0"/>
              <w:bottom w:val="single" w:color="000000" w:sz="8" w:space="0"/>
              <w:right w:val="nil"/>
            </w:tcBorders>
            <w:shd w:val="clear" w:color="auto" w:fill="auto"/>
            <w:vAlign w:val="center"/>
          </w:tcPr>
          <w:p w14:paraId="7D50C72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单位运转类项目支出按时按量使用</w:t>
            </w:r>
          </w:p>
        </w:tc>
        <w:tc>
          <w:tcPr>
            <w:tcW w:w="5745"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0712A3B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确保档案事业持续发展</w:t>
            </w:r>
          </w:p>
        </w:tc>
      </w:tr>
      <w:tr w14:paraId="1A7E9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2514DE14">
            <w:pPr>
              <w:jc w:val="center"/>
              <w:rPr>
                <w:rFonts w:hint="eastAsia" w:ascii="微软雅黑" w:hAnsi="微软雅黑" w:eastAsia="微软雅黑" w:cs="微软雅黑"/>
                <w:b/>
                <w:i w:val="0"/>
                <w:color w:val="000000"/>
                <w:sz w:val="16"/>
                <w:szCs w:val="16"/>
                <w:u w:val="none"/>
              </w:rPr>
            </w:pPr>
          </w:p>
        </w:tc>
        <w:tc>
          <w:tcPr>
            <w:tcW w:w="5941" w:type="dxa"/>
            <w:gridSpan w:val="4"/>
            <w:vMerge w:val="continue"/>
            <w:tcBorders>
              <w:top w:val="nil"/>
              <w:left w:val="single" w:color="000000" w:sz="8" w:space="0"/>
              <w:bottom w:val="single" w:color="000000" w:sz="8" w:space="0"/>
              <w:right w:val="nil"/>
            </w:tcBorders>
            <w:shd w:val="clear" w:color="auto" w:fill="auto"/>
            <w:vAlign w:val="center"/>
          </w:tcPr>
          <w:p w14:paraId="0BAB24BE">
            <w:pPr>
              <w:jc w:val="center"/>
              <w:rPr>
                <w:rFonts w:hint="eastAsia" w:ascii="微软雅黑" w:hAnsi="微软雅黑" w:eastAsia="微软雅黑" w:cs="微软雅黑"/>
                <w:i w:val="0"/>
                <w:color w:val="000000"/>
                <w:sz w:val="16"/>
                <w:szCs w:val="16"/>
                <w:u w:val="none"/>
              </w:rPr>
            </w:pPr>
          </w:p>
        </w:tc>
        <w:tc>
          <w:tcPr>
            <w:tcW w:w="574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619C4051">
            <w:pPr>
              <w:jc w:val="center"/>
              <w:rPr>
                <w:rFonts w:hint="eastAsia" w:ascii="微软雅黑" w:hAnsi="微软雅黑" w:eastAsia="微软雅黑" w:cs="微软雅黑"/>
                <w:i w:val="0"/>
                <w:color w:val="000000"/>
                <w:sz w:val="16"/>
                <w:szCs w:val="16"/>
                <w:u w:val="none"/>
              </w:rPr>
            </w:pPr>
          </w:p>
        </w:tc>
      </w:tr>
      <w:tr w14:paraId="5CA9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38CAD967">
            <w:pPr>
              <w:jc w:val="center"/>
              <w:rPr>
                <w:rFonts w:hint="eastAsia" w:ascii="微软雅黑" w:hAnsi="微软雅黑" w:eastAsia="微软雅黑" w:cs="微软雅黑"/>
                <w:b/>
                <w:i w:val="0"/>
                <w:color w:val="000000"/>
                <w:sz w:val="16"/>
                <w:szCs w:val="16"/>
                <w:u w:val="none"/>
              </w:rPr>
            </w:pPr>
          </w:p>
        </w:tc>
        <w:tc>
          <w:tcPr>
            <w:tcW w:w="5941" w:type="dxa"/>
            <w:gridSpan w:val="4"/>
            <w:vMerge w:val="continue"/>
            <w:tcBorders>
              <w:top w:val="nil"/>
              <w:left w:val="single" w:color="000000" w:sz="8" w:space="0"/>
              <w:bottom w:val="single" w:color="000000" w:sz="8" w:space="0"/>
              <w:right w:val="nil"/>
            </w:tcBorders>
            <w:shd w:val="clear" w:color="auto" w:fill="auto"/>
            <w:vAlign w:val="center"/>
          </w:tcPr>
          <w:p w14:paraId="26AE683D">
            <w:pPr>
              <w:jc w:val="center"/>
              <w:rPr>
                <w:rFonts w:hint="eastAsia" w:ascii="微软雅黑" w:hAnsi="微软雅黑" w:eastAsia="微软雅黑" w:cs="微软雅黑"/>
                <w:i w:val="0"/>
                <w:color w:val="000000"/>
                <w:sz w:val="16"/>
                <w:szCs w:val="16"/>
                <w:u w:val="none"/>
              </w:rPr>
            </w:pPr>
          </w:p>
        </w:tc>
        <w:tc>
          <w:tcPr>
            <w:tcW w:w="5745"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040A15DE">
            <w:pPr>
              <w:jc w:val="center"/>
              <w:rPr>
                <w:rFonts w:hint="eastAsia" w:ascii="微软雅黑" w:hAnsi="微软雅黑" w:eastAsia="微软雅黑" w:cs="微软雅黑"/>
                <w:i w:val="0"/>
                <w:color w:val="000000"/>
                <w:sz w:val="16"/>
                <w:szCs w:val="16"/>
                <w:u w:val="none"/>
              </w:rPr>
            </w:pPr>
          </w:p>
        </w:tc>
      </w:tr>
      <w:tr w14:paraId="141D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restart"/>
            <w:tcBorders>
              <w:top w:val="nil"/>
              <w:left w:val="single" w:color="000000" w:sz="8" w:space="0"/>
              <w:bottom w:val="single" w:color="000000" w:sz="8" w:space="0"/>
              <w:right w:val="single" w:color="000000" w:sz="8" w:space="0"/>
            </w:tcBorders>
            <w:shd w:val="clear" w:color="auto" w:fill="auto"/>
            <w:vAlign w:val="center"/>
          </w:tcPr>
          <w:p w14:paraId="16C7F9B4">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绩效指标</w:t>
            </w:r>
          </w:p>
        </w:tc>
        <w:tc>
          <w:tcPr>
            <w:tcW w:w="2168" w:type="dxa"/>
            <w:vMerge w:val="restart"/>
            <w:tcBorders>
              <w:top w:val="nil"/>
              <w:left w:val="single" w:color="000000" w:sz="8" w:space="0"/>
              <w:bottom w:val="single" w:color="000000" w:sz="8" w:space="0"/>
              <w:right w:val="single" w:color="000000" w:sz="8" w:space="0"/>
            </w:tcBorders>
            <w:shd w:val="clear" w:color="auto" w:fill="auto"/>
            <w:vAlign w:val="center"/>
          </w:tcPr>
          <w:p w14:paraId="45D61BBA">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一级指标</w:t>
            </w:r>
          </w:p>
        </w:tc>
        <w:tc>
          <w:tcPr>
            <w:tcW w:w="1375" w:type="dxa"/>
            <w:vMerge w:val="restart"/>
            <w:tcBorders>
              <w:top w:val="nil"/>
              <w:left w:val="single" w:color="000000" w:sz="8" w:space="0"/>
              <w:bottom w:val="single" w:color="000000" w:sz="8" w:space="0"/>
              <w:right w:val="single" w:color="000000" w:sz="8" w:space="0"/>
            </w:tcBorders>
            <w:shd w:val="clear" w:color="auto" w:fill="auto"/>
            <w:vAlign w:val="center"/>
          </w:tcPr>
          <w:p w14:paraId="71DAAE94">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二级指标</w:t>
            </w:r>
          </w:p>
        </w:tc>
        <w:tc>
          <w:tcPr>
            <w:tcW w:w="1091" w:type="dxa"/>
            <w:vMerge w:val="restart"/>
            <w:tcBorders>
              <w:top w:val="nil"/>
              <w:left w:val="single" w:color="000000" w:sz="8" w:space="0"/>
              <w:bottom w:val="single" w:color="000000" w:sz="8" w:space="0"/>
              <w:right w:val="single" w:color="000000" w:sz="8" w:space="0"/>
            </w:tcBorders>
            <w:shd w:val="clear" w:color="auto" w:fill="auto"/>
            <w:vAlign w:val="center"/>
          </w:tcPr>
          <w:p w14:paraId="6DDD18FF">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三级指标</w:t>
            </w:r>
          </w:p>
        </w:tc>
        <w:tc>
          <w:tcPr>
            <w:tcW w:w="1307" w:type="dxa"/>
            <w:vMerge w:val="restart"/>
            <w:tcBorders>
              <w:top w:val="nil"/>
              <w:left w:val="nil"/>
              <w:bottom w:val="single" w:color="000000" w:sz="8" w:space="0"/>
              <w:right w:val="nil"/>
            </w:tcBorders>
            <w:shd w:val="clear" w:color="auto" w:fill="auto"/>
            <w:vAlign w:val="center"/>
          </w:tcPr>
          <w:p w14:paraId="43399357">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年度指标值</w:t>
            </w:r>
          </w:p>
        </w:tc>
        <w:tc>
          <w:tcPr>
            <w:tcW w:w="1381" w:type="dxa"/>
            <w:vMerge w:val="restart"/>
            <w:tcBorders>
              <w:top w:val="nil"/>
              <w:left w:val="single" w:color="000000" w:sz="8" w:space="0"/>
              <w:bottom w:val="single" w:color="000000" w:sz="8" w:space="0"/>
              <w:right w:val="nil"/>
            </w:tcBorders>
            <w:shd w:val="clear" w:color="auto" w:fill="auto"/>
            <w:vAlign w:val="center"/>
          </w:tcPr>
          <w:p w14:paraId="788B97D0">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实际完成值</w:t>
            </w:r>
          </w:p>
        </w:tc>
        <w:tc>
          <w:tcPr>
            <w:tcW w:w="1426" w:type="dxa"/>
            <w:vMerge w:val="restart"/>
            <w:tcBorders>
              <w:top w:val="nil"/>
              <w:left w:val="single" w:color="000000" w:sz="8" w:space="0"/>
              <w:bottom w:val="single" w:color="000000" w:sz="8" w:space="0"/>
              <w:right w:val="single" w:color="000000" w:sz="8" w:space="0"/>
            </w:tcBorders>
            <w:shd w:val="clear" w:color="auto" w:fill="auto"/>
            <w:vAlign w:val="center"/>
          </w:tcPr>
          <w:p w14:paraId="05ABAF84">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分值</w:t>
            </w:r>
          </w:p>
        </w:tc>
        <w:tc>
          <w:tcPr>
            <w:tcW w:w="1544" w:type="dxa"/>
            <w:vMerge w:val="restart"/>
            <w:tcBorders>
              <w:top w:val="nil"/>
              <w:left w:val="single" w:color="000000" w:sz="8" w:space="0"/>
              <w:bottom w:val="single" w:color="000000" w:sz="8" w:space="0"/>
              <w:right w:val="single" w:color="000000" w:sz="8" w:space="0"/>
            </w:tcBorders>
            <w:shd w:val="clear" w:color="auto" w:fill="auto"/>
            <w:vAlign w:val="center"/>
          </w:tcPr>
          <w:p w14:paraId="2BD57414">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得分</w:t>
            </w:r>
          </w:p>
        </w:tc>
        <w:tc>
          <w:tcPr>
            <w:tcW w:w="1394" w:type="dxa"/>
            <w:vMerge w:val="restart"/>
            <w:tcBorders>
              <w:top w:val="nil"/>
              <w:left w:val="single" w:color="000000" w:sz="8" w:space="0"/>
              <w:bottom w:val="single" w:color="000000" w:sz="8" w:space="0"/>
              <w:right w:val="single" w:color="000000" w:sz="8" w:space="0"/>
            </w:tcBorders>
            <w:shd w:val="clear" w:color="auto" w:fill="auto"/>
            <w:vAlign w:val="center"/>
          </w:tcPr>
          <w:p w14:paraId="17A0D2EF">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偏差原因分析及改进措施</w:t>
            </w:r>
          </w:p>
        </w:tc>
      </w:tr>
      <w:tr w14:paraId="778DB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6356C266">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1B7FE51C">
            <w:pPr>
              <w:jc w:val="center"/>
              <w:rPr>
                <w:rFonts w:hint="eastAsia" w:ascii="微软雅黑" w:hAnsi="微软雅黑" w:eastAsia="微软雅黑" w:cs="微软雅黑"/>
                <w:b/>
                <w:i w:val="0"/>
                <w:color w:val="000000"/>
                <w:sz w:val="20"/>
                <w:szCs w:val="20"/>
                <w:u w:val="none"/>
              </w:rPr>
            </w:pPr>
          </w:p>
        </w:tc>
        <w:tc>
          <w:tcPr>
            <w:tcW w:w="1375" w:type="dxa"/>
            <w:vMerge w:val="continue"/>
            <w:tcBorders>
              <w:top w:val="nil"/>
              <w:left w:val="single" w:color="000000" w:sz="8" w:space="0"/>
              <w:bottom w:val="single" w:color="000000" w:sz="8" w:space="0"/>
              <w:right w:val="single" w:color="000000" w:sz="8" w:space="0"/>
            </w:tcBorders>
            <w:shd w:val="clear" w:color="auto" w:fill="auto"/>
            <w:vAlign w:val="center"/>
          </w:tcPr>
          <w:p w14:paraId="004DD9DC">
            <w:pPr>
              <w:jc w:val="center"/>
              <w:rPr>
                <w:rFonts w:hint="eastAsia" w:ascii="微软雅黑" w:hAnsi="微软雅黑" w:eastAsia="微软雅黑" w:cs="微软雅黑"/>
                <w:b/>
                <w:i w:val="0"/>
                <w:color w:val="000000"/>
                <w:sz w:val="20"/>
                <w:szCs w:val="20"/>
                <w:u w:val="none"/>
              </w:rPr>
            </w:pPr>
          </w:p>
        </w:tc>
        <w:tc>
          <w:tcPr>
            <w:tcW w:w="1091" w:type="dxa"/>
            <w:vMerge w:val="continue"/>
            <w:tcBorders>
              <w:top w:val="nil"/>
              <w:left w:val="single" w:color="000000" w:sz="8" w:space="0"/>
              <w:bottom w:val="single" w:color="000000" w:sz="8" w:space="0"/>
              <w:right w:val="single" w:color="000000" w:sz="8" w:space="0"/>
            </w:tcBorders>
            <w:shd w:val="clear" w:color="auto" w:fill="auto"/>
            <w:vAlign w:val="center"/>
          </w:tcPr>
          <w:p w14:paraId="7FD6A3BD">
            <w:pPr>
              <w:jc w:val="center"/>
              <w:rPr>
                <w:rFonts w:hint="eastAsia" w:ascii="微软雅黑" w:hAnsi="微软雅黑" w:eastAsia="微软雅黑" w:cs="微软雅黑"/>
                <w:b/>
                <w:i w:val="0"/>
                <w:color w:val="000000"/>
                <w:sz w:val="20"/>
                <w:szCs w:val="20"/>
                <w:u w:val="none"/>
              </w:rPr>
            </w:pPr>
          </w:p>
        </w:tc>
        <w:tc>
          <w:tcPr>
            <w:tcW w:w="1307" w:type="dxa"/>
            <w:vMerge w:val="continue"/>
            <w:tcBorders>
              <w:top w:val="nil"/>
              <w:left w:val="nil"/>
              <w:bottom w:val="single" w:color="000000" w:sz="8" w:space="0"/>
              <w:right w:val="nil"/>
            </w:tcBorders>
            <w:shd w:val="clear" w:color="auto" w:fill="auto"/>
            <w:vAlign w:val="center"/>
          </w:tcPr>
          <w:p w14:paraId="7F3895A0">
            <w:pPr>
              <w:jc w:val="center"/>
              <w:rPr>
                <w:rFonts w:hint="eastAsia" w:ascii="微软雅黑" w:hAnsi="微软雅黑" w:eastAsia="微软雅黑" w:cs="微软雅黑"/>
                <w:b/>
                <w:i w:val="0"/>
                <w:color w:val="000000"/>
                <w:sz w:val="20"/>
                <w:szCs w:val="20"/>
                <w:u w:val="none"/>
              </w:rPr>
            </w:pPr>
          </w:p>
        </w:tc>
        <w:tc>
          <w:tcPr>
            <w:tcW w:w="1381" w:type="dxa"/>
            <w:vMerge w:val="continue"/>
            <w:tcBorders>
              <w:top w:val="nil"/>
              <w:left w:val="single" w:color="000000" w:sz="8" w:space="0"/>
              <w:bottom w:val="single" w:color="000000" w:sz="8" w:space="0"/>
              <w:right w:val="nil"/>
            </w:tcBorders>
            <w:shd w:val="clear" w:color="auto" w:fill="auto"/>
            <w:vAlign w:val="center"/>
          </w:tcPr>
          <w:p w14:paraId="4726E000">
            <w:pPr>
              <w:jc w:val="center"/>
              <w:rPr>
                <w:rFonts w:hint="eastAsia" w:ascii="微软雅黑" w:hAnsi="微软雅黑" w:eastAsia="微软雅黑" w:cs="微软雅黑"/>
                <w:b/>
                <w:i w:val="0"/>
                <w:color w:val="000000"/>
                <w:sz w:val="20"/>
                <w:szCs w:val="20"/>
                <w:u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1E6AA3C6">
            <w:pPr>
              <w:jc w:val="center"/>
              <w:rPr>
                <w:rFonts w:hint="eastAsia" w:ascii="微软雅黑" w:hAnsi="微软雅黑" w:eastAsia="微软雅黑" w:cs="微软雅黑"/>
                <w:b/>
                <w:i w:val="0"/>
                <w:color w:val="000000"/>
                <w:sz w:val="20"/>
                <w:szCs w:val="20"/>
                <w:u w:val="none"/>
              </w:rPr>
            </w:pPr>
          </w:p>
        </w:tc>
        <w:tc>
          <w:tcPr>
            <w:tcW w:w="1544" w:type="dxa"/>
            <w:vMerge w:val="continue"/>
            <w:tcBorders>
              <w:top w:val="nil"/>
              <w:left w:val="single" w:color="000000" w:sz="8" w:space="0"/>
              <w:bottom w:val="single" w:color="000000" w:sz="8" w:space="0"/>
              <w:right w:val="single" w:color="000000" w:sz="8" w:space="0"/>
            </w:tcBorders>
            <w:shd w:val="clear" w:color="auto" w:fill="auto"/>
            <w:vAlign w:val="center"/>
          </w:tcPr>
          <w:p w14:paraId="500957A7">
            <w:pPr>
              <w:jc w:val="center"/>
              <w:rPr>
                <w:rFonts w:hint="eastAsia" w:ascii="微软雅黑" w:hAnsi="微软雅黑" w:eastAsia="微软雅黑" w:cs="微软雅黑"/>
                <w:b/>
                <w:i w:val="0"/>
                <w:color w:val="000000"/>
                <w:sz w:val="20"/>
                <w:szCs w:val="20"/>
                <w:u w:val="none"/>
              </w:rPr>
            </w:pPr>
          </w:p>
        </w:tc>
        <w:tc>
          <w:tcPr>
            <w:tcW w:w="1394" w:type="dxa"/>
            <w:vMerge w:val="continue"/>
            <w:tcBorders>
              <w:top w:val="nil"/>
              <w:left w:val="single" w:color="000000" w:sz="8" w:space="0"/>
              <w:bottom w:val="single" w:color="000000" w:sz="8" w:space="0"/>
              <w:right w:val="single" w:color="000000" w:sz="8" w:space="0"/>
            </w:tcBorders>
            <w:shd w:val="clear" w:color="auto" w:fill="auto"/>
            <w:vAlign w:val="center"/>
          </w:tcPr>
          <w:p w14:paraId="100E6E15">
            <w:pPr>
              <w:jc w:val="center"/>
              <w:rPr>
                <w:rFonts w:hint="eastAsia" w:ascii="微软雅黑" w:hAnsi="微软雅黑" w:eastAsia="微软雅黑" w:cs="微软雅黑"/>
                <w:b/>
                <w:i w:val="0"/>
                <w:color w:val="000000"/>
                <w:sz w:val="20"/>
                <w:szCs w:val="20"/>
                <w:u w:val="none"/>
              </w:rPr>
            </w:pPr>
          </w:p>
        </w:tc>
      </w:tr>
      <w:tr w14:paraId="3CAF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25AF23AA">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0AF19657">
            <w:pPr>
              <w:jc w:val="center"/>
              <w:rPr>
                <w:rFonts w:hint="eastAsia" w:ascii="微软雅黑" w:hAnsi="微软雅黑" w:eastAsia="微软雅黑" w:cs="微软雅黑"/>
                <w:b/>
                <w:i w:val="0"/>
                <w:color w:val="000000"/>
                <w:sz w:val="20"/>
                <w:szCs w:val="20"/>
                <w:u w:val="none"/>
              </w:rPr>
            </w:pPr>
          </w:p>
        </w:tc>
        <w:tc>
          <w:tcPr>
            <w:tcW w:w="1375" w:type="dxa"/>
            <w:vMerge w:val="continue"/>
            <w:tcBorders>
              <w:top w:val="nil"/>
              <w:left w:val="single" w:color="000000" w:sz="8" w:space="0"/>
              <w:bottom w:val="single" w:color="000000" w:sz="8" w:space="0"/>
              <w:right w:val="single" w:color="000000" w:sz="8" w:space="0"/>
            </w:tcBorders>
            <w:shd w:val="clear" w:color="auto" w:fill="auto"/>
            <w:vAlign w:val="center"/>
          </w:tcPr>
          <w:p w14:paraId="623EF20A">
            <w:pPr>
              <w:jc w:val="center"/>
              <w:rPr>
                <w:rFonts w:hint="eastAsia" w:ascii="微软雅黑" w:hAnsi="微软雅黑" w:eastAsia="微软雅黑" w:cs="微软雅黑"/>
                <w:b/>
                <w:i w:val="0"/>
                <w:color w:val="000000"/>
                <w:sz w:val="20"/>
                <w:szCs w:val="20"/>
                <w:u w:val="none"/>
              </w:rPr>
            </w:pPr>
          </w:p>
        </w:tc>
        <w:tc>
          <w:tcPr>
            <w:tcW w:w="1091" w:type="dxa"/>
            <w:vMerge w:val="continue"/>
            <w:tcBorders>
              <w:top w:val="nil"/>
              <w:left w:val="single" w:color="000000" w:sz="8" w:space="0"/>
              <w:bottom w:val="single" w:color="000000" w:sz="8" w:space="0"/>
              <w:right w:val="single" w:color="000000" w:sz="8" w:space="0"/>
            </w:tcBorders>
            <w:shd w:val="clear" w:color="auto" w:fill="auto"/>
            <w:vAlign w:val="center"/>
          </w:tcPr>
          <w:p w14:paraId="2DED9646">
            <w:pPr>
              <w:jc w:val="center"/>
              <w:rPr>
                <w:rFonts w:hint="eastAsia" w:ascii="微软雅黑" w:hAnsi="微软雅黑" w:eastAsia="微软雅黑" w:cs="微软雅黑"/>
                <w:b/>
                <w:i w:val="0"/>
                <w:color w:val="000000"/>
                <w:sz w:val="20"/>
                <w:szCs w:val="20"/>
                <w:u w:val="none"/>
              </w:rPr>
            </w:pPr>
          </w:p>
        </w:tc>
        <w:tc>
          <w:tcPr>
            <w:tcW w:w="1307" w:type="dxa"/>
            <w:vMerge w:val="continue"/>
            <w:tcBorders>
              <w:top w:val="nil"/>
              <w:left w:val="nil"/>
              <w:bottom w:val="single" w:color="000000" w:sz="8" w:space="0"/>
              <w:right w:val="nil"/>
            </w:tcBorders>
            <w:shd w:val="clear" w:color="auto" w:fill="auto"/>
            <w:vAlign w:val="center"/>
          </w:tcPr>
          <w:p w14:paraId="656B21BD">
            <w:pPr>
              <w:jc w:val="center"/>
              <w:rPr>
                <w:rFonts w:hint="eastAsia" w:ascii="微软雅黑" w:hAnsi="微软雅黑" w:eastAsia="微软雅黑" w:cs="微软雅黑"/>
                <w:b/>
                <w:i w:val="0"/>
                <w:color w:val="000000"/>
                <w:sz w:val="20"/>
                <w:szCs w:val="20"/>
                <w:u w:val="none"/>
              </w:rPr>
            </w:pPr>
          </w:p>
        </w:tc>
        <w:tc>
          <w:tcPr>
            <w:tcW w:w="1381" w:type="dxa"/>
            <w:vMerge w:val="continue"/>
            <w:tcBorders>
              <w:top w:val="nil"/>
              <w:left w:val="single" w:color="000000" w:sz="8" w:space="0"/>
              <w:bottom w:val="single" w:color="000000" w:sz="8" w:space="0"/>
              <w:right w:val="nil"/>
            </w:tcBorders>
            <w:shd w:val="clear" w:color="auto" w:fill="auto"/>
            <w:vAlign w:val="center"/>
          </w:tcPr>
          <w:p w14:paraId="6DF922F0">
            <w:pPr>
              <w:jc w:val="center"/>
              <w:rPr>
                <w:rFonts w:hint="eastAsia" w:ascii="微软雅黑" w:hAnsi="微软雅黑" w:eastAsia="微软雅黑" w:cs="微软雅黑"/>
                <w:b/>
                <w:i w:val="0"/>
                <w:color w:val="000000"/>
                <w:sz w:val="20"/>
                <w:szCs w:val="20"/>
                <w:u w:val="none"/>
              </w:rPr>
            </w:pPr>
          </w:p>
        </w:tc>
        <w:tc>
          <w:tcPr>
            <w:tcW w:w="1426" w:type="dxa"/>
            <w:vMerge w:val="continue"/>
            <w:tcBorders>
              <w:top w:val="nil"/>
              <w:left w:val="single" w:color="000000" w:sz="8" w:space="0"/>
              <w:bottom w:val="single" w:color="000000" w:sz="8" w:space="0"/>
              <w:right w:val="single" w:color="000000" w:sz="8" w:space="0"/>
            </w:tcBorders>
            <w:shd w:val="clear" w:color="auto" w:fill="auto"/>
            <w:vAlign w:val="center"/>
          </w:tcPr>
          <w:p w14:paraId="0643400E">
            <w:pPr>
              <w:jc w:val="center"/>
              <w:rPr>
                <w:rFonts w:hint="eastAsia" w:ascii="微软雅黑" w:hAnsi="微软雅黑" w:eastAsia="微软雅黑" w:cs="微软雅黑"/>
                <w:b/>
                <w:i w:val="0"/>
                <w:color w:val="000000"/>
                <w:sz w:val="20"/>
                <w:szCs w:val="20"/>
                <w:u w:val="none"/>
              </w:rPr>
            </w:pPr>
          </w:p>
        </w:tc>
        <w:tc>
          <w:tcPr>
            <w:tcW w:w="1544" w:type="dxa"/>
            <w:vMerge w:val="continue"/>
            <w:tcBorders>
              <w:top w:val="nil"/>
              <w:left w:val="single" w:color="000000" w:sz="8" w:space="0"/>
              <w:bottom w:val="single" w:color="000000" w:sz="8" w:space="0"/>
              <w:right w:val="single" w:color="000000" w:sz="8" w:space="0"/>
            </w:tcBorders>
            <w:shd w:val="clear" w:color="auto" w:fill="auto"/>
            <w:vAlign w:val="center"/>
          </w:tcPr>
          <w:p w14:paraId="4B46AD8B">
            <w:pPr>
              <w:jc w:val="center"/>
              <w:rPr>
                <w:rFonts w:hint="eastAsia" w:ascii="微软雅黑" w:hAnsi="微软雅黑" w:eastAsia="微软雅黑" w:cs="微软雅黑"/>
                <w:b/>
                <w:i w:val="0"/>
                <w:color w:val="000000"/>
                <w:sz w:val="20"/>
                <w:szCs w:val="20"/>
                <w:u w:val="none"/>
              </w:rPr>
            </w:pPr>
          </w:p>
        </w:tc>
        <w:tc>
          <w:tcPr>
            <w:tcW w:w="1394" w:type="dxa"/>
            <w:vMerge w:val="continue"/>
            <w:tcBorders>
              <w:top w:val="nil"/>
              <w:left w:val="single" w:color="000000" w:sz="8" w:space="0"/>
              <w:bottom w:val="single" w:color="000000" w:sz="8" w:space="0"/>
              <w:right w:val="single" w:color="000000" w:sz="8" w:space="0"/>
            </w:tcBorders>
            <w:shd w:val="clear" w:color="auto" w:fill="auto"/>
            <w:vAlign w:val="center"/>
          </w:tcPr>
          <w:p w14:paraId="6B033C0D">
            <w:pPr>
              <w:jc w:val="center"/>
              <w:rPr>
                <w:rFonts w:hint="eastAsia" w:ascii="微软雅黑" w:hAnsi="微软雅黑" w:eastAsia="微软雅黑" w:cs="微软雅黑"/>
                <w:b/>
                <w:i w:val="0"/>
                <w:color w:val="000000"/>
                <w:sz w:val="20"/>
                <w:szCs w:val="20"/>
                <w:u w:val="none"/>
              </w:rPr>
            </w:pPr>
          </w:p>
        </w:tc>
      </w:tr>
      <w:tr w14:paraId="5A1C5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3F52BE63">
            <w:pPr>
              <w:jc w:val="center"/>
              <w:rPr>
                <w:rFonts w:hint="eastAsia" w:ascii="微软雅黑" w:hAnsi="微软雅黑" w:eastAsia="微软雅黑" w:cs="微软雅黑"/>
                <w:i w:val="0"/>
                <w:color w:val="000000"/>
                <w:sz w:val="20"/>
                <w:szCs w:val="20"/>
                <w:u w:val="none"/>
              </w:rPr>
            </w:pPr>
          </w:p>
        </w:tc>
        <w:tc>
          <w:tcPr>
            <w:tcW w:w="2168" w:type="dxa"/>
            <w:vMerge w:val="restart"/>
            <w:tcBorders>
              <w:top w:val="nil"/>
              <w:left w:val="single" w:color="000000" w:sz="8" w:space="0"/>
              <w:bottom w:val="single" w:color="000000" w:sz="8" w:space="0"/>
              <w:right w:val="single" w:color="000000" w:sz="8" w:space="0"/>
            </w:tcBorders>
            <w:shd w:val="clear" w:color="auto" w:fill="auto"/>
            <w:vAlign w:val="center"/>
          </w:tcPr>
          <w:p w14:paraId="4DB6132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产出指标</w:t>
            </w: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22B390D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数量指标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7A887160">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做好国际档案日开放活动</w:t>
            </w:r>
          </w:p>
        </w:tc>
        <w:tc>
          <w:tcPr>
            <w:tcW w:w="1307" w:type="dxa"/>
            <w:tcBorders>
              <w:top w:val="nil"/>
              <w:left w:val="nil"/>
              <w:bottom w:val="single" w:color="000000" w:sz="8" w:space="0"/>
              <w:right w:val="nil"/>
            </w:tcBorders>
            <w:shd w:val="clear" w:color="auto" w:fill="auto"/>
            <w:vAlign w:val="center"/>
          </w:tcPr>
          <w:p w14:paraId="4C281E5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完成</w:t>
            </w:r>
          </w:p>
        </w:tc>
        <w:tc>
          <w:tcPr>
            <w:tcW w:w="1381" w:type="dxa"/>
            <w:tcBorders>
              <w:top w:val="nil"/>
              <w:left w:val="single" w:color="000000" w:sz="8" w:space="0"/>
              <w:bottom w:val="single" w:color="000000" w:sz="8" w:space="0"/>
              <w:right w:val="nil"/>
            </w:tcBorders>
            <w:shd w:val="clear" w:color="auto" w:fill="auto"/>
            <w:vAlign w:val="center"/>
          </w:tcPr>
          <w:p w14:paraId="2D5A9574">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完成</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03D37D95">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7C1B40E4">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1BF03010">
            <w:pPr>
              <w:jc w:val="center"/>
              <w:rPr>
                <w:rFonts w:hint="eastAsia" w:ascii="微软雅黑" w:hAnsi="微软雅黑" w:eastAsia="微软雅黑" w:cs="微软雅黑"/>
                <w:i w:val="0"/>
                <w:color w:val="000000"/>
                <w:sz w:val="16"/>
                <w:szCs w:val="16"/>
                <w:u w:val="none"/>
              </w:rPr>
            </w:pPr>
          </w:p>
        </w:tc>
      </w:tr>
      <w:tr w14:paraId="3E638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00EDCBB">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4C0E2E9F">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3B6A354D">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质量指标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7D548F15">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档案征文活动</w:t>
            </w:r>
          </w:p>
        </w:tc>
        <w:tc>
          <w:tcPr>
            <w:tcW w:w="1307" w:type="dxa"/>
            <w:tcBorders>
              <w:top w:val="nil"/>
              <w:left w:val="nil"/>
              <w:bottom w:val="single" w:color="000000" w:sz="8" w:space="0"/>
              <w:right w:val="nil"/>
            </w:tcBorders>
            <w:shd w:val="clear" w:color="auto" w:fill="auto"/>
            <w:vAlign w:val="center"/>
          </w:tcPr>
          <w:p w14:paraId="157DF02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按要求组织并报送</w:t>
            </w:r>
          </w:p>
        </w:tc>
        <w:tc>
          <w:tcPr>
            <w:tcW w:w="1381" w:type="dxa"/>
            <w:tcBorders>
              <w:top w:val="nil"/>
              <w:left w:val="single" w:color="000000" w:sz="8" w:space="0"/>
              <w:bottom w:val="single" w:color="000000" w:sz="8" w:space="0"/>
              <w:right w:val="nil"/>
            </w:tcBorders>
            <w:shd w:val="clear" w:color="auto" w:fill="auto"/>
            <w:vAlign w:val="center"/>
          </w:tcPr>
          <w:p w14:paraId="635FEC6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完成</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327A377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608956F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56D48EA6">
            <w:pPr>
              <w:jc w:val="center"/>
              <w:rPr>
                <w:rFonts w:hint="eastAsia" w:ascii="微软雅黑" w:hAnsi="微软雅黑" w:eastAsia="微软雅黑" w:cs="微软雅黑"/>
                <w:i w:val="0"/>
                <w:color w:val="000000"/>
                <w:sz w:val="16"/>
                <w:szCs w:val="16"/>
                <w:u w:val="none"/>
              </w:rPr>
            </w:pPr>
          </w:p>
        </w:tc>
      </w:tr>
      <w:tr w14:paraId="3393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0B69B78E">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059222B4">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1DEF758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时效指标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74235018">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其他运转类安排资金</w:t>
            </w:r>
          </w:p>
        </w:tc>
        <w:tc>
          <w:tcPr>
            <w:tcW w:w="1307" w:type="dxa"/>
            <w:tcBorders>
              <w:top w:val="nil"/>
              <w:left w:val="nil"/>
              <w:bottom w:val="single" w:color="000000" w:sz="8" w:space="0"/>
              <w:right w:val="nil"/>
            </w:tcBorders>
            <w:shd w:val="clear" w:color="auto" w:fill="auto"/>
            <w:vAlign w:val="center"/>
          </w:tcPr>
          <w:p w14:paraId="0312511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全年　</w:t>
            </w:r>
          </w:p>
        </w:tc>
        <w:tc>
          <w:tcPr>
            <w:tcW w:w="1381" w:type="dxa"/>
            <w:tcBorders>
              <w:top w:val="nil"/>
              <w:left w:val="single" w:color="000000" w:sz="8" w:space="0"/>
              <w:bottom w:val="single" w:color="000000" w:sz="8" w:space="0"/>
              <w:right w:val="nil"/>
            </w:tcBorders>
            <w:shd w:val="clear" w:color="auto" w:fill="auto"/>
            <w:vAlign w:val="center"/>
          </w:tcPr>
          <w:p w14:paraId="1DEC364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1-12月</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07D2CF1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1C2D780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035647F1">
            <w:pPr>
              <w:jc w:val="center"/>
              <w:rPr>
                <w:rFonts w:hint="eastAsia" w:ascii="微软雅黑" w:hAnsi="微软雅黑" w:eastAsia="微软雅黑" w:cs="微软雅黑"/>
                <w:i w:val="0"/>
                <w:color w:val="000000"/>
                <w:sz w:val="16"/>
                <w:szCs w:val="16"/>
                <w:u w:val="none"/>
              </w:rPr>
            </w:pPr>
          </w:p>
        </w:tc>
      </w:tr>
      <w:tr w14:paraId="275A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4793042F">
            <w:pPr>
              <w:jc w:val="center"/>
              <w:rPr>
                <w:rFonts w:hint="eastAsia" w:ascii="微软雅黑" w:hAnsi="微软雅黑" w:eastAsia="微软雅黑" w:cs="微软雅黑"/>
                <w:i w:val="0"/>
                <w:color w:val="000000"/>
                <w:sz w:val="20"/>
                <w:szCs w:val="20"/>
                <w:u w:val="none"/>
              </w:rPr>
            </w:pPr>
          </w:p>
        </w:tc>
        <w:tc>
          <w:tcPr>
            <w:tcW w:w="2168" w:type="dxa"/>
            <w:vMerge w:val="restart"/>
            <w:tcBorders>
              <w:top w:val="nil"/>
              <w:left w:val="single" w:color="000000" w:sz="8" w:space="0"/>
              <w:bottom w:val="single" w:color="000000" w:sz="8" w:space="0"/>
              <w:right w:val="single" w:color="000000" w:sz="8" w:space="0"/>
            </w:tcBorders>
            <w:shd w:val="clear" w:color="auto" w:fill="auto"/>
            <w:vAlign w:val="center"/>
          </w:tcPr>
          <w:p w14:paraId="3F9C71C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效益指标</w:t>
            </w: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51C7BEA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经济效益指标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4B071131">
            <w:pPr>
              <w:rPr>
                <w:rFonts w:hint="eastAsia" w:ascii="微软雅黑" w:hAnsi="微软雅黑" w:eastAsia="微软雅黑" w:cs="微软雅黑"/>
                <w:i w:val="0"/>
                <w:color w:val="000000"/>
                <w:sz w:val="16"/>
                <w:szCs w:val="16"/>
                <w:u w:val="none"/>
              </w:rPr>
            </w:pPr>
          </w:p>
        </w:tc>
        <w:tc>
          <w:tcPr>
            <w:tcW w:w="1307" w:type="dxa"/>
            <w:tcBorders>
              <w:top w:val="nil"/>
              <w:left w:val="nil"/>
              <w:bottom w:val="single" w:color="000000" w:sz="8" w:space="0"/>
              <w:right w:val="nil"/>
            </w:tcBorders>
            <w:shd w:val="clear" w:color="auto" w:fill="auto"/>
            <w:vAlign w:val="center"/>
          </w:tcPr>
          <w:p w14:paraId="70D041BD">
            <w:pPr>
              <w:jc w:val="center"/>
              <w:rPr>
                <w:rFonts w:hint="eastAsia" w:ascii="微软雅黑" w:hAnsi="微软雅黑" w:eastAsia="微软雅黑" w:cs="微软雅黑"/>
                <w:i w:val="0"/>
                <w:color w:val="000000"/>
                <w:sz w:val="16"/>
                <w:szCs w:val="16"/>
                <w:u w:val="none"/>
              </w:rPr>
            </w:pPr>
          </w:p>
        </w:tc>
        <w:tc>
          <w:tcPr>
            <w:tcW w:w="1381" w:type="dxa"/>
            <w:tcBorders>
              <w:top w:val="nil"/>
              <w:left w:val="single" w:color="000000" w:sz="8" w:space="0"/>
              <w:bottom w:val="single" w:color="000000" w:sz="8" w:space="0"/>
              <w:right w:val="nil"/>
            </w:tcBorders>
            <w:shd w:val="clear" w:color="auto" w:fill="auto"/>
            <w:vAlign w:val="center"/>
          </w:tcPr>
          <w:p w14:paraId="6AB5E356">
            <w:pPr>
              <w:jc w:val="center"/>
              <w:rPr>
                <w:rFonts w:hint="eastAsia" w:ascii="微软雅黑" w:hAnsi="微软雅黑" w:eastAsia="微软雅黑" w:cs="微软雅黑"/>
                <w:i w:val="0"/>
                <w:color w:val="000000"/>
                <w:sz w:val="16"/>
                <w:szCs w:val="16"/>
                <w:u w:val="none"/>
              </w:rPr>
            </w:pP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7990DF08">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1F6C610D">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3824A464">
            <w:pPr>
              <w:jc w:val="center"/>
              <w:rPr>
                <w:rFonts w:hint="eastAsia" w:ascii="微软雅黑" w:hAnsi="微软雅黑" w:eastAsia="微软雅黑" w:cs="微软雅黑"/>
                <w:i w:val="0"/>
                <w:color w:val="000000"/>
                <w:sz w:val="16"/>
                <w:szCs w:val="16"/>
                <w:u w:val="none"/>
              </w:rPr>
            </w:pPr>
          </w:p>
        </w:tc>
      </w:tr>
      <w:tr w14:paraId="07C5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10B32DDD">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17117B38">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3A401D4D">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社会效益指标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3509DDED">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单位正常运转保障</w:t>
            </w:r>
          </w:p>
        </w:tc>
        <w:tc>
          <w:tcPr>
            <w:tcW w:w="1307" w:type="dxa"/>
            <w:tcBorders>
              <w:top w:val="nil"/>
              <w:left w:val="nil"/>
              <w:bottom w:val="single" w:color="000000" w:sz="8" w:space="0"/>
              <w:right w:val="nil"/>
            </w:tcBorders>
            <w:shd w:val="clear" w:color="auto" w:fill="auto"/>
            <w:vAlign w:val="center"/>
          </w:tcPr>
          <w:p w14:paraId="389B9F3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应保尽保</w:t>
            </w:r>
          </w:p>
        </w:tc>
        <w:tc>
          <w:tcPr>
            <w:tcW w:w="1381" w:type="dxa"/>
            <w:tcBorders>
              <w:top w:val="nil"/>
              <w:left w:val="single" w:color="000000" w:sz="8" w:space="0"/>
              <w:bottom w:val="single" w:color="000000" w:sz="8" w:space="0"/>
              <w:right w:val="nil"/>
            </w:tcBorders>
            <w:shd w:val="clear" w:color="auto" w:fill="auto"/>
            <w:vAlign w:val="center"/>
          </w:tcPr>
          <w:p w14:paraId="1BDCA762">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完成</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525B4EF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18E1AF5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3BD2CF55">
            <w:pPr>
              <w:jc w:val="center"/>
              <w:rPr>
                <w:rFonts w:hint="eastAsia" w:ascii="微软雅黑" w:hAnsi="微软雅黑" w:eastAsia="微软雅黑" w:cs="微软雅黑"/>
                <w:i w:val="0"/>
                <w:color w:val="000000"/>
                <w:sz w:val="16"/>
                <w:szCs w:val="16"/>
                <w:u w:val="none"/>
              </w:rPr>
            </w:pPr>
          </w:p>
        </w:tc>
      </w:tr>
      <w:tr w14:paraId="1DE8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483B8C45">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077E5602">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7D31CD8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生态效益指标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10422B5A">
            <w:pPr>
              <w:rPr>
                <w:rFonts w:hint="eastAsia" w:ascii="微软雅黑" w:hAnsi="微软雅黑" w:eastAsia="微软雅黑" w:cs="微软雅黑"/>
                <w:i w:val="0"/>
                <w:color w:val="000000"/>
                <w:sz w:val="16"/>
                <w:szCs w:val="16"/>
                <w:u w:val="none"/>
              </w:rPr>
            </w:pPr>
          </w:p>
        </w:tc>
        <w:tc>
          <w:tcPr>
            <w:tcW w:w="1307" w:type="dxa"/>
            <w:tcBorders>
              <w:top w:val="nil"/>
              <w:left w:val="nil"/>
              <w:bottom w:val="single" w:color="000000" w:sz="8" w:space="0"/>
              <w:right w:val="nil"/>
            </w:tcBorders>
            <w:shd w:val="clear" w:color="auto" w:fill="auto"/>
            <w:vAlign w:val="center"/>
          </w:tcPr>
          <w:p w14:paraId="41A2D272">
            <w:pPr>
              <w:jc w:val="center"/>
              <w:rPr>
                <w:rFonts w:hint="eastAsia" w:ascii="微软雅黑" w:hAnsi="微软雅黑" w:eastAsia="微软雅黑" w:cs="微软雅黑"/>
                <w:i w:val="0"/>
                <w:color w:val="000000"/>
                <w:sz w:val="16"/>
                <w:szCs w:val="16"/>
                <w:u w:val="none"/>
              </w:rPr>
            </w:pPr>
          </w:p>
        </w:tc>
        <w:tc>
          <w:tcPr>
            <w:tcW w:w="1381" w:type="dxa"/>
            <w:tcBorders>
              <w:top w:val="nil"/>
              <w:left w:val="single" w:color="000000" w:sz="8" w:space="0"/>
              <w:bottom w:val="single" w:color="000000" w:sz="8" w:space="0"/>
              <w:right w:val="nil"/>
            </w:tcBorders>
            <w:shd w:val="clear" w:color="auto" w:fill="auto"/>
            <w:vAlign w:val="center"/>
          </w:tcPr>
          <w:p w14:paraId="0953F335">
            <w:pPr>
              <w:jc w:val="center"/>
              <w:rPr>
                <w:rFonts w:hint="eastAsia" w:ascii="微软雅黑" w:hAnsi="微软雅黑" w:eastAsia="微软雅黑" w:cs="微软雅黑"/>
                <w:i w:val="0"/>
                <w:color w:val="000000"/>
                <w:sz w:val="16"/>
                <w:szCs w:val="16"/>
                <w:u w:val="none"/>
              </w:rPr>
            </w:pP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2A13BAEF">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003EFCAB">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26E7FD88">
            <w:pPr>
              <w:jc w:val="center"/>
              <w:rPr>
                <w:rFonts w:hint="eastAsia" w:ascii="微软雅黑" w:hAnsi="微软雅黑" w:eastAsia="微软雅黑" w:cs="微软雅黑"/>
                <w:i w:val="0"/>
                <w:color w:val="000000"/>
                <w:sz w:val="16"/>
                <w:szCs w:val="16"/>
                <w:u w:val="none"/>
              </w:rPr>
            </w:pPr>
          </w:p>
        </w:tc>
      </w:tr>
      <w:tr w14:paraId="5C15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00F32F46">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52D14B65">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06BBC6A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可持续影响指标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3A8E7CDA">
            <w:pPr>
              <w:rPr>
                <w:rFonts w:hint="eastAsia" w:ascii="微软雅黑" w:hAnsi="微软雅黑" w:eastAsia="微软雅黑" w:cs="微软雅黑"/>
                <w:i w:val="0"/>
                <w:color w:val="000000"/>
                <w:sz w:val="16"/>
                <w:szCs w:val="16"/>
                <w:u w:val="none"/>
              </w:rPr>
            </w:pPr>
          </w:p>
        </w:tc>
        <w:tc>
          <w:tcPr>
            <w:tcW w:w="1307" w:type="dxa"/>
            <w:tcBorders>
              <w:top w:val="nil"/>
              <w:left w:val="nil"/>
              <w:bottom w:val="single" w:color="000000" w:sz="8" w:space="0"/>
              <w:right w:val="nil"/>
            </w:tcBorders>
            <w:shd w:val="clear" w:color="auto" w:fill="auto"/>
            <w:vAlign w:val="center"/>
          </w:tcPr>
          <w:p w14:paraId="5147CD28">
            <w:pPr>
              <w:jc w:val="center"/>
              <w:rPr>
                <w:rFonts w:hint="eastAsia" w:ascii="微软雅黑" w:hAnsi="微软雅黑" w:eastAsia="微软雅黑" w:cs="微软雅黑"/>
                <w:i w:val="0"/>
                <w:color w:val="000000"/>
                <w:sz w:val="16"/>
                <w:szCs w:val="16"/>
                <w:u w:val="none"/>
              </w:rPr>
            </w:pPr>
          </w:p>
        </w:tc>
        <w:tc>
          <w:tcPr>
            <w:tcW w:w="1381" w:type="dxa"/>
            <w:tcBorders>
              <w:top w:val="nil"/>
              <w:left w:val="single" w:color="000000" w:sz="8" w:space="0"/>
              <w:bottom w:val="single" w:color="000000" w:sz="8" w:space="0"/>
              <w:right w:val="nil"/>
            </w:tcBorders>
            <w:shd w:val="clear" w:color="auto" w:fill="auto"/>
            <w:vAlign w:val="center"/>
          </w:tcPr>
          <w:p w14:paraId="68227D9B">
            <w:pPr>
              <w:jc w:val="center"/>
              <w:rPr>
                <w:rFonts w:hint="eastAsia" w:ascii="微软雅黑" w:hAnsi="微软雅黑" w:eastAsia="微软雅黑" w:cs="微软雅黑"/>
                <w:i w:val="0"/>
                <w:color w:val="000000"/>
                <w:sz w:val="16"/>
                <w:szCs w:val="16"/>
                <w:u w:val="none"/>
              </w:rPr>
            </w:pP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0185794D">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535C9EEA">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000A5C62">
            <w:pPr>
              <w:jc w:val="center"/>
              <w:rPr>
                <w:rFonts w:hint="eastAsia" w:ascii="微软雅黑" w:hAnsi="微软雅黑" w:eastAsia="微软雅黑" w:cs="微软雅黑"/>
                <w:i w:val="0"/>
                <w:color w:val="000000"/>
                <w:sz w:val="16"/>
                <w:szCs w:val="16"/>
                <w:u w:val="none"/>
              </w:rPr>
            </w:pPr>
          </w:p>
        </w:tc>
      </w:tr>
      <w:tr w14:paraId="3126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312"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57685C08">
            <w:pPr>
              <w:jc w:val="center"/>
              <w:rPr>
                <w:rFonts w:hint="eastAsia" w:ascii="微软雅黑" w:hAnsi="微软雅黑" w:eastAsia="微软雅黑" w:cs="微软雅黑"/>
                <w:i w:val="0"/>
                <w:color w:val="000000"/>
                <w:sz w:val="20"/>
                <w:szCs w:val="20"/>
                <w:u w:val="none"/>
              </w:rPr>
            </w:pPr>
          </w:p>
        </w:tc>
        <w:tc>
          <w:tcPr>
            <w:tcW w:w="2168" w:type="dxa"/>
            <w:tcBorders>
              <w:top w:val="nil"/>
              <w:left w:val="single" w:color="000000" w:sz="8" w:space="0"/>
              <w:bottom w:val="single" w:color="000000" w:sz="8" w:space="0"/>
              <w:right w:val="single" w:color="000000" w:sz="8" w:space="0"/>
            </w:tcBorders>
            <w:shd w:val="clear" w:color="auto" w:fill="auto"/>
            <w:vAlign w:val="center"/>
          </w:tcPr>
          <w:p w14:paraId="26D2015F">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满意度指标</w:t>
            </w: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0195DEF8">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服务对象满意度指标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2E8C1F0D">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干部满意度</w:t>
            </w:r>
          </w:p>
        </w:tc>
        <w:tc>
          <w:tcPr>
            <w:tcW w:w="1307" w:type="dxa"/>
            <w:tcBorders>
              <w:top w:val="nil"/>
              <w:left w:val="nil"/>
              <w:bottom w:val="single" w:color="000000" w:sz="8" w:space="0"/>
              <w:right w:val="nil"/>
            </w:tcBorders>
            <w:shd w:val="clear" w:color="auto" w:fill="auto"/>
            <w:vAlign w:val="center"/>
          </w:tcPr>
          <w:p w14:paraId="70A4C28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大于95%</w:t>
            </w:r>
          </w:p>
        </w:tc>
        <w:tc>
          <w:tcPr>
            <w:tcW w:w="1381" w:type="dxa"/>
            <w:tcBorders>
              <w:top w:val="nil"/>
              <w:left w:val="single" w:color="000000" w:sz="8" w:space="0"/>
              <w:bottom w:val="single" w:color="000000" w:sz="8" w:space="0"/>
              <w:right w:val="nil"/>
            </w:tcBorders>
            <w:shd w:val="clear" w:color="auto" w:fill="auto"/>
            <w:vAlign w:val="center"/>
          </w:tcPr>
          <w:p w14:paraId="7F278E2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完成</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20A26438">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63BA7FDF">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20.00</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5691F672">
            <w:pPr>
              <w:jc w:val="center"/>
              <w:rPr>
                <w:rFonts w:hint="eastAsia" w:ascii="微软雅黑" w:hAnsi="微软雅黑" w:eastAsia="微软雅黑" w:cs="微软雅黑"/>
                <w:i w:val="0"/>
                <w:color w:val="000000"/>
                <w:sz w:val="16"/>
                <w:szCs w:val="16"/>
                <w:u w:val="none"/>
              </w:rPr>
            </w:pPr>
          </w:p>
        </w:tc>
      </w:tr>
      <w:tr w14:paraId="05D4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594EE444">
            <w:pPr>
              <w:jc w:val="center"/>
              <w:rPr>
                <w:rFonts w:hint="eastAsia" w:ascii="微软雅黑" w:hAnsi="微软雅黑" w:eastAsia="微软雅黑" w:cs="微软雅黑"/>
                <w:i w:val="0"/>
                <w:color w:val="000000"/>
                <w:sz w:val="20"/>
                <w:szCs w:val="20"/>
                <w:u w:val="none"/>
              </w:rPr>
            </w:pPr>
          </w:p>
        </w:tc>
        <w:tc>
          <w:tcPr>
            <w:tcW w:w="2168" w:type="dxa"/>
            <w:vMerge w:val="restart"/>
            <w:tcBorders>
              <w:top w:val="nil"/>
              <w:left w:val="single" w:color="000000" w:sz="8" w:space="0"/>
              <w:bottom w:val="single" w:color="000000" w:sz="8" w:space="0"/>
              <w:right w:val="single" w:color="000000" w:sz="8" w:space="0"/>
            </w:tcBorders>
            <w:shd w:val="clear" w:color="auto" w:fill="auto"/>
            <w:vAlign w:val="center"/>
          </w:tcPr>
          <w:p w14:paraId="75BA0BB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成本指标</w:t>
            </w: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4C28AD6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经济成本指标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1BEF90FC">
            <w:pPr>
              <w:keepNext w:val="0"/>
              <w:keepLines w:val="0"/>
              <w:widowControl/>
              <w:suppressLineNumbers w:val="0"/>
              <w:jc w:val="left"/>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运转类资金安排</w:t>
            </w:r>
          </w:p>
        </w:tc>
        <w:tc>
          <w:tcPr>
            <w:tcW w:w="1307" w:type="dxa"/>
            <w:tcBorders>
              <w:top w:val="nil"/>
              <w:left w:val="nil"/>
              <w:bottom w:val="single" w:color="000000" w:sz="8" w:space="0"/>
              <w:right w:val="nil"/>
            </w:tcBorders>
            <w:shd w:val="clear" w:color="auto" w:fill="auto"/>
            <w:vAlign w:val="center"/>
          </w:tcPr>
          <w:p w14:paraId="34F41FA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万元</w:t>
            </w:r>
          </w:p>
        </w:tc>
        <w:tc>
          <w:tcPr>
            <w:tcW w:w="1381" w:type="dxa"/>
            <w:tcBorders>
              <w:top w:val="nil"/>
              <w:left w:val="single" w:color="000000" w:sz="8" w:space="0"/>
              <w:bottom w:val="single" w:color="000000" w:sz="8" w:space="0"/>
              <w:right w:val="nil"/>
            </w:tcBorders>
            <w:shd w:val="clear" w:color="auto" w:fill="auto"/>
            <w:vAlign w:val="center"/>
          </w:tcPr>
          <w:p w14:paraId="2BB9E532">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38</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71C63D77">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20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3046DCE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19.25</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4D223AFB">
            <w:pPr>
              <w:jc w:val="center"/>
              <w:rPr>
                <w:rFonts w:hint="eastAsia" w:ascii="微软雅黑" w:hAnsi="微软雅黑" w:eastAsia="微软雅黑" w:cs="微软雅黑"/>
                <w:i w:val="0"/>
                <w:color w:val="000000"/>
                <w:sz w:val="16"/>
                <w:szCs w:val="16"/>
                <w:u w:val="none"/>
              </w:rPr>
            </w:pPr>
          </w:p>
        </w:tc>
      </w:tr>
      <w:tr w14:paraId="1EDA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6F8BA7FE">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0B72D5E0">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06DB4A2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社会成本指标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0008C755">
            <w:pPr>
              <w:rPr>
                <w:rFonts w:hint="eastAsia" w:ascii="微软雅黑" w:hAnsi="微软雅黑" w:eastAsia="微软雅黑" w:cs="微软雅黑"/>
                <w:i w:val="0"/>
                <w:color w:val="000000"/>
                <w:sz w:val="16"/>
                <w:szCs w:val="16"/>
                <w:u w:val="none"/>
              </w:rPr>
            </w:pPr>
          </w:p>
        </w:tc>
        <w:tc>
          <w:tcPr>
            <w:tcW w:w="1307" w:type="dxa"/>
            <w:tcBorders>
              <w:top w:val="nil"/>
              <w:left w:val="nil"/>
              <w:bottom w:val="single" w:color="000000" w:sz="8" w:space="0"/>
              <w:right w:val="nil"/>
            </w:tcBorders>
            <w:shd w:val="clear" w:color="auto" w:fill="auto"/>
            <w:vAlign w:val="center"/>
          </w:tcPr>
          <w:p w14:paraId="61E04DBA">
            <w:pPr>
              <w:jc w:val="center"/>
              <w:rPr>
                <w:rFonts w:hint="eastAsia" w:ascii="微软雅黑" w:hAnsi="微软雅黑" w:eastAsia="微软雅黑" w:cs="微软雅黑"/>
                <w:i w:val="0"/>
                <w:color w:val="000000"/>
                <w:sz w:val="16"/>
                <w:szCs w:val="16"/>
                <w:u w:val="none"/>
              </w:rPr>
            </w:pPr>
          </w:p>
        </w:tc>
        <w:tc>
          <w:tcPr>
            <w:tcW w:w="1381" w:type="dxa"/>
            <w:tcBorders>
              <w:top w:val="nil"/>
              <w:left w:val="single" w:color="000000" w:sz="8" w:space="0"/>
              <w:bottom w:val="single" w:color="000000" w:sz="8" w:space="0"/>
              <w:right w:val="nil"/>
            </w:tcBorders>
            <w:shd w:val="clear" w:color="auto" w:fill="auto"/>
            <w:vAlign w:val="center"/>
          </w:tcPr>
          <w:p w14:paraId="75A1C3F9">
            <w:pPr>
              <w:jc w:val="center"/>
              <w:rPr>
                <w:rFonts w:hint="eastAsia" w:ascii="微软雅黑" w:hAnsi="微软雅黑" w:eastAsia="微软雅黑" w:cs="微软雅黑"/>
                <w:i w:val="0"/>
                <w:color w:val="000000"/>
                <w:sz w:val="16"/>
                <w:szCs w:val="16"/>
                <w:u w:val="none"/>
              </w:rPr>
            </w:pP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0CBAA9C0">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50371D7B">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20B8B0EE">
            <w:pPr>
              <w:jc w:val="center"/>
              <w:rPr>
                <w:rFonts w:hint="eastAsia" w:ascii="微软雅黑" w:hAnsi="微软雅黑" w:eastAsia="微软雅黑" w:cs="微软雅黑"/>
                <w:i w:val="0"/>
                <w:color w:val="000000"/>
                <w:sz w:val="16"/>
                <w:szCs w:val="16"/>
                <w:u w:val="none"/>
              </w:rPr>
            </w:pPr>
          </w:p>
        </w:tc>
      </w:tr>
      <w:tr w14:paraId="1015A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2096" w:type="dxa"/>
            <w:vMerge w:val="continue"/>
            <w:tcBorders>
              <w:top w:val="nil"/>
              <w:left w:val="single" w:color="000000" w:sz="8" w:space="0"/>
              <w:bottom w:val="single" w:color="000000" w:sz="8" w:space="0"/>
              <w:right w:val="single" w:color="000000" w:sz="8" w:space="0"/>
            </w:tcBorders>
            <w:shd w:val="clear" w:color="auto" w:fill="auto"/>
            <w:vAlign w:val="center"/>
          </w:tcPr>
          <w:p w14:paraId="2AE9ECB9">
            <w:pPr>
              <w:jc w:val="center"/>
              <w:rPr>
                <w:rFonts w:hint="eastAsia" w:ascii="微软雅黑" w:hAnsi="微软雅黑" w:eastAsia="微软雅黑" w:cs="微软雅黑"/>
                <w:i w:val="0"/>
                <w:color w:val="000000"/>
                <w:sz w:val="20"/>
                <w:szCs w:val="20"/>
                <w:u w:val="none"/>
              </w:rPr>
            </w:pPr>
          </w:p>
        </w:tc>
        <w:tc>
          <w:tcPr>
            <w:tcW w:w="2168" w:type="dxa"/>
            <w:vMerge w:val="continue"/>
            <w:tcBorders>
              <w:top w:val="nil"/>
              <w:left w:val="single" w:color="000000" w:sz="8" w:space="0"/>
              <w:bottom w:val="single" w:color="000000" w:sz="8" w:space="0"/>
              <w:right w:val="single" w:color="000000" w:sz="8" w:space="0"/>
            </w:tcBorders>
            <w:shd w:val="clear" w:color="auto" w:fill="auto"/>
            <w:vAlign w:val="center"/>
          </w:tcPr>
          <w:p w14:paraId="300C35C3">
            <w:pPr>
              <w:jc w:val="center"/>
              <w:rPr>
                <w:rFonts w:hint="eastAsia" w:ascii="微软雅黑" w:hAnsi="微软雅黑" w:eastAsia="微软雅黑" w:cs="微软雅黑"/>
                <w:i w:val="0"/>
                <w:color w:val="000000"/>
                <w:sz w:val="16"/>
                <w:szCs w:val="16"/>
                <w:u w:val="none"/>
              </w:rPr>
            </w:pPr>
          </w:p>
        </w:tc>
        <w:tc>
          <w:tcPr>
            <w:tcW w:w="1375" w:type="dxa"/>
            <w:tcBorders>
              <w:top w:val="nil"/>
              <w:left w:val="single" w:color="000000" w:sz="8" w:space="0"/>
              <w:bottom w:val="single" w:color="000000" w:sz="8" w:space="0"/>
              <w:right w:val="single" w:color="000000" w:sz="8" w:space="0"/>
            </w:tcBorders>
            <w:shd w:val="clear" w:color="auto" w:fill="auto"/>
            <w:vAlign w:val="center"/>
          </w:tcPr>
          <w:p w14:paraId="0A9E9A9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生态环境成本指标</w:t>
            </w:r>
          </w:p>
        </w:tc>
        <w:tc>
          <w:tcPr>
            <w:tcW w:w="1091" w:type="dxa"/>
            <w:tcBorders>
              <w:top w:val="nil"/>
              <w:left w:val="single" w:color="000000" w:sz="8" w:space="0"/>
              <w:bottom w:val="single" w:color="000000" w:sz="8" w:space="0"/>
              <w:right w:val="single" w:color="000000" w:sz="8" w:space="0"/>
            </w:tcBorders>
            <w:shd w:val="clear" w:color="auto" w:fill="auto"/>
            <w:vAlign w:val="center"/>
          </w:tcPr>
          <w:p w14:paraId="0DA05B39">
            <w:pPr>
              <w:rPr>
                <w:rFonts w:hint="eastAsia" w:ascii="微软雅黑" w:hAnsi="微软雅黑" w:eastAsia="微软雅黑" w:cs="微软雅黑"/>
                <w:i w:val="0"/>
                <w:color w:val="000000"/>
                <w:sz w:val="16"/>
                <w:szCs w:val="16"/>
                <w:u w:val="none"/>
              </w:rPr>
            </w:pPr>
          </w:p>
        </w:tc>
        <w:tc>
          <w:tcPr>
            <w:tcW w:w="1307" w:type="dxa"/>
            <w:tcBorders>
              <w:top w:val="nil"/>
              <w:left w:val="nil"/>
              <w:bottom w:val="single" w:color="000000" w:sz="8" w:space="0"/>
              <w:right w:val="nil"/>
            </w:tcBorders>
            <w:shd w:val="clear" w:color="auto" w:fill="auto"/>
            <w:vAlign w:val="center"/>
          </w:tcPr>
          <w:p w14:paraId="15B557EB">
            <w:pPr>
              <w:jc w:val="center"/>
              <w:rPr>
                <w:rFonts w:hint="eastAsia" w:ascii="微软雅黑" w:hAnsi="微软雅黑" w:eastAsia="微软雅黑" w:cs="微软雅黑"/>
                <w:i w:val="0"/>
                <w:color w:val="000000"/>
                <w:sz w:val="16"/>
                <w:szCs w:val="16"/>
                <w:u w:val="none"/>
              </w:rPr>
            </w:pPr>
          </w:p>
        </w:tc>
        <w:tc>
          <w:tcPr>
            <w:tcW w:w="1381" w:type="dxa"/>
            <w:tcBorders>
              <w:top w:val="nil"/>
              <w:left w:val="single" w:color="000000" w:sz="8" w:space="0"/>
              <w:bottom w:val="single" w:color="000000" w:sz="8" w:space="0"/>
              <w:right w:val="nil"/>
            </w:tcBorders>
            <w:shd w:val="clear" w:color="auto" w:fill="auto"/>
            <w:vAlign w:val="center"/>
          </w:tcPr>
          <w:p w14:paraId="4E64CEE4">
            <w:pPr>
              <w:jc w:val="center"/>
              <w:rPr>
                <w:rFonts w:hint="eastAsia" w:ascii="微软雅黑" w:hAnsi="微软雅黑" w:eastAsia="微软雅黑" w:cs="微软雅黑"/>
                <w:i w:val="0"/>
                <w:color w:val="000000"/>
                <w:sz w:val="16"/>
                <w:szCs w:val="16"/>
                <w:u w:val="none"/>
              </w:rPr>
            </w:pP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7BB92599">
            <w:pPr>
              <w:jc w:val="center"/>
              <w:rPr>
                <w:rFonts w:hint="eastAsia" w:ascii="微软雅黑" w:hAnsi="微软雅黑" w:eastAsia="微软雅黑" w:cs="微软雅黑"/>
                <w:i w:val="0"/>
                <w:color w:val="000000"/>
                <w:sz w:val="16"/>
                <w:szCs w:val="16"/>
                <w:u w:val="none"/>
              </w:rPr>
            </w:pP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6A13129F">
            <w:pPr>
              <w:jc w:val="center"/>
              <w:rPr>
                <w:rFonts w:hint="eastAsia" w:ascii="微软雅黑" w:hAnsi="微软雅黑" w:eastAsia="微软雅黑" w:cs="微软雅黑"/>
                <w:i w:val="0"/>
                <w:color w:val="000000"/>
                <w:sz w:val="16"/>
                <w:szCs w:val="16"/>
                <w:u w:val="none"/>
              </w:rPr>
            </w:pP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259141E1">
            <w:pPr>
              <w:jc w:val="center"/>
              <w:rPr>
                <w:rFonts w:hint="eastAsia" w:ascii="微软雅黑" w:hAnsi="微软雅黑" w:eastAsia="微软雅黑" w:cs="微软雅黑"/>
                <w:i w:val="0"/>
                <w:color w:val="000000"/>
                <w:sz w:val="16"/>
                <w:szCs w:val="16"/>
                <w:u w:val="none"/>
              </w:rPr>
            </w:pPr>
          </w:p>
        </w:tc>
      </w:tr>
      <w:tr w14:paraId="0EF9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501" w:type="dxa"/>
          <w:trHeight w:val="283" w:hRule="exact"/>
        </w:trPr>
        <w:tc>
          <w:tcPr>
            <w:tcW w:w="9418" w:type="dxa"/>
            <w:gridSpan w:val="6"/>
            <w:tcBorders>
              <w:top w:val="nil"/>
              <w:left w:val="single" w:color="000000" w:sz="8" w:space="0"/>
              <w:bottom w:val="single" w:color="000000" w:sz="8" w:space="0"/>
              <w:right w:val="nil"/>
            </w:tcBorders>
            <w:shd w:val="clear" w:color="auto" w:fill="auto"/>
            <w:vAlign w:val="center"/>
          </w:tcPr>
          <w:p w14:paraId="60207FF2">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总分</w:t>
            </w:r>
          </w:p>
        </w:tc>
        <w:tc>
          <w:tcPr>
            <w:tcW w:w="1426" w:type="dxa"/>
            <w:tcBorders>
              <w:top w:val="nil"/>
              <w:left w:val="single" w:color="000000" w:sz="8" w:space="0"/>
              <w:bottom w:val="single" w:color="000000" w:sz="8" w:space="0"/>
              <w:right w:val="single" w:color="000000" w:sz="8" w:space="0"/>
            </w:tcBorders>
            <w:shd w:val="clear" w:color="auto" w:fill="auto"/>
            <w:vAlign w:val="center"/>
          </w:tcPr>
          <w:p w14:paraId="7CFDBAB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100</w:t>
            </w:r>
          </w:p>
        </w:tc>
        <w:tc>
          <w:tcPr>
            <w:tcW w:w="1544" w:type="dxa"/>
            <w:tcBorders>
              <w:top w:val="nil"/>
              <w:left w:val="single" w:color="000000" w:sz="8" w:space="0"/>
              <w:bottom w:val="single" w:color="000000" w:sz="8" w:space="0"/>
              <w:right w:val="single" w:color="000000" w:sz="8" w:space="0"/>
            </w:tcBorders>
            <w:shd w:val="clear" w:color="auto" w:fill="auto"/>
            <w:vAlign w:val="center"/>
          </w:tcPr>
          <w:p w14:paraId="298A75A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98.85</w:t>
            </w:r>
          </w:p>
        </w:tc>
        <w:tc>
          <w:tcPr>
            <w:tcW w:w="1394" w:type="dxa"/>
            <w:tcBorders>
              <w:top w:val="nil"/>
              <w:left w:val="single" w:color="000000" w:sz="8" w:space="0"/>
              <w:bottom w:val="single" w:color="000000" w:sz="8" w:space="0"/>
              <w:right w:val="single" w:color="000000" w:sz="8" w:space="0"/>
            </w:tcBorders>
            <w:shd w:val="clear" w:color="auto" w:fill="auto"/>
            <w:vAlign w:val="center"/>
          </w:tcPr>
          <w:p w14:paraId="0B153C21">
            <w:pPr>
              <w:jc w:val="center"/>
              <w:rPr>
                <w:rFonts w:hint="eastAsia" w:ascii="微软雅黑" w:hAnsi="微软雅黑" w:eastAsia="微软雅黑" w:cs="微软雅黑"/>
                <w:i w:val="0"/>
                <w:color w:val="000000"/>
                <w:sz w:val="16"/>
                <w:szCs w:val="16"/>
                <w:u w:val="none"/>
              </w:rPr>
            </w:pPr>
          </w:p>
        </w:tc>
      </w:tr>
    </w:tbl>
    <w:p w14:paraId="6EB01BDA">
      <w:pPr>
        <w:sectPr>
          <w:pgSz w:w="16838" w:h="11906" w:orient="landscape"/>
          <w:pgMar w:top="1588" w:right="1417" w:bottom="1588" w:left="1417" w:header="851" w:footer="992" w:gutter="0"/>
          <w:cols w:space="425" w:num="1"/>
          <w:docGrid w:type="linesAndChars" w:linePitch="312" w:charSpace="0"/>
        </w:sectPr>
      </w:pPr>
    </w:p>
    <w:tbl>
      <w:tblPr>
        <w:tblStyle w:val="9"/>
        <w:tblpPr w:leftFromText="180" w:rightFromText="180" w:vertAnchor="text" w:horzAnchor="page" w:tblpX="1675" w:tblpY="170"/>
        <w:tblOverlap w:val="never"/>
        <w:tblW w:w="9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9"/>
        <w:gridCol w:w="820"/>
        <w:gridCol w:w="905"/>
        <w:gridCol w:w="1181"/>
        <w:gridCol w:w="1107"/>
        <w:gridCol w:w="1406"/>
        <w:gridCol w:w="900"/>
        <w:gridCol w:w="825"/>
        <w:gridCol w:w="906"/>
      </w:tblGrid>
      <w:tr w14:paraId="3631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trPr>
        <w:tc>
          <w:tcPr>
            <w:tcW w:w="112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CC2DEA8">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项目支出名称</w:t>
            </w:r>
          </w:p>
        </w:tc>
        <w:tc>
          <w:tcPr>
            <w:tcW w:w="8050" w:type="dxa"/>
            <w:gridSpan w:val="8"/>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FAA7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档案保管保护编研开发利用经费</w:t>
            </w:r>
          </w:p>
        </w:tc>
      </w:tr>
      <w:tr w14:paraId="18CAC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1565A1">
            <w:pPr>
              <w:jc w:val="center"/>
              <w:rPr>
                <w:rFonts w:hint="eastAsia" w:ascii="微软雅黑" w:hAnsi="微软雅黑" w:eastAsia="微软雅黑" w:cs="微软雅黑"/>
                <w:b/>
                <w:bCs/>
                <w:i w:val="0"/>
                <w:iCs w:val="0"/>
                <w:color w:val="000000"/>
                <w:sz w:val="18"/>
                <w:szCs w:val="18"/>
                <w:u w:val="none"/>
              </w:rPr>
            </w:pPr>
          </w:p>
        </w:tc>
        <w:tc>
          <w:tcPr>
            <w:tcW w:w="8050" w:type="dxa"/>
            <w:gridSpan w:val="8"/>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C7FFE9">
            <w:pPr>
              <w:jc w:val="center"/>
              <w:rPr>
                <w:rFonts w:hint="eastAsia" w:ascii="微软雅黑" w:hAnsi="微软雅黑" w:eastAsia="微软雅黑" w:cs="微软雅黑"/>
                <w:i w:val="0"/>
                <w:iCs w:val="0"/>
                <w:color w:val="000000"/>
                <w:sz w:val="18"/>
                <w:szCs w:val="18"/>
                <w:u w:val="none"/>
              </w:rPr>
            </w:pPr>
          </w:p>
        </w:tc>
      </w:tr>
      <w:tr w14:paraId="1201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tcBorders>
              <w:top w:val="nil"/>
              <w:left w:val="single" w:color="000000" w:sz="8" w:space="0"/>
              <w:bottom w:val="single" w:color="000000" w:sz="8" w:space="0"/>
              <w:right w:val="single" w:color="000000" w:sz="8" w:space="0"/>
            </w:tcBorders>
            <w:shd w:val="clear" w:color="auto" w:fill="auto"/>
            <w:vAlign w:val="center"/>
          </w:tcPr>
          <w:p w14:paraId="3F42A9CC">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主管部门</w:t>
            </w:r>
          </w:p>
        </w:tc>
        <w:tc>
          <w:tcPr>
            <w:tcW w:w="4013" w:type="dxa"/>
            <w:gridSpan w:val="4"/>
            <w:tcBorders>
              <w:top w:val="nil"/>
              <w:left w:val="single" w:color="000000" w:sz="8" w:space="0"/>
              <w:bottom w:val="single" w:color="000000" w:sz="8" w:space="0"/>
              <w:right w:val="nil"/>
            </w:tcBorders>
            <w:shd w:val="clear" w:color="auto" w:fill="auto"/>
            <w:vAlign w:val="center"/>
          </w:tcPr>
          <w:p w14:paraId="1091E3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株洲市档案馆</w:t>
            </w:r>
          </w:p>
        </w:tc>
        <w:tc>
          <w:tcPr>
            <w:tcW w:w="140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9909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实施单位</w:t>
            </w:r>
          </w:p>
        </w:tc>
        <w:tc>
          <w:tcPr>
            <w:tcW w:w="2631" w:type="dxa"/>
            <w:gridSpan w:val="3"/>
            <w:tcBorders>
              <w:top w:val="single" w:color="000000" w:sz="8" w:space="0"/>
              <w:left w:val="nil"/>
              <w:bottom w:val="single" w:color="000000" w:sz="8" w:space="0"/>
              <w:right w:val="single" w:color="000000" w:sz="8" w:space="0"/>
            </w:tcBorders>
            <w:shd w:val="clear" w:color="auto" w:fill="auto"/>
            <w:vAlign w:val="center"/>
          </w:tcPr>
          <w:p w14:paraId="7FBA391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株洲市档案馆机关</w:t>
            </w:r>
          </w:p>
        </w:tc>
      </w:tr>
      <w:tr w14:paraId="5C63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restart"/>
            <w:tcBorders>
              <w:top w:val="nil"/>
              <w:left w:val="single" w:color="000000" w:sz="8" w:space="0"/>
              <w:bottom w:val="single" w:color="000000" w:sz="8" w:space="0"/>
              <w:right w:val="single" w:color="000000" w:sz="8" w:space="0"/>
            </w:tcBorders>
            <w:shd w:val="clear" w:color="auto" w:fill="auto"/>
            <w:vAlign w:val="center"/>
          </w:tcPr>
          <w:p w14:paraId="2F29377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项目资金(万元)</w:t>
            </w:r>
          </w:p>
        </w:tc>
        <w:tc>
          <w:tcPr>
            <w:tcW w:w="1725"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10250A48">
            <w:pPr>
              <w:keepNext w:val="0"/>
              <w:keepLines w:val="0"/>
              <w:widowControl/>
              <w:suppressLineNumbers w:val="0"/>
              <w:jc w:val="both"/>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资金来源</w:t>
            </w:r>
          </w:p>
        </w:tc>
        <w:tc>
          <w:tcPr>
            <w:tcW w:w="1181" w:type="dxa"/>
            <w:vMerge w:val="restart"/>
            <w:tcBorders>
              <w:top w:val="nil"/>
              <w:left w:val="single" w:color="000000" w:sz="8" w:space="0"/>
              <w:bottom w:val="single" w:color="000000" w:sz="8" w:space="0"/>
              <w:right w:val="nil"/>
            </w:tcBorders>
            <w:shd w:val="clear" w:color="auto" w:fill="auto"/>
            <w:vAlign w:val="center"/>
          </w:tcPr>
          <w:p w14:paraId="7ED8AEA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18"/>
                <w:szCs w:val="18"/>
                <w:u w:val="none"/>
                <w:lang w:val="en-US" w:eastAsia="zh-CN" w:bidi="ar"/>
              </w:rPr>
              <w:t>年初预算数</w:t>
            </w:r>
          </w:p>
        </w:tc>
        <w:tc>
          <w:tcPr>
            <w:tcW w:w="1107" w:type="dxa"/>
            <w:vMerge w:val="restart"/>
            <w:tcBorders>
              <w:top w:val="nil"/>
              <w:left w:val="single" w:color="000000" w:sz="8" w:space="0"/>
              <w:bottom w:val="single" w:color="000000" w:sz="8" w:space="0"/>
              <w:right w:val="nil"/>
            </w:tcBorders>
            <w:shd w:val="clear" w:color="auto" w:fill="auto"/>
            <w:vAlign w:val="center"/>
          </w:tcPr>
          <w:p w14:paraId="69372A6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18"/>
                <w:szCs w:val="18"/>
                <w:u w:val="none"/>
                <w:lang w:val="en-US" w:eastAsia="zh-CN" w:bidi="ar"/>
              </w:rPr>
              <w:t>全年预算数</w:t>
            </w:r>
          </w:p>
        </w:tc>
        <w:tc>
          <w:tcPr>
            <w:tcW w:w="1406" w:type="dxa"/>
            <w:vMerge w:val="restart"/>
            <w:tcBorders>
              <w:top w:val="single" w:color="000000" w:sz="8" w:space="0"/>
              <w:left w:val="single" w:color="000000" w:sz="8" w:space="0"/>
              <w:bottom w:val="single" w:color="000000" w:sz="8" w:space="0"/>
              <w:right w:val="nil"/>
            </w:tcBorders>
            <w:shd w:val="clear" w:color="auto" w:fill="auto"/>
            <w:vAlign w:val="center"/>
          </w:tcPr>
          <w:p w14:paraId="654BAB8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全年执行数</w:t>
            </w:r>
          </w:p>
        </w:tc>
        <w:tc>
          <w:tcPr>
            <w:tcW w:w="90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3185B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分值</w:t>
            </w:r>
          </w:p>
        </w:tc>
        <w:tc>
          <w:tcPr>
            <w:tcW w:w="82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338A6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执行率</w:t>
            </w:r>
          </w:p>
        </w:tc>
        <w:tc>
          <w:tcPr>
            <w:tcW w:w="90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EC9D2F6">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得分</w:t>
            </w:r>
          </w:p>
        </w:tc>
      </w:tr>
      <w:tr w14:paraId="1BEE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00B560F">
            <w:pPr>
              <w:jc w:val="center"/>
              <w:rPr>
                <w:rFonts w:hint="eastAsia" w:ascii="微软雅黑" w:hAnsi="微软雅黑" w:eastAsia="微软雅黑" w:cs="微软雅黑"/>
                <w:i w:val="0"/>
                <w:iCs w:val="0"/>
                <w:color w:val="000000"/>
                <w:sz w:val="18"/>
                <w:szCs w:val="18"/>
                <w:u w:val="none"/>
              </w:rPr>
            </w:pPr>
          </w:p>
        </w:tc>
        <w:tc>
          <w:tcPr>
            <w:tcW w:w="172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1DEB14BA">
            <w:pPr>
              <w:jc w:val="center"/>
              <w:rPr>
                <w:rFonts w:hint="eastAsia" w:ascii="微软雅黑" w:hAnsi="微软雅黑" w:eastAsia="微软雅黑" w:cs="微软雅黑"/>
                <w:b/>
                <w:bCs/>
                <w:i w:val="0"/>
                <w:iCs w:val="0"/>
                <w:color w:val="000000"/>
                <w:sz w:val="21"/>
                <w:szCs w:val="21"/>
                <w:u w:val="none"/>
              </w:rPr>
            </w:pPr>
          </w:p>
        </w:tc>
        <w:tc>
          <w:tcPr>
            <w:tcW w:w="1181" w:type="dxa"/>
            <w:vMerge w:val="continue"/>
            <w:tcBorders>
              <w:top w:val="nil"/>
              <w:left w:val="single" w:color="000000" w:sz="8" w:space="0"/>
              <w:bottom w:val="single" w:color="000000" w:sz="8" w:space="0"/>
              <w:right w:val="nil"/>
            </w:tcBorders>
            <w:shd w:val="clear" w:color="auto" w:fill="auto"/>
            <w:vAlign w:val="center"/>
          </w:tcPr>
          <w:p w14:paraId="2D2AF58E">
            <w:pPr>
              <w:jc w:val="center"/>
              <w:rPr>
                <w:rFonts w:hint="eastAsia" w:ascii="微软雅黑" w:hAnsi="微软雅黑" w:eastAsia="微软雅黑" w:cs="微软雅黑"/>
                <w:b/>
                <w:bCs/>
                <w:i w:val="0"/>
                <w:iCs w:val="0"/>
                <w:color w:val="000000"/>
                <w:sz w:val="21"/>
                <w:szCs w:val="21"/>
                <w:u w:val="none"/>
              </w:rPr>
            </w:pPr>
          </w:p>
        </w:tc>
        <w:tc>
          <w:tcPr>
            <w:tcW w:w="1107" w:type="dxa"/>
            <w:vMerge w:val="continue"/>
            <w:tcBorders>
              <w:top w:val="nil"/>
              <w:left w:val="single" w:color="000000" w:sz="8" w:space="0"/>
              <w:bottom w:val="single" w:color="000000" w:sz="8" w:space="0"/>
              <w:right w:val="nil"/>
            </w:tcBorders>
            <w:shd w:val="clear" w:color="auto" w:fill="auto"/>
            <w:vAlign w:val="center"/>
          </w:tcPr>
          <w:p w14:paraId="39E0C4DE">
            <w:pPr>
              <w:jc w:val="center"/>
              <w:rPr>
                <w:rFonts w:hint="eastAsia" w:ascii="微软雅黑" w:hAnsi="微软雅黑" w:eastAsia="微软雅黑" w:cs="微软雅黑"/>
                <w:b/>
                <w:bCs/>
                <w:i w:val="0"/>
                <w:iCs w:val="0"/>
                <w:color w:val="000000"/>
                <w:sz w:val="21"/>
                <w:szCs w:val="21"/>
                <w:u w:val="none"/>
              </w:rPr>
            </w:pPr>
          </w:p>
        </w:tc>
        <w:tc>
          <w:tcPr>
            <w:tcW w:w="1406" w:type="dxa"/>
            <w:vMerge w:val="continue"/>
            <w:tcBorders>
              <w:top w:val="single" w:color="000000" w:sz="8" w:space="0"/>
              <w:left w:val="single" w:color="000000" w:sz="8" w:space="0"/>
              <w:bottom w:val="single" w:color="000000" w:sz="8" w:space="0"/>
              <w:right w:val="nil"/>
            </w:tcBorders>
            <w:shd w:val="clear" w:color="auto" w:fill="auto"/>
            <w:vAlign w:val="center"/>
          </w:tcPr>
          <w:p w14:paraId="4DE1DD5F">
            <w:pPr>
              <w:jc w:val="center"/>
              <w:rPr>
                <w:rFonts w:hint="eastAsia" w:ascii="微软雅黑" w:hAnsi="微软雅黑" w:eastAsia="微软雅黑" w:cs="微软雅黑"/>
                <w:b/>
                <w:bCs/>
                <w:i w:val="0"/>
                <w:iCs w:val="0"/>
                <w:color w:val="000000"/>
                <w:sz w:val="21"/>
                <w:szCs w:val="21"/>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5F7E46">
            <w:pPr>
              <w:jc w:val="center"/>
              <w:rPr>
                <w:rFonts w:hint="eastAsia" w:ascii="微软雅黑" w:hAnsi="微软雅黑" w:eastAsia="微软雅黑" w:cs="微软雅黑"/>
                <w:b/>
                <w:bCs/>
                <w:i w:val="0"/>
                <w:iCs w:val="0"/>
                <w:color w:val="000000"/>
                <w:sz w:val="21"/>
                <w:szCs w:val="21"/>
                <w:u w:val="none"/>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3F05B4">
            <w:pPr>
              <w:jc w:val="center"/>
              <w:rPr>
                <w:rFonts w:hint="eastAsia" w:ascii="微软雅黑" w:hAnsi="微软雅黑" w:eastAsia="微软雅黑" w:cs="微软雅黑"/>
                <w:b/>
                <w:bCs/>
                <w:i w:val="0"/>
                <w:iCs w:val="0"/>
                <w:color w:val="000000"/>
                <w:sz w:val="21"/>
                <w:szCs w:val="21"/>
                <w:u w:val="none"/>
              </w:rPr>
            </w:pPr>
          </w:p>
        </w:tc>
        <w:tc>
          <w:tcPr>
            <w:tcW w:w="9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944371">
            <w:pPr>
              <w:jc w:val="center"/>
              <w:rPr>
                <w:rFonts w:hint="eastAsia" w:ascii="微软雅黑" w:hAnsi="微软雅黑" w:eastAsia="微软雅黑" w:cs="微软雅黑"/>
                <w:b/>
                <w:bCs/>
                <w:i w:val="0"/>
                <w:iCs w:val="0"/>
                <w:color w:val="000000"/>
                <w:sz w:val="21"/>
                <w:szCs w:val="21"/>
                <w:u w:val="none"/>
              </w:rPr>
            </w:pPr>
          </w:p>
        </w:tc>
      </w:tr>
      <w:tr w14:paraId="5DDE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207A2DB6">
            <w:pPr>
              <w:jc w:val="center"/>
              <w:rPr>
                <w:rFonts w:hint="eastAsia" w:ascii="微软雅黑" w:hAnsi="微软雅黑" w:eastAsia="微软雅黑" w:cs="微软雅黑"/>
                <w:i w:val="0"/>
                <w:iCs w:val="0"/>
                <w:color w:val="000000"/>
                <w:sz w:val="18"/>
                <w:szCs w:val="18"/>
                <w:u w:val="none"/>
              </w:rPr>
            </w:pPr>
          </w:p>
        </w:tc>
        <w:tc>
          <w:tcPr>
            <w:tcW w:w="1725"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4BCA34E2">
            <w:pPr>
              <w:jc w:val="center"/>
              <w:rPr>
                <w:rFonts w:hint="eastAsia" w:ascii="微软雅黑" w:hAnsi="微软雅黑" w:eastAsia="微软雅黑" w:cs="微软雅黑"/>
                <w:b/>
                <w:bCs/>
                <w:i w:val="0"/>
                <w:iCs w:val="0"/>
                <w:color w:val="000000"/>
                <w:sz w:val="21"/>
                <w:szCs w:val="21"/>
                <w:u w:val="none"/>
              </w:rPr>
            </w:pPr>
          </w:p>
        </w:tc>
        <w:tc>
          <w:tcPr>
            <w:tcW w:w="1181" w:type="dxa"/>
            <w:vMerge w:val="continue"/>
            <w:tcBorders>
              <w:top w:val="nil"/>
              <w:left w:val="single" w:color="000000" w:sz="8" w:space="0"/>
              <w:bottom w:val="single" w:color="000000" w:sz="8" w:space="0"/>
              <w:right w:val="nil"/>
            </w:tcBorders>
            <w:shd w:val="clear" w:color="auto" w:fill="auto"/>
            <w:vAlign w:val="center"/>
          </w:tcPr>
          <w:p w14:paraId="622282DE">
            <w:pPr>
              <w:jc w:val="center"/>
              <w:rPr>
                <w:rFonts w:hint="eastAsia" w:ascii="微软雅黑" w:hAnsi="微软雅黑" w:eastAsia="微软雅黑" w:cs="微软雅黑"/>
                <w:b/>
                <w:bCs/>
                <w:i w:val="0"/>
                <w:iCs w:val="0"/>
                <w:color w:val="000000"/>
                <w:sz w:val="21"/>
                <w:szCs w:val="21"/>
                <w:u w:val="none"/>
              </w:rPr>
            </w:pPr>
          </w:p>
        </w:tc>
        <w:tc>
          <w:tcPr>
            <w:tcW w:w="1107" w:type="dxa"/>
            <w:vMerge w:val="continue"/>
            <w:tcBorders>
              <w:top w:val="nil"/>
              <w:left w:val="single" w:color="000000" w:sz="8" w:space="0"/>
              <w:bottom w:val="single" w:color="000000" w:sz="8" w:space="0"/>
              <w:right w:val="nil"/>
            </w:tcBorders>
            <w:shd w:val="clear" w:color="auto" w:fill="auto"/>
            <w:vAlign w:val="center"/>
          </w:tcPr>
          <w:p w14:paraId="6251AF07">
            <w:pPr>
              <w:jc w:val="center"/>
              <w:rPr>
                <w:rFonts w:hint="eastAsia" w:ascii="微软雅黑" w:hAnsi="微软雅黑" w:eastAsia="微软雅黑" w:cs="微软雅黑"/>
                <w:b/>
                <w:bCs/>
                <w:i w:val="0"/>
                <w:iCs w:val="0"/>
                <w:color w:val="000000"/>
                <w:sz w:val="21"/>
                <w:szCs w:val="21"/>
                <w:u w:val="none"/>
              </w:rPr>
            </w:pPr>
          </w:p>
        </w:tc>
        <w:tc>
          <w:tcPr>
            <w:tcW w:w="1406" w:type="dxa"/>
            <w:vMerge w:val="continue"/>
            <w:tcBorders>
              <w:top w:val="single" w:color="000000" w:sz="8" w:space="0"/>
              <w:left w:val="single" w:color="000000" w:sz="8" w:space="0"/>
              <w:bottom w:val="single" w:color="000000" w:sz="8" w:space="0"/>
              <w:right w:val="nil"/>
            </w:tcBorders>
            <w:shd w:val="clear" w:color="auto" w:fill="auto"/>
            <w:vAlign w:val="center"/>
          </w:tcPr>
          <w:p w14:paraId="128493DF">
            <w:pPr>
              <w:jc w:val="center"/>
              <w:rPr>
                <w:rFonts w:hint="eastAsia" w:ascii="微软雅黑" w:hAnsi="微软雅黑" w:eastAsia="微软雅黑" w:cs="微软雅黑"/>
                <w:b/>
                <w:bCs/>
                <w:i w:val="0"/>
                <w:iCs w:val="0"/>
                <w:color w:val="000000"/>
                <w:sz w:val="21"/>
                <w:szCs w:val="21"/>
                <w:u w:val="none"/>
              </w:rPr>
            </w:pPr>
          </w:p>
        </w:tc>
        <w:tc>
          <w:tcPr>
            <w:tcW w:w="90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C217FA">
            <w:pPr>
              <w:jc w:val="center"/>
              <w:rPr>
                <w:rFonts w:hint="eastAsia" w:ascii="微软雅黑" w:hAnsi="微软雅黑" w:eastAsia="微软雅黑" w:cs="微软雅黑"/>
                <w:b/>
                <w:bCs/>
                <w:i w:val="0"/>
                <w:iCs w:val="0"/>
                <w:color w:val="000000"/>
                <w:sz w:val="21"/>
                <w:szCs w:val="21"/>
                <w:u w:val="none"/>
              </w:rPr>
            </w:pPr>
          </w:p>
        </w:tc>
        <w:tc>
          <w:tcPr>
            <w:tcW w:w="82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0060DB">
            <w:pPr>
              <w:jc w:val="center"/>
              <w:rPr>
                <w:rFonts w:hint="eastAsia" w:ascii="微软雅黑" w:hAnsi="微软雅黑" w:eastAsia="微软雅黑" w:cs="微软雅黑"/>
                <w:b/>
                <w:bCs/>
                <w:i w:val="0"/>
                <w:iCs w:val="0"/>
                <w:color w:val="000000"/>
                <w:sz w:val="21"/>
                <w:szCs w:val="21"/>
                <w:u w:val="none"/>
              </w:rPr>
            </w:pPr>
          </w:p>
        </w:tc>
        <w:tc>
          <w:tcPr>
            <w:tcW w:w="90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867062">
            <w:pPr>
              <w:jc w:val="center"/>
              <w:rPr>
                <w:rFonts w:hint="eastAsia" w:ascii="微软雅黑" w:hAnsi="微软雅黑" w:eastAsia="微软雅黑" w:cs="微软雅黑"/>
                <w:b/>
                <w:bCs/>
                <w:i w:val="0"/>
                <w:iCs w:val="0"/>
                <w:color w:val="000000"/>
                <w:sz w:val="21"/>
                <w:szCs w:val="21"/>
                <w:u w:val="none"/>
              </w:rPr>
            </w:pPr>
          </w:p>
        </w:tc>
      </w:tr>
      <w:tr w14:paraId="2A9AB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4DECB60">
            <w:pPr>
              <w:jc w:val="center"/>
              <w:rPr>
                <w:rFonts w:hint="eastAsia" w:ascii="微软雅黑" w:hAnsi="微软雅黑" w:eastAsia="微软雅黑" w:cs="微软雅黑"/>
                <w:i w:val="0"/>
                <w:iCs w:val="0"/>
                <w:color w:val="000000"/>
                <w:sz w:val="18"/>
                <w:szCs w:val="18"/>
                <w:u w:val="none"/>
              </w:rPr>
            </w:pPr>
          </w:p>
        </w:tc>
        <w:tc>
          <w:tcPr>
            <w:tcW w:w="1725" w:type="dxa"/>
            <w:gridSpan w:val="2"/>
            <w:tcBorders>
              <w:top w:val="nil"/>
              <w:left w:val="single" w:color="000000" w:sz="8" w:space="0"/>
              <w:bottom w:val="single" w:color="000000" w:sz="8" w:space="0"/>
              <w:right w:val="single" w:color="000000" w:sz="8" w:space="0"/>
            </w:tcBorders>
            <w:shd w:val="clear" w:color="auto" w:fill="auto"/>
            <w:vAlign w:val="center"/>
          </w:tcPr>
          <w:p w14:paraId="08D6C80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其中:当年财政拨款</w:t>
            </w:r>
          </w:p>
        </w:tc>
        <w:tc>
          <w:tcPr>
            <w:tcW w:w="1181" w:type="dxa"/>
            <w:tcBorders>
              <w:top w:val="nil"/>
              <w:left w:val="single" w:color="000000" w:sz="8" w:space="0"/>
              <w:bottom w:val="single" w:color="000000" w:sz="8" w:space="0"/>
              <w:right w:val="nil"/>
            </w:tcBorders>
            <w:shd w:val="clear" w:color="auto" w:fill="auto"/>
            <w:vAlign w:val="center"/>
          </w:tcPr>
          <w:p w14:paraId="71A803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117</w:t>
            </w:r>
          </w:p>
        </w:tc>
        <w:tc>
          <w:tcPr>
            <w:tcW w:w="1107" w:type="dxa"/>
            <w:tcBorders>
              <w:top w:val="nil"/>
              <w:left w:val="single" w:color="000000" w:sz="8" w:space="0"/>
              <w:bottom w:val="single" w:color="000000" w:sz="8" w:space="0"/>
              <w:right w:val="nil"/>
            </w:tcBorders>
            <w:shd w:val="clear" w:color="auto" w:fill="auto"/>
            <w:vAlign w:val="center"/>
          </w:tcPr>
          <w:p w14:paraId="55AA0E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117</w:t>
            </w:r>
          </w:p>
        </w:tc>
        <w:tc>
          <w:tcPr>
            <w:tcW w:w="1406" w:type="dxa"/>
            <w:tcBorders>
              <w:top w:val="nil"/>
              <w:left w:val="single" w:color="000000" w:sz="8" w:space="0"/>
              <w:bottom w:val="single" w:color="000000" w:sz="8" w:space="0"/>
              <w:right w:val="nil"/>
            </w:tcBorders>
            <w:shd w:val="clear" w:color="auto" w:fill="auto"/>
            <w:vAlign w:val="center"/>
          </w:tcPr>
          <w:p w14:paraId="3E9F821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104.49</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32C8A60B">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D2A14C0">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687054F3">
            <w:pPr>
              <w:jc w:val="center"/>
              <w:rPr>
                <w:rFonts w:hint="eastAsia" w:ascii="微软雅黑" w:hAnsi="微软雅黑" w:eastAsia="微软雅黑" w:cs="微软雅黑"/>
                <w:i w:val="0"/>
                <w:iCs w:val="0"/>
                <w:color w:val="000000"/>
                <w:sz w:val="18"/>
                <w:szCs w:val="18"/>
                <w:u w:val="none"/>
              </w:rPr>
            </w:pPr>
          </w:p>
        </w:tc>
      </w:tr>
      <w:tr w14:paraId="41B2D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67C141E2">
            <w:pPr>
              <w:jc w:val="center"/>
              <w:rPr>
                <w:rFonts w:hint="eastAsia" w:ascii="微软雅黑" w:hAnsi="微软雅黑" w:eastAsia="微软雅黑" w:cs="微软雅黑"/>
                <w:i w:val="0"/>
                <w:iCs w:val="0"/>
                <w:color w:val="000000"/>
                <w:sz w:val="18"/>
                <w:szCs w:val="18"/>
                <w:u w:val="none"/>
              </w:rPr>
            </w:pPr>
          </w:p>
        </w:tc>
        <w:tc>
          <w:tcPr>
            <w:tcW w:w="1725" w:type="dxa"/>
            <w:gridSpan w:val="2"/>
            <w:tcBorders>
              <w:top w:val="nil"/>
              <w:left w:val="single" w:color="000000" w:sz="8" w:space="0"/>
              <w:bottom w:val="single" w:color="000000" w:sz="8" w:space="0"/>
              <w:right w:val="single" w:color="000000" w:sz="8" w:space="0"/>
            </w:tcBorders>
            <w:shd w:val="clear" w:color="auto" w:fill="auto"/>
            <w:vAlign w:val="center"/>
          </w:tcPr>
          <w:p w14:paraId="60C7842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上年结转金额</w:t>
            </w:r>
          </w:p>
        </w:tc>
        <w:tc>
          <w:tcPr>
            <w:tcW w:w="1181" w:type="dxa"/>
            <w:tcBorders>
              <w:top w:val="nil"/>
              <w:left w:val="single" w:color="000000" w:sz="8" w:space="0"/>
              <w:bottom w:val="single" w:color="000000" w:sz="8" w:space="0"/>
              <w:right w:val="nil"/>
            </w:tcBorders>
            <w:shd w:val="clear" w:color="auto" w:fill="auto"/>
            <w:vAlign w:val="center"/>
          </w:tcPr>
          <w:p w14:paraId="1C8208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07" w:type="dxa"/>
            <w:tcBorders>
              <w:top w:val="nil"/>
              <w:left w:val="single" w:color="000000" w:sz="8" w:space="0"/>
              <w:bottom w:val="single" w:color="000000" w:sz="8" w:space="0"/>
              <w:right w:val="nil"/>
            </w:tcBorders>
            <w:shd w:val="clear" w:color="auto" w:fill="auto"/>
            <w:vAlign w:val="center"/>
          </w:tcPr>
          <w:p w14:paraId="6A601FF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406" w:type="dxa"/>
            <w:tcBorders>
              <w:top w:val="nil"/>
              <w:left w:val="single" w:color="000000" w:sz="8" w:space="0"/>
              <w:bottom w:val="single" w:color="000000" w:sz="8" w:space="0"/>
              <w:right w:val="nil"/>
            </w:tcBorders>
            <w:shd w:val="clear" w:color="auto" w:fill="auto"/>
            <w:vAlign w:val="center"/>
          </w:tcPr>
          <w:p w14:paraId="0626D3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058DD51">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99F4717">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29A97881">
            <w:pPr>
              <w:jc w:val="center"/>
              <w:rPr>
                <w:rFonts w:hint="eastAsia" w:ascii="微软雅黑" w:hAnsi="微软雅黑" w:eastAsia="微软雅黑" w:cs="微软雅黑"/>
                <w:i w:val="0"/>
                <w:iCs w:val="0"/>
                <w:color w:val="000000"/>
                <w:sz w:val="18"/>
                <w:szCs w:val="18"/>
                <w:u w:val="none"/>
              </w:rPr>
            </w:pPr>
          </w:p>
        </w:tc>
      </w:tr>
      <w:tr w14:paraId="71DE9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063BBF22">
            <w:pPr>
              <w:jc w:val="center"/>
              <w:rPr>
                <w:rFonts w:hint="eastAsia" w:ascii="微软雅黑" w:hAnsi="微软雅黑" w:eastAsia="微软雅黑" w:cs="微软雅黑"/>
                <w:i w:val="0"/>
                <w:iCs w:val="0"/>
                <w:color w:val="000000"/>
                <w:sz w:val="18"/>
                <w:szCs w:val="18"/>
                <w:u w:val="none"/>
              </w:rPr>
            </w:pPr>
          </w:p>
        </w:tc>
        <w:tc>
          <w:tcPr>
            <w:tcW w:w="1725" w:type="dxa"/>
            <w:gridSpan w:val="2"/>
            <w:tcBorders>
              <w:top w:val="nil"/>
              <w:left w:val="single" w:color="000000" w:sz="8" w:space="0"/>
              <w:bottom w:val="single" w:color="000000" w:sz="8" w:space="0"/>
              <w:right w:val="single" w:color="000000" w:sz="8" w:space="0"/>
            </w:tcBorders>
            <w:shd w:val="clear" w:color="auto" w:fill="auto"/>
            <w:vAlign w:val="center"/>
          </w:tcPr>
          <w:p w14:paraId="4098B4E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其它资金</w:t>
            </w:r>
          </w:p>
        </w:tc>
        <w:tc>
          <w:tcPr>
            <w:tcW w:w="1181" w:type="dxa"/>
            <w:tcBorders>
              <w:top w:val="nil"/>
              <w:left w:val="single" w:color="000000" w:sz="8" w:space="0"/>
              <w:bottom w:val="single" w:color="000000" w:sz="8" w:space="0"/>
              <w:right w:val="nil"/>
            </w:tcBorders>
            <w:shd w:val="clear" w:color="auto" w:fill="auto"/>
            <w:vAlign w:val="center"/>
          </w:tcPr>
          <w:p w14:paraId="226042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107" w:type="dxa"/>
            <w:tcBorders>
              <w:top w:val="nil"/>
              <w:left w:val="single" w:color="000000" w:sz="8" w:space="0"/>
              <w:bottom w:val="single" w:color="000000" w:sz="8" w:space="0"/>
              <w:right w:val="nil"/>
            </w:tcBorders>
            <w:shd w:val="clear" w:color="auto" w:fill="auto"/>
            <w:vAlign w:val="center"/>
          </w:tcPr>
          <w:p w14:paraId="54D9BF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1406" w:type="dxa"/>
            <w:tcBorders>
              <w:top w:val="nil"/>
              <w:left w:val="single" w:color="000000" w:sz="8" w:space="0"/>
              <w:bottom w:val="single" w:color="000000" w:sz="8" w:space="0"/>
              <w:right w:val="nil"/>
            </w:tcBorders>
            <w:shd w:val="clear" w:color="auto" w:fill="auto"/>
            <w:vAlign w:val="center"/>
          </w:tcPr>
          <w:p w14:paraId="5FF3BF7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0</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587EB1F">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0603075">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338B9622">
            <w:pPr>
              <w:jc w:val="center"/>
              <w:rPr>
                <w:rFonts w:hint="eastAsia" w:ascii="微软雅黑" w:hAnsi="微软雅黑" w:eastAsia="微软雅黑" w:cs="微软雅黑"/>
                <w:i w:val="0"/>
                <w:iCs w:val="0"/>
                <w:color w:val="000000"/>
                <w:sz w:val="18"/>
                <w:szCs w:val="18"/>
                <w:u w:val="none"/>
              </w:rPr>
            </w:pPr>
          </w:p>
        </w:tc>
      </w:tr>
      <w:tr w14:paraId="7ECE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6283123F">
            <w:pPr>
              <w:jc w:val="center"/>
              <w:rPr>
                <w:rFonts w:hint="eastAsia" w:ascii="微软雅黑" w:hAnsi="微软雅黑" w:eastAsia="微软雅黑" w:cs="微软雅黑"/>
                <w:i w:val="0"/>
                <w:iCs w:val="0"/>
                <w:color w:val="000000"/>
                <w:sz w:val="18"/>
                <w:szCs w:val="18"/>
                <w:u w:val="none"/>
              </w:rPr>
            </w:pPr>
          </w:p>
        </w:tc>
        <w:tc>
          <w:tcPr>
            <w:tcW w:w="1725" w:type="dxa"/>
            <w:gridSpan w:val="2"/>
            <w:tcBorders>
              <w:top w:val="nil"/>
              <w:left w:val="single" w:color="000000" w:sz="8" w:space="0"/>
              <w:bottom w:val="single" w:color="000000" w:sz="8" w:space="0"/>
              <w:right w:val="single" w:color="000000" w:sz="8" w:space="0"/>
            </w:tcBorders>
            <w:shd w:val="clear" w:color="auto" w:fill="auto"/>
            <w:vAlign w:val="center"/>
          </w:tcPr>
          <w:p w14:paraId="06B1E9D0">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年度资金总额</w:t>
            </w:r>
          </w:p>
        </w:tc>
        <w:tc>
          <w:tcPr>
            <w:tcW w:w="1181" w:type="dxa"/>
            <w:tcBorders>
              <w:top w:val="nil"/>
              <w:left w:val="single" w:color="000000" w:sz="8" w:space="0"/>
              <w:bottom w:val="single" w:color="000000" w:sz="8" w:space="0"/>
              <w:right w:val="nil"/>
            </w:tcBorders>
            <w:shd w:val="clear" w:color="auto" w:fill="auto"/>
            <w:vAlign w:val="center"/>
          </w:tcPr>
          <w:p w14:paraId="2C0485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117</w:t>
            </w:r>
          </w:p>
        </w:tc>
        <w:tc>
          <w:tcPr>
            <w:tcW w:w="1107" w:type="dxa"/>
            <w:tcBorders>
              <w:top w:val="nil"/>
              <w:left w:val="single" w:color="000000" w:sz="8" w:space="0"/>
              <w:bottom w:val="single" w:color="000000" w:sz="8" w:space="0"/>
              <w:right w:val="nil"/>
            </w:tcBorders>
            <w:shd w:val="clear" w:color="auto" w:fill="auto"/>
            <w:vAlign w:val="center"/>
          </w:tcPr>
          <w:p w14:paraId="232E6E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117</w:t>
            </w:r>
          </w:p>
        </w:tc>
        <w:tc>
          <w:tcPr>
            <w:tcW w:w="1406" w:type="dxa"/>
            <w:tcBorders>
              <w:top w:val="nil"/>
              <w:left w:val="single" w:color="000000" w:sz="8" w:space="0"/>
              <w:bottom w:val="single" w:color="000000" w:sz="8" w:space="0"/>
              <w:right w:val="nil"/>
            </w:tcBorders>
            <w:shd w:val="clear" w:color="auto" w:fill="auto"/>
            <w:vAlign w:val="center"/>
          </w:tcPr>
          <w:p w14:paraId="53D1A3B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104.49</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579C4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E6FBD3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89.00%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3E4555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8.90</w:t>
            </w:r>
          </w:p>
        </w:tc>
      </w:tr>
      <w:tr w14:paraId="0A02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restart"/>
            <w:tcBorders>
              <w:top w:val="nil"/>
              <w:left w:val="single" w:color="000000" w:sz="8" w:space="0"/>
              <w:bottom w:val="single" w:color="000000" w:sz="8" w:space="0"/>
              <w:right w:val="single" w:color="000000" w:sz="8" w:space="0"/>
            </w:tcBorders>
            <w:shd w:val="clear" w:color="auto" w:fill="auto"/>
            <w:vAlign w:val="center"/>
          </w:tcPr>
          <w:p w14:paraId="240E8218">
            <w:pPr>
              <w:keepNext w:val="0"/>
              <w:keepLines w:val="0"/>
              <w:widowControl/>
              <w:suppressLineNumbers w:val="0"/>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年度总体目标</w:t>
            </w:r>
          </w:p>
        </w:tc>
        <w:tc>
          <w:tcPr>
            <w:tcW w:w="4013" w:type="dxa"/>
            <w:gridSpan w:val="4"/>
            <w:tcBorders>
              <w:top w:val="nil"/>
              <w:left w:val="single" w:color="000000" w:sz="8" w:space="0"/>
              <w:bottom w:val="single" w:color="000000" w:sz="8" w:space="0"/>
              <w:right w:val="nil"/>
            </w:tcBorders>
            <w:shd w:val="clear" w:color="auto" w:fill="auto"/>
            <w:vAlign w:val="center"/>
          </w:tcPr>
          <w:p w14:paraId="61470EFD">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预期目标</w:t>
            </w:r>
          </w:p>
        </w:tc>
        <w:tc>
          <w:tcPr>
            <w:tcW w:w="4037" w:type="dxa"/>
            <w:gridSpan w:val="4"/>
            <w:tcBorders>
              <w:top w:val="nil"/>
              <w:left w:val="single" w:color="000000" w:sz="8" w:space="0"/>
              <w:bottom w:val="single" w:color="000000" w:sz="8" w:space="0"/>
              <w:right w:val="single" w:color="000000" w:sz="8" w:space="0"/>
            </w:tcBorders>
            <w:shd w:val="clear" w:color="auto" w:fill="auto"/>
            <w:vAlign w:val="center"/>
          </w:tcPr>
          <w:p w14:paraId="1C8369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实际完成情况　</w:t>
            </w:r>
          </w:p>
        </w:tc>
      </w:tr>
      <w:tr w14:paraId="6561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5DFABC2A">
            <w:pPr>
              <w:jc w:val="center"/>
              <w:rPr>
                <w:rFonts w:hint="eastAsia" w:ascii="微软雅黑" w:hAnsi="微软雅黑" w:eastAsia="微软雅黑" w:cs="微软雅黑"/>
                <w:b/>
                <w:bCs/>
                <w:i w:val="0"/>
                <w:iCs w:val="0"/>
                <w:color w:val="000000"/>
                <w:sz w:val="15"/>
                <w:szCs w:val="15"/>
                <w:u w:val="none"/>
              </w:rPr>
            </w:pPr>
          </w:p>
        </w:tc>
        <w:tc>
          <w:tcPr>
            <w:tcW w:w="4013" w:type="dxa"/>
            <w:gridSpan w:val="4"/>
            <w:vMerge w:val="restart"/>
            <w:tcBorders>
              <w:top w:val="nil"/>
              <w:left w:val="single" w:color="000000" w:sz="8" w:space="0"/>
              <w:bottom w:val="single" w:color="000000" w:sz="8" w:space="0"/>
              <w:right w:val="nil"/>
            </w:tcBorders>
            <w:shd w:val="clear" w:color="auto" w:fill="auto"/>
            <w:vAlign w:val="center"/>
          </w:tcPr>
          <w:p w14:paraId="5979952A">
            <w:pPr>
              <w:keepNext w:val="0"/>
              <w:keepLines w:val="0"/>
              <w:widowControl/>
              <w:suppressLineNumbers w:val="0"/>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根据相关文件规定，本部门主要职责是：贯彻执行国家、省、市有关档案工作的法律、法规和方针、政策；编制市档案馆档案事业发展中长期规划和年度计划；负责全市档案和已公开现行文件的接收、征集；负责重大活动、重大事件、重要人物档案资料的收集、鉴定、归档；负责馆藏档案的科学分类和保管；负责广场档案的统计、鉴定、开放，提供档案资料查阅利用；负责馆藏档案安全，维护档案完整，保护党和国家机密；围绕市委、市政府的中心工作，开展档案宣传、档案文化建设和爱国主义教育；研究、编撰、出版档案史料，利用馆藏档案资料举办展览；负责推进市档案馆数字化建设，开发档案信息资源；负责完成市委、市人民政府、市委办公室交办的其他工作。</w:t>
            </w:r>
          </w:p>
        </w:tc>
        <w:tc>
          <w:tcPr>
            <w:tcW w:w="4037" w:type="dxa"/>
            <w:gridSpan w:val="4"/>
            <w:vMerge w:val="restart"/>
            <w:tcBorders>
              <w:top w:val="nil"/>
              <w:left w:val="single" w:color="000000" w:sz="8" w:space="0"/>
              <w:bottom w:val="single" w:color="000000" w:sz="8" w:space="0"/>
              <w:right w:val="single" w:color="000000" w:sz="8" w:space="0"/>
            </w:tcBorders>
            <w:shd w:val="clear" w:color="auto" w:fill="auto"/>
            <w:vAlign w:val="center"/>
          </w:tcPr>
          <w:p w14:paraId="321344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按照预期目标做好档案保管保护，完成新一轮档案接收，做好“三重”档案等资料收集，做好编研展陈及查询利用服务、</w:t>
            </w:r>
          </w:p>
        </w:tc>
      </w:tr>
      <w:tr w14:paraId="60C3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3327A315">
            <w:pPr>
              <w:jc w:val="center"/>
              <w:rPr>
                <w:rFonts w:hint="eastAsia" w:ascii="微软雅黑" w:hAnsi="微软雅黑" w:eastAsia="微软雅黑" w:cs="微软雅黑"/>
                <w:b/>
                <w:bCs/>
                <w:i w:val="0"/>
                <w:iCs w:val="0"/>
                <w:color w:val="000000"/>
                <w:sz w:val="18"/>
                <w:szCs w:val="18"/>
                <w:u w:val="none"/>
              </w:rPr>
            </w:pPr>
          </w:p>
        </w:tc>
        <w:tc>
          <w:tcPr>
            <w:tcW w:w="4013" w:type="dxa"/>
            <w:gridSpan w:val="4"/>
            <w:vMerge w:val="continue"/>
            <w:tcBorders>
              <w:top w:val="nil"/>
              <w:left w:val="single" w:color="000000" w:sz="8" w:space="0"/>
              <w:bottom w:val="single" w:color="000000" w:sz="8" w:space="0"/>
              <w:right w:val="nil"/>
            </w:tcBorders>
            <w:shd w:val="clear" w:color="auto" w:fill="auto"/>
            <w:vAlign w:val="center"/>
          </w:tcPr>
          <w:p w14:paraId="7AA71111">
            <w:pPr>
              <w:jc w:val="center"/>
              <w:rPr>
                <w:rFonts w:hint="eastAsia" w:ascii="微软雅黑" w:hAnsi="微软雅黑" w:eastAsia="微软雅黑" w:cs="微软雅黑"/>
                <w:i w:val="0"/>
                <w:iCs w:val="0"/>
                <w:color w:val="000000"/>
                <w:sz w:val="18"/>
                <w:szCs w:val="18"/>
                <w:u w:val="none"/>
              </w:rPr>
            </w:pPr>
          </w:p>
        </w:tc>
        <w:tc>
          <w:tcPr>
            <w:tcW w:w="403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3F3DFA86">
            <w:pPr>
              <w:jc w:val="center"/>
              <w:rPr>
                <w:rFonts w:hint="eastAsia" w:ascii="微软雅黑" w:hAnsi="微软雅黑" w:eastAsia="微软雅黑" w:cs="微软雅黑"/>
                <w:i w:val="0"/>
                <w:iCs w:val="0"/>
                <w:color w:val="000000"/>
                <w:sz w:val="18"/>
                <w:szCs w:val="18"/>
                <w:u w:val="none"/>
              </w:rPr>
            </w:pPr>
          </w:p>
        </w:tc>
      </w:tr>
      <w:tr w14:paraId="5FA2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5"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540FE35">
            <w:pPr>
              <w:jc w:val="center"/>
              <w:rPr>
                <w:rFonts w:hint="eastAsia" w:ascii="微软雅黑" w:hAnsi="微软雅黑" w:eastAsia="微软雅黑" w:cs="微软雅黑"/>
                <w:b/>
                <w:bCs/>
                <w:i w:val="0"/>
                <w:iCs w:val="0"/>
                <w:color w:val="000000"/>
                <w:sz w:val="18"/>
                <w:szCs w:val="18"/>
                <w:u w:val="none"/>
              </w:rPr>
            </w:pPr>
          </w:p>
        </w:tc>
        <w:tc>
          <w:tcPr>
            <w:tcW w:w="4013" w:type="dxa"/>
            <w:gridSpan w:val="4"/>
            <w:vMerge w:val="continue"/>
            <w:tcBorders>
              <w:top w:val="nil"/>
              <w:left w:val="single" w:color="000000" w:sz="8" w:space="0"/>
              <w:bottom w:val="single" w:color="000000" w:sz="8" w:space="0"/>
              <w:right w:val="nil"/>
            </w:tcBorders>
            <w:shd w:val="clear" w:color="auto" w:fill="auto"/>
            <w:vAlign w:val="center"/>
          </w:tcPr>
          <w:p w14:paraId="2C81D113">
            <w:pPr>
              <w:jc w:val="center"/>
              <w:rPr>
                <w:rFonts w:hint="eastAsia" w:ascii="微软雅黑" w:hAnsi="微软雅黑" w:eastAsia="微软雅黑" w:cs="微软雅黑"/>
                <w:i w:val="0"/>
                <w:iCs w:val="0"/>
                <w:color w:val="000000"/>
                <w:sz w:val="18"/>
                <w:szCs w:val="18"/>
                <w:u w:val="none"/>
              </w:rPr>
            </w:pPr>
          </w:p>
        </w:tc>
        <w:tc>
          <w:tcPr>
            <w:tcW w:w="4037" w:type="dxa"/>
            <w:gridSpan w:val="4"/>
            <w:vMerge w:val="continue"/>
            <w:tcBorders>
              <w:top w:val="nil"/>
              <w:left w:val="single" w:color="000000" w:sz="8" w:space="0"/>
              <w:bottom w:val="single" w:color="000000" w:sz="8" w:space="0"/>
              <w:right w:val="single" w:color="000000" w:sz="8" w:space="0"/>
            </w:tcBorders>
            <w:shd w:val="clear" w:color="auto" w:fill="auto"/>
            <w:vAlign w:val="center"/>
          </w:tcPr>
          <w:p w14:paraId="5D60FAAA">
            <w:pPr>
              <w:jc w:val="center"/>
              <w:rPr>
                <w:rFonts w:hint="eastAsia" w:ascii="微软雅黑" w:hAnsi="微软雅黑" w:eastAsia="微软雅黑" w:cs="微软雅黑"/>
                <w:i w:val="0"/>
                <w:iCs w:val="0"/>
                <w:color w:val="000000"/>
                <w:sz w:val="18"/>
                <w:szCs w:val="18"/>
                <w:u w:val="none"/>
              </w:rPr>
            </w:pPr>
          </w:p>
        </w:tc>
      </w:tr>
      <w:tr w14:paraId="6C16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restart"/>
            <w:tcBorders>
              <w:top w:val="nil"/>
              <w:left w:val="single" w:color="000000" w:sz="8" w:space="0"/>
              <w:bottom w:val="single" w:color="000000" w:sz="8" w:space="0"/>
              <w:right w:val="single" w:color="000000" w:sz="8" w:space="0"/>
            </w:tcBorders>
            <w:shd w:val="clear" w:color="auto" w:fill="auto"/>
            <w:vAlign w:val="center"/>
          </w:tcPr>
          <w:p w14:paraId="014CAF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绩效指标</w:t>
            </w:r>
          </w:p>
        </w:tc>
        <w:tc>
          <w:tcPr>
            <w:tcW w:w="820" w:type="dxa"/>
            <w:vMerge w:val="restart"/>
            <w:tcBorders>
              <w:top w:val="nil"/>
              <w:left w:val="single" w:color="000000" w:sz="8" w:space="0"/>
              <w:bottom w:val="single" w:color="000000" w:sz="8" w:space="0"/>
              <w:right w:val="single" w:color="000000" w:sz="8" w:space="0"/>
            </w:tcBorders>
            <w:shd w:val="clear" w:color="auto" w:fill="auto"/>
            <w:vAlign w:val="center"/>
          </w:tcPr>
          <w:p w14:paraId="3FD98B0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一级指标</w:t>
            </w:r>
          </w:p>
        </w:tc>
        <w:tc>
          <w:tcPr>
            <w:tcW w:w="905" w:type="dxa"/>
            <w:vMerge w:val="restart"/>
            <w:tcBorders>
              <w:top w:val="nil"/>
              <w:left w:val="single" w:color="000000" w:sz="8" w:space="0"/>
              <w:bottom w:val="single" w:color="000000" w:sz="8" w:space="0"/>
              <w:right w:val="single" w:color="000000" w:sz="8" w:space="0"/>
            </w:tcBorders>
            <w:shd w:val="clear" w:color="auto" w:fill="auto"/>
            <w:vAlign w:val="center"/>
          </w:tcPr>
          <w:p w14:paraId="09EF93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二级指标</w:t>
            </w:r>
          </w:p>
        </w:tc>
        <w:tc>
          <w:tcPr>
            <w:tcW w:w="1181" w:type="dxa"/>
            <w:vMerge w:val="restart"/>
            <w:tcBorders>
              <w:top w:val="nil"/>
              <w:left w:val="single" w:color="000000" w:sz="8" w:space="0"/>
              <w:bottom w:val="single" w:color="000000" w:sz="8" w:space="0"/>
              <w:right w:val="single" w:color="000000" w:sz="8" w:space="0"/>
            </w:tcBorders>
            <w:shd w:val="clear" w:color="auto" w:fill="auto"/>
            <w:vAlign w:val="center"/>
          </w:tcPr>
          <w:p w14:paraId="7E947A4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三级指标</w:t>
            </w:r>
          </w:p>
        </w:tc>
        <w:tc>
          <w:tcPr>
            <w:tcW w:w="1107" w:type="dxa"/>
            <w:vMerge w:val="restart"/>
            <w:tcBorders>
              <w:top w:val="nil"/>
              <w:left w:val="nil"/>
              <w:bottom w:val="single" w:color="000000" w:sz="8" w:space="0"/>
              <w:right w:val="nil"/>
            </w:tcBorders>
            <w:shd w:val="clear" w:color="auto" w:fill="auto"/>
            <w:vAlign w:val="center"/>
          </w:tcPr>
          <w:p w14:paraId="3893116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年度指标值</w:t>
            </w:r>
          </w:p>
        </w:tc>
        <w:tc>
          <w:tcPr>
            <w:tcW w:w="1406" w:type="dxa"/>
            <w:vMerge w:val="restart"/>
            <w:tcBorders>
              <w:top w:val="nil"/>
              <w:left w:val="single" w:color="000000" w:sz="8" w:space="0"/>
              <w:bottom w:val="single" w:color="000000" w:sz="8" w:space="0"/>
              <w:right w:val="nil"/>
            </w:tcBorders>
            <w:shd w:val="clear" w:color="auto" w:fill="auto"/>
            <w:vAlign w:val="center"/>
          </w:tcPr>
          <w:p w14:paraId="1BED17F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实际完成值</w:t>
            </w:r>
          </w:p>
        </w:tc>
        <w:tc>
          <w:tcPr>
            <w:tcW w:w="900" w:type="dxa"/>
            <w:vMerge w:val="restart"/>
            <w:tcBorders>
              <w:top w:val="nil"/>
              <w:left w:val="single" w:color="000000" w:sz="8" w:space="0"/>
              <w:bottom w:val="single" w:color="000000" w:sz="8" w:space="0"/>
              <w:right w:val="single" w:color="000000" w:sz="8" w:space="0"/>
            </w:tcBorders>
            <w:shd w:val="clear" w:color="auto" w:fill="auto"/>
            <w:vAlign w:val="center"/>
          </w:tcPr>
          <w:p w14:paraId="2160B3FC">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分值</w:t>
            </w:r>
          </w:p>
        </w:tc>
        <w:tc>
          <w:tcPr>
            <w:tcW w:w="825" w:type="dxa"/>
            <w:vMerge w:val="restart"/>
            <w:tcBorders>
              <w:top w:val="nil"/>
              <w:left w:val="single" w:color="000000" w:sz="8" w:space="0"/>
              <w:bottom w:val="single" w:color="000000" w:sz="8" w:space="0"/>
              <w:right w:val="single" w:color="000000" w:sz="8" w:space="0"/>
            </w:tcBorders>
            <w:shd w:val="clear" w:color="auto" w:fill="auto"/>
            <w:vAlign w:val="center"/>
          </w:tcPr>
          <w:p w14:paraId="09226F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得分</w:t>
            </w:r>
          </w:p>
        </w:tc>
        <w:tc>
          <w:tcPr>
            <w:tcW w:w="906" w:type="dxa"/>
            <w:vMerge w:val="restart"/>
            <w:tcBorders>
              <w:top w:val="nil"/>
              <w:left w:val="single" w:color="000000" w:sz="8" w:space="0"/>
              <w:bottom w:val="single" w:color="000000" w:sz="8" w:space="0"/>
              <w:right w:val="single" w:color="000000" w:sz="8" w:space="0"/>
            </w:tcBorders>
            <w:shd w:val="clear" w:color="auto" w:fill="auto"/>
            <w:vAlign w:val="center"/>
          </w:tcPr>
          <w:p w14:paraId="07C944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偏差原因分析及改进措施</w:t>
            </w:r>
          </w:p>
        </w:tc>
      </w:tr>
      <w:tr w14:paraId="4517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9529D66">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44FB5D91">
            <w:pPr>
              <w:jc w:val="center"/>
              <w:rPr>
                <w:rFonts w:hint="eastAsia" w:ascii="微软雅黑" w:hAnsi="微软雅黑" w:eastAsia="微软雅黑" w:cs="微软雅黑"/>
                <w:b/>
                <w:bCs/>
                <w:i w:val="0"/>
                <w:iCs w:val="0"/>
                <w:color w:val="000000"/>
                <w:sz w:val="21"/>
                <w:szCs w:val="21"/>
                <w:u w:val="none"/>
              </w:rPr>
            </w:pPr>
          </w:p>
        </w:tc>
        <w:tc>
          <w:tcPr>
            <w:tcW w:w="905" w:type="dxa"/>
            <w:vMerge w:val="continue"/>
            <w:tcBorders>
              <w:top w:val="nil"/>
              <w:left w:val="single" w:color="000000" w:sz="8" w:space="0"/>
              <w:bottom w:val="single" w:color="000000" w:sz="8" w:space="0"/>
              <w:right w:val="single" w:color="000000" w:sz="8" w:space="0"/>
            </w:tcBorders>
            <w:shd w:val="clear" w:color="auto" w:fill="auto"/>
            <w:vAlign w:val="center"/>
          </w:tcPr>
          <w:p w14:paraId="63C9472D">
            <w:pPr>
              <w:jc w:val="center"/>
              <w:rPr>
                <w:rFonts w:hint="eastAsia" w:ascii="微软雅黑" w:hAnsi="微软雅黑" w:eastAsia="微软雅黑" w:cs="微软雅黑"/>
                <w:b/>
                <w:bCs/>
                <w:i w:val="0"/>
                <w:iCs w:val="0"/>
                <w:color w:val="000000"/>
                <w:sz w:val="21"/>
                <w:szCs w:val="21"/>
                <w:u w:val="none"/>
              </w:rPr>
            </w:pPr>
          </w:p>
        </w:tc>
        <w:tc>
          <w:tcPr>
            <w:tcW w:w="1181" w:type="dxa"/>
            <w:vMerge w:val="continue"/>
            <w:tcBorders>
              <w:top w:val="nil"/>
              <w:left w:val="single" w:color="000000" w:sz="8" w:space="0"/>
              <w:bottom w:val="single" w:color="000000" w:sz="8" w:space="0"/>
              <w:right w:val="single" w:color="000000" w:sz="8" w:space="0"/>
            </w:tcBorders>
            <w:shd w:val="clear" w:color="auto" w:fill="auto"/>
            <w:vAlign w:val="center"/>
          </w:tcPr>
          <w:p w14:paraId="1F727524">
            <w:pPr>
              <w:jc w:val="center"/>
              <w:rPr>
                <w:rFonts w:hint="eastAsia" w:ascii="微软雅黑" w:hAnsi="微软雅黑" w:eastAsia="微软雅黑" w:cs="微软雅黑"/>
                <w:b/>
                <w:bCs/>
                <w:i w:val="0"/>
                <w:iCs w:val="0"/>
                <w:color w:val="000000"/>
                <w:sz w:val="21"/>
                <w:szCs w:val="21"/>
                <w:u w:val="none"/>
              </w:rPr>
            </w:pPr>
          </w:p>
        </w:tc>
        <w:tc>
          <w:tcPr>
            <w:tcW w:w="1107" w:type="dxa"/>
            <w:vMerge w:val="continue"/>
            <w:tcBorders>
              <w:top w:val="nil"/>
              <w:left w:val="nil"/>
              <w:bottom w:val="single" w:color="000000" w:sz="8" w:space="0"/>
              <w:right w:val="nil"/>
            </w:tcBorders>
            <w:shd w:val="clear" w:color="auto" w:fill="auto"/>
            <w:vAlign w:val="center"/>
          </w:tcPr>
          <w:p w14:paraId="18049FD4">
            <w:pPr>
              <w:jc w:val="center"/>
              <w:rPr>
                <w:rFonts w:hint="eastAsia" w:ascii="微软雅黑" w:hAnsi="微软雅黑" w:eastAsia="微软雅黑" w:cs="微软雅黑"/>
                <w:b/>
                <w:bCs/>
                <w:i w:val="0"/>
                <w:iCs w:val="0"/>
                <w:color w:val="000000"/>
                <w:sz w:val="21"/>
                <w:szCs w:val="21"/>
                <w:u w:val="none"/>
              </w:rPr>
            </w:pPr>
          </w:p>
        </w:tc>
        <w:tc>
          <w:tcPr>
            <w:tcW w:w="1406" w:type="dxa"/>
            <w:vMerge w:val="continue"/>
            <w:tcBorders>
              <w:top w:val="nil"/>
              <w:left w:val="single" w:color="000000" w:sz="8" w:space="0"/>
              <w:bottom w:val="single" w:color="000000" w:sz="8" w:space="0"/>
              <w:right w:val="nil"/>
            </w:tcBorders>
            <w:shd w:val="clear" w:color="auto" w:fill="auto"/>
            <w:vAlign w:val="center"/>
          </w:tcPr>
          <w:p w14:paraId="6BD24457">
            <w:pPr>
              <w:jc w:val="center"/>
              <w:rPr>
                <w:rFonts w:hint="eastAsia" w:ascii="微软雅黑" w:hAnsi="微软雅黑" w:eastAsia="微软雅黑" w:cs="微软雅黑"/>
                <w:b/>
                <w:bCs/>
                <w:i w:val="0"/>
                <w:iCs w:val="0"/>
                <w:color w:val="000000"/>
                <w:sz w:val="21"/>
                <w:szCs w:val="21"/>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065B3E19">
            <w:pPr>
              <w:jc w:val="center"/>
              <w:rPr>
                <w:rFonts w:hint="eastAsia" w:ascii="微软雅黑" w:hAnsi="微软雅黑" w:eastAsia="微软雅黑" w:cs="微软雅黑"/>
                <w:b/>
                <w:bCs/>
                <w:i w:val="0"/>
                <w:iCs w:val="0"/>
                <w:color w:val="000000"/>
                <w:sz w:val="21"/>
                <w:szCs w:val="21"/>
                <w:u w:val="none"/>
              </w:rPr>
            </w:pPr>
          </w:p>
        </w:tc>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58AE5855">
            <w:pPr>
              <w:jc w:val="center"/>
              <w:rPr>
                <w:rFonts w:hint="eastAsia" w:ascii="微软雅黑" w:hAnsi="微软雅黑" w:eastAsia="微软雅黑" w:cs="微软雅黑"/>
                <w:b/>
                <w:bCs/>
                <w:i w:val="0"/>
                <w:iCs w:val="0"/>
                <w:color w:val="000000"/>
                <w:sz w:val="21"/>
                <w:szCs w:val="21"/>
                <w:u w:val="none"/>
              </w:rPr>
            </w:pPr>
          </w:p>
        </w:tc>
        <w:tc>
          <w:tcPr>
            <w:tcW w:w="906" w:type="dxa"/>
            <w:vMerge w:val="continue"/>
            <w:tcBorders>
              <w:top w:val="nil"/>
              <w:left w:val="single" w:color="000000" w:sz="8" w:space="0"/>
              <w:bottom w:val="single" w:color="000000" w:sz="8" w:space="0"/>
              <w:right w:val="single" w:color="000000" w:sz="8" w:space="0"/>
            </w:tcBorders>
            <w:shd w:val="clear" w:color="auto" w:fill="auto"/>
            <w:vAlign w:val="center"/>
          </w:tcPr>
          <w:p w14:paraId="0F757281">
            <w:pPr>
              <w:jc w:val="center"/>
              <w:rPr>
                <w:rFonts w:hint="eastAsia" w:ascii="微软雅黑" w:hAnsi="微软雅黑" w:eastAsia="微软雅黑" w:cs="微软雅黑"/>
                <w:b/>
                <w:bCs/>
                <w:i w:val="0"/>
                <w:iCs w:val="0"/>
                <w:color w:val="000000"/>
                <w:sz w:val="21"/>
                <w:szCs w:val="21"/>
                <w:u w:val="none"/>
              </w:rPr>
            </w:pPr>
          </w:p>
        </w:tc>
      </w:tr>
      <w:tr w14:paraId="11EA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93E5191">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48267380">
            <w:pPr>
              <w:jc w:val="center"/>
              <w:rPr>
                <w:rFonts w:hint="eastAsia" w:ascii="微软雅黑" w:hAnsi="微软雅黑" w:eastAsia="微软雅黑" w:cs="微软雅黑"/>
                <w:b/>
                <w:bCs/>
                <w:i w:val="0"/>
                <w:iCs w:val="0"/>
                <w:color w:val="000000"/>
                <w:sz w:val="21"/>
                <w:szCs w:val="21"/>
                <w:u w:val="none"/>
              </w:rPr>
            </w:pPr>
          </w:p>
        </w:tc>
        <w:tc>
          <w:tcPr>
            <w:tcW w:w="905" w:type="dxa"/>
            <w:vMerge w:val="continue"/>
            <w:tcBorders>
              <w:top w:val="nil"/>
              <w:left w:val="single" w:color="000000" w:sz="8" w:space="0"/>
              <w:bottom w:val="single" w:color="000000" w:sz="8" w:space="0"/>
              <w:right w:val="single" w:color="000000" w:sz="8" w:space="0"/>
            </w:tcBorders>
            <w:shd w:val="clear" w:color="auto" w:fill="auto"/>
            <w:vAlign w:val="center"/>
          </w:tcPr>
          <w:p w14:paraId="044A2F6C">
            <w:pPr>
              <w:jc w:val="center"/>
              <w:rPr>
                <w:rFonts w:hint="eastAsia" w:ascii="微软雅黑" w:hAnsi="微软雅黑" w:eastAsia="微软雅黑" w:cs="微软雅黑"/>
                <w:b/>
                <w:bCs/>
                <w:i w:val="0"/>
                <w:iCs w:val="0"/>
                <w:color w:val="000000"/>
                <w:sz w:val="21"/>
                <w:szCs w:val="21"/>
                <w:u w:val="none"/>
              </w:rPr>
            </w:pPr>
          </w:p>
        </w:tc>
        <w:tc>
          <w:tcPr>
            <w:tcW w:w="1181" w:type="dxa"/>
            <w:vMerge w:val="continue"/>
            <w:tcBorders>
              <w:top w:val="nil"/>
              <w:left w:val="single" w:color="000000" w:sz="8" w:space="0"/>
              <w:bottom w:val="single" w:color="000000" w:sz="8" w:space="0"/>
              <w:right w:val="single" w:color="000000" w:sz="8" w:space="0"/>
            </w:tcBorders>
            <w:shd w:val="clear" w:color="auto" w:fill="auto"/>
            <w:vAlign w:val="center"/>
          </w:tcPr>
          <w:p w14:paraId="48DB031E">
            <w:pPr>
              <w:jc w:val="center"/>
              <w:rPr>
                <w:rFonts w:hint="eastAsia" w:ascii="微软雅黑" w:hAnsi="微软雅黑" w:eastAsia="微软雅黑" w:cs="微软雅黑"/>
                <w:b/>
                <w:bCs/>
                <w:i w:val="0"/>
                <w:iCs w:val="0"/>
                <w:color w:val="000000"/>
                <w:sz w:val="21"/>
                <w:szCs w:val="21"/>
                <w:u w:val="none"/>
              </w:rPr>
            </w:pPr>
          </w:p>
        </w:tc>
        <w:tc>
          <w:tcPr>
            <w:tcW w:w="1107" w:type="dxa"/>
            <w:vMerge w:val="continue"/>
            <w:tcBorders>
              <w:top w:val="nil"/>
              <w:left w:val="nil"/>
              <w:bottom w:val="single" w:color="000000" w:sz="8" w:space="0"/>
              <w:right w:val="nil"/>
            </w:tcBorders>
            <w:shd w:val="clear" w:color="auto" w:fill="auto"/>
            <w:vAlign w:val="center"/>
          </w:tcPr>
          <w:p w14:paraId="75D47FA3">
            <w:pPr>
              <w:jc w:val="center"/>
              <w:rPr>
                <w:rFonts w:hint="eastAsia" w:ascii="微软雅黑" w:hAnsi="微软雅黑" w:eastAsia="微软雅黑" w:cs="微软雅黑"/>
                <w:b/>
                <w:bCs/>
                <w:i w:val="0"/>
                <w:iCs w:val="0"/>
                <w:color w:val="000000"/>
                <w:sz w:val="21"/>
                <w:szCs w:val="21"/>
                <w:u w:val="none"/>
              </w:rPr>
            </w:pPr>
          </w:p>
        </w:tc>
        <w:tc>
          <w:tcPr>
            <w:tcW w:w="1406" w:type="dxa"/>
            <w:vMerge w:val="continue"/>
            <w:tcBorders>
              <w:top w:val="nil"/>
              <w:left w:val="single" w:color="000000" w:sz="8" w:space="0"/>
              <w:bottom w:val="single" w:color="000000" w:sz="8" w:space="0"/>
              <w:right w:val="nil"/>
            </w:tcBorders>
            <w:shd w:val="clear" w:color="auto" w:fill="auto"/>
            <w:vAlign w:val="center"/>
          </w:tcPr>
          <w:p w14:paraId="55EF3075">
            <w:pPr>
              <w:jc w:val="center"/>
              <w:rPr>
                <w:rFonts w:hint="eastAsia" w:ascii="微软雅黑" w:hAnsi="微软雅黑" w:eastAsia="微软雅黑" w:cs="微软雅黑"/>
                <w:b/>
                <w:bCs/>
                <w:i w:val="0"/>
                <w:iCs w:val="0"/>
                <w:color w:val="000000"/>
                <w:sz w:val="21"/>
                <w:szCs w:val="21"/>
                <w:u w:val="none"/>
              </w:rPr>
            </w:pPr>
          </w:p>
        </w:tc>
        <w:tc>
          <w:tcPr>
            <w:tcW w:w="900" w:type="dxa"/>
            <w:vMerge w:val="continue"/>
            <w:tcBorders>
              <w:top w:val="nil"/>
              <w:left w:val="single" w:color="000000" w:sz="8" w:space="0"/>
              <w:bottom w:val="single" w:color="000000" w:sz="8" w:space="0"/>
              <w:right w:val="single" w:color="000000" w:sz="8" w:space="0"/>
            </w:tcBorders>
            <w:shd w:val="clear" w:color="auto" w:fill="auto"/>
            <w:vAlign w:val="center"/>
          </w:tcPr>
          <w:p w14:paraId="279038B7">
            <w:pPr>
              <w:jc w:val="center"/>
              <w:rPr>
                <w:rFonts w:hint="eastAsia" w:ascii="微软雅黑" w:hAnsi="微软雅黑" w:eastAsia="微软雅黑" w:cs="微软雅黑"/>
                <w:b/>
                <w:bCs/>
                <w:i w:val="0"/>
                <w:iCs w:val="0"/>
                <w:color w:val="000000"/>
                <w:sz w:val="21"/>
                <w:szCs w:val="21"/>
                <w:u w:val="none"/>
              </w:rPr>
            </w:pPr>
          </w:p>
        </w:tc>
        <w:tc>
          <w:tcPr>
            <w:tcW w:w="825" w:type="dxa"/>
            <w:vMerge w:val="continue"/>
            <w:tcBorders>
              <w:top w:val="nil"/>
              <w:left w:val="single" w:color="000000" w:sz="8" w:space="0"/>
              <w:bottom w:val="single" w:color="000000" w:sz="8" w:space="0"/>
              <w:right w:val="single" w:color="000000" w:sz="8" w:space="0"/>
            </w:tcBorders>
            <w:shd w:val="clear" w:color="auto" w:fill="auto"/>
            <w:vAlign w:val="center"/>
          </w:tcPr>
          <w:p w14:paraId="4DBBF05A">
            <w:pPr>
              <w:jc w:val="center"/>
              <w:rPr>
                <w:rFonts w:hint="eastAsia" w:ascii="微软雅黑" w:hAnsi="微软雅黑" w:eastAsia="微软雅黑" w:cs="微软雅黑"/>
                <w:b/>
                <w:bCs/>
                <w:i w:val="0"/>
                <w:iCs w:val="0"/>
                <w:color w:val="000000"/>
                <w:sz w:val="21"/>
                <w:szCs w:val="21"/>
                <w:u w:val="none"/>
              </w:rPr>
            </w:pPr>
          </w:p>
        </w:tc>
        <w:tc>
          <w:tcPr>
            <w:tcW w:w="906" w:type="dxa"/>
            <w:vMerge w:val="continue"/>
            <w:tcBorders>
              <w:top w:val="nil"/>
              <w:left w:val="single" w:color="000000" w:sz="8" w:space="0"/>
              <w:bottom w:val="single" w:color="000000" w:sz="8" w:space="0"/>
              <w:right w:val="single" w:color="000000" w:sz="8" w:space="0"/>
            </w:tcBorders>
            <w:shd w:val="clear" w:color="auto" w:fill="auto"/>
            <w:vAlign w:val="center"/>
          </w:tcPr>
          <w:p w14:paraId="142EE535">
            <w:pPr>
              <w:jc w:val="center"/>
              <w:rPr>
                <w:rFonts w:hint="eastAsia" w:ascii="微软雅黑" w:hAnsi="微软雅黑" w:eastAsia="微软雅黑" w:cs="微软雅黑"/>
                <w:b/>
                <w:bCs/>
                <w:i w:val="0"/>
                <w:iCs w:val="0"/>
                <w:color w:val="000000"/>
                <w:sz w:val="21"/>
                <w:szCs w:val="21"/>
                <w:u w:val="none"/>
              </w:rPr>
            </w:pPr>
          </w:p>
        </w:tc>
      </w:tr>
      <w:tr w14:paraId="3799C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8761F39">
            <w:pPr>
              <w:jc w:val="center"/>
              <w:rPr>
                <w:rFonts w:hint="eastAsia" w:ascii="微软雅黑" w:hAnsi="微软雅黑" w:eastAsia="微软雅黑" w:cs="微软雅黑"/>
                <w:i w:val="0"/>
                <w:iCs w:val="0"/>
                <w:color w:val="000000"/>
                <w:sz w:val="21"/>
                <w:szCs w:val="21"/>
                <w:u w:val="none"/>
              </w:rPr>
            </w:pPr>
          </w:p>
        </w:tc>
        <w:tc>
          <w:tcPr>
            <w:tcW w:w="820" w:type="dxa"/>
            <w:vMerge w:val="restart"/>
            <w:tcBorders>
              <w:top w:val="nil"/>
              <w:left w:val="single" w:color="000000" w:sz="8" w:space="0"/>
              <w:bottom w:val="single" w:color="000000" w:sz="8" w:space="0"/>
              <w:right w:val="single" w:color="000000" w:sz="8" w:space="0"/>
            </w:tcBorders>
            <w:shd w:val="clear" w:color="auto" w:fill="auto"/>
            <w:vAlign w:val="center"/>
          </w:tcPr>
          <w:p w14:paraId="136C9B9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产出指标</w:t>
            </w:r>
          </w:p>
        </w:tc>
        <w:tc>
          <w:tcPr>
            <w:tcW w:w="905" w:type="dxa"/>
            <w:vMerge w:val="restart"/>
            <w:tcBorders>
              <w:top w:val="nil"/>
              <w:left w:val="single" w:color="000000" w:sz="8" w:space="0"/>
              <w:bottom w:val="single" w:color="000000" w:sz="8" w:space="0"/>
              <w:right w:val="single" w:color="000000" w:sz="8" w:space="0"/>
            </w:tcBorders>
            <w:shd w:val="clear" w:color="auto" w:fill="auto"/>
            <w:vAlign w:val="center"/>
          </w:tcPr>
          <w:p w14:paraId="1A17690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数量指标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445E218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库房及档案保管保护</w:t>
            </w:r>
          </w:p>
        </w:tc>
        <w:tc>
          <w:tcPr>
            <w:tcW w:w="1107" w:type="dxa"/>
            <w:tcBorders>
              <w:top w:val="nil"/>
              <w:left w:val="nil"/>
              <w:bottom w:val="single" w:color="000000" w:sz="8" w:space="0"/>
              <w:right w:val="nil"/>
            </w:tcBorders>
            <w:shd w:val="clear" w:color="auto" w:fill="auto"/>
            <w:vAlign w:val="center"/>
          </w:tcPr>
          <w:p w14:paraId="02509C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例</w:t>
            </w:r>
          </w:p>
        </w:tc>
        <w:tc>
          <w:tcPr>
            <w:tcW w:w="1406" w:type="dxa"/>
            <w:tcBorders>
              <w:top w:val="nil"/>
              <w:left w:val="single" w:color="000000" w:sz="8" w:space="0"/>
              <w:bottom w:val="single" w:color="000000" w:sz="8" w:space="0"/>
              <w:right w:val="nil"/>
            </w:tcBorders>
            <w:shd w:val="clear" w:color="auto" w:fill="auto"/>
            <w:vAlign w:val="center"/>
          </w:tcPr>
          <w:p w14:paraId="6E3F1B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安全事故0例</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55DFC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59313C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67AFD2E6">
            <w:pPr>
              <w:jc w:val="center"/>
              <w:rPr>
                <w:rFonts w:hint="eastAsia" w:ascii="微软雅黑" w:hAnsi="微软雅黑" w:eastAsia="微软雅黑" w:cs="微软雅黑"/>
                <w:i w:val="0"/>
                <w:iCs w:val="0"/>
                <w:color w:val="000000"/>
                <w:sz w:val="18"/>
                <w:szCs w:val="18"/>
                <w:u w:val="none"/>
              </w:rPr>
            </w:pPr>
          </w:p>
        </w:tc>
      </w:tr>
      <w:tr w14:paraId="361FD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3CA80BB7">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5C9446E4">
            <w:pPr>
              <w:jc w:val="center"/>
              <w:rPr>
                <w:rFonts w:hint="eastAsia" w:ascii="微软雅黑" w:hAnsi="微软雅黑" w:eastAsia="微软雅黑" w:cs="微软雅黑"/>
                <w:i w:val="0"/>
                <w:iCs w:val="0"/>
                <w:color w:val="000000"/>
                <w:sz w:val="18"/>
                <w:szCs w:val="18"/>
                <w:u w:val="none"/>
              </w:rPr>
            </w:pPr>
          </w:p>
        </w:tc>
        <w:tc>
          <w:tcPr>
            <w:tcW w:w="905" w:type="dxa"/>
            <w:vMerge w:val="continue"/>
            <w:tcBorders>
              <w:top w:val="nil"/>
              <w:left w:val="single" w:color="000000" w:sz="8" w:space="0"/>
              <w:bottom w:val="single" w:color="000000" w:sz="8" w:space="0"/>
              <w:right w:val="single" w:color="000000" w:sz="8" w:space="0"/>
            </w:tcBorders>
            <w:shd w:val="clear" w:color="auto" w:fill="auto"/>
            <w:vAlign w:val="center"/>
          </w:tcPr>
          <w:p w14:paraId="2817A6B2">
            <w:pPr>
              <w:jc w:val="center"/>
              <w:rPr>
                <w:rFonts w:hint="eastAsia" w:ascii="微软雅黑" w:hAnsi="微软雅黑" w:eastAsia="微软雅黑" w:cs="微软雅黑"/>
                <w:i w:val="0"/>
                <w:iCs w:val="0"/>
                <w:color w:val="000000"/>
                <w:sz w:val="18"/>
                <w:szCs w:val="18"/>
                <w:u w:val="none"/>
              </w:rPr>
            </w:pP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8026AA1">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历史档案抢救性修复</w:t>
            </w:r>
          </w:p>
        </w:tc>
        <w:tc>
          <w:tcPr>
            <w:tcW w:w="1107" w:type="dxa"/>
            <w:tcBorders>
              <w:top w:val="nil"/>
              <w:left w:val="nil"/>
              <w:bottom w:val="single" w:color="000000" w:sz="8" w:space="0"/>
              <w:right w:val="nil"/>
            </w:tcBorders>
            <w:shd w:val="clear" w:color="auto" w:fill="auto"/>
            <w:vAlign w:val="center"/>
          </w:tcPr>
          <w:p w14:paraId="71A51D6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张（页）</w:t>
            </w:r>
          </w:p>
        </w:tc>
        <w:tc>
          <w:tcPr>
            <w:tcW w:w="1406" w:type="dxa"/>
            <w:tcBorders>
              <w:top w:val="nil"/>
              <w:left w:val="single" w:color="000000" w:sz="8" w:space="0"/>
              <w:bottom w:val="single" w:color="000000" w:sz="8" w:space="0"/>
              <w:right w:val="nil"/>
            </w:tcBorders>
            <w:shd w:val="clear" w:color="auto" w:fill="auto"/>
            <w:vAlign w:val="center"/>
          </w:tcPr>
          <w:p w14:paraId="26AA49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完成1万张（页）</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00BB78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615420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17EE8BAB">
            <w:pPr>
              <w:jc w:val="center"/>
              <w:rPr>
                <w:rFonts w:hint="eastAsia" w:ascii="微软雅黑" w:hAnsi="微软雅黑" w:eastAsia="微软雅黑" w:cs="微软雅黑"/>
                <w:i w:val="0"/>
                <w:iCs w:val="0"/>
                <w:color w:val="000000"/>
                <w:sz w:val="18"/>
                <w:szCs w:val="18"/>
                <w:u w:val="none"/>
              </w:rPr>
            </w:pPr>
          </w:p>
        </w:tc>
      </w:tr>
      <w:tr w14:paraId="0110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9B54A15">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241995AF">
            <w:pPr>
              <w:jc w:val="center"/>
              <w:rPr>
                <w:rFonts w:hint="eastAsia" w:ascii="微软雅黑" w:hAnsi="微软雅黑" w:eastAsia="微软雅黑" w:cs="微软雅黑"/>
                <w:i w:val="0"/>
                <w:iCs w:val="0"/>
                <w:color w:val="000000"/>
                <w:sz w:val="18"/>
                <w:szCs w:val="18"/>
                <w:u w:val="none"/>
              </w:rPr>
            </w:pPr>
          </w:p>
        </w:tc>
        <w:tc>
          <w:tcPr>
            <w:tcW w:w="905" w:type="dxa"/>
            <w:vMerge w:val="continue"/>
            <w:tcBorders>
              <w:top w:val="nil"/>
              <w:left w:val="single" w:color="000000" w:sz="8" w:space="0"/>
              <w:bottom w:val="single" w:color="000000" w:sz="8" w:space="0"/>
              <w:right w:val="single" w:color="000000" w:sz="8" w:space="0"/>
            </w:tcBorders>
            <w:shd w:val="clear" w:color="auto" w:fill="auto"/>
            <w:vAlign w:val="center"/>
          </w:tcPr>
          <w:p w14:paraId="2F565445">
            <w:pPr>
              <w:jc w:val="center"/>
              <w:rPr>
                <w:rFonts w:hint="eastAsia" w:ascii="微软雅黑" w:hAnsi="微软雅黑" w:eastAsia="微软雅黑" w:cs="微软雅黑"/>
                <w:i w:val="0"/>
                <w:iCs w:val="0"/>
                <w:color w:val="000000"/>
                <w:sz w:val="18"/>
                <w:szCs w:val="18"/>
                <w:u w:val="none"/>
              </w:rPr>
            </w:pP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2DE3DFD">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资料收集整理和汇编</w:t>
            </w:r>
          </w:p>
        </w:tc>
        <w:tc>
          <w:tcPr>
            <w:tcW w:w="1107" w:type="dxa"/>
            <w:tcBorders>
              <w:top w:val="nil"/>
              <w:left w:val="nil"/>
              <w:bottom w:val="single" w:color="000000" w:sz="8" w:space="0"/>
              <w:right w:val="nil"/>
            </w:tcBorders>
            <w:shd w:val="clear" w:color="auto" w:fill="auto"/>
            <w:vAlign w:val="center"/>
          </w:tcPr>
          <w:p w14:paraId="27F3F0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1406" w:type="dxa"/>
            <w:tcBorders>
              <w:top w:val="nil"/>
              <w:left w:val="single" w:color="000000" w:sz="8" w:space="0"/>
              <w:bottom w:val="single" w:color="000000" w:sz="8" w:space="0"/>
              <w:right w:val="nil"/>
            </w:tcBorders>
            <w:shd w:val="clear" w:color="auto" w:fill="auto"/>
            <w:vAlign w:val="center"/>
          </w:tcPr>
          <w:p w14:paraId="4C560F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完成目标任务</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5F36A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DEDE2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323BEAFB">
            <w:pPr>
              <w:jc w:val="center"/>
              <w:rPr>
                <w:rFonts w:hint="eastAsia" w:ascii="微软雅黑" w:hAnsi="微软雅黑" w:eastAsia="微软雅黑" w:cs="微软雅黑"/>
                <w:i w:val="0"/>
                <w:iCs w:val="0"/>
                <w:color w:val="000000"/>
                <w:sz w:val="18"/>
                <w:szCs w:val="18"/>
                <w:u w:val="none"/>
              </w:rPr>
            </w:pPr>
          </w:p>
        </w:tc>
      </w:tr>
      <w:tr w14:paraId="0BA21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097C32B">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5AC0C2FE">
            <w:pPr>
              <w:jc w:val="center"/>
              <w:rPr>
                <w:rFonts w:hint="eastAsia" w:ascii="微软雅黑" w:hAnsi="微软雅黑" w:eastAsia="微软雅黑" w:cs="微软雅黑"/>
                <w:i w:val="0"/>
                <w:iCs w:val="0"/>
                <w:color w:val="000000"/>
                <w:sz w:val="18"/>
                <w:szCs w:val="18"/>
                <w:u w:val="none"/>
              </w:rPr>
            </w:pPr>
          </w:p>
        </w:tc>
        <w:tc>
          <w:tcPr>
            <w:tcW w:w="905" w:type="dxa"/>
            <w:vMerge w:val="continue"/>
            <w:tcBorders>
              <w:top w:val="nil"/>
              <w:left w:val="single" w:color="000000" w:sz="8" w:space="0"/>
              <w:bottom w:val="single" w:color="000000" w:sz="8" w:space="0"/>
              <w:right w:val="single" w:color="000000" w:sz="8" w:space="0"/>
            </w:tcBorders>
            <w:shd w:val="clear" w:color="auto" w:fill="auto"/>
            <w:vAlign w:val="center"/>
          </w:tcPr>
          <w:p w14:paraId="0192F472">
            <w:pPr>
              <w:jc w:val="center"/>
              <w:rPr>
                <w:rFonts w:hint="eastAsia" w:ascii="微软雅黑" w:hAnsi="微软雅黑" w:eastAsia="微软雅黑" w:cs="微软雅黑"/>
                <w:i w:val="0"/>
                <w:iCs w:val="0"/>
                <w:color w:val="000000"/>
                <w:sz w:val="18"/>
                <w:szCs w:val="18"/>
                <w:u w:val="none"/>
              </w:rPr>
            </w:pP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02424C6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新一轮档案接收进馆</w:t>
            </w:r>
          </w:p>
        </w:tc>
        <w:tc>
          <w:tcPr>
            <w:tcW w:w="1107" w:type="dxa"/>
            <w:tcBorders>
              <w:top w:val="nil"/>
              <w:left w:val="nil"/>
              <w:bottom w:val="single" w:color="000000" w:sz="8" w:space="0"/>
              <w:right w:val="nil"/>
            </w:tcBorders>
            <w:shd w:val="clear" w:color="auto" w:fill="auto"/>
            <w:vAlign w:val="center"/>
          </w:tcPr>
          <w:p w14:paraId="15601B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件（卷）</w:t>
            </w:r>
          </w:p>
        </w:tc>
        <w:tc>
          <w:tcPr>
            <w:tcW w:w="1406" w:type="dxa"/>
            <w:tcBorders>
              <w:top w:val="nil"/>
              <w:left w:val="single" w:color="000000" w:sz="8" w:space="0"/>
              <w:bottom w:val="single" w:color="000000" w:sz="8" w:space="0"/>
              <w:right w:val="nil"/>
            </w:tcBorders>
            <w:shd w:val="clear" w:color="auto" w:fill="auto"/>
            <w:vAlign w:val="center"/>
          </w:tcPr>
          <w:p w14:paraId="10C451B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完成接收进馆档案数量</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A3610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1F7B0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65179D2E">
            <w:pPr>
              <w:jc w:val="center"/>
              <w:rPr>
                <w:rFonts w:hint="eastAsia" w:ascii="微软雅黑" w:hAnsi="微软雅黑" w:eastAsia="微软雅黑" w:cs="微软雅黑"/>
                <w:i w:val="0"/>
                <w:iCs w:val="0"/>
                <w:color w:val="000000"/>
                <w:sz w:val="18"/>
                <w:szCs w:val="18"/>
                <w:u w:val="none"/>
              </w:rPr>
            </w:pPr>
          </w:p>
        </w:tc>
      </w:tr>
      <w:tr w14:paraId="400EC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68D909F0">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3AB14A21">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4868AED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质量指标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1BB1A938">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工作完成情况</w:t>
            </w:r>
          </w:p>
        </w:tc>
        <w:tc>
          <w:tcPr>
            <w:tcW w:w="1107" w:type="dxa"/>
            <w:tcBorders>
              <w:top w:val="nil"/>
              <w:left w:val="nil"/>
              <w:bottom w:val="single" w:color="000000" w:sz="8" w:space="0"/>
              <w:right w:val="nil"/>
            </w:tcBorders>
            <w:shd w:val="clear" w:color="auto" w:fill="auto"/>
            <w:vAlign w:val="center"/>
          </w:tcPr>
          <w:p w14:paraId="7707F89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百分比率</w:t>
            </w:r>
          </w:p>
        </w:tc>
        <w:tc>
          <w:tcPr>
            <w:tcW w:w="1406" w:type="dxa"/>
            <w:tcBorders>
              <w:top w:val="nil"/>
              <w:left w:val="single" w:color="000000" w:sz="8" w:space="0"/>
              <w:bottom w:val="single" w:color="000000" w:sz="8" w:space="0"/>
              <w:right w:val="nil"/>
            </w:tcBorders>
            <w:shd w:val="clear" w:color="auto" w:fill="auto"/>
            <w:vAlign w:val="center"/>
          </w:tcPr>
          <w:p w14:paraId="5F0AD50C">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D08DA4D">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2561BE6">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27D97F6C">
            <w:pPr>
              <w:jc w:val="center"/>
              <w:rPr>
                <w:rFonts w:hint="eastAsia" w:ascii="微软雅黑" w:hAnsi="微软雅黑" w:eastAsia="微软雅黑" w:cs="微软雅黑"/>
                <w:i w:val="0"/>
                <w:iCs w:val="0"/>
                <w:color w:val="000000"/>
                <w:sz w:val="18"/>
                <w:szCs w:val="18"/>
                <w:u w:val="none"/>
              </w:rPr>
            </w:pPr>
          </w:p>
        </w:tc>
      </w:tr>
      <w:tr w14:paraId="32C4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5AC87F33">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3866935E">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45D0856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时效指标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3DCB0D3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2024年度</w:t>
            </w:r>
          </w:p>
        </w:tc>
        <w:tc>
          <w:tcPr>
            <w:tcW w:w="1107" w:type="dxa"/>
            <w:tcBorders>
              <w:top w:val="nil"/>
              <w:left w:val="nil"/>
              <w:bottom w:val="single" w:color="000000" w:sz="8" w:space="0"/>
              <w:right w:val="nil"/>
            </w:tcBorders>
            <w:shd w:val="clear" w:color="auto" w:fill="auto"/>
            <w:vAlign w:val="center"/>
          </w:tcPr>
          <w:p w14:paraId="7B27A47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1-12月</w:t>
            </w:r>
          </w:p>
        </w:tc>
        <w:tc>
          <w:tcPr>
            <w:tcW w:w="1406" w:type="dxa"/>
            <w:tcBorders>
              <w:top w:val="nil"/>
              <w:left w:val="single" w:color="000000" w:sz="8" w:space="0"/>
              <w:bottom w:val="single" w:color="000000" w:sz="8" w:space="0"/>
              <w:right w:val="nil"/>
            </w:tcBorders>
            <w:shd w:val="clear" w:color="auto" w:fill="auto"/>
            <w:vAlign w:val="center"/>
          </w:tcPr>
          <w:p w14:paraId="7AC679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1-12月</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DD2BA9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5361AE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17D63A42">
            <w:pPr>
              <w:jc w:val="center"/>
              <w:rPr>
                <w:rFonts w:hint="eastAsia" w:ascii="微软雅黑" w:hAnsi="微软雅黑" w:eastAsia="微软雅黑" w:cs="微软雅黑"/>
                <w:i w:val="0"/>
                <w:iCs w:val="0"/>
                <w:color w:val="000000"/>
                <w:sz w:val="18"/>
                <w:szCs w:val="18"/>
                <w:u w:val="none"/>
              </w:rPr>
            </w:pPr>
          </w:p>
        </w:tc>
      </w:tr>
      <w:tr w14:paraId="6269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3748CDAD">
            <w:pPr>
              <w:jc w:val="center"/>
              <w:rPr>
                <w:rFonts w:hint="eastAsia" w:ascii="微软雅黑" w:hAnsi="微软雅黑" w:eastAsia="微软雅黑" w:cs="微软雅黑"/>
                <w:i w:val="0"/>
                <w:iCs w:val="0"/>
                <w:color w:val="000000"/>
                <w:sz w:val="21"/>
                <w:szCs w:val="21"/>
                <w:u w:val="none"/>
              </w:rPr>
            </w:pPr>
          </w:p>
        </w:tc>
        <w:tc>
          <w:tcPr>
            <w:tcW w:w="820" w:type="dxa"/>
            <w:vMerge w:val="restart"/>
            <w:tcBorders>
              <w:top w:val="nil"/>
              <w:left w:val="single" w:color="000000" w:sz="8" w:space="0"/>
              <w:bottom w:val="single" w:color="000000" w:sz="8" w:space="0"/>
              <w:right w:val="single" w:color="000000" w:sz="8" w:space="0"/>
            </w:tcBorders>
            <w:shd w:val="clear" w:color="auto" w:fill="auto"/>
            <w:vAlign w:val="center"/>
          </w:tcPr>
          <w:p w14:paraId="23DF8D4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效益指标</w:t>
            </w:r>
          </w:p>
        </w:tc>
        <w:tc>
          <w:tcPr>
            <w:tcW w:w="905" w:type="dxa"/>
            <w:tcBorders>
              <w:top w:val="nil"/>
              <w:left w:val="single" w:color="000000" w:sz="8" w:space="0"/>
              <w:bottom w:val="single" w:color="000000" w:sz="8" w:space="0"/>
              <w:right w:val="single" w:color="000000" w:sz="8" w:space="0"/>
            </w:tcBorders>
            <w:shd w:val="clear" w:color="auto" w:fill="auto"/>
            <w:vAlign w:val="center"/>
          </w:tcPr>
          <w:p w14:paraId="4AF83E3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经济效益指标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086979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107" w:type="dxa"/>
            <w:tcBorders>
              <w:top w:val="nil"/>
              <w:left w:val="nil"/>
              <w:bottom w:val="single" w:color="000000" w:sz="8" w:space="0"/>
              <w:right w:val="nil"/>
            </w:tcBorders>
            <w:shd w:val="clear" w:color="auto" w:fill="auto"/>
            <w:vAlign w:val="center"/>
          </w:tcPr>
          <w:p w14:paraId="7DABCB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406" w:type="dxa"/>
            <w:tcBorders>
              <w:top w:val="nil"/>
              <w:left w:val="single" w:color="000000" w:sz="8" w:space="0"/>
              <w:bottom w:val="single" w:color="000000" w:sz="8" w:space="0"/>
              <w:right w:val="nil"/>
            </w:tcBorders>
            <w:shd w:val="clear" w:color="auto" w:fill="auto"/>
            <w:vAlign w:val="center"/>
          </w:tcPr>
          <w:p w14:paraId="3F78E433">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33341C6">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6424A2D">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7F8A88C0">
            <w:pPr>
              <w:jc w:val="center"/>
              <w:rPr>
                <w:rFonts w:hint="eastAsia" w:ascii="微软雅黑" w:hAnsi="微软雅黑" w:eastAsia="微软雅黑" w:cs="微软雅黑"/>
                <w:i w:val="0"/>
                <w:iCs w:val="0"/>
                <w:color w:val="000000"/>
                <w:sz w:val="18"/>
                <w:szCs w:val="18"/>
                <w:u w:val="none"/>
              </w:rPr>
            </w:pPr>
          </w:p>
        </w:tc>
      </w:tr>
      <w:tr w14:paraId="512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2D0BF8BE">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438AEF8B">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4B2A943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社会效益指标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1D17B55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档案事业</w:t>
            </w:r>
          </w:p>
        </w:tc>
        <w:tc>
          <w:tcPr>
            <w:tcW w:w="1107" w:type="dxa"/>
            <w:tcBorders>
              <w:top w:val="nil"/>
              <w:left w:val="nil"/>
              <w:bottom w:val="single" w:color="000000" w:sz="8" w:space="0"/>
              <w:right w:val="nil"/>
            </w:tcBorders>
            <w:shd w:val="clear" w:color="auto" w:fill="auto"/>
            <w:vAlign w:val="center"/>
          </w:tcPr>
          <w:p w14:paraId="6B22EC0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稳步推进</w:t>
            </w:r>
          </w:p>
        </w:tc>
        <w:tc>
          <w:tcPr>
            <w:tcW w:w="1406" w:type="dxa"/>
            <w:tcBorders>
              <w:top w:val="nil"/>
              <w:left w:val="single" w:color="000000" w:sz="8" w:space="0"/>
              <w:bottom w:val="single" w:color="000000" w:sz="8" w:space="0"/>
              <w:right w:val="nil"/>
            </w:tcBorders>
            <w:shd w:val="clear" w:color="auto" w:fill="auto"/>
            <w:vAlign w:val="center"/>
          </w:tcPr>
          <w:p w14:paraId="1066C8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符合档案事业发展需要</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462BAE6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17D1B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2A4F398C">
            <w:pPr>
              <w:jc w:val="center"/>
              <w:rPr>
                <w:rFonts w:hint="eastAsia" w:ascii="微软雅黑" w:hAnsi="微软雅黑" w:eastAsia="微软雅黑" w:cs="微软雅黑"/>
                <w:i w:val="0"/>
                <w:iCs w:val="0"/>
                <w:color w:val="000000"/>
                <w:sz w:val="18"/>
                <w:szCs w:val="18"/>
                <w:u w:val="none"/>
              </w:rPr>
            </w:pPr>
          </w:p>
        </w:tc>
      </w:tr>
      <w:tr w14:paraId="2B90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0F9CF44D">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37E68C26">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7D32117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生态效益指标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10580A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107" w:type="dxa"/>
            <w:tcBorders>
              <w:top w:val="nil"/>
              <w:left w:val="nil"/>
              <w:bottom w:val="single" w:color="000000" w:sz="8" w:space="0"/>
              <w:right w:val="nil"/>
            </w:tcBorders>
            <w:shd w:val="clear" w:color="auto" w:fill="auto"/>
            <w:vAlign w:val="center"/>
          </w:tcPr>
          <w:p w14:paraId="7D81CFF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406" w:type="dxa"/>
            <w:tcBorders>
              <w:top w:val="nil"/>
              <w:left w:val="single" w:color="000000" w:sz="8" w:space="0"/>
              <w:bottom w:val="single" w:color="000000" w:sz="8" w:space="0"/>
              <w:right w:val="nil"/>
            </w:tcBorders>
            <w:shd w:val="clear" w:color="auto" w:fill="auto"/>
            <w:vAlign w:val="center"/>
          </w:tcPr>
          <w:p w14:paraId="4F6CB670">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D646919">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1070EB99">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06E26E25">
            <w:pPr>
              <w:jc w:val="center"/>
              <w:rPr>
                <w:rFonts w:hint="eastAsia" w:ascii="微软雅黑" w:hAnsi="微软雅黑" w:eastAsia="微软雅黑" w:cs="微软雅黑"/>
                <w:i w:val="0"/>
                <w:iCs w:val="0"/>
                <w:color w:val="000000"/>
                <w:sz w:val="18"/>
                <w:szCs w:val="18"/>
                <w:u w:val="none"/>
              </w:rPr>
            </w:pPr>
          </w:p>
        </w:tc>
      </w:tr>
      <w:tr w14:paraId="5D6B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14DA201">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197EF9EA">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77EE1C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可持续影响指标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6C45894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107" w:type="dxa"/>
            <w:tcBorders>
              <w:top w:val="nil"/>
              <w:left w:val="nil"/>
              <w:bottom w:val="single" w:color="000000" w:sz="8" w:space="0"/>
              <w:right w:val="nil"/>
            </w:tcBorders>
            <w:shd w:val="clear" w:color="auto" w:fill="auto"/>
            <w:vAlign w:val="center"/>
          </w:tcPr>
          <w:p w14:paraId="7591A1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406" w:type="dxa"/>
            <w:tcBorders>
              <w:top w:val="nil"/>
              <w:left w:val="single" w:color="000000" w:sz="8" w:space="0"/>
              <w:bottom w:val="single" w:color="000000" w:sz="8" w:space="0"/>
              <w:right w:val="nil"/>
            </w:tcBorders>
            <w:shd w:val="clear" w:color="auto" w:fill="auto"/>
            <w:vAlign w:val="center"/>
          </w:tcPr>
          <w:p w14:paraId="0B79959A">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751EA118">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03C7C682">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4D4BEA57">
            <w:pPr>
              <w:jc w:val="center"/>
              <w:rPr>
                <w:rFonts w:hint="eastAsia" w:ascii="微软雅黑" w:hAnsi="微软雅黑" w:eastAsia="微软雅黑" w:cs="微软雅黑"/>
                <w:i w:val="0"/>
                <w:iCs w:val="0"/>
                <w:color w:val="000000"/>
                <w:sz w:val="18"/>
                <w:szCs w:val="18"/>
                <w:u w:val="none"/>
              </w:rPr>
            </w:pPr>
          </w:p>
        </w:tc>
      </w:tr>
      <w:tr w14:paraId="082A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48822BC">
            <w:pPr>
              <w:jc w:val="center"/>
              <w:rPr>
                <w:rFonts w:hint="eastAsia" w:ascii="微软雅黑" w:hAnsi="微软雅黑" w:eastAsia="微软雅黑" w:cs="微软雅黑"/>
                <w:i w:val="0"/>
                <w:iCs w:val="0"/>
                <w:color w:val="000000"/>
                <w:sz w:val="21"/>
                <w:szCs w:val="21"/>
                <w:u w:val="none"/>
              </w:rPr>
            </w:pPr>
          </w:p>
        </w:tc>
        <w:tc>
          <w:tcPr>
            <w:tcW w:w="820" w:type="dxa"/>
            <w:tcBorders>
              <w:top w:val="nil"/>
              <w:left w:val="single" w:color="000000" w:sz="8" w:space="0"/>
              <w:bottom w:val="single" w:color="000000" w:sz="8" w:space="0"/>
              <w:right w:val="single" w:color="000000" w:sz="8" w:space="0"/>
            </w:tcBorders>
            <w:shd w:val="clear" w:color="auto" w:fill="auto"/>
            <w:vAlign w:val="center"/>
          </w:tcPr>
          <w:p w14:paraId="30D6DB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满意度指标</w:t>
            </w:r>
          </w:p>
        </w:tc>
        <w:tc>
          <w:tcPr>
            <w:tcW w:w="905" w:type="dxa"/>
            <w:tcBorders>
              <w:top w:val="nil"/>
              <w:left w:val="single" w:color="000000" w:sz="8" w:space="0"/>
              <w:bottom w:val="single" w:color="000000" w:sz="8" w:space="0"/>
              <w:right w:val="single" w:color="000000" w:sz="8" w:space="0"/>
            </w:tcBorders>
            <w:shd w:val="clear" w:color="auto" w:fill="auto"/>
            <w:vAlign w:val="center"/>
          </w:tcPr>
          <w:p w14:paraId="5CDDAB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服务对象满意度指标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683456BA">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服务窗口查阅利用</w:t>
            </w:r>
          </w:p>
        </w:tc>
        <w:tc>
          <w:tcPr>
            <w:tcW w:w="1107" w:type="dxa"/>
            <w:tcBorders>
              <w:top w:val="nil"/>
              <w:left w:val="nil"/>
              <w:bottom w:val="single" w:color="000000" w:sz="8" w:space="0"/>
              <w:right w:val="nil"/>
            </w:tcBorders>
            <w:shd w:val="clear" w:color="auto" w:fill="auto"/>
            <w:vAlign w:val="center"/>
          </w:tcPr>
          <w:p w14:paraId="6AB063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窗口查阅率</w:t>
            </w:r>
          </w:p>
        </w:tc>
        <w:tc>
          <w:tcPr>
            <w:tcW w:w="1406" w:type="dxa"/>
            <w:tcBorders>
              <w:top w:val="nil"/>
              <w:left w:val="single" w:color="000000" w:sz="8" w:space="0"/>
              <w:bottom w:val="single" w:color="000000" w:sz="8" w:space="0"/>
              <w:right w:val="nil"/>
            </w:tcBorders>
            <w:shd w:val="clear" w:color="auto" w:fill="auto"/>
            <w:vAlign w:val="center"/>
          </w:tcPr>
          <w:p w14:paraId="1CD3964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满意度≥95%</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2BF3BB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BE350A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15.00</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23ED6277">
            <w:pPr>
              <w:jc w:val="center"/>
              <w:rPr>
                <w:rFonts w:hint="eastAsia" w:ascii="微软雅黑" w:hAnsi="微软雅黑" w:eastAsia="微软雅黑" w:cs="微软雅黑"/>
                <w:i w:val="0"/>
                <w:iCs w:val="0"/>
                <w:color w:val="000000"/>
                <w:sz w:val="18"/>
                <w:szCs w:val="18"/>
                <w:u w:val="none"/>
              </w:rPr>
            </w:pPr>
          </w:p>
        </w:tc>
      </w:tr>
      <w:tr w14:paraId="2723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72512D60">
            <w:pPr>
              <w:jc w:val="center"/>
              <w:rPr>
                <w:rFonts w:hint="eastAsia" w:ascii="微软雅黑" w:hAnsi="微软雅黑" w:eastAsia="微软雅黑" w:cs="微软雅黑"/>
                <w:i w:val="0"/>
                <w:iCs w:val="0"/>
                <w:color w:val="000000"/>
                <w:sz w:val="21"/>
                <w:szCs w:val="21"/>
                <w:u w:val="none"/>
              </w:rPr>
            </w:pPr>
          </w:p>
        </w:tc>
        <w:tc>
          <w:tcPr>
            <w:tcW w:w="820" w:type="dxa"/>
            <w:vMerge w:val="restart"/>
            <w:tcBorders>
              <w:top w:val="nil"/>
              <w:left w:val="single" w:color="000000" w:sz="8" w:space="0"/>
              <w:bottom w:val="single" w:color="000000" w:sz="8" w:space="0"/>
              <w:right w:val="single" w:color="000000" w:sz="8" w:space="0"/>
            </w:tcBorders>
            <w:shd w:val="clear" w:color="auto" w:fill="auto"/>
            <w:vAlign w:val="center"/>
          </w:tcPr>
          <w:p w14:paraId="5865DF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成本指标</w:t>
            </w:r>
          </w:p>
        </w:tc>
        <w:tc>
          <w:tcPr>
            <w:tcW w:w="905" w:type="dxa"/>
            <w:tcBorders>
              <w:top w:val="nil"/>
              <w:left w:val="single" w:color="000000" w:sz="8" w:space="0"/>
              <w:bottom w:val="single" w:color="000000" w:sz="8" w:space="0"/>
              <w:right w:val="single" w:color="000000" w:sz="8" w:space="0"/>
            </w:tcBorders>
            <w:shd w:val="clear" w:color="auto" w:fill="auto"/>
            <w:vAlign w:val="center"/>
          </w:tcPr>
          <w:p w14:paraId="45EE9C4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经济成本指标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1768CD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档案工作经费</w:t>
            </w:r>
          </w:p>
        </w:tc>
        <w:tc>
          <w:tcPr>
            <w:tcW w:w="1107" w:type="dxa"/>
            <w:tcBorders>
              <w:top w:val="nil"/>
              <w:left w:val="nil"/>
              <w:bottom w:val="single" w:color="000000" w:sz="8" w:space="0"/>
              <w:right w:val="nil"/>
            </w:tcBorders>
            <w:shd w:val="clear" w:color="auto" w:fill="auto"/>
            <w:vAlign w:val="center"/>
          </w:tcPr>
          <w:p w14:paraId="353C405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万元</w:t>
            </w:r>
          </w:p>
        </w:tc>
        <w:tc>
          <w:tcPr>
            <w:tcW w:w="1406" w:type="dxa"/>
            <w:tcBorders>
              <w:top w:val="nil"/>
              <w:left w:val="single" w:color="000000" w:sz="8" w:space="0"/>
              <w:bottom w:val="single" w:color="000000" w:sz="8" w:space="0"/>
              <w:right w:val="nil"/>
            </w:tcBorders>
            <w:shd w:val="clear" w:color="auto" w:fill="auto"/>
            <w:vAlign w:val="center"/>
          </w:tcPr>
          <w:p w14:paraId="176587B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完成预算指标支出</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056DF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2DFF01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13.35</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52DA75F8">
            <w:pPr>
              <w:jc w:val="center"/>
              <w:rPr>
                <w:rFonts w:hint="eastAsia" w:ascii="微软雅黑" w:hAnsi="微软雅黑" w:eastAsia="微软雅黑" w:cs="微软雅黑"/>
                <w:i w:val="0"/>
                <w:iCs w:val="0"/>
                <w:color w:val="000000"/>
                <w:sz w:val="18"/>
                <w:szCs w:val="18"/>
                <w:u w:val="none"/>
              </w:rPr>
            </w:pPr>
          </w:p>
        </w:tc>
      </w:tr>
      <w:tr w14:paraId="4243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432C67D8">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727F9249">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3450938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社会成本指标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6F8770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107" w:type="dxa"/>
            <w:tcBorders>
              <w:top w:val="nil"/>
              <w:left w:val="nil"/>
              <w:bottom w:val="single" w:color="000000" w:sz="8" w:space="0"/>
              <w:right w:val="nil"/>
            </w:tcBorders>
            <w:shd w:val="clear" w:color="auto" w:fill="auto"/>
            <w:vAlign w:val="center"/>
          </w:tcPr>
          <w:p w14:paraId="2EFB74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406" w:type="dxa"/>
            <w:tcBorders>
              <w:top w:val="nil"/>
              <w:left w:val="single" w:color="000000" w:sz="8" w:space="0"/>
              <w:bottom w:val="single" w:color="000000" w:sz="8" w:space="0"/>
              <w:right w:val="nil"/>
            </w:tcBorders>
            <w:shd w:val="clear" w:color="auto" w:fill="auto"/>
            <w:vAlign w:val="center"/>
          </w:tcPr>
          <w:p w14:paraId="50623922">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2E2FF9DD">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48FCA95F">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1D8CABBA">
            <w:pPr>
              <w:jc w:val="center"/>
              <w:rPr>
                <w:rFonts w:hint="eastAsia" w:ascii="微软雅黑" w:hAnsi="微软雅黑" w:eastAsia="微软雅黑" w:cs="微软雅黑"/>
                <w:i w:val="0"/>
                <w:iCs w:val="0"/>
                <w:color w:val="000000"/>
                <w:sz w:val="18"/>
                <w:szCs w:val="18"/>
                <w:u w:val="none"/>
              </w:rPr>
            </w:pPr>
          </w:p>
        </w:tc>
      </w:tr>
      <w:tr w14:paraId="4F44F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1129" w:type="dxa"/>
            <w:vMerge w:val="continue"/>
            <w:tcBorders>
              <w:top w:val="nil"/>
              <w:left w:val="single" w:color="000000" w:sz="8" w:space="0"/>
              <w:bottom w:val="single" w:color="000000" w:sz="8" w:space="0"/>
              <w:right w:val="single" w:color="000000" w:sz="8" w:space="0"/>
            </w:tcBorders>
            <w:shd w:val="clear" w:color="auto" w:fill="auto"/>
            <w:vAlign w:val="center"/>
          </w:tcPr>
          <w:p w14:paraId="1A5CB22B">
            <w:pPr>
              <w:jc w:val="center"/>
              <w:rPr>
                <w:rFonts w:hint="eastAsia" w:ascii="微软雅黑" w:hAnsi="微软雅黑" w:eastAsia="微软雅黑" w:cs="微软雅黑"/>
                <w:i w:val="0"/>
                <w:iCs w:val="0"/>
                <w:color w:val="000000"/>
                <w:sz w:val="21"/>
                <w:szCs w:val="21"/>
                <w:u w:val="none"/>
              </w:rPr>
            </w:pPr>
          </w:p>
        </w:tc>
        <w:tc>
          <w:tcPr>
            <w:tcW w:w="820" w:type="dxa"/>
            <w:vMerge w:val="continue"/>
            <w:tcBorders>
              <w:top w:val="nil"/>
              <w:left w:val="single" w:color="000000" w:sz="8" w:space="0"/>
              <w:bottom w:val="single" w:color="000000" w:sz="8" w:space="0"/>
              <w:right w:val="single" w:color="000000" w:sz="8" w:space="0"/>
            </w:tcBorders>
            <w:shd w:val="clear" w:color="auto" w:fill="auto"/>
            <w:vAlign w:val="center"/>
          </w:tcPr>
          <w:p w14:paraId="7C3B4A93">
            <w:pPr>
              <w:jc w:val="center"/>
              <w:rPr>
                <w:rFonts w:hint="eastAsia" w:ascii="微软雅黑" w:hAnsi="微软雅黑" w:eastAsia="微软雅黑" w:cs="微软雅黑"/>
                <w:i w:val="0"/>
                <w:iCs w:val="0"/>
                <w:color w:val="000000"/>
                <w:sz w:val="18"/>
                <w:szCs w:val="18"/>
                <w:u w:val="none"/>
              </w:rPr>
            </w:pPr>
          </w:p>
        </w:tc>
        <w:tc>
          <w:tcPr>
            <w:tcW w:w="905" w:type="dxa"/>
            <w:tcBorders>
              <w:top w:val="nil"/>
              <w:left w:val="single" w:color="000000" w:sz="8" w:space="0"/>
              <w:bottom w:val="single" w:color="000000" w:sz="8" w:space="0"/>
              <w:right w:val="single" w:color="000000" w:sz="8" w:space="0"/>
            </w:tcBorders>
            <w:shd w:val="clear" w:color="auto" w:fill="auto"/>
            <w:vAlign w:val="center"/>
          </w:tcPr>
          <w:p w14:paraId="7F53F67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生态环境成本指标</w:t>
            </w:r>
          </w:p>
        </w:tc>
        <w:tc>
          <w:tcPr>
            <w:tcW w:w="1181" w:type="dxa"/>
            <w:tcBorders>
              <w:top w:val="nil"/>
              <w:left w:val="single" w:color="000000" w:sz="8" w:space="0"/>
              <w:bottom w:val="single" w:color="000000" w:sz="8" w:space="0"/>
              <w:right w:val="single" w:color="000000" w:sz="8" w:space="0"/>
            </w:tcBorders>
            <w:shd w:val="clear" w:color="auto" w:fill="auto"/>
            <w:vAlign w:val="center"/>
          </w:tcPr>
          <w:p w14:paraId="59C20CE7">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107" w:type="dxa"/>
            <w:tcBorders>
              <w:top w:val="nil"/>
              <w:left w:val="nil"/>
              <w:bottom w:val="single" w:color="000000" w:sz="8" w:space="0"/>
              <w:right w:val="nil"/>
            </w:tcBorders>
            <w:shd w:val="clear" w:color="auto" w:fill="auto"/>
            <w:vAlign w:val="center"/>
          </w:tcPr>
          <w:p w14:paraId="386464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无</w:t>
            </w:r>
          </w:p>
        </w:tc>
        <w:tc>
          <w:tcPr>
            <w:tcW w:w="1406" w:type="dxa"/>
            <w:tcBorders>
              <w:top w:val="nil"/>
              <w:left w:val="single" w:color="000000" w:sz="8" w:space="0"/>
              <w:bottom w:val="single" w:color="000000" w:sz="8" w:space="0"/>
              <w:right w:val="nil"/>
            </w:tcBorders>
            <w:shd w:val="clear" w:color="auto" w:fill="auto"/>
            <w:vAlign w:val="center"/>
          </w:tcPr>
          <w:p w14:paraId="71D1C7BA">
            <w:pPr>
              <w:jc w:val="center"/>
              <w:rPr>
                <w:rFonts w:hint="eastAsia" w:ascii="微软雅黑" w:hAnsi="微软雅黑" w:eastAsia="微软雅黑" w:cs="微软雅黑"/>
                <w:i w:val="0"/>
                <w:iCs w:val="0"/>
                <w:color w:val="000000"/>
                <w:sz w:val="18"/>
                <w:szCs w:val="18"/>
                <w:u w:val="none"/>
              </w:rPr>
            </w:pPr>
          </w:p>
        </w:tc>
        <w:tc>
          <w:tcPr>
            <w:tcW w:w="900" w:type="dxa"/>
            <w:tcBorders>
              <w:top w:val="nil"/>
              <w:left w:val="single" w:color="000000" w:sz="8" w:space="0"/>
              <w:bottom w:val="single" w:color="000000" w:sz="8" w:space="0"/>
              <w:right w:val="single" w:color="000000" w:sz="8" w:space="0"/>
            </w:tcBorders>
            <w:shd w:val="clear" w:color="auto" w:fill="auto"/>
            <w:vAlign w:val="center"/>
          </w:tcPr>
          <w:p w14:paraId="5980BED4">
            <w:pPr>
              <w:jc w:val="center"/>
              <w:rPr>
                <w:rFonts w:hint="eastAsia" w:ascii="微软雅黑" w:hAnsi="微软雅黑" w:eastAsia="微软雅黑" w:cs="微软雅黑"/>
                <w:i w:val="0"/>
                <w:iCs w:val="0"/>
                <w:color w:val="000000"/>
                <w:sz w:val="18"/>
                <w:szCs w:val="18"/>
                <w:u w:val="none"/>
              </w:rPr>
            </w:pPr>
          </w:p>
        </w:tc>
        <w:tc>
          <w:tcPr>
            <w:tcW w:w="825" w:type="dxa"/>
            <w:tcBorders>
              <w:top w:val="nil"/>
              <w:left w:val="single" w:color="000000" w:sz="8" w:space="0"/>
              <w:bottom w:val="single" w:color="000000" w:sz="8" w:space="0"/>
              <w:right w:val="single" w:color="000000" w:sz="8" w:space="0"/>
            </w:tcBorders>
            <w:shd w:val="clear" w:color="auto" w:fill="auto"/>
            <w:vAlign w:val="center"/>
          </w:tcPr>
          <w:p w14:paraId="3E8A304E">
            <w:pPr>
              <w:jc w:val="center"/>
              <w:rPr>
                <w:rFonts w:hint="eastAsia" w:ascii="微软雅黑" w:hAnsi="微软雅黑" w:eastAsia="微软雅黑" w:cs="微软雅黑"/>
                <w:i w:val="0"/>
                <w:iCs w:val="0"/>
                <w:color w:val="000000"/>
                <w:sz w:val="18"/>
                <w:szCs w:val="18"/>
                <w:u w:val="none"/>
              </w:rPr>
            </w:pPr>
          </w:p>
        </w:tc>
        <w:tc>
          <w:tcPr>
            <w:tcW w:w="906" w:type="dxa"/>
            <w:tcBorders>
              <w:top w:val="nil"/>
              <w:left w:val="single" w:color="000000" w:sz="8" w:space="0"/>
              <w:bottom w:val="single" w:color="000000" w:sz="8" w:space="0"/>
              <w:right w:val="single" w:color="000000" w:sz="8" w:space="0"/>
            </w:tcBorders>
            <w:shd w:val="clear" w:color="auto" w:fill="auto"/>
            <w:vAlign w:val="center"/>
          </w:tcPr>
          <w:p w14:paraId="1CFC9E82">
            <w:pPr>
              <w:jc w:val="center"/>
              <w:rPr>
                <w:rFonts w:hint="eastAsia" w:ascii="微软雅黑" w:hAnsi="微软雅黑" w:eastAsia="微软雅黑" w:cs="微软雅黑"/>
                <w:i w:val="0"/>
                <w:iCs w:val="0"/>
                <w:color w:val="000000"/>
                <w:sz w:val="18"/>
                <w:szCs w:val="18"/>
                <w:u w:val="none"/>
              </w:rPr>
            </w:pPr>
          </w:p>
        </w:tc>
      </w:tr>
      <w:tr w14:paraId="3CA1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6548" w:type="dxa"/>
            <w:gridSpan w:val="6"/>
            <w:tcBorders>
              <w:top w:val="nil"/>
              <w:left w:val="single" w:color="000000" w:sz="8" w:space="0"/>
              <w:bottom w:val="single" w:color="000000" w:sz="8" w:space="0"/>
              <w:right w:val="nil"/>
            </w:tcBorders>
            <w:shd w:val="clear" w:color="auto" w:fill="auto"/>
            <w:vAlign w:val="center"/>
          </w:tcPr>
          <w:p w14:paraId="2C0517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总分</w:t>
            </w:r>
          </w:p>
        </w:tc>
        <w:tc>
          <w:tcPr>
            <w:tcW w:w="900" w:type="dxa"/>
            <w:tcBorders>
              <w:top w:val="nil"/>
              <w:left w:val="single" w:color="000000" w:sz="8" w:space="0"/>
              <w:bottom w:val="single" w:color="000000" w:sz="8" w:space="0"/>
              <w:right w:val="single" w:color="000000" w:sz="8" w:space="0"/>
            </w:tcBorders>
            <w:shd w:val="clear" w:color="auto" w:fill="auto"/>
            <w:vAlign w:val="center"/>
          </w:tcPr>
          <w:p w14:paraId="1F10B2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w:t>
            </w:r>
          </w:p>
        </w:tc>
        <w:tc>
          <w:tcPr>
            <w:tcW w:w="825" w:type="dxa"/>
            <w:tcBorders>
              <w:top w:val="nil"/>
              <w:left w:val="single" w:color="000000" w:sz="8" w:space="0"/>
              <w:bottom w:val="single" w:color="000000" w:sz="8" w:space="0"/>
              <w:right w:val="single" w:color="000000" w:sz="8" w:space="0"/>
            </w:tcBorders>
            <w:shd w:val="clear" w:color="auto" w:fill="auto"/>
            <w:vAlign w:val="center"/>
          </w:tcPr>
          <w:p w14:paraId="76A0EF0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97.25</w:t>
            </w:r>
          </w:p>
        </w:tc>
        <w:tc>
          <w:tcPr>
            <w:tcW w:w="906" w:type="dxa"/>
            <w:tcBorders>
              <w:top w:val="nil"/>
              <w:left w:val="single" w:color="000000" w:sz="8" w:space="0"/>
              <w:bottom w:val="single" w:color="000000" w:sz="8" w:space="0"/>
              <w:right w:val="single" w:color="000000" w:sz="8" w:space="0"/>
            </w:tcBorders>
            <w:shd w:val="clear" w:color="auto" w:fill="auto"/>
            <w:vAlign w:val="center"/>
          </w:tcPr>
          <w:p w14:paraId="40AB7E10">
            <w:pPr>
              <w:jc w:val="center"/>
              <w:rPr>
                <w:rFonts w:hint="eastAsia" w:ascii="微软雅黑" w:hAnsi="微软雅黑" w:eastAsia="微软雅黑" w:cs="微软雅黑"/>
                <w:i w:val="0"/>
                <w:iCs w:val="0"/>
                <w:color w:val="000000"/>
                <w:sz w:val="18"/>
                <w:szCs w:val="18"/>
                <w:u w:val="none"/>
              </w:rPr>
            </w:pPr>
          </w:p>
        </w:tc>
      </w:tr>
    </w:tbl>
    <w:p w14:paraId="042669B9"/>
    <w:p w14:paraId="20E4A35E"/>
    <w:tbl>
      <w:tblPr>
        <w:tblW w:w="907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46"/>
        <w:gridCol w:w="896"/>
        <w:gridCol w:w="896"/>
        <w:gridCol w:w="734"/>
        <w:gridCol w:w="901"/>
        <w:gridCol w:w="1133"/>
        <w:gridCol w:w="1036"/>
        <w:gridCol w:w="1638"/>
        <w:gridCol w:w="891"/>
      </w:tblGrid>
      <w:tr w14:paraId="43D2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97" w:hRule="exact"/>
        </w:trPr>
        <w:tc>
          <w:tcPr>
            <w:tcW w:w="946" w:type="dxa"/>
            <w:vMerge w:val="restart"/>
            <w:tcBorders>
              <w:top w:val="single" w:color="000000" w:sz="8" w:space="0"/>
              <w:left w:val="single" w:color="000000" w:sz="8" w:space="0"/>
              <w:bottom w:val="single" w:color="000000" w:sz="8" w:space="0"/>
              <w:right w:val="single" w:color="000000" w:sz="8" w:space="0"/>
            </w:tcBorders>
            <w:shd w:val="clear"/>
            <w:vAlign w:val="center"/>
          </w:tcPr>
          <w:p w14:paraId="5C30249A">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项目支出名称</w:t>
            </w:r>
          </w:p>
        </w:tc>
        <w:tc>
          <w:tcPr>
            <w:tcW w:w="8125" w:type="dxa"/>
            <w:gridSpan w:val="8"/>
            <w:vMerge w:val="restart"/>
            <w:tcBorders>
              <w:top w:val="single" w:color="000000" w:sz="8" w:space="0"/>
              <w:left w:val="single" w:color="000000" w:sz="8" w:space="0"/>
              <w:bottom w:val="single" w:color="000000" w:sz="8" w:space="0"/>
              <w:right w:val="single" w:color="000000" w:sz="8" w:space="0"/>
            </w:tcBorders>
            <w:shd w:val="clear"/>
            <w:vAlign w:val="center"/>
          </w:tcPr>
          <w:p w14:paraId="554A412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档案工作经费</w:t>
            </w:r>
          </w:p>
        </w:tc>
      </w:tr>
      <w:tr w14:paraId="028D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033F2F6A">
            <w:pPr>
              <w:jc w:val="center"/>
              <w:rPr>
                <w:rFonts w:hint="eastAsia" w:ascii="微软雅黑" w:hAnsi="微软雅黑" w:eastAsia="微软雅黑" w:cs="微软雅黑"/>
                <w:b/>
                <w:bCs/>
                <w:i w:val="0"/>
                <w:iCs w:val="0"/>
                <w:color w:val="000000"/>
                <w:sz w:val="18"/>
                <w:szCs w:val="18"/>
                <w:u w:val="none"/>
              </w:rPr>
            </w:pPr>
          </w:p>
        </w:tc>
        <w:tc>
          <w:tcPr>
            <w:tcW w:w="8125" w:type="dxa"/>
            <w:gridSpan w:val="8"/>
            <w:vMerge w:val="continue"/>
            <w:tcBorders>
              <w:top w:val="single" w:color="000000" w:sz="8" w:space="0"/>
              <w:left w:val="single" w:color="000000" w:sz="8" w:space="0"/>
              <w:bottom w:val="single" w:color="000000" w:sz="8" w:space="0"/>
              <w:right w:val="single" w:color="000000" w:sz="8" w:space="0"/>
            </w:tcBorders>
            <w:shd w:val="clear"/>
            <w:vAlign w:val="center"/>
          </w:tcPr>
          <w:p w14:paraId="237AE6C4">
            <w:pPr>
              <w:jc w:val="center"/>
              <w:rPr>
                <w:rFonts w:hint="eastAsia" w:ascii="微软雅黑" w:hAnsi="微软雅黑" w:eastAsia="微软雅黑" w:cs="微软雅黑"/>
                <w:i w:val="0"/>
                <w:iCs w:val="0"/>
                <w:color w:val="000000"/>
                <w:sz w:val="18"/>
                <w:szCs w:val="18"/>
                <w:u w:val="none"/>
              </w:rPr>
            </w:pPr>
          </w:p>
        </w:tc>
      </w:tr>
      <w:tr w14:paraId="2017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tcBorders>
              <w:top w:val="nil"/>
              <w:left w:val="single" w:color="000000" w:sz="8" w:space="0"/>
              <w:bottom w:val="single" w:color="000000" w:sz="8" w:space="0"/>
              <w:right w:val="single" w:color="000000" w:sz="8" w:space="0"/>
            </w:tcBorders>
            <w:shd w:val="clear"/>
            <w:vAlign w:val="center"/>
          </w:tcPr>
          <w:p w14:paraId="3606FE3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主管部门</w:t>
            </w:r>
          </w:p>
        </w:tc>
        <w:tc>
          <w:tcPr>
            <w:tcW w:w="3427" w:type="dxa"/>
            <w:gridSpan w:val="4"/>
            <w:tcBorders>
              <w:top w:val="nil"/>
              <w:left w:val="single" w:color="000000" w:sz="8" w:space="0"/>
              <w:bottom w:val="single" w:color="000000" w:sz="8" w:space="0"/>
              <w:right w:val="nil"/>
            </w:tcBorders>
            <w:shd w:val="clear"/>
            <w:vAlign w:val="center"/>
          </w:tcPr>
          <w:p w14:paraId="368471EF">
            <w:pPr>
              <w:jc w:val="center"/>
              <w:rPr>
                <w:rFonts w:hint="eastAsia" w:ascii="微软雅黑" w:hAnsi="微软雅黑" w:eastAsia="微软雅黑" w:cs="微软雅黑"/>
                <w:i w:val="0"/>
                <w:iCs w:val="0"/>
                <w:color w:val="000000"/>
                <w:sz w:val="18"/>
                <w:szCs w:val="18"/>
                <w:u w:val="none"/>
              </w:rPr>
            </w:pPr>
          </w:p>
        </w:tc>
        <w:tc>
          <w:tcPr>
            <w:tcW w:w="1133" w:type="dxa"/>
            <w:tcBorders>
              <w:top w:val="single" w:color="000000" w:sz="8" w:space="0"/>
              <w:left w:val="single" w:color="000000" w:sz="8" w:space="0"/>
              <w:bottom w:val="single" w:color="000000" w:sz="8" w:space="0"/>
              <w:right w:val="single" w:color="000000" w:sz="8" w:space="0"/>
            </w:tcBorders>
            <w:shd w:val="clear"/>
            <w:vAlign w:val="center"/>
          </w:tcPr>
          <w:p w14:paraId="53458E2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实施单位</w:t>
            </w:r>
          </w:p>
        </w:tc>
        <w:tc>
          <w:tcPr>
            <w:tcW w:w="3565" w:type="dxa"/>
            <w:gridSpan w:val="3"/>
            <w:tcBorders>
              <w:top w:val="single" w:color="000000" w:sz="8" w:space="0"/>
              <w:left w:val="nil"/>
              <w:bottom w:val="single" w:color="000000" w:sz="8" w:space="0"/>
              <w:right w:val="single" w:color="000000" w:sz="8" w:space="0"/>
            </w:tcBorders>
            <w:shd w:val="clear"/>
            <w:vAlign w:val="center"/>
          </w:tcPr>
          <w:p w14:paraId="648D745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株洲市档案馆机关</w:t>
            </w:r>
          </w:p>
        </w:tc>
      </w:tr>
      <w:tr w14:paraId="02539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restart"/>
            <w:tcBorders>
              <w:top w:val="nil"/>
              <w:left w:val="single" w:color="000000" w:sz="8" w:space="0"/>
              <w:bottom w:val="single" w:color="000000" w:sz="8" w:space="0"/>
              <w:right w:val="single" w:color="000000" w:sz="8" w:space="0"/>
            </w:tcBorders>
            <w:shd w:val="clear"/>
            <w:vAlign w:val="center"/>
          </w:tcPr>
          <w:p w14:paraId="306D64D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项目资金(万元)</w:t>
            </w:r>
          </w:p>
        </w:tc>
        <w:tc>
          <w:tcPr>
            <w:tcW w:w="1792" w:type="dxa"/>
            <w:gridSpan w:val="2"/>
            <w:vMerge w:val="restart"/>
            <w:tcBorders>
              <w:top w:val="nil"/>
              <w:left w:val="single" w:color="000000" w:sz="8" w:space="0"/>
              <w:bottom w:val="single" w:color="000000" w:sz="8" w:space="0"/>
              <w:right w:val="single" w:color="000000" w:sz="8" w:space="0"/>
            </w:tcBorders>
            <w:shd w:val="clear"/>
            <w:vAlign w:val="center"/>
          </w:tcPr>
          <w:p w14:paraId="043B6CAF">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 xml:space="preserve">     资金来源</w:t>
            </w:r>
          </w:p>
        </w:tc>
        <w:tc>
          <w:tcPr>
            <w:tcW w:w="734" w:type="dxa"/>
            <w:vMerge w:val="restart"/>
            <w:tcBorders>
              <w:top w:val="nil"/>
              <w:left w:val="single" w:color="000000" w:sz="8" w:space="0"/>
              <w:bottom w:val="single" w:color="000000" w:sz="8" w:space="0"/>
              <w:right w:val="nil"/>
            </w:tcBorders>
            <w:shd w:val="clear"/>
            <w:vAlign w:val="center"/>
          </w:tcPr>
          <w:p w14:paraId="6C5D33E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年初预算数</w:t>
            </w:r>
          </w:p>
        </w:tc>
        <w:tc>
          <w:tcPr>
            <w:tcW w:w="901" w:type="dxa"/>
            <w:vMerge w:val="restart"/>
            <w:tcBorders>
              <w:top w:val="nil"/>
              <w:left w:val="single" w:color="000000" w:sz="8" w:space="0"/>
              <w:bottom w:val="single" w:color="000000" w:sz="8" w:space="0"/>
              <w:right w:val="nil"/>
            </w:tcBorders>
            <w:shd w:val="clear"/>
            <w:vAlign w:val="center"/>
          </w:tcPr>
          <w:p w14:paraId="0AFDBF0A">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全年预算数</w:t>
            </w:r>
          </w:p>
        </w:tc>
        <w:tc>
          <w:tcPr>
            <w:tcW w:w="1133" w:type="dxa"/>
            <w:vMerge w:val="restart"/>
            <w:tcBorders>
              <w:top w:val="single" w:color="000000" w:sz="8" w:space="0"/>
              <w:left w:val="single" w:color="000000" w:sz="8" w:space="0"/>
              <w:bottom w:val="single" w:color="000000" w:sz="8" w:space="0"/>
              <w:right w:val="nil"/>
            </w:tcBorders>
            <w:shd w:val="clear"/>
            <w:vAlign w:val="center"/>
          </w:tcPr>
          <w:p w14:paraId="06653677">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全年执行数</w:t>
            </w:r>
          </w:p>
        </w:tc>
        <w:tc>
          <w:tcPr>
            <w:tcW w:w="1036" w:type="dxa"/>
            <w:vMerge w:val="restart"/>
            <w:tcBorders>
              <w:top w:val="single" w:color="000000" w:sz="8" w:space="0"/>
              <w:left w:val="single" w:color="000000" w:sz="8" w:space="0"/>
              <w:bottom w:val="single" w:color="000000" w:sz="8" w:space="0"/>
              <w:right w:val="single" w:color="000000" w:sz="8" w:space="0"/>
            </w:tcBorders>
            <w:shd w:val="clear"/>
            <w:vAlign w:val="center"/>
          </w:tcPr>
          <w:p w14:paraId="05E3B90E">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分值</w:t>
            </w:r>
          </w:p>
        </w:tc>
        <w:tc>
          <w:tcPr>
            <w:tcW w:w="1638" w:type="dxa"/>
            <w:vMerge w:val="restart"/>
            <w:tcBorders>
              <w:top w:val="single" w:color="000000" w:sz="8" w:space="0"/>
              <w:left w:val="single" w:color="000000" w:sz="8" w:space="0"/>
              <w:bottom w:val="single" w:color="000000" w:sz="8" w:space="0"/>
              <w:right w:val="single" w:color="000000" w:sz="8" w:space="0"/>
            </w:tcBorders>
            <w:shd w:val="clear"/>
            <w:vAlign w:val="center"/>
          </w:tcPr>
          <w:p w14:paraId="01C954F0">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执行率</w:t>
            </w:r>
          </w:p>
        </w:tc>
        <w:tc>
          <w:tcPr>
            <w:tcW w:w="891" w:type="dxa"/>
            <w:vMerge w:val="restart"/>
            <w:tcBorders>
              <w:top w:val="single" w:color="000000" w:sz="8" w:space="0"/>
              <w:left w:val="single" w:color="000000" w:sz="8" w:space="0"/>
              <w:bottom w:val="single" w:color="000000" w:sz="8" w:space="0"/>
              <w:right w:val="single" w:color="000000" w:sz="8" w:space="0"/>
            </w:tcBorders>
            <w:shd w:val="clear"/>
            <w:vAlign w:val="center"/>
          </w:tcPr>
          <w:p w14:paraId="49562A4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得分</w:t>
            </w:r>
          </w:p>
        </w:tc>
      </w:tr>
      <w:tr w14:paraId="5EF4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768520BA">
            <w:pPr>
              <w:jc w:val="center"/>
              <w:rPr>
                <w:rFonts w:hint="eastAsia" w:ascii="微软雅黑" w:hAnsi="微软雅黑" w:eastAsia="微软雅黑" w:cs="微软雅黑"/>
                <w:i w:val="0"/>
                <w:iCs w:val="0"/>
                <w:color w:val="000000"/>
                <w:sz w:val="18"/>
                <w:szCs w:val="18"/>
                <w:u w:val="none"/>
              </w:rPr>
            </w:pPr>
          </w:p>
        </w:tc>
        <w:tc>
          <w:tcPr>
            <w:tcW w:w="1792" w:type="dxa"/>
            <w:gridSpan w:val="2"/>
            <w:vMerge w:val="continue"/>
            <w:tcBorders>
              <w:top w:val="nil"/>
              <w:left w:val="single" w:color="000000" w:sz="8" w:space="0"/>
              <w:bottom w:val="single" w:color="000000" w:sz="8" w:space="0"/>
              <w:right w:val="single" w:color="000000" w:sz="8" w:space="0"/>
            </w:tcBorders>
            <w:shd w:val="clear"/>
            <w:vAlign w:val="center"/>
          </w:tcPr>
          <w:p w14:paraId="019A915E">
            <w:pPr>
              <w:jc w:val="center"/>
              <w:rPr>
                <w:rFonts w:hint="eastAsia" w:ascii="微软雅黑" w:hAnsi="微软雅黑" w:eastAsia="微软雅黑" w:cs="微软雅黑"/>
                <w:b/>
                <w:bCs/>
                <w:i w:val="0"/>
                <w:iCs w:val="0"/>
                <w:color w:val="000000"/>
                <w:sz w:val="21"/>
                <w:szCs w:val="21"/>
                <w:u w:val="none"/>
              </w:rPr>
            </w:pPr>
          </w:p>
        </w:tc>
        <w:tc>
          <w:tcPr>
            <w:tcW w:w="734" w:type="dxa"/>
            <w:vMerge w:val="continue"/>
            <w:tcBorders>
              <w:top w:val="nil"/>
              <w:left w:val="single" w:color="000000" w:sz="8" w:space="0"/>
              <w:bottom w:val="single" w:color="000000" w:sz="8" w:space="0"/>
              <w:right w:val="nil"/>
            </w:tcBorders>
            <w:shd w:val="clear"/>
            <w:vAlign w:val="center"/>
          </w:tcPr>
          <w:p w14:paraId="4C32F2B1">
            <w:pPr>
              <w:jc w:val="center"/>
              <w:rPr>
                <w:rFonts w:hint="eastAsia" w:ascii="微软雅黑" w:hAnsi="微软雅黑" w:eastAsia="微软雅黑" w:cs="微软雅黑"/>
                <w:b/>
                <w:bCs/>
                <w:i w:val="0"/>
                <w:iCs w:val="0"/>
                <w:color w:val="000000"/>
                <w:sz w:val="21"/>
                <w:szCs w:val="21"/>
                <w:u w:val="none"/>
              </w:rPr>
            </w:pPr>
          </w:p>
        </w:tc>
        <w:tc>
          <w:tcPr>
            <w:tcW w:w="901" w:type="dxa"/>
            <w:vMerge w:val="continue"/>
            <w:tcBorders>
              <w:top w:val="nil"/>
              <w:left w:val="single" w:color="000000" w:sz="8" w:space="0"/>
              <w:bottom w:val="single" w:color="000000" w:sz="8" w:space="0"/>
              <w:right w:val="nil"/>
            </w:tcBorders>
            <w:shd w:val="clear"/>
            <w:vAlign w:val="center"/>
          </w:tcPr>
          <w:p w14:paraId="75DD9CAB">
            <w:pPr>
              <w:jc w:val="center"/>
              <w:rPr>
                <w:rFonts w:hint="eastAsia" w:ascii="微软雅黑" w:hAnsi="微软雅黑" w:eastAsia="微软雅黑" w:cs="微软雅黑"/>
                <w:b/>
                <w:bCs/>
                <w:i w:val="0"/>
                <w:iCs w:val="0"/>
                <w:color w:val="000000"/>
                <w:sz w:val="21"/>
                <w:szCs w:val="21"/>
                <w:u w:val="none"/>
              </w:rPr>
            </w:pPr>
          </w:p>
        </w:tc>
        <w:tc>
          <w:tcPr>
            <w:tcW w:w="1133" w:type="dxa"/>
            <w:vMerge w:val="continue"/>
            <w:tcBorders>
              <w:top w:val="single" w:color="000000" w:sz="8" w:space="0"/>
              <w:left w:val="single" w:color="000000" w:sz="8" w:space="0"/>
              <w:bottom w:val="single" w:color="000000" w:sz="8" w:space="0"/>
              <w:right w:val="nil"/>
            </w:tcBorders>
            <w:shd w:val="clear"/>
            <w:vAlign w:val="center"/>
          </w:tcPr>
          <w:p w14:paraId="081366E3">
            <w:pPr>
              <w:jc w:val="center"/>
              <w:rPr>
                <w:rFonts w:hint="eastAsia" w:ascii="微软雅黑" w:hAnsi="微软雅黑" w:eastAsia="微软雅黑" w:cs="微软雅黑"/>
                <w:b/>
                <w:bCs/>
                <w:i w:val="0"/>
                <w:iCs w:val="0"/>
                <w:color w:val="000000"/>
                <w:sz w:val="21"/>
                <w:szCs w:val="21"/>
                <w:u w:val="none"/>
              </w:rPr>
            </w:pPr>
          </w:p>
        </w:tc>
        <w:tc>
          <w:tcPr>
            <w:tcW w:w="103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E9A6178">
            <w:pPr>
              <w:jc w:val="center"/>
              <w:rPr>
                <w:rFonts w:hint="eastAsia" w:ascii="微软雅黑" w:hAnsi="微软雅黑" w:eastAsia="微软雅黑" w:cs="微软雅黑"/>
                <w:b/>
                <w:bCs/>
                <w:i w:val="0"/>
                <w:iCs w:val="0"/>
                <w:color w:val="000000"/>
                <w:sz w:val="21"/>
                <w:szCs w:val="21"/>
                <w:u w:val="none"/>
              </w:rPr>
            </w:pPr>
          </w:p>
        </w:tc>
        <w:tc>
          <w:tcPr>
            <w:tcW w:w="1638"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DB55E47">
            <w:pPr>
              <w:jc w:val="center"/>
              <w:rPr>
                <w:rFonts w:hint="eastAsia" w:ascii="微软雅黑" w:hAnsi="微软雅黑" w:eastAsia="微软雅黑" w:cs="微软雅黑"/>
                <w:b/>
                <w:bCs/>
                <w:i w:val="0"/>
                <w:iCs w:val="0"/>
                <w:color w:val="000000"/>
                <w:sz w:val="21"/>
                <w:szCs w:val="21"/>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8569F48">
            <w:pPr>
              <w:jc w:val="center"/>
              <w:rPr>
                <w:rFonts w:hint="eastAsia" w:ascii="微软雅黑" w:hAnsi="微软雅黑" w:eastAsia="微软雅黑" w:cs="微软雅黑"/>
                <w:b/>
                <w:bCs/>
                <w:i w:val="0"/>
                <w:iCs w:val="0"/>
                <w:color w:val="000000"/>
                <w:sz w:val="21"/>
                <w:szCs w:val="21"/>
                <w:u w:val="none"/>
              </w:rPr>
            </w:pPr>
          </w:p>
        </w:tc>
      </w:tr>
      <w:tr w14:paraId="4C2E2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7DCA2862">
            <w:pPr>
              <w:jc w:val="center"/>
              <w:rPr>
                <w:rFonts w:hint="eastAsia" w:ascii="微软雅黑" w:hAnsi="微软雅黑" w:eastAsia="微软雅黑" w:cs="微软雅黑"/>
                <w:i w:val="0"/>
                <w:iCs w:val="0"/>
                <w:color w:val="000000"/>
                <w:sz w:val="18"/>
                <w:szCs w:val="18"/>
                <w:u w:val="none"/>
              </w:rPr>
            </w:pPr>
          </w:p>
        </w:tc>
        <w:tc>
          <w:tcPr>
            <w:tcW w:w="1792" w:type="dxa"/>
            <w:gridSpan w:val="2"/>
            <w:vMerge w:val="continue"/>
            <w:tcBorders>
              <w:top w:val="nil"/>
              <w:left w:val="single" w:color="000000" w:sz="8" w:space="0"/>
              <w:bottom w:val="single" w:color="000000" w:sz="8" w:space="0"/>
              <w:right w:val="single" w:color="000000" w:sz="8" w:space="0"/>
            </w:tcBorders>
            <w:shd w:val="clear"/>
            <w:vAlign w:val="center"/>
          </w:tcPr>
          <w:p w14:paraId="09D45FB3">
            <w:pPr>
              <w:jc w:val="center"/>
              <w:rPr>
                <w:rFonts w:hint="eastAsia" w:ascii="微软雅黑" w:hAnsi="微软雅黑" w:eastAsia="微软雅黑" w:cs="微软雅黑"/>
                <w:b/>
                <w:bCs/>
                <w:i w:val="0"/>
                <w:iCs w:val="0"/>
                <w:color w:val="000000"/>
                <w:sz w:val="21"/>
                <w:szCs w:val="21"/>
                <w:u w:val="none"/>
              </w:rPr>
            </w:pPr>
          </w:p>
        </w:tc>
        <w:tc>
          <w:tcPr>
            <w:tcW w:w="734" w:type="dxa"/>
            <w:vMerge w:val="continue"/>
            <w:tcBorders>
              <w:top w:val="nil"/>
              <w:left w:val="single" w:color="000000" w:sz="8" w:space="0"/>
              <w:bottom w:val="single" w:color="000000" w:sz="8" w:space="0"/>
              <w:right w:val="nil"/>
            </w:tcBorders>
            <w:shd w:val="clear"/>
            <w:vAlign w:val="center"/>
          </w:tcPr>
          <w:p w14:paraId="70699BEA">
            <w:pPr>
              <w:jc w:val="center"/>
              <w:rPr>
                <w:rFonts w:hint="eastAsia" w:ascii="微软雅黑" w:hAnsi="微软雅黑" w:eastAsia="微软雅黑" w:cs="微软雅黑"/>
                <w:b/>
                <w:bCs/>
                <w:i w:val="0"/>
                <w:iCs w:val="0"/>
                <w:color w:val="000000"/>
                <w:sz w:val="21"/>
                <w:szCs w:val="21"/>
                <w:u w:val="none"/>
              </w:rPr>
            </w:pPr>
          </w:p>
        </w:tc>
        <w:tc>
          <w:tcPr>
            <w:tcW w:w="901" w:type="dxa"/>
            <w:vMerge w:val="continue"/>
            <w:tcBorders>
              <w:top w:val="nil"/>
              <w:left w:val="single" w:color="000000" w:sz="8" w:space="0"/>
              <w:bottom w:val="single" w:color="000000" w:sz="8" w:space="0"/>
              <w:right w:val="nil"/>
            </w:tcBorders>
            <w:shd w:val="clear"/>
            <w:vAlign w:val="center"/>
          </w:tcPr>
          <w:p w14:paraId="727F66A8">
            <w:pPr>
              <w:jc w:val="center"/>
              <w:rPr>
                <w:rFonts w:hint="eastAsia" w:ascii="微软雅黑" w:hAnsi="微软雅黑" w:eastAsia="微软雅黑" w:cs="微软雅黑"/>
                <w:b/>
                <w:bCs/>
                <w:i w:val="0"/>
                <w:iCs w:val="0"/>
                <w:color w:val="000000"/>
                <w:sz w:val="21"/>
                <w:szCs w:val="21"/>
                <w:u w:val="none"/>
              </w:rPr>
            </w:pPr>
          </w:p>
        </w:tc>
        <w:tc>
          <w:tcPr>
            <w:tcW w:w="1133" w:type="dxa"/>
            <w:vMerge w:val="continue"/>
            <w:tcBorders>
              <w:top w:val="single" w:color="000000" w:sz="8" w:space="0"/>
              <w:left w:val="single" w:color="000000" w:sz="8" w:space="0"/>
              <w:bottom w:val="single" w:color="000000" w:sz="8" w:space="0"/>
              <w:right w:val="nil"/>
            </w:tcBorders>
            <w:shd w:val="clear"/>
            <w:vAlign w:val="center"/>
          </w:tcPr>
          <w:p w14:paraId="76A59200">
            <w:pPr>
              <w:jc w:val="center"/>
              <w:rPr>
                <w:rFonts w:hint="eastAsia" w:ascii="微软雅黑" w:hAnsi="微软雅黑" w:eastAsia="微软雅黑" w:cs="微软雅黑"/>
                <w:b/>
                <w:bCs/>
                <w:i w:val="0"/>
                <w:iCs w:val="0"/>
                <w:color w:val="000000"/>
                <w:sz w:val="21"/>
                <w:szCs w:val="21"/>
                <w:u w:val="none"/>
              </w:rPr>
            </w:pPr>
          </w:p>
        </w:tc>
        <w:tc>
          <w:tcPr>
            <w:tcW w:w="1036" w:type="dxa"/>
            <w:vMerge w:val="continue"/>
            <w:tcBorders>
              <w:top w:val="single" w:color="000000" w:sz="8" w:space="0"/>
              <w:left w:val="single" w:color="000000" w:sz="8" w:space="0"/>
              <w:bottom w:val="single" w:color="000000" w:sz="8" w:space="0"/>
              <w:right w:val="single" w:color="000000" w:sz="8" w:space="0"/>
            </w:tcBorders>
            <w:shd w:val="clear"/>
            <w:vAlign w:val="center"/>
          </w:tcPr>
          <w:p w14:paraId="10A33AB9">
            <w:pPr>
              <w:jc w:val="center"/>
              <w:rPr>
                <w:rFonts w:hint="eastAsia" w:ascii="微软雅黑" w:hAnsi="微软雅黑" w:eastAsia="微软雅黑" w:cs="微软雅黑"/>
                <w:b/>
                <w:bCs/>
                <w:i w:val="0"/>
                <w:iCs w:val="0"/>
                <w:color w:val="000000"/>
                <w:sz w:val="21"/>
                <w:szCs w:val="21"/>
                <w:u w:val="none"/>
              </w:rPr>
            </w:pPr>
          </w:p>
        </w:tc>
        <w:tc>
          <w:tcPr>
            <w:tcW w:w="1638" w:type="dxa"/>
            <w:vMerge w:val="continue"/>
            <w:tcBorders>
              <w:top w:val="single" w:color="000000" w:sz="8" w:space="0"/>
              <w:left w:val="single" w:color="000000" w:sz="8" w:space="0"/>
              <w:bottom w:val="single" w:color="000000" w:sz="8" w:space="0"/>
              <w:right w:val="single" w:color="000000" w:sz="8" w:space="0"/>
            </w:tcBorders>
            <w:shd w:val="clear"/>
            <w:vAlign w:val="center"/>
          </w:tcPr>
          <w:p w14:paraId="3BCAE288">
            <w:pPr>
              <w:jc w:val="center"/>
              <w:rPr>
                <w:rFonts w:hint="eastAsia" w:ascii="微软雅黑" w:hAnsi="微软雅黑" w:eastAsia="微软雅黑" w:cs="微软雅黑"/>
                <w:b/>
                <w:bCs/>
                <w:i w:val="0"/>
                <w:iCs w:val="0"/>
                <w:color w:val="000000"/>
                <w:sz w:val="21"/>
                <w:szCs w:val="21"/>
                <w:u w:val="none"/>
              </w:rPr>
            </w:pPr>
          </w:p>
        </w:tc>
        <w:tc>
          <w:tcPr>
            <w:tcW w:w="891" w:type="dxa"/>
            <w:vMerge w:val="continue"/>
            <w:tcBorders>
              <w:top w:val="single" w:color="000000" w:sz="8" w:space="0"/>
              <w:left w:val="single" w:color="000000" w:sz="8" w:space="0"/>
              <w:bottom w:val="single" w:color="000000" w:sz="8" w:space="0"/>
              <w:right w:val="single" w:color="000000" w:sz="8" w:space="0"/>
            </w:tcBorders>
            <w:shd w:val="clear"/>
            <w:vAlign w:val="center"/>
          </w:tcPr>
          <w:p w14:paraId="4AFB64FB">
            <w:pPr>
              <w:jc w:val="center"/>
              <w:rPr>
                <w:rFonts w:hint="eastAsia" w:ascii="微软雅黑" w:hAnsi="微软雅黑" w:eastAsia="微软雅黑" w:cs="微软雅黑"/>
                <w:b/>
                <w:bCs/>
                <w:i w:val="0"/>
                <w:iCs w:val="0"/>
                <w:color w:val="000000"/>
                <w:sz w:val="21"/>
                <w:szCs w:val="21"/>
                <w:u w:val="none"/>
              </w:rPr>
            </w:pPr>
          </w:p>
        </w:tc>
      </w:tr>
      <w:tr w14:paraId="75BA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57871C0F">
            <w:pPr>
              <w:jc w:val="center"/>
              <w:rPr>
                <w:rFonts w:hint="eastAsia" w:ascii="微软雅黑" w:hAnsi="微软雅黑" w:eastAsia="微软雅黑" w:cs="微软雅黑"/>
                <w:i w:val="0"/>
                <w:iCs w:val="0"/>
                <w:color w:val="000000"/>
                <w:sz w:val="18"/>
                <w:szCs w:val="18"/>
                <w:u w:val="none"/>
              </w:rPr>
            </w:pPr>
          </w:p>
        </w:tc>
        <w:tc>
          <w:tcPr>
            <w:tcW w:w="1792" w:type="dxa"/>
            <w:gridSpan w:val="2"/>
            <w:tcBorders>
              <w:top w:val="nil"/>
              <w:left w:val="single" w:color="000000" w:sz="8" w:space="0"/>
              <w:bottom w:val="single" w:color="000000" w:sz="8" w:space="0"/>
              <w:right w:val="single" w:color="000000" w:sz="8" w:space="0"/>
            </w:tcBorders>
            <w:shd w:val="clear"/>
            <w:vAlign w:val="center"/>
          </w:tcPr>
          <w:p w14:paraId="581480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其中:当年财政拨款</w:t>
            </w:r>
          </w:p>
        </w:tc>
        <w:tc>
          <w:tcPr>
            <w:tcW w:w="734" w:type="dxa"/>
            <w:tcBorders>
              <w:top w:val="nil"/>
              <w:left w:val="single" w:color="000000" w:sz="8" w:space="0"/>
              <w:bottom w:val="single" w:color="000000" w:sz="8" w:space="0"/>
              <w:right w:val="nil"/>
            </w:tcBorders>
            <w:shd w:val="clear"/>
            <w:vAlign w:val="center"/>
          </w:tcPr>
          <w:p w14:paraId="5CF688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14:paraId="04417AA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w:t>
            </w:r>
          </w:p>
        </w:tc>
        <w:tc>
          <w:tcPr>
            <w:tcW w:w="1133" w:type="dxa"/>
            <w:tcBorders>
              <w:top w:val="nil"/>
              <w:left w:val="single" w:color="000000" w:sz="8" w:space="0"/>
              <w:bottom w:val="single" w:color="000000" w:sz="8" w:space="0"/>
              <w:right w:val="nil"/>
            </w:tcBorders>
            <w:shd w:val="clear"/>
            <w:vAlign w:val="center"/>
          </w:tcPr>
          <w:p w14:paraId="4D7EA44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w:t>
            </w:r>
          </w:p>
        </w:tc>
        <w:tc>
          <w:tcPr>
            <w:tcW w:w="1036" w:type="dxa"/>
            <w:tcBorders>
              <w:top w:val="nil"/>
              <w:left w:val="single" w:color="000000" w:sz="8" w:space="0"/>
              <w:bottom w:val="single" w:color="000000" w:sz="8" w:space="0"/>
              <w:right w:val="single" w:color="000000" w:sz="8" w:space="0"/>
            </w:tcBorders>
            <w:shd w:val="clear"/>
            <w:vAlign w:val="center"/>
          </w:tcPr>
          <w:p w14:paraId="5F9676B6">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46F18852">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4ADAA339">
            <w:pPr>
              <w:jc w:val="center"/>
              <w:rPr>
                <w:rFonts w:hint="eastAsia" w:ascii="微软雅黑" w:hAnsi="微软雅黑" w:eastAsia="微软雅黑" w:cs="微软雅黑"/>
                <w:i w:val="0"/>
                <w:iCs w:val="0"/>
                <w:color w:val="000000"/>
                <w:sz w:val="18"/>
                <w:szCs w:val="18"/>
                <w:u w:val="none"/>
              </w:rPr>
            </w:pPr>
          </w:p>
        </w:tc>
      </w:tr>
      <w:tr w14:paraId="2D19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4E031A9D">
            <w:pPr>
              <w:jc w:val="center"/>
              <w:rPr>
                <w:rFonts w:hint="eastAsia" w:ascii="微软雅黑" w:hAnsi="微软雅黑" w:eastAsia="微软雅黑" w:cs="微软雅黑"/>
                <w:i w:val="0"/>
                <w:iCs w:val="0"/>
                <w:color w:val="000000"/>
                <w:sz w:val="18"/>
                <w:szCs w:val="18"/>
                <w:u w:val="none"/>
              </w:rPr>
            </w:pPr>
          </w:p>
        </w:tc>
        <w:tc>
          <w:tcPr>
            <w:tcW w:w="1792" w:type="dxa"/>
            <w:gridSpan w:val="2"/>
            <w:tcBorders>
              <w:top w:val="nil"/>
              <w:left w:val="single" w:color="000000" w:sz="8" w:space="0"/>
              <w:bottom w:val="single" w:color="000000" w:sz="8" w:space="0"/>
              <w:right w:val="single" w:color="000000" w:sz="8" w:space="0"/>
            </w:tcBorders>
            <w:shd w:val="clear"/>
            <w:vAlign w:val="center"/>
          </w:tcPr>
          <w:p w14:paraId="43B186E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上年结转金额</w:t>
            </w:r>
          </w:p>
        </w:tc>
        <w:tc>
          <w:tcPr>
            <w:tcW w:w="734" w:type="dxa"/>
            <w:tcBorders>
              <w:top w:val="nil"/>
              <w:left w:val="single" w:color="000000" w:sz="8" w:space="0"/>
              <w:bottom w:val="single" w:color="000000" w:sz="8" w:space="0"/>
              <w:right w:val="nil"/>
            </w:tcBorders>
            <w:shd w:val="clear"/>
            <w:vAlign w:val="center"/>
          </w:tcPr>
          <w:p w14:paraId="01CF55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14:paraId="232DD9D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133" w:type="dxa"/>
            <w:tcBorders>
              <w:top w:val="nil"/>
              <w:left w:val="single" w:color="000000" w:sz="8" w:space="0"/>
              <w:bottom w:val="single" w:color="000000" w:sz="8" w:space="0"/>
              <w:right w:val="nil"/>
            </w:tcBorders>
            <w:shd w:val="clear"/>
            <w:vAlign w:val="center"/>
          </w:tcPr>
          <w:p w14:paraId="2D917BE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036" w:type="dxa"/>
            <w:tcBorders>
              <w:top w:val="nil"/>
              <w:left w:val="single" w:color="000000" w:sz="8" w:space="0"/>
              <w:bottom w:val="single" w:color="000000" w:sz="8" w:space="0"/>
              <w:right w:val="single" w:color="000000" w:sz="8" w:space="0"/>
            </w:tcBorders>
            <w:shd w:val="clear"/>
            <w:vAlign w:val="center"/>
          </w:tcPr>
          <w:p w14:paraId="6DCA49B4">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7FDA2DAF">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1DD460BA">
            <w:pPr>
              <w:jc w:val="center"/>
              <w:rPr>
                <w:rFonts w:hint="eastAsia" w:ascii="微软雅黑" w:hAnsi="微软雅黑" w:eastAsia="微软雅黑" w:cs="微软雅黑"/>
                <w:i w:val="0"/>
                <w:iCs w:val="0"/>
                <w:color w:val="000000"/>
                <w:sz w:val="18"/>
                <w:szCs w:val="18"/>
                <w:u w:val="none"/>
              </w:rPr>
            </w:pPr>
          </w:p>
        </w:tc>
      </w:tr>
      <w:tr w14:paraId="0436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57D4BE3B">
            <w:pPr>
              <w:jc w:val="center"/>
              <w:rPr>
                <w:rFonts w:hint="eastAsia" w:ascii="微软雅黑" w:hAnsi="微软雅黑" w:eastAsia="微软雅黑" w:cs="微软雅黑"/>
                <w:i w:val="0"/>
                <w:iCs w:val="0"/>
                <w:color w:val="000000"/>
                <w:sz w:val="18"/>
                <w:szCs w:val="18"/>
                <w:u w:val="none"/>
              </w:rPr>
            </w:pPr>
          </w:p>
        </w:tc>
        <w:tc>
          <w:tcPr>
            <w:tcW w:w="1792" w:type="dxa"/>
            <w:gridSpan w:val="2"/>
            <w:tcBorders>
              <w:top w:val="nil"/>
              <w:left w:val="single" w:color="000000" w:sz="8" w:space="0"/>
              <w:bottom w:val="single" w:color="000000" w:sz="8" w:space="0"/>
              <w:right w:val="single" w:color="000000" w:sz="8" w:space="0"/>
            </w:tcBorders>
            <w:shd w:val="clear"/>
            <w:vAlign w:val="center"/>
          </w:tcPr>
          <w:p w14:paraId="0BB068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其它资金</w:t>
            </w:r>
          </w:p>
        </w:tc>
        <w:tc>
          <w:tcPr>
            <w:tcW w:w="734" w:type="dxa"/>
            <w:tcBorders>
              <w:top w:val="nil"/>
              <w:left w:val="single" w:color="000000" w:sz="8" w:space="0"/>
              <w:bottom w:val="single" w:color="000000" w:sz="8" w:space="0"/>
              <w:right w:val="nil"/>
            </w:tcBorders>
            <w:shd w:val="clear"/>
            <w:vAlign w:val="center"/>
          </w:tcPr>
          <w:p w14:paraId="2390BA1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14:paraId="2D62A7C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133" w:type="dxa"/>
            <w:tcBorders>
              <w:top w:val="nil"/>
              <w:left w:val="single" w:color="000000" w:sz="8" w:space="0"/>
              <w:bottom w:val="single" w:color="000000" w:sz="8" w:space="0"/>
              <w:right w:val="nil"/>
            </w:tcBorders>
            <w:shd w:val="clear"/>
            <w:vAlign w:val="center"/>
          </w:tcPr>
          <w:p w14:paraId="2E74196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036" w:type="dxa"/>
            <w:tcBorders>
              <w:top w:val="nil"/>
              <w:left w:val="single" w:color="000000" w:sz="8" w:space="0"/>
              <w:bottom w:val="single" w:color="000000" w:sz="8" w:space="0"/>
              <w:right w:val="single" w:color="000000" w:sz="8" w:space="0"/>
            </w:tcBorders>
            <w:shd w:val="clear"/>
            <w:vAlign w:val="center"/>
          </w:tcPr>
          <w:p w14:paraId="2769D4A7">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3E4D28BD">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1FDAA43C">
            <w:pPr>
              <w:jc w:val="center"/>
              <w:rPr>
                <w:rFonts w:hint="eastAsia" w:ascii="微软雅黑" w:hAnsi="微软雅黑" w:eastAsia="微软雅黑" w:cs="微软雅黑"/>
                <w:i w:val="0"/>
                <w:iCs w:val="0"/>
                <w:color w:val="000000"/>
                <w:sz w:val="18"/>
                <w:szCs w:val="18"/>
                <w:u w:val="none"/>
              </w:rPr>
            </w:pPr>
          </w:p>
        </w:tc>
      </w:tr>
      <w:tr w14:paraId="3A6D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C8A187A">
            <w:pPr>
              <w:jc w:val="center"/>
              <w:rPr>
                <w:rFonts w:hint="eastAsia" w:ascii="微软雅黑" w:hAnsi="微软雅黑" w:eastAsia="微软雅黑" w:cs="微软雅黑"/>
                <w:i w:val="0"/>
                <w:iCs w:val="0"/>
                <w:color w:val="000000"/>
                <w:sz w:val="18"/>
                <w:szCs w:val="18"/>
                <w:u w:val="none"/>
              </w:rPr>
            </w:pPr>
          </w:p>
        </w:tc>
        <w:tc>
          <w:tcPr>
            <w:tcW w:w="1792" w:type="dxa"/>
            <w:gridSpan w:val="2"/>
            <w:tcBorders>
              <w:top w:val="nil"/>
              <w:left w:val="single" w:color="000000" w:sz="8" w:space="0"/>
              <w:bottom w:val="single" w:color="000000" w:sz="8" w:space="0"/>
              <w:right w:val="single" w:color="000000" w:sz="8" w:space="0"/>
            </w:tcBorders>
            <w:shd w:val="clear"/>
            <w:vAlign w:val="center"/>
          </w:tcPr>
          <w:p w14:paraId="3B3306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年度资金总额</w:t>
            </w:r>
          </w:p>
        </w:tc>
        <w:tc>
          <w:tcPr>
            <w:tcW w:w="734" w:type="dxa"/>
            <w:tcBorders>
              <w:top w:val="nil"/>
              <w:left w:val="single" w:color="000000" w:sz="8" w:space="0"/>
              <w:bottom w:val="single" w:color="000000" w:sz="8" w:space="0"/>
              <w:right w:val="nil"/>
            </w:tcBorders>
            <w:shd w:val="clear"/>
            <w:vAlign w:val="center"/>
          </w:tcPr>
          <w:p w14:paraId="5C0376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901" w:type="dxa"/>
            <w:tcBorders>
              <w:top w:val="nil"/>
              <w:left w:val="single" w:color="000000" w:sz="8" w:space="0"/>
              <w:bottom w:val="single" w:color="000000" w:sz="8" w:space="0"/>
              <w:right w:val="nil"/>
            </w:tcBorders>
            <w:shd w:val="clear"/>
            <w:vAlign w:val="center"/>
          </w:tcPr>
          <w:p w14:paraId="5689FA9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w:t>
            </w:r>
          </w:p>
        </w:tc>
        <w:tc>
          <w:tcPr>
            <w:tcW w:w="1133" w:type="dxa"/>
            <w:tcBorders>
              <w:top w:val="nil"/>
              <w:left w:val="single" w:color="000000" w:sz="8" w:space="0"/>
              <w:bottom w:val="single" w:color="000000" w:sz="8" w:space="0"/>
              <w:right w:val="nil"/>
            </w:tcBorders>
            <w:shd w:val="clear"/>
            <w:vAlign w:val="center"/>
          </w:tcPr>
          <w:p w14:paraId="2FBF7C5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w:t>
            </w:r>
          </w:p>
        </w:tc>
        <w:tc>
          <w:tcPr>
            <w:tcW w:w="1036" w:type="dxa"/>
            <w:tcBorders>
              <w:top w:val="nil"/>
              <w:left w:val="single" w:color="000000" w:sz="8" w:space="0"/>
              <w:bottom w:val="single" w:color="000000" w:sz="8" w:space="0"/>
              <w:right w:val="single" w:color="000000" w:sz="8" w:space="0"/>
            </w:tcBorders>
            <w:shd w:val="clear"/>
            <w:vAlign w:val="center"/>
          </w:tcPr>
          <w:p w14:paraId="44F04DD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6E681C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100.00%</w:t>
            </w:r>
          </w:p>
        </w:tc>
        <w:tc>
          <w:tcPr>
            <w:tcW w:w="891" w:type="dxa"/>
            <w:tcBorders>
              <w:top w:val="nil"/>
              <w:left w:val="single" w:color="000000" w:sz="8" w:space="0"/>
              <w:bottom w:val="single" w:color="000000" w:sz="8" w:space="0"/>
              <w:right w:val="single" w:color="000000" w:sz="8" w:space="0"/>
            </w:tcBorders>
            <w:shd w:val="clear"/>
            <w:vAlign w:val="center"/>
          </w:tcPr>
          <w:p w14:paraId="75326E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r>
      <w:tr w14:paraId="1F3B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exact"/>
        </w:trPr>
        <w:tc>
          <w:tcPr>
            <w:tcW w:w="946" w:type="dxa"/>
            <w:vMerge w:val="restart"/>
            <w:tcBorders>
              <w:top w:val="nil"/>
              <w:left w:val="single" w:color="000000" w:sz="8" w:space="0"/>
              <w:bottom w:val="single" w:color="000000" w:sz="8" w:space="0"/>
              <w:right w:val="single" w:color="000000" w:sz="8" w:space="0"/>
            </w:tcBorders>
            <w:shd w:val="clear"/>
            <w:vAlign w:val="center"/>
          </w:tcPr>
          <w:p w14:paraId="2045F77D">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年度总体目标</w:t>
            </w:r>
          </w:p>
        </w:tc>
        <w:tc>
          <w:tcPr>
            <w:tcW w:w="3427" w:type="dxa"/>
            <w:gridSpan w:val="4"/>
            <w:tcBorders>
              <w:top w:val="nil"/>
              <w:left w:val="single" w:color="000000" w:sz="8" w:space="0"/>
              <w:bottom w:val="single" w:color="000000" w:sz="8" w:space="0"/>
              <w:right w:val="nil"/>
            </w:tcBorders>
            <w:shd w:val="clear"/>
            <w:vAlign w:val="center"/>
          </w:tcPr>
          <w:p w14:paraId="29BE8A0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预期目标</w:t>
            </w:r>
          </w:p>
        </w:tc>
        <w:tc>
          <w:tcPr>
            <w:tcW w:w="4698" w:type="dxa"/>
            <w:gridSpan w:val="4"/>
            <w:tcBorders>
              <w:top w:val="nil"/>
              <w:left w:val="single" w:color="000000" w:sz="8" w:space="0"/>
              <w:bottom w:val="single" w:color="000000" w:sz="8" w:space="0"/>
              <w:right w:val="single" w:color="000000" w:sz="8" w:space="0"/>
            </w:tcBorders>
            <w:shd w:val="clear"/>
            <w:vAlign w:val="center"/>
          </w:tcPr>
          <w:p w14:paraId="50EB9F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实际完成情况　</w:t>
            </w:r>
          </w:p>
        </w:tc>
      </w:tr>
      <w:tr w14:paraId="3CED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44BD2AC">
            <w:pPr>
              <w:jc w:val="center"/>
              <w:rPr>
                <w:rFonts w:hint="eastAsia" w:ascii="微软雅黑" w:hAnsi="微软雅黑" w:eastAsia="微软雅黑" w:cs="微软雅黑"/>
                <w:b/>
                <w:bCs/>
                <w:i w:val="0"/>
                <w:iCs w:val="0"/>
                <w:color w:val="000000"/>
                <w:sz w:val="18"/>
                <w:szCs w:val="18"/>
                <w:u w:val="none"/>
              </w:rPr>
            </w:pPr>
          </w:p>
        </w:tc>
        <w:tc>
          <w:tcPr>
            <w:tcW w:w="3427" w:type="dxa"/>
            <w:gridSpan w:val="4"/>
            <w:vMerge w:val="restart"/>
            <w:tcBorders>
              <w:top w:val="nil"/>
              <w:left w:val="single" w:color="000000" w:sz="8" w:space="0"/>
              <w:bottom w:val="single" w:color="000000" w:sz="8" w:space="0"/>
              <w:right w:val="nil"/>
            </w:tcBorders>
            <w:shd w:val="clear"/>
            <w:vAlign w:val="center"/>
          </w:tcPr>
          <w:p w14:paraId="610CF6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落实市党代表工作要求，做好党代表履职，优化党代表工作机制，促使党</w:t>
            </w:r>
            <w:r>
              <w:rPr>
                <w:rFonts w:hint="eastAsia" w:ascii="微软雅黑" w:hAnsi="微软雅黑" w:eastAsia="微软雅黑" w:cs="微软雅黑"/>
                <w:i w:val="0"/>
                <w:iCs w:val="0"/>
                <w:color w:val="000000"/>
                <w:kern w:val="0"/>
                <w:sz w:val="18"/>
                <w:szCs w:val="18"/>
                <w:u w:val="none"/>
                <w:bdr w:val="none" w:color="auto" w:sz="0" w:space="0"/>
                <w:lang w:val="en-US" w:eastAsia="zh-CN" w:bidi="ar"/>
              </w:rPr>
              <w:t>代表发挥更好作用。</w:t>
            </w:r>
          </w:p>
        </w:tc>
        <w:tc>
          <w:tcPr>
            <w:tcW w:w="4698" w:type="dxa"/>
            <w:gridSpan w:val="4"/>
            <w:vMerge w:val="restart"/>
            <w:tcBorders>
              <w:top w:val="nil"/>
              <w:left w:val="single" w:color="000000" w:sz="8" w:space="0"/>
              <w:bottom w:val="single" w:color="000000" w:sz="8" w:space="0"/>
              <w:right w:val="single" w:color="000000" w:sz="8" w:space="0"/>
            </w:tcBorders>
            <w:shd w:val="clear"/>
            <w:vAlign w:val="center"/>
          </w:tcPr>
          <w:p w14:paraId="3BCD4C4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积极开展市级党代</w:t>
            </w:r>
            <w:bookmarkStart w:id="4" w:name="_GoBack"/>
            <w:bookmarkEnd w:id="4"/>
            <w:r>
              <w:rPr>
                <w:rFonts w:hint="eastAsia" w:ascii="微软雅黑" w:hAnsi="微软雅黑" w:eastAsia="微软雅黑" w:cs="微软雅黑"/>
                <w:i w:val="0"/>
                <w:iCs w:val="0"/>
                <w:color w:val="000000"/>
                <w:kern w:val="0"/>
                <w:sz w:val="18"/>
                <w:szCs w:val="18"/>
                <w:u w:val="none"/>
                <w:bdr w:val="none" w:color="auto" w:sz="0" w:space="0"/>
                <w:lang w:val="en-US" w:eastAsia="zh-CN" w:bidi="ar"/>
              </w:rPr>
              <w:t>表活动，完成困难党员慰问。</w:t>
            </w:r>
          </w:p>
        </w:tc>
      </w:tr>
      <w:tr w14:paraId="5801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208DF632">
            <w:pPr>
              <w:jc w:val="center"/>
              <w:rPr>
                <w:rFonts w:hint="eastAsia" w:ascii="微软雅黑" w:hAnsi="微软雅黑" w:eastAsia="微软雅黑" w:cs="微软雅黑"/>
                <w:b/>
                <w:bCs/>
                <w:i w:val="0"/>
                <w:iCs w:val="0"/>
                <w:color w:val="000000"/>
                <w:sz w:val="18"/>
                <w:szCs w:val="18"/>
                <w:u w:val="none"/>
              </w:rPr>
            </w:pPr>
          </w:p>
        </w:tc>
        <w:tc>
          <w:tcPr>
            <w:tcW w:w="3427" w:type="dxa"/>
            <w:gridSpan w:val="4"/>
            <w:vMerge w:val="continue"/>
            <w:tcBorders>
              <w:top w:val="nil"/>
              <w:left w:val="single" w:color="000000" w:sz="8" w:space="0"/>
              <w:bottom w:val="single" w:color="000000" w:sz="8" w:space="0"/>
              <w:right w:val="nil"/>
            </w:tcBorders>
            <w:shd w:val="clear"/>
            <w:vAlign w:val="center"/>
          </w:tcPr>
          <w:p w14:paraId="455D5E69">
            <w:pPr>
              <w:jc w:val="center"/>
              <w:rPr>
                <w:rFonts w:hint="eastAsia" w:ascii="微软雅黑" w:hAnsi="微软雅黑" w:eastAsia="微软雅黑" w:cs="微软雅黑"/>
                <w:i w:val="0"/>
                <w:iCs w:val="0"/>
                <w:color w:val="000000"/>
                <w:sz w:val="18"/>
                <w:szCs w:val="18"/>
                <w:u w:val="none"/>
              </w:rPr>
            </w:pPr>
          </w:p>
        </w:tc>
        <w:tc>
          <w:tcPr>
            <w:tcW w:w="4698" w:type="dxa"/>
            <w:gridSpan w:val="4"/>
            <w:vMerge w:val="continue"/>
            <w:tcBorders>
              <w:top w:val="nil"/>
              <w:left w:val="single" w:color="000000" w:sz="8" w:space="0"/>
              <w:bottom w:val="single" w:color="000000" w:sz="8" w:space="0"/>
              <w:right w:val="single" w:color="000000" w:sz="8" w:space="0"/>
            </w:tcBorders>
            <w:shd w:val="clear"/>
            <w:vAlign w:val="center"/>
          </w:tcPr>
          <w:p w14:paraId="0FCCD3CF">
            <w:pPr>
              <w:jc w:val="center"/>
              <w:rPr>
                <w:rFonts w:hint="eastAsia" w:ascii="微软雅黑" w:hAnsi="微软雅黑" w:eastAsia="微软雅黑" w:cs="微软雅黑"/>
                <w:i w:val="0"/>
                <w:iCs w:val="0"/>
                <w:color w:val="000000"/>
                <w:sz w:val="18"/>
                <w:szCs w:val="18"/>
                <w:u w:val="none"/>
              </w:rPr>
            </w:pPr>
          </w:p>
        </w:tc>
      </w:tr>
      <w:tr w14:paraId="178E9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2BFEA2AC">
            <w:pPr>
              <w:jc w:val="center"/>
              <w:rPr>
                <w:rFonts w:hint="eastAsia" w:ascii="微软雅黑" w:hAnsi="微软雅黑" w:eastAsia="微软雅黑" w:cs="微软雅黑"/>
                <w:b/>
                <w:bCs/>
                <w:i w:val="0"/>
                <w:iCs w:val="0"/>
                <w:color w:val="000000"/>
                <w:sz w:val="18"/>
                <w:szCs w:val="18"/>
                <w:u w:val="none"/>
              </w:rPr>
            </w:pPr>
          </w:p>
        </w:tc>
        <w:tc>
          <w:tcPr>
            <w:tcW w:w="3427" w:type="dxa"/>
            <w:gridSpan w:val="4"/>
            <w:vMerge w:val="continue"/>
            <w:tcBorders>
              <w:top w:val="nil"/>
              <w:left w:val="single" w:color="000000" w:sz="8" w:space="0"/>
              <w:bottom w:val="single" w:color="000000" w:sz="8" w:space="0"/>
              <w:right w:val="nil"/>
            </w:tcBorders>
            <w:shd w:val="clear"/>
            <w:vAlign w:val="center"/>
          </w:tcPr>
          <w:p w14:paraId="37A9C05A">
            <w:pPr>
              <w:jc w:val="center"/>
              <w:rPr>
                <w:rFonts w:hint="eastAsia" w:ascii="微软雅黑" w:hAnsi="微软雅黑" w:eastAsia="微软雅黑" w:cs="微软雅黑"/>
                <w:i w:val="0"/>
                <w:iCs w:val="0"/>
                <w:color w:val="000000"/>
                <w:sz w:val="18"/>
                <w:szCs w:val="18"/>
                <w:u w:val="none"/>
              </w:rPr>
            </w:pPr>
          </w:p>
        </w:tc>
        <w:tc>
          <w:tcPr>
            <w:tcW w:w="4698" w:type="dxa"/>
            <w:gridSpan w:val="4"/>
            <w:vMerge w:val="continue"/>
            <w:tcBorders>
              <w:top w:val="nil"/>
              <w:left w:val="single" w:color="000000" w:sz="8" w:space="0"/>
              <w:bottom w:val="single" w:color="000000" w:sz="8" w:space="0"/>
              <w:right w:val="single" w:color="000000" w:sz="8" w:space="0"/>
            </w:tcBorders>
            <w:shd w:val="clear"/>
            <w:vAlign w:val="center"/>
          </w:tcPr>
          <w:p w14:paraId="4A47D436">
            <w:pPr>
              <w:jc w:val="center"/>
              <w:rPr>
                <w:rFonts w:hint="eastAsia" w:ascii="微软雅黑" w:hAnsi="微软雅黑" w:eastAsia="微软雅黑" w:cs="微软雅黑"/>
                <w:i w:val="0"/>
                <w:iCs w:val="0"/>
                <w:color w:val="000000"/>
                <w:sz w:val="18"/>
                <w:szCs w:val="18"/>
                <w:u w:val="none"/>
              </w:rPr>
            </w:pPr>
          </w:p>
        </w:tc>
      </w:tr>
      <w:tr w14:paraId="2092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restart"/>
            <w:tcBorders>
              <w:top w:val="nil"/>
              <w:left w:val="single" w:color="000000" w:sz="8" w:space="0"/>
              <w:bottom w:val="single" w:color="000000" w:sz="8" w:space="0"/>
              <w:right w:val="single" w:color="000000" w:sz="8" w:space="0"/>
            </w:tcBorders>
            <w:shd w:val="clear"/>
            <w:vAlign w:val="center"/>
          </w:tcPr>
          <w:p w14:paraId="2F0C0479">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绩效指标</w:t>
            </w:r>
          </w:p>
        </w:tc>
        <w:tc>
          <w:tcPr>
            <w:tcW w:w="896" w:type="dxa"/>
            <w:vMerge w:val="restart"/>
            <w:tcBorders>
              <w:top w:val="nil"/>
              <w:left w:val="single" w:color="000000" w:sz="8" w:space="0"/>
              <w:bottom w:val="single" w:color="000000" w:sz="8" w:space="0"/>
              <w:right w:val="single" w:color="000000" w:sz="8" w:space="0"/>
            </w:tcBorders>
            <w:shd w:val="clear"/>
            <w:vAlign w:val="center"/>
          </w:tcPr>
          <w:p w14:paraId="33CF939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一级指标</w:t>
            </w:r>
          </w:p>
        </w:tc>
        <w:tc>
          <w:tcPr>
            <w:tcW w:w="896" w:type="dxa"/>
            <w:vMerge w:val="restart"/>
            <w:tcBorders>
              <w:top w:val="nil"/>
              <w:left w:val="single" w:color="000000" w:sz="8" w:space="0"/>
              <w:bottom w:val="single" w:color="000000" w:sz="8" w:space="0"/>
              <w:right w:val="single" w:color="000000" w:sz="8" w:space="0"/>
            </w:tcBorders>
            <w:shd w:val="clear"/>
            <w:vAlign w:val="center"/>
          </w:tcPr>
          <w:p w14:paraId="1C7F760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二级指标</w:t>
            </w:r>
          </w:p>
        </w:tc>
        <w:tc>
          <w:tcPr>
            <w:tcW w:w="734" w:type="dxa"/>
            <w:vMerge w:val="restart"/>
            <w:tcBorders>
              <w:top w:val="nil"/>
              <w:left w:val="single" w:color="000000" w:sz="8" w:space="0"/>
              <w:bottom w:val="single" w:color="000000" w:sz="8" w:space="0"/>
              <w:right w:val="single" w:color="000000" w:sz="8" w:space="0"/>
            </w:tcBorders>
            <w:shd w:val="clear"/>
            <w:vAlign w:val="center"/>
          </w:tcPr>
          <w:p w14:paraId="4A019CC8">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三级指标</w:t>
            </w:r>
          </w:p>
        </w:tc>
        <w:tc>
          <w:tcPr>
            <w:tcW w:w="901" w:type="dxa"/>
            <w:vMerge w:val="restart"/>
            <w:tcBorders>
              <w:top w:val="nil"/>
              <w:left w:val="nil"/>
              <w:bottom w:val="single" w:color="000000" w:sz="8" w:space="0"/>
              <w:right w:val="nil"/>
            </w:tcBorders>
            <w:shd w:val="clear"/>
            <w:vAlign w:val="center"/>
          </w:tcPr>
          <w:p w14:paraId="1750CC1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年度指标值</w:t>
            </w:r>
          </w:p>
        </w:tc>
        <w:tc>
          <w:tcPr>
            <w:tcW w:w="1133" w:type="dxa"/>
            <w:vMerge w:val="restart"/>
            <w:tcBorders>
              <w:top w:val="nil"/>
              <w:left w:val="single" w:color="000000" w:sz="8" w:space="0"/>
              <w:bottom w:val="single" w:color="000000" w:sz="8" w:space="0"/>
              <w:right w:val="nil"/>
            </w:tcBorders>
            <w:shd w:val="clear"/>
            <w:vAlign w:val="center"/>
          </w:tcPr>
          <w:p w14:paraId="09A1230D">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实际完成值</w:t>
            </w:r>
          </w:p>
        </w:tc>
        <w:tc>
          <w:tcPr>
            <w:tcW w:w="1036" w:type="dxa"/>
            <w:vMerge w:val="restart"/>
            <w:tcBorders>
              <w:top w:val="nil"/>
              <w:left w:val="single" w:color="000000" w:sz="8" w:space="0"/>
              <w:bottom w:val="single" w:color="000000" w:sz="8" w:space="0"/>
              <w:right w:val="single" w:color="000000" w:sz="8" w:space="0"/>
            </w:tcBorders>
            <w:shd w:val="clear"/>
            <w:vAlign w:val="center"/>
          </w:tcPr>
          <w:p w14:paraId="7775FA5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分值</w:t>
            </w:r>
          </w:p>
        </w:tc>
        <w:tc>
          <w:tcPr>
            <w:tcW w:w="1638" w:type="dxa"/>
            <w:vMerge w:val="restart"/>
            <w:tcBorders>
              <w:top w:val="nil"/>
              <w:left w:val="single" w:color="000000" w:sz="8" w:space="0"/>
              <w:bottom w:val="single" w:color="000000" w:sz="8" w:space="0"/>
              <w:right w:val="single" w:color="000000" w:sz="8" w:space="0"/>
            </w:tcBorders>
            <w:shd w:val="clear"/>
            <w:vAlign w:val="center"/>
          </w:tcPr>
          <w:p w14:paraId="7EE33442">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得分</w:t>
            </w:r>
          </w:p>
        </w:tc>
        <w:tc>
          <w:tcPr>
            <w:tcW w:w="891" w:type="dxa"/>
            <w:vMerge w:val="restart"/>
            <w:tcBorders>
              <w:top w:val="nil"/>
              <w:left w:val="single" w:color="000000" w:sz="8" w:space="0"/>
              <w:bottom w:val="single" w:color="000000" w:sz="8" w:space="0"/>
              <w:right w:val="single" w:color="000000" w:sz="8" w:space="0"/>
            </w:tcBorders>
            <w:shd w:val="clear"/>
            <w:vAlign w:val="center"/>
          </w:tcPr>
          <w:p w14:paraId="006D732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偏差原因分析及改进措施</w:t>
            </w:r>
          </w:p>
        </w:tc>
      </w:tr>
      <w:tr w14:paraId="0D03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7A32362D">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6F0E575E">
            <w:pPr>
              <w:jc w:val="center"/>
              <w:rPr>
                <w:rFonts w:hint="eastAsia" w:ascii="微软雅黑" w:hAnsi="微软雅黑" w:eastAsia="微软雅黑" w:cs="微软雅黑"/>
                <w:b/>
                <w:bCs/>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593A5EFA">
            <w:pPr>
              <w:jc w:val="center"/>
              <w:rPr>
                <w:rFonts w:hint="eastAsia" w:ascii="微软雅黑" w:hAnsi="微软雅黑" w:eastAsia="微软雅黑" w:cs="微软雅黑"/>
                <w:b/>
                <w:bCs/>
                <w:i w:val="0"/>
                <w:iCs w:val="0"/>
                <w:color w:val="000000"/>
                <w:sz w:val="21"/>
                <w:szCs w:val="21"/>
                <w:u w:val="none"/>
              </w:rPr>
            </w:pPr>
          </w:p>
        </w:tc>
        <w:tc>
          <w:tcPr>
            <w:tcW w:w="734" w:type="dxa"/>
            <w:vMerge w:val="continue"/>
            <w:tcBorders>
              <w:top w:val="nil"/>
              <w:left w:val="single" w:color="000000" w:sz="8" w:space="0"/>
              <w:bottom w:val="single" w:color="000000" w:sz="8" w:space="0"/>
              <w:right w:val="single" w:color="000000" w:sz="8" w:space="0"/>
            </w:tcBorders>
            <w:shd w:val="clear"/>
            <w:vAlign w:val="center"/>
          </w:tcPr>
          <w:p w14:paraId="212B83D3">
            <w:pPr>
              <w:jc w:val="center"/>
              <w:rPr>
                <w:rFonts w:hint="eastAsia" w:ascii="微软雅黑" w:hAnsi="微软雅黑" w:eastAsia="微软雅黑" w:cs="微软雅黑"/>
                <w:b/>
                <w:bCs/>
                <w:i w:val="0"/>
                <w:iCs w:val="0"/>
                <w:color w:val="000000"/>
                <w:sz w:val="21"/>
                <w:szCs w:val="21"/>
                <w:u w:val="none"/>
              </w:rPr>
            </w:pPr>
          </w:p>
        </w:tc>
        <w:tc>
          <w:tcPr>
            <w:tcW w:w="901" w:type="dxa"/>
            <w:vMerge w:val="continue"/>
            <w:tcBorders>
              <w:top w:val="nil"/>
              <w:left w:val="nil"/>
              <w:bottom w:val="single" w:color="000000" w:sz="8" w:space="0"/>
              <w:right w:val="nil"/>
            </w:tcBorders>
            <w:shd w:val="clear"/>
            <w:vAlign w:val="center"/>
          </w:tcPr>
          <w:p w14:paraId="12C7F0F1">
            <w:pPr>
              <w:jc w:val="center"/>
              <w:rPr>
                <w:rFonts w:hint="eastAsia" w:ascii="微软雅黑" w:hAnsi="微软雅黑" w:eastAsia="微软雅黑" w:cs="微软雅黑"/>
                <w:b/>
                <w:bCs/>
                <w:i w:val="0"/>
                <w:iCs w:val="0"/>
                <w:color w:val="000000"/>
                <w:sz w:val="21"/>
                <w:szCs w:val="21"/>
                <w:u w:val="none"/>
              </w:rPr>
            </w:pPr>
          </w:p>
        </w:tc>
        <w:tc>
          <w:tcPr>
            <w:tcW w:w="1133" w:type="dxa"/>
            <w:vMerge w:val="continue"/>
            <w:tcBorders>
              <w:top w:val="nil"/>
              <w:left w:val="single" w:color="000000" w:sz="8" w:space="0"/>
              <w:bottom w:val="single" w:color="000000" w:sz="8" w:space="0"/>
              <w:right w:val="nil"/>
            </w:tcBorders>
            <w:shd w:val="clear"/>
            <w:vAlign w:val="center"/>
          </w:tcPr>
          <w:p w14:paraId="241AE53B">
            <w:pPr>
              <w:jc w:val="center"/>
              <w:rPr>
                <w:rFonts w:hint="eastAsia" w:ascii="微软雅黑" w:hAnsi="微软雅黑" w:eastAsia="微软雅黑" w:cs="微软雅黑"/>
                <w:b/>
                <w:bCs/>
                <w:i w:val="0"/>
                <w:iCs w:val="0"/>
                <w:color w:val="000000"/>
                <w:sz w:val="21"/>
                <w:szCs w:val="21"/>
                <w:u w:val="none"/>
              </w:rPr>
            </w:pPr>
          </w:p>
        </w:tc>
        <w:tc>
          <w:tcPr>
            <w:tcW w:w="1036" w:type="dxa"/>
            <w:vMerge w:val="continue"/>
            <w:tcBorders>
              <w:top w:val="nil"/>
              <w:left w:val="single" w:color="000000" w:sz="8" w:space="0"/>
              <w:bottom w:val="single" w:color="000000" w:sz="8" w:space="0"/>
              <w:right w:val="single" w:color="000000" w:sz="8" w:space="0"/>
            </w:tcBorders>
            <w:shd w:val="clear"/>
            <w:vAlign w:val="center"/>
          </w:tcPr>
          <w:p w14:paraId="31361061">
            <w:pPr>
              <w:jc w:val="center"/>
              <w:rPr>
                <w:rFonts w:hint="eastAsia" w:ascii="微软雅黑" w:hAnsi="微软雅黑" w:eastAsia="微软雅黑" w:cs="微软雅黑"/>
                <w:b/>
                <w:bCs/>
                <w:i w:val="0"/>
                <w:iCs w:val="0"/>
                <w:color w:val="000000"/>
                <w:sz w:val="21"/>
                <w:szCs w:val="21"/>
                <w:u w:val="none"/>
              </w:rPr>
            </w:pPr>
          </w:p>
        </w:tc>
        <w:tc>
          <w:tcPr>
            <w:tcW w:w="1638" w:type="dxa"/>
            <w:vMerge w:val="continue"/>
            <w:tcBorders>
              <w:top w:val="nil"/>
              <w:left w:val="single" w:color="000000" w:sz="8" w:space="0"/>
              <w:bottom w:val="single" w:color="000000" w:sz="8" w:space="0"/>
              <w:right w:val="single" w:color="000000" w:sz="8" w:space="0"/>
            </w:tcBorders>
            <w:shd w:val="clear"/>
            <w:vAlign w:val="center"/>
          </w:tcPr>
          <w:p w14:paraId="151CAB28">
            <w:pPr>
              <w:jc w:val="center"/>
              <w:rPr>
                <w:rFonts w:hint="eastAsia" w:ascii="微软雅黑" w:hAnsi="微软雅黑" w:eastAsia="微软雅黑" w:cs="微软雅黑"/>
                <w:b/>
                <w:bCs/>
                <w:i w:val="0"/>
                <w:iCs w:val="0"/>
                <w:color w:val="000000"/>
                <w:sz w:val="21"/>
                <w:szCs w:val="21"/>
                <w:u w:val="none"/>
              </w:rPr>
            </w:pPr>
          </w:p>
        </w:tc>
        <w:tc>
          <w:tcPr>
            <w:tcW w:w="891" w:type="dxa"/>
            <w:vMerge w:val="continue"/>
            <w:tcBorders>
              <w:top w:val="nil"/>
              <w:left w:val="single" w:color="000000" w:sz="8" w:space="0"/>
              <w:bottom w:val="single" w:color="000000" w:sz="8" w:space="0"/>
              <w:right w:val="single" w:color="000000" w:sz="8" w:space="0"/>
            </w:tcBorders>
            <w:shd w:val="clear"/>
            <w:vAlign w:val="center"/>
          </w:tcPr>
          <w:p w14:paraId="652AC17E">
            <w:pPr>
              <w:jc w:val="center"/>
              <w:rPr>
                <w:rFonts w:hint="eastAsia" w:ascii="微软雅黑" w:hAnsi="微软雅黑" w:eastAsia="微软雅黑" w:cs="微软雅黑"/>
                <w:b/>
                <w:bCs/>
                <w:i w:val="0"/>
                <w:iCs w:val="0"/>
                <w:color w:val="000000"/>
                <w:sz w:val="21"/>
                <w:szCs w:val="21"/>
                <w:u w:val="none"/>
              </w:rPr>
            </w:pPr>
          </w:p>
        </w:tc>
      </w:tr>
      <w:tr w14:paraId="55B34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27DC7DB6">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796F8B2A">
            <w:pPr>
              <w:jc w:val="center"/>
              <w:rPr>
                <w:rFonts w:hint="eastAsia" w:ascii="微软雅黑" w:hAnsi="微软雅黑" w:eastAsia="微软雅黑" w:cs="微软雅黑"/>
                <w:b/>
                <w:bCs/>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6CBE2723">
            <w:pPr>
              <w:jc w:val="center"/>
              <w:rPr>
                <w:rFonts w:hint="eastAsia" w:ascii="微软雅黑" w:hAnsi="微软雅黑" w:eastAsia="微软雅黑" w:cs="微软雅黑"/>
                <w:b/>
                <w:bCs/>
                <w:i w:val="0"/>
                <w:iCs w:val="0"/>
                <w:color w:val="000000"/>
                <w:sz w:val="21"/>
                <w:szCs w:val="21"/>
                <w:u w:val="none"/>
              </w:rPr>
            </w:pPr>
          </w:p>
        </w:tc>
        <w:tc>
          <w:tcPr>
            <w:tcW w:w="734" w:type="dxa"/>
            <w:vMerge w:val="continue"/>
            <w:tcBorders>
              <w:top w:val="nil"/>
              <w:left w:val="single" w:color="000000" w:sz="8" w:space="0"/>
              <w:bottom w:val="single" w:color="000000" w:sz="8" w:space="0"/>
              <w:right w:val="single" w:color="000000" w:sz="8" w:space="0"/>
            </w:tcBorders>
            <w:shd w:val="clear"/>
            <w:vAlign w:val="center"/>
          </w:tcPr>
          <w:p w14:paraId="02FD1389">
            <w:pPr>
              <w:jc w:val="center"/>
              <w:rPr>
                <w:rFonts w:hint="eastAsia" w:ascii="微软雅黑" w:hAnsi="微软雅黑" w:eastAsia="微软雅黑" w:cs="微软雅黑"/>
                <w:b/>
                <w:bCs/>
                <w:i w:val="0"/>
                <w:iCs w:val="0"/>
                <w:color w:val="000000"/>
                <w:sz w:val="21"/>
                <w:szCs w:val="21"/>
                <w:u w:val="none"/>
              </w:rPr>
            </w:pPr>
          </w:p>
        </w:tc>
        <w:tc>
          <w:tcPr>
            <w:tcW w:w="901" w:type="dxa"/>
            <w:vMerge w:val="continue"/>
            <w:tcBorders>
              <w:top w:val="nil"/>
              <w:left w:val="nil"/>
              <w:bottom w:val="single" w:color="000000" w:sz="8" w:space="0"/>
              <w:right w:val="nil"/>
            </w:tcBorders>
            <w:shd w:val="clear"/>
            <w:vAlign w:val="center"/>
          </w:tcPr>
          <w:p w14:paraId="335F847B">
            <w:pPr>
              <w:jc w:val="center"/>
              <w:rPr>
                <w:rFonts w:hint="eastAsia" w:ascii="微软雅黑" w:hAnsi="微软雅黑" w:eastAsia="微软雅黑" w:cs="微软雅黑"/>
                <w:b/>
                <w:bCs/>
                <w:i w:val="0"/>
                <w:iCs w:val="0"/>
                <w:color w:val="000000"/>
                <w:sz w:val="21"/>
                <w:szCs w:val="21"/>
                <w:u w:val="none"/>
              </w:rPr>
            </w:pPr>
          </w:p>
        </w:tc>
        <w:tc>
          <w:tcPr>
            <w:tcW w:w="1133" w:type="dxa"/>
            <w:vMerge w:val="continue"/>
            <w:tcBorders>
              <w:top w:val="nil"/>
              <w:left w:val="single" w:color="000000" w:sz="8" w:space="0"/>
              <w:bottom w:val="single" w:color="000000" w:sz="8" w:space="0"/>
              <w:right w:val="nil"/>
            </w:tcBorders>
            <w:shd w:val="clear"/>
            <w:vAlign w:val="center"/>
          </w:tcPr>
          <w:p w14:paraId="361DFCF4">
            <w:pPr>
              <w:jc w:val="center"/>
              <w:rPr>
                <w:rFonts w:hint="eastAsia" w:ascii="微软雅黑" w:hAnsi="微软雅黑" w:eastAsia="微软雅黑" w:cs="微软雅黑"/>
                <w:b/>
                <w:bCs/>
                <w:i w:val="0"/>
                <w:iCs w:val="0"/>
                <w:color w:val="000000"/>
                <w:sz w:val="21"/>
                <w:szCs w:val="21"/>
                <w:u w:val="none"/>
              </w:rPr>
            </w:pPr>
          </w:p>
        </w:tc>
        <w:tc>
          <w:tcPr>
            <w:tcW w:w="1036" w:type="dxa"/>
            <w:vMerge w:val="continue"/>
            <w:tcBorders>
              <w:top w:val="nil"/>
              <w:left w:val="single" w:color="000000" w:sz="8" w:space="0"/>
              <w:bottom w:val="single" w:color="000000" w:sz="8" w:space="0"/>
              <w:right w:val="single" w:color="000000" w:sz="8" w:space="0"/>
            </w:tcBorders>
            <w:shd w:val="clear"/>
            <w:vAlign w:val="center"/>
          </w:tcPr>
          <w:p w14:paraId="75ED8DAE">
            <w:pPr>
              <w:jc w:val="center"/>
              <w:rPr>
                <w:rFonts w:hint="eastAsia" w:ascii="微软雅黑" w:hAnsi="微软雅黑" w:eastAsia="微软雅黑" w:cs="微软雅黑"/>
                <w:b/>
                <w:bCs/>
                <w:i w:val="0"/>
                <w:iCs w:val="0"/>
                <w:color w:val="000000"/>
                <w:sz w:val="21"/>
                <w:szCs w:val="21"/>
                <w:u w:val="none"/>
              </w:rPr>
            </w:pPr>
          </w:p>
        </w:tc>
        <w:tc>
          <w:tcPr>
            <w:tcW w:w="1638" w:type="dxa"/>
            <w:vMerge w:val="continue"/>
            <w:tcBorders>
              <w:top w:val="nil"/>
              <w:left w:val="single" w:color="000000" w:sz="8" w:space="0"/>
              <w:bottom w:val="single" w:color="000000" w:sz="8" w:space="0"/>
              <w:right w:val="single" w:color="000000" w:sz="8" w:space="0"/>
            </w:tcBorders>
            <w:shd w:val="clear"/>
            <w:vAlign w:val="center"/>
          </w:tcPr>
          <w:p w14:paraId="702CC941">
            <w:pPr>
              <w:jc w:val="center"/>
              <w:rPr>
                <w:rFonts w:hint="eastAsia" w:ascii="微软雅黑" w:hAnsi="微软雅黑" w:eastAsia="微软雅黑" w:cs="微软雅黑"/>
                <w:b/>
                <w:bCs/>
                <w:i w:val="0"/>
                <w:iCs w:val="0"/>
                <w:color w:val="000000"/>
                <w:sz w:val="21"/>
                <w:szCs w:val="21"/>
                <w:u w:val="none"/>
              </w:rPr>
            </w:pPr>
          </w:p>
        </w:tc>
        <w:tc>
          <w:tcPr>
            <w:tcW w:w="891" w:type="dxa"/>
            <w:vMerge w:val="continue"/>
            <w:tcBorders>
              <w:top w:val="nil"/>
              <w:left w:val="single" w:color="000000" w:sz="8" w:space="0"/>
              <w:bottom w:val="single" w:color="000000" w:sz="8" w:space="0"/>
              <w:right w:val="single" w:color="000000" w:sz="8" w:space="0"/>
            </w:tcBorders>
            <w:shd w:val="clear"/>
            <w:vAlign w:val="center"/>
          </w:tcPr>
          <w:p w14:paraId="32010C76">
            <w:pPr>
              <w:jc w:val="center"/>
              <w:rPr>
                <w:rFonts w:hint="eastAsia" w:ascii="微软雅黑" w:hAnsi="微软雅黑" w:eastAsia="微软雅黑" w:cs="微软雅黑"/>
                <w:b/>
                <w:bCs/>
                <w:i w:val="0"/>
                <w:iCs w:val="0"/>
                <w:color w:val="000000"/>
                <w:sz w:val="21"/>
                <w:szCs w:val="21"/>
                <w:u w:val="none"/>
              </w:rPr>
            </w:pPr>
          </w:p>
        </w:tc>
      </w:tr>
      <w:tr w14:paraId="6028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31DEB3E">
            <w:pPr>
              <w:jc w:val="center"/>
              <w:rPr>
                <w:rFonts w:hint="eastAsia" w:ascii="微软雅黑" w:hAnsi="微软雅黑" w:eastAsia="微软雅黑" w:cs="微软雅黑"/>
                <w:i w:val="0"/>
                <w:iCs w:val="0"/>
                <w:color w:val="000000"/>
                <w:sz w:val="21"/>
                <w:szCs w:val="21"/>
                <w:u w:val="none"/>
              </w:rPr>
            </w:pPr>
          </w:p>
        </w:tc>
        <w:tc>
          <w:tcPr>
            <w:tcW w:w="896" w:type="dxa"/>
            <w:vMerge w:val="restart"/>
            <w:tcBorders>
              <w:top w:val="nil"/>
              <w:left w:val="single" w:color="000000" w:sz="8" w:space="0"/>
              <w:bottom w:val="single" w:color="000000" w:sz="8" w:space="0"/>
              <w:right w:val="single" w:color="000000" w:sz="8" w:space="0"/>
            </w:tcBorders>
            <w:shd w:val="clear"/>
            <w:vAlign w:val="center"/>
          </w:tcPr>
          <w:p w14:paraId="0616F16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产出指标</w:t>
            </w:r>
          </w:p>
        </w:tc>
        <w:tc>
          <w:tcPr>
            <w:tcW w:w="896" w:type="dxa"/>
            <w:vMerge w:val="restart"/>
            <w:tcBorders>
              <w:top w:val="nil"/>
              <w:left w:val="single" w:color="000000" w:sz="8" w:space="0"/>
              <w:bottom w:val="single" w:color="000000" w:sz="8" w:space="0"/>
              <w:right w:val="single" w:color="000000" w:sz="8" w:space="0"/>
            </w:tcBorders>
            <w:shd w:val="clear"/>
            <w:vAlign w:val="center"/>
          </w:tcPr>
          <w:p w14:paraId="02F0E60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数量指标</w:t>
            </w:r>
          </w:p>
        </w:tc>
        <w:tc>
          <w:tcPr>
            <w:tcW w:w="734" w:type="dxa"/>
            <w:tcBorders>
              <w:top w:val="nil"/>
              <w:left w:val="single" w:color="000000" w:sz="8" w:space="0"/>
              <w:bottom w:val="single" w:color="000000" w:sz="8" w:space="0"/>
              <w:right w:val="single" w:color="000000" w:sz="8" w:space="0"/>
            </w:tcBorders>
            <w:shd w:val="clear"/>
            <w:vAlign w:val="center"/>
          </w:tcPr>
          <w:p w14:paraId="05B12FE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党代表开展慰问</w:t>
            </w:r>
          </w:p>
        </w:tc>
        <w:tc>
          <w:tcPr>
            <w:tcW w:w="901" w:type="dxa"/>
            <w:tcBorders>
              <w:top w:val="nil"/>
              <w:left w:val="nil"/>
              <w:bottom w:val="single" w:color="000000" w:sz="8" w:space="0"/>
              <w:right w:val="nil"/>
            </w:tcBorders>
            <w:shd w:val="clear"/>
            <w:vAlign w:val="center"/>
          </w:tcPr>
          <w:p w14:paraId="36296D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1次以上</w:t>
            </w:r>
          </w:p>
        </w:tc>
        <w:tc>
          <w:tcPr>
            <w:tcW w:w="1133" w:type="dxa"/>
            <w:tcBorders>
              <w:top w:val="nil"/>
              <w:left w:val="single" w:color="000000" w:sz="8" w:space="0"/>
              <w:bottom w:val="single" w:color="000000" w:sz="8" w:space="0"/>
              <w:right w:val="nil"/>
            </w:tcBorders>
            <w:shd w:val="clear"/>
            <w:vAlign w:val="center"/>
          </w:tcPr>
          <w:p w14:paraId="77A7542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097ACA5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47619B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891" w:type="dxa"/>
            <w:tcBorders>
              <w:top w:val="nil"/>
              <w:left w:val="single" w:color="000000" w:sz="8" w:space="0"/>
              <w:bottom w:val="single" w:color="000000" w:sz="8" w:space="0"/>
              <w:right w:val="single" w:color="000000" w:sz="8" w:space="0"/>
            </w:tcBorders>
            <w:shd w:val="clear"/>
            <w:vAlign w:val="center"/>
          </w:tcPr>
          <w:p w14:paraId="58FA7E6C">
            <w:pPr>
              <w:jc w:val="center"/>
              <w:rPr>
                <w:rFonts w:hint="eastAsia" w:ascii="微软雅黑" w:hAnsi="微软雅黑" w:eastAsia="微软雅黑" w:cs="微软雅黑"/>
                <w:i w:val="0"/>
                <w:iCs w:val="0"/>
                <w:color w:val="000000"/>
                <w:sz w:val="18"/>
                <w:szCs w:val="18"/>
                <w:u w:val="none"/>
              </w:rPr>
            </w:pPr>
          </w:p>
        </w:tc>
      </w:tr>
      <w:tr w14:paraId="3E0D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737FC257">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3A15A405">
            <w:pPr>
              <w:jc w:val="center"/>
              <w:rPr>
                <w:rFonts w:hint="eastAsia" w:ascii="微软雅黑" w:hAnsi="微软雅黑" w:eastAsia="微软雅黑" w:cs="微软雅黑"/>
                <w:i w:val="0"/>
                <w:iCs w:val="0"/>
                <w:color w:val="000000"/>
                <w:sz w:val="18"/>
                <w:szCs w:val="18"/>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31C04A6C">
            <w:pPr>
              <w:jc w:val="center"/>
              <w:rPr>
                <w:rFonts w:hint="eastAsia" w:ascii="微软雅黑" w:hAnsi="微软雅黑" w:eastAsia="微软雅黑" w:cs="微软雅黑"/>
                <w:i w:val="0"/>
                <w:iCs w:val="0"/>
                <w:color w:val="000000"/>
                <w:sz w:val="18"/>
                <w:szCs w:val="18"/>
                <w:u w:val="none"/>
              </w:rPr>
            </w:pPr>
          </w:p>
        </w:tc>
        <w:tc>
          <w:tcPr>
            <w:tcW w:w="734" w:type="dxa"/>
            <w:tcBorders>
              <w:top w:val="nil"/>
              <w:left w:val="single" w:color="000000" w:sz="8" w:space="0"/>
              <w:bottom w:val="single" w:color="000000" w:sz="8" w:space="0"/>
              <w:right w:val="single" w:color="000000" w:sz="8" w:space="0"/>
            </w:tcBorders>
            <w:shd w:val="clear"/>
            <w:vAlign w:val="center"/>
          </w:tcPr>
          <w:p w14:paraId="29BD0EF3">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党代表开展活动</w:t>
            </w:r>
          </w:p>
        </w:tc>
        <w:tc>
          <w:tcPr>
            <w:tcW w:w="901" w:type="dxa"/>
            <w:tcBorders>
              <w:top w:val="nil"/>
              <w:left w:val="nil"/>
              <w:bottom w:val="single" w:color="000000" w:sz="8" w:space="0"/>
              <w:right w:val="nil"/>
            </w:tcBorders>
            <w:shd w:val="clear"/>
            <w:vAlign w:val="center"/>
          </w:tcPr>
          <w:p w14:paraId="7E562B9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开展</w:t>
            </w:r>
          </w:p>
        </w:tc>
        <w:tc>
          <w:tcPr>
            <w:tcW w:w="1133" w:type="dxa"/>
            <w:tcBorders>
              <w:top w:val="nil"/>
              <w:left w:val="single" w:color="000000" w:sz="8" w:space="0"/>
              <w:bottom w:val="single" w:color="000000" w:sz="8" w:space="0"/>
              <w:right w:val="nil"/>
            </w:tcBorders>
            <w:shd w:val="clear"/>
            <w:vAlign w:val="center"/>
          </w:tcPr>
          <w:p w14:paraId="672BD04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401875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1689B28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891" w:type="dxa"/>
            <w:tcBorders>
              <w:top w:val="nil"/>
              <w:left w:val="single" w:color="000000" w:sz="8" w:space="0"/>
              <w:bottom w:val="single" w:color="000000" w:sz="8" w:space="0"/>
              <w:right w:val="single" w:color="000000" w:sz="8" w:space="0"/>
            </w:tcBorders>
            <w:shd w:val="clear"/>
            <w:vAlign w:val="center"/>
          </w:tcPr>
          <w:p w14:paraId="1F36709C">
            <w:pPr>
              <w:jc w:val="center"/>
              <w:rPr>
                <w:rFonts w:hint="eastAsia" w:ascii="微软雅黑" w:hAnsi="微软雅黑" w:eastAsia="微软雅黑" w:cs="微软雅黑"/>
                <w:i w:val="0"/>
                <w:iCs w:val="0"/>
                <w:color w:val="000000"/>
                <w:sz w:val="18"/>
                <w:szCs w:val="18"/>
                <w:u w:val="none"/>
              </w:rPr>
            </w:pPr>
          </w:p>
        </w:tc>
      </w:tr>
      <w:tr w14:paraId="42515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583EF49A">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243AFA76">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778D8AD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质量指标</w:t>
            </w:r>
          </w:p>
        </w:tc>
        <w:tc>
          <w:tcPr>
            <w:tcW w:w="734" w:type="dxa"/>
            <w:tcBorders>
              <w:top w:val="nil"/>
              <w:left w:val="single" w:color="000000" w:sz="8" w:space="0"/>
              <w:bottom w:val="single" w:color="000000" w:sz="8" w:space="0"/>
              <w:right w:val="single" w:color="000000" w:sz="8" w:space="0"/>
            </w:tcBorders>
            <w:shd w:val="clear"/>
            <w:vAlign w:val="center"/>
          </w:tcPr>
          <w:p w14:paraId="473CA4C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做好党代表履职工作</w:t>
            </w:r>
          </w:p>
        </w:tc>
        <w:tc>
          <w:tcPr>
            <w:tcW w:w="901" w:type="dxa"/>
            <w:tcBorders>
              <w:top w:val="nil"/>
              <w:left w:val="nil"/>
              <w:bottom w:val="single" w:color="000000" w:sz="8" w:space="0"/>
              <w:right w:val="nil"/>
            </w:tcBorders>
            <w:shd w:val="clear"/>
            <w:vAlign w:val="center"/>
          </w:tcPr>
          <w:p w14:paraId="524B421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按要求完成党代表履职</w:t>
            </w:r>
          </w:p>
        </w:tc>
        <w:tc>
          <w:tcPr>
            <w:tcW w:w="1133" w:type="dxa"/>
            <w:tcBorders>
              <w:top w:val="nil"/>
              <w:left w:val="single" w:color="000000" w:sz="8" w:space="0"/>
              <w:bottom w:val="single" w:color="000000" w:sz="8" w:space="0"/>
              <w:right w:val="nil"/>
            </w:tcBorders>
            <w:shd w:val="clear"/>
            <w:vAlign w:val="center"/>
          </w:tcPr>
          <w:p w14:paraId="2A244A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530075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5853DC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891" w:type="dxa"/>
            <w:tcBorders>
              <w:top w:val="nil"/>
              <w:left w:val="single" w:color="000000" w:sz="8" w:space="0"/>
              <w:bottom w:val="single" w:color="000000" w:sz="8" w:space="0"/>
              <w:right w:val="single" w:color="000000" w:sz="8" w:space="0"/>
            </w:tcBorders>
            <w:shd w:val="clear"/>
            <w:vAlign w:val="center"/>
          </w:tcPr>
          <w:p w14:paraId="4ED30191">
            <w:pPr>
              <w:jc w:val="center"/>
              <w:rPr>
                <w:rFonts w:hint="eastAsia" w:ascii="微软雅黑" w:hAnsi="微软雅黑" w:eastAsia="微软雅黑" w:cs="微软雅黑"/>
                <w:i w:val="0"/>
                <w:iCs w:val="0"/>
                <w:color w:val="000000"/>
                <w:sz w:val="18"/>
                <w:szCs w:val="18"/>
                <w:u w:val="none"/>
              </w:rPr>
            </w:pPr>
          </w:p>
        </w:tc>
      </w:tr>
      <w:tr w14:paraId="5347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452874AF">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1B6A6BB3">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4E4F3DE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时效指标</w:t>
            </w:r>
          </w:p>
        </w:tc>
        <w:tc>
          <w:tcPr>
            <w:tcW w:w="734" w:type="dxa"/>
            <w:tcBorders>
              <w:top w:val="nil"/>
              <w:left w:val="single" w:color="000000" w:sz="8" w:space="0"/>
              <w:bottom w:val="single" w:color="000000" w:sz="8" w:space="0"/>
              <w:right w:val="single" w:color="000000" w:sz="8" w:space="0"/>
            </w:tcBorders>
            <w:shd w:val="clear"/>
            <w:vAlign w:val="center"/>
          </w:tcPr>
          <w:p w14:paraId="224A883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年内完成工作任务</w:t>
            </w:r>
          </w:p>
        </w:tc>
        <w:tc>
          <w:tcPr>
            <w:tcW w:w="901" w:type="dxa"/>
            <w:tcBorders>
              <w:top w:val="nil"/>
              <w:left w:val="nil"/>
              <w:bottom w:val="single" w:color="000000" w:sz="8" w:space="0"/>
              <w:right w:val="nil"/>
            </w:tcBorders>
            <w:shd w:val="clear"/>
            <w:vAlign w:val="center"/>
          </w:tcPr>
          <w:p w14:paraId="59F705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1-12月</w:t>
            </w:r>
          </w:p>
        </w:tc>
        <w:tc>
          <w:tcPr>
            <w:tcW w:w="1133" w:type="dxa"/>
            <w:tcBorders>
              <w:top w:val="nil"/>
              <w:left w:val="single" w:color="000000" w:sz="8" w:space="0"/>
              <w:bottom w:val="single" w:color="000000" w:sz="8" w:space="0"/>
              <w:right w:val="nil"/>
            </w:tcBorders>
            <w:shd w:val="clear"/>
            <w:vAlign w:val="center"/>
          </w:tcPr>
          <w:p w14:paraId="7F8C70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34C05E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10AEFF6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891" w:type="dxa"/>
            <w:tcBorders>
              <w:top w:val="nil"/>
              <w:left w:val="single" w:color="000000" w:sz="8" w:space="0"/>
              <w:bottom w:val="single" w:color="000000" w:sz="8" w:space="0"/>
              <w:right w:val="single" w:color="000000" w:sz="8" w:space="0"/>
            </w:tcBorders>
            <w:shd w:val="clear"/>
            <w:vAlign w:val="center"/>
          </w:tcPr>
          <w:p w14:paraId="1EECFB14">
            <w:pPr>
              <w:jc w:val="center"/>
              <w:rPr>
                <w:rFonts w:hint="eastAsia" w:ascii="微软雅黑" w:hAnsi="微软雅黑" w:eastAsia="微软雅黑" w:cs="微软雅黑"/>
                <w:i w:val="0"/>
                <w:iCs w:val="0"/>
                <w:color w:val="000000"/>
                <w:sz w:val="18"/>
                <w:szCs w:val="18"/>
                <w:u w:val="none"/>
              </w:rPr>
            </w:pPr>
          </w:p>
        </w:tc>
      </w:tr>
      <w:tr w14:paraId="5B8B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07410E47">
            <w:pPr>
              <w:jc w:val="center"/>
              <w:rPr>
                <w:rFonts w:hint="eastAsia" w:ascii="微软雅黑" w:hAnsi="微软雅黑" w:eastAsia="微软雅黑" w:cs="微软雅黑"/>
                <w:i w:val="0"/>
                <w:iCs w:val="0"/>
                <w:color w:val="000000"/>
                <w:sz w:val="21"/>
                <w:szCs w:val="21"/>
                <w:u w:val="none"/>
              </w:rPr>
            </w:pPr>
          </w:p>
        </w:tc>
        <w:tc>
          <w:tcPr>
            <w:tcW w:w="896" w:type="dxa"/>
            <w:vMerge w:val="restart"/>
            <w:tcBorders>
              <w:top w:val="nil"/>
              <w:left w:val="single" w:color="000000" w:sz="8" w:space="0"/>
              <w:bottom w:val="single" w:color="000000" w:sz="8" w:space="0"/>
              <w:right w:val="single" w:color="000000" w:sz="8" w:space="0"/>
            </w:tcBorders>
            <w:shd w:val="clear"/>
            <w:vAlign w:val="center"/>
          </w:tcPr>
          <w:p w14:paraId="1B7FE3C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效益指标</w:t>
            </w:r>
          </w:p>
        </w:tc>
        <w:tc>
          <w:tcPr>
            <w:tcW w:w="896" w:type="dxa"/>
            <w:tcBorders>
              <w:top w:val="nil"/>
              <w:left w:val="single" w:color="000000" w:sz="8" w:space="0"/>
              <w:bottom w:val="single" w:color="000000" w:sz="8" w:space="0"/>
              <w:right w:val="single" w:color="000000" w:sz="8" w:space="0"/>
            </w:tcBorders>
            <w:shd w:val="clear"/>
            <w:vAlign w:val="center"/>
          </w:tcPr>
          <w:p w14:paraId="21C8B60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经济效益指标</w:t>
            </w:r>
          </w:p>
        </w:tc>
        <w:tc>
          <w:tcPr>
            <w:tcW w:w="734" w:type="dxa"/>
            <w:tcBorders>
              <w:top w:val="nil"/>
              <w:left w:val="single" w:color="000000" w:sz="8" w:space="0"/>
              <w:bottom w:val="single" w:color="000000" w:sz="8" w:space="0"/>
              <w:right w:val="single" w:color="000000" w:sz="8" w:space="0"/>
            </w:tcBorders>
            <w:shd w:val="clear"/>
            <w:vAlign w:val="center"/>
          </w:tcPr>
          <w:p w14:paraId="5957BF3E">
            <w:pPr>
              <w:rPr>
                <w:rFonts w:hint="eastAsia" w:ascii="微软雅黑" w:hAnsi="微软雅黑" w:eastAsia="微软雅黑" w:cs="微软雅黑"/>
                <w:i w:val="0"/>
                <w:iCs w:val="0"/>
                <w:color w:val="000000"/>
                <w:sz w:val="18"/>
                <w:szCs w:val="18"/>
                <w:u w:val="none"/>
              </w:rPr>
            </w:pPr>
          </w:p>
        </w:tc>
        <w:tc>
          <w:tcPr>
            <w:tcW w:w="901" w:type="dxa"/>
            <w:tcBorders>
              <w:top w:val="nil"/>
              <w:left w:val="nil"/>
              <w:bottom w:val="single" w:color="000000" w:sz="8" w:space="0"/>
              <w:right w:val="nil"/>
            </w:tcBorders>
            <w:shd w:val="clear"/>
            <w:vAlign w:val="center"/>
          </w:tcPr>
          <w:p w14:paraId="7BB91A1E">
            <w:pPr>
              <w:jc w:val="center"/>
              <w:rPr>
                <w:rFonts w:hint="eastAsia" w:ascii="微软雅黑" w:hAnsi="微软雅黑" w:eastAsia="微软雅黑" w:cs="微软雅黑"/>
                <w:i w:val="0"/>
                <w:iCs w:val="0"/>
                <w:color w:val="000000"/>
                <w:sz w:val="18"/>
                <w:szCs w:val="18"/>
                <w:u w:val="none"/>
              </w:rPr>
            </w:pPr>
          </w:p>
        </w:tc>
        <w:tc>
          <w:tcPr>
            <w:tcW w:w="1133" w:type="dxa"/>
            <w:tcBorders>
              <w:top w:val="nil"/>
              <w:left w:val="single" w:color="000000" w:sz="8" w:space="0"/>
              <w:bottom w:val="single" w:color="000000" w:sz="8" w:space="0"/>
              <w:right w:val="nil"/>
            </w:tcBorders>
            <w:shd w:val="clear"/>
            <w:vAlign w:val="center"/>
          </w:tcPr>
          <w:p w14:paraId="0F4DD9B6">
            <w:pPr>
              <w:jc w:val="center"/>
              <w:rPr>
                <w:rFonts w:hint="eastAsia" w:ascii="微软雅黑" w:hAnsi="微软雅黑" w:eastAsia="微软雅黑" w:cs="微软雅黑"/>
                <w:i w:val="0"/>
                <w:iCs w:val="0"/>
                <w:color w:val="000000"/>
                <w:sz w:val="18"/>
                <w:szCs w:val="18"/>
                <w:u w:val="none"/>
              </w:rPr>
            </w:pPr>
          </w:p>
        </w:tc>
        <w:tc>
          <w:tcPr>
            <w:tcW w:w="1036" w:type="dxa"/>
            <w:tcBorders>
              <w:top w:val="nil"/>
              <w:left w:val="single" w:color="000000" w:sz="8" w:space="0"/>
              <w:bottom w:val="single" w:color="000000" w:sz="8" w:space="0"/>
              <w:right w:val="single" w:color="000000" w:sz="8" w:space="0"/>
            </w:tcBorders>
            <w:shd w:val="clear"/>
            <w:vAlign w:val="center"/>
          </w:tcPr>
          <w:p w14:paraId="7CCDD9C2">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57EA99A5">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21A6B649">
            <w:pPr>
              <w:jc w:val="center"/>
              <w:rPr>
                <w:rFonts w:hint="eastAsia" w:ascii="微软雅黑" w:hAnsi="微软雅黑" w:eastAsia="微软雅黑" w:cs="微软雅黑"/>
                <w:i w:val="0"/>
                <w:iCs w:val="0"/>
                <w:color w:val="000000"/>
                <w:sz w:val="18"/>
                <w:szCs w:val="18"/>
                <w:u w:val="none"/>
              </w:rPr>
            </w:pPr>
          </w:p>
        </w:tc>
      </w:tr>
      <w:tr w14:paraId="142C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514C29A">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3D545B19">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3AB6F53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社会效益指标</w:t>
            </w:r>
          </w:p>
        </w:tc>
        <w:tc>
          <w:tcPr>
            <w:tcW w:w="734" w:type="dxa"/>
            <w:tcBorders>
              <w:top w:val="nil"/>
              <w:left w:val="single" w:color="000000" w:sz="8" w:space="0"/>
              <w:bottom w:val="single" w:color="000000" w:sz="8" w:space="0"/>
              <w:right w:val="single" w:color="000000" w:sz="8" w:space="0"/>
            </w:tcBorders>
            <w:shd w:val="clear"/>
            <w:vAlign w:val="center"/>
          </w:tcPr>
          <w:p w14:paraId="70643A45">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党代表积极建言献策</w:t>
            </w:r>
          </w:p>
        </w:tc>
        <w:tc>
          <w:tcPr>
            <w:tcW w:w="901" w:type="dxa"/>
            <w:tcBorders>
              <w:top w:val="nil"/>
              <w:left w:val="nil"/>
              <w:bottom w:val="single" w:color="000000" w:sz="8" w:space="0"/>
              <w:right w:val="nil"/>
            </w:tcBorders>
            <w:shd w:val="clear"/>
            <w:vAlign w:val="center"/>
          </w:tcPr>
          <w:p w14:paraId="64ACFB4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促进社会发展</w:t>
            </w:r>
          </w:p>
        </w:tc>
        <w:tc>
          <w:tcPr>
            <w:tcW w:w="1133" w:type="dxa"/>
            <w:tcBorders>
              <w:top w:val="nil"/>
              <w:left w:val="single" w:color="000000" w:sz="8" w:space="0"/>
              <w:bottom w:val="single" w:color="000000" w:sz="8" w:space="0"/>
              <w:right w:val="nil"/>
            </w:tcBorders>
            <w:shd w:val="clear"/>
            <w:vAlign w:val="center"/>
          </w:tcPr>
          <w:p w14:paraId="5C5DF46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31B090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w:t>
            </w:r>
          </w:p>
        </w:tc>
        <w:tc>
          <w:tcPr>
            <w:tcW w:w="1638" w:type="dxa"/>
            <w:tcBorders>
              <w:top w:val="nil"/>
              <w:left w:val="single" w:color="000000" w:sz="8" w:space="0"/>
              <w:bottom w:val="single" w:color="000000" w:sz="8" w:space="0"/>
              <w:right w:val="single" w:color="000000" w:sz="8" w:space="0"/>
            </w:tcBorders>
            <w:shd w:val="clear"/>
            <w:vAlign w:val="center"/>
          </w:tcPr>
          <w:p w14:paraId="1A5E0F0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20.00</w:t>
            </w:r>
          </w:p>
        </w:tc>
        <w:tc>
          <w:tcPr>
            <w:tcW w:w="891" w:type="dxa"/>
            <w:tcBorders>
              <w:top w:val="nil"/>
              <w:left w:val="single" w:color="000000" w:sz="8" w:space="0"/>
              <w:bottom w:val="single" w:color="000000" w:sz="8" w:space="0"/>
              <w:right w:val="single" w:color="000000" w:sz="8" w:space="0"/>
            </w:tcBorders>
            <w:shd w:val="clear"/>
            <w:vAlign w:val="center"/>
          </w:tcPr>
          <w:p w14:paraId="322B77C5">
            <w:pPr>
              <w:jc w:val="center"/>
              <w:rPr>
                <w:rFonts w:hint="eastAsia" w:ascii="微软雅黑" w:hAnsi="微软雅黑" w:eastAsia="微软雅黑" w:cs="微软雅黑"/>
                <w:i w:val="0"/>
                <w:iCs w:val="0"/>
                <w:color w:val="000000"/>
                <w:sz w:val="18"/>
                <w:szCs w:val="18"/>
                <w:u w:val="none"/>
              </w:rPr>
            </w:pPr>
          </w:p>
        </w:tc>
      </w:tr>
      <w:tr w14:paraId="26712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0DAE1AA6">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5F43BB88">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5A4FCF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生态效益指标</w:t>
            </w:r>
          </w:p>
        </w:tc>
        <w:tc>
          <w:tcPr>
            <w:tcW w:w="734" w:type="dxa"/>
            <w:tcBorders>
              <w:top w:val="nil"/>
              <w:left w:val="single" w:color="000000" w:sz="8" w:space="0"/>
              <w:bottom w:val="single" w:color="000000" w:sz="8" w:space="0"/>
              <w:right w:val="single" w:color="000000" w:sz="8" w:space="0"/>
            </w:tcBorders>
            <w:shd w:val="clear"/>
            <w:vAlign w:val="center"/>
          </w:tcPr>
          <w:p w14:paraId="5D18E099">
            <w:pPr>
              <w:rPr>
                <w:rFonts w:hint="eastAsia" w:ascii="微软雅黑" w:hAnsi="微软雅黑" w:eastAsia="微软雅黑" w:cs="微软雅黑"/>
                <w:i w:val="0"/>
                <w:iCs w:val="0"/>
                <w:color w:val="000000"/>
                <w:sz w:val="18"/>
                <w:szCs w:val="18"/>
                <w:u w:val="none"/>
              </w:rPr>
            </w:pPr>
          </w:p>
        </w:tc>
        <w:tc>
          <w:tcPr>
            <w:tcW w:w="901" w:type="dxa"/>
            <w:tcBorders>
              <w:top w:val="nil"/>
              <w:left w:val="nil"/>
              <w:bottom w:val="single" w:color="000000" w:sz="8" w:space="0"/>
              <w:right w:val="nil"/>
            </w:tcBorders>
            <w:shd w:val="clear"/>
            <w:vAlign w:val="center"/>
          </w:tcPr>
          <w:p w14:paraId="1D57386B">
            <w:pPr>
              <w:jc w:val="center"/>
              <w:rPr>
                <w:rFonts w:hint="eastAsia" w:ascii="微软雅黑" w:hAnsi="微软雅黑" w:eastAsia="微软雅黑" w:cs="微软雅黑"/>
                <w:i w:val="0"/>
                <w:iCs w:val="0"/>
                <w:color w:val="000000"/>
                <w:sz w:val="18"/>
                <w:szCs w:val="18"/>
                <w:u w:val="none"/>
              </w:rPr>
            </w:pPr>
          </w:p>
        </w:tc>
        <w:tc>
          <w:tcPr>
            <w:tcW w:w="1133" w:type="dxa"/>
            <w:tcBorders>
              <w:top w:val="nil"/>
              <w:left w:val="single" w:color="000000" w:sz="8" w:space="0"/>
              <w:bottom w:val="single" w:color="000000" w:sz="8" w:space="0"/>
              <w:right w:val="nil"/>
            </w:tcBorders>
            <w:shd w:val="clear"/>
            <w:vAlign w:val="center"/>
          </w:tcPr>
          <w:p w14:paraId="39F97DFB">
            <w:pPr>
              <w:jc w:val="center"/>
              <w:rPr>
                <w:rFonts w:hint="eastAsia" w:ascii="微软雅黑" w:hAnsi="微软雅黑" w:eastAsia="微软雅黑" w:cs="微软雅黑"/>
                <w:i w:val="0"/>
                <w:iCs w:val="0"/>
                <w:color w:val="000000"/>
                <w:sz w:val="18"/>
                <w:szCs w:val="18"/>
                <w:u w:val="none"/>
              </w:rPr>
            </w:pPr>
          </w:p>
        </w:tc>
        <w:tc>
          <w:tcPr>
            <w:tcW w:w="1036" w:type="dxa"/>
            <w:tcBorders>
              <w:top w:val="nil"/>
              <w:left w:val="single" w:color="000000" w:sz="8" w:space="0"/>
              <w:bottom w:val="single" w:color="000000" w:sz="8" w:space="0"/>
              <w:right w:val="single" w:color="000000" w:sz="8" w:space="0"/>
            </w:tcBorders>
            <w:shd w:val="clear"/>
            <w:vAlign w:val="center"/>
          </w:tcPr>
          <w:p w14:paraId="069F748D">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3C8F70E5">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50138335">
            <w:pPr>
              <w:jc w:val="center"/>
              <w:rPr>
                <w:rFonts w:hint="eastAsia" w:ascii="微软雅黑" w:hAnsi="微软雅黑" w:eastAsia="微软雅黑" w:cs="微软雅黑"/>
                <w:i w:val="0"/>
                <w:iCs w:val="0"/>
                <w:color w:val="000000"/>
                <w:sz w:val="18"/>
                <w:szCs w:val="18"/>
                <w:u w:val="none"/>
              </w:rPr>
            </w:pPr>
          </w:p>
        </w:tc>
      </w:tr>
      <w:tr w14:paraId="7EAF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2F3A6978">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47BD50D9">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0C7471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可持续影响指标</w:t>
            </w:r>
          </w:p>
        </w:tc>
        <w:tc>
          <w:tcPr>
            <w:tcW w:w="734" w:type="dxa"/>
            <w:tcBorders>
              <w:top w:val="nil"/>
              <w:left w:val="single" w:color="000000" w:sz="8" w:space="0"/>
              <w:bottom w:val="single" w:color="000000" w:sz="8" w:space="0"/>
              <w:right w:val="single" w:color="000000" w:sz="8" w:space="0"/>
            </w:tcBorders>
            <w:shd w:val="clear"/>
            <w:vAlign w:val="center"/>
          </w:tcPr>
          <w:p w14:paraId="0E674613">
            <w:pPr>
              <w:rPr>
                <w:rFonts w:hint="eastAsia" w:ascii="微软雅黑" w:hAnsi="微软雅黑" w:eastAsia="微软雅黑" w:cs="微软雅黑"/>
                <w:i w:val="0"/>
                <w:iCs w:val="0"/>
                <w:color w:val="000000"/>
                <w:sz w:val="18"/>
                <w:szCs w:val="18"/>
                <w:u w:val="none"/>
              </w:rPr>
            </w:pPr>
          </w:p>
        </w:tc>
        <w:tc>
          <w:tcPr>
            <w:tcW w:w="901" w:type="dxa"/>
            <w:tcBorders>
              <w:top w:val="nil"/>
              <w:left w:val="nil"/>
              <w:bottom w:val="single" w:color="000000" w:sz="8" w:space="0"/>
              <w:right w:val="nil"/>
            </w:tcBorders>
            <w:shd w:val="clear"/>
            <w:vAlign w:val="center"/>
          </w:tcPr>
          <w:p w14:paraId="0737BD78">
            <w:pPr>
              <w:jc w:val="center"/>
              <w:rPr>
                <w:rFonts w:hint="eastAsia" w:ascii="微软雅黑" w:hAnsi="微软雅黑" w:eastAsia="微软雅黑" w:cs="微软雅黑"/>
                <w:i w:val="0"/>
                <w:iCs w:val="0"/>
                <w:color w:val="000000"/>
                <w:sz w:val="18"/>
                <w:szCs w:val="18"/>
                <w:u w:val="none"/>
              </w:rPr>
            </w:pPr>
          </w:p>
        </w:tc>
        <w:tc>
          <w:tcPr>
            <w:tcW w:w="1133" w:type="dxa"/>
            <w:tcBorders>
              <w:top w:val="nil"/>
              <w:left w:val="single" w:color="000000" w:sz="8" w:space="0"/>
              <w:bottom w:val="single" w:color="000000" w:sz="8" w:space="0"/>
              <w:right w:val="nil"/>
            </w:tcBorders>
            <w:shd w:val="clear"/>
            <w:vAlign w:val="center"/>
          </w:tcPr>
          <w:p w14:paraId="14D8C93B">
            <w:pPr>
              <w:jc w:val="center"/>
              <w:rPr>
                <w:rFonts w:hint="eastAsia" w:ascii="微软雅黑" w:hAnsi="微软雅黑" w:eastAsia="微软雅黑" w:cs="微软雅黑"/>
                <w:i w:val="0"/>
                <w:iCs w:val="0"/>
                <w:color w:val="000000"/>
                <w:sz w:val="18"/>
                <w:szCs w:val="18"/>
                <w:u w:val="none"/>
              </w:rPr>
            </w:pPr>
          </w:p>
        </w:tc>
        <w:tc>
          <w:tcPr>
            <w:tcW w:w="1036" w:type="dxa"/>
            <w:tcBorders>
              <w:top w:val="nil"/>
              <w:left w:val="single" w:color="000000" w:sz="8" w:space="0"/>
              <w:bottom w:val="single" w:color="000000" w:sz="8" w:space="0"/>
              <w:right w:val="single" w:color="000000" w:sz="8" w:space="0"/>
            </w:tcBorders>
            <w:shd w:val="clear"/>
            <w:vAlign w:val="center"/>
          </w:tcPr>
          <w:p w14:paraId="7E91756C">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24AA5380">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1BB167F6">
            <w:pPr>
              <w:jc w:val="center"/>
              <w:rPr>
                <w:rFonts w:hint="eastAsia" w:ascii="微软雅黑" w:hAnsi="微软雅黑" w:eastAsia="微软雅黑" w:cs="微软雅黑"/>
                <w:i w:val="0"/>
                <w:iCs w:val="0"/>
                <w:color w:val="000000"/>
                <w:sz w:val="18"/>
                <w:szCs w:val="18"/>
                <w:u w:val="none"/>
              </w:rPr>
            </w:pPr>
          </w:p>
        </w:tc>
      </w:tr>
      <w:tr w14:paraId="2F51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7CC1456">
            <w:pPr>
              <w:jc w:val="center"/>
              <w:rPr>
                <w:rFonts w:hint="eastAsia" w:ascii="微软雅黑" w:hAnsi="微软雅黑" w:eastAsia="微软雅黑" w:cs="微软雅黑"/>
                <w:i w:val="0"/>
                <w:iCs w:val="0"/>
                <w:color w:val="000000"/>
                <w:sz w:val="21"/>
                <w:szCs w:val="21"/>
                <w:u w:val="none"/>
              </w:rPr>
            </w:pPr>
          </w:p>
        </w:tc>
        <w:tc>
          <w:tcPr>
            <w:tcW w:w="896" w:type="dxa"/>
            <w:tcBorders>
              <w:top w:val="nil"/>
              <w:left w:val="single" w:color="000000" w:sz="8" w:space="0"/>
              <w:bottom w:val="single" w:color="000000" w:sz="8" w:space="0"/>
              <w:right w:val="single" w:color="000000" w:sz="8" w:space="0"/>
            </w:tcBorders>
            <w:shd w:val="clear"/>
            <w:vAlign w:val="center"/>
          </w:tcPr>
          <w:p w14:paraId="47A230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满意度指标</w:t>
            </w:r>
          </w:p>
        </w:tc>
        <w:tc>
          <w:tcPr>
            <w:tcW w:w="896" w:type="dxa"/>
            <w:tcBorders>
              <w:top w:val="nil"/>
              <w:left w:val="single" w:color="000000" w:sz="8" w:space="0"/>
              <w:bottom w:val="single" w:color="000000" w:sz="8" w:space="0"/>
              <w:right w:val="single" w:color="000000" w:sz="8" w:space="0"/>
            </w:tcBorders>
            <w:shd w:val="clear"/>
            <w:vAlign w:val="center"/>
          </w:tcPr>
          <w:p w14:paraId="531BEF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服务对象满意度指标</w:t>
            </w:r>
          </w:p>
        </w:tc>
        <w:tc>
          <w:tcPr>
            <w:tcW w:w="734" w:type="dxa"/>
            <w:tcBorders>
              <w:top w:val="nil"/>
              <w:left w:val="single" w:color="000000" w:sz="8" w:space="0"/>
              <w:bottom w:val="single" w:color="000000" w:sz="8" w:space="0"/>
              <w:right w:val="single" w:color="000000" w:sz="8" w:space="0"/>
            </w:tcBorders>
            <w:shd w:val="clear"/>
            <w:vAlign w:val="center"/>
          </w:tcPr>
          <w:p w14:paraId="0DABAF5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服务对象满意度</w:t>
            </w:r>
          </w:p>
        </w:tc>
        <w:tc>
          <w:tcPr>
            <w:tcW w:w="901" w:type="dxa"/>
            <w:tcBorders>
              <w:top w:val="nil"/>
              <w:left w:val="nil"/>
              <w:bottom w:val="single" w:color="000000" w:sz="8" w:space="0"/>
              <w:right w:val="nil"/>
            </w:tcBorders>
            <w:shd w:val="clear"/>
            <w:vAlign w:val="center"/>
          </w:tcPr>
          <w:p w14:paraId="71E3A1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服务对象满意度95%以上</w:t>
            </w:r>
          </w:p>
        </w:tc>
        <w:tc>
          <w:tcPr>
            <w:tcW w:w="1133" w:type="dxa"/>
            <w:tcBorders>
              <w:top w:val="nil"/>
              <w:left w:val="single" w:color="000000" w:sz="8" w:space="0"/>
              <w:bottom w:val="single" w:color="000000" w:sz="8" w:space="0"/>
              <w:right w:val="nil"/>
            </w:tcBorders>
            <w:shd w:val="clear"/>
            <w:vAlign w:val="center"/>
          </w:tcPr>
          <w:p w14:paraId="18A0234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w:t>
            </w:r>
          </w:p>
        </w:tc>
        <w:tc>
          <w:tcPr>
            <w:tcW w:w="1036" w:type="dxa"/>
            <w:tcBorders>
              <w:top w:val="nil"/>
              <w:left w:val="single" w:color="000000" w:sz="8" w:space="0"/>
              <w:bottom w:val="single" w:color="000000" w:sz="8" w:space="0"/>
              <w:right w:val="single" w:color="000000" w:sz="8" w:space="0"/>
            </w:tcBorders>
            <w:shd w:val="clear"/>
            <w:vAlign w:val="center"/>
          </w:tcPr>
          <w:p w14:paraId="30FD4F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638" w:type="dxa"/>
            <w:tcBorders>
              <w:top w:val="nil"/>
              <w:left w:val="single" w:color="000000" w:sz="8" w:space="0"/>
              <w:bottom w:val="single" w:color="000000" w:sz="8" w:space="0"/>
              <w:right w:val="single" w:color="000000" w:sz="8" w:space="0"/>
            </w:tcBorders>
            <w:shd w:val="clear"/>
            <w:vAlign w:val="center"/>
          </w:tcPr>
          <w:p w14:paraId="03E63F4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c>
          <w:tcPr>
            <w:tcW w:w="891" w:type="dxa"/>
            <w:tcBorders>
              <w:top w:val="nil"/>
              <w:left w:val="single" w:color="000000" w:sz="8" w:space="0"/>
              <w:bottom w:val="single" w:color="000000" w:sz="8" w:space="0"/>
              <w:right w:val="single" w:color="000000" w:sz="8" w:space="0"/>
            </w:tcBorders>
            <w:shd w:val="clear"/>
            <w:vAlign w:val="center"/>
          </w:tcPr>
          <w:p w14:paraId="15E3CF39">
            <w:pPr>
              <w:jc w:val="center"/>
              <w:rPr>
                <w:rFonts w:hint="eastAsia" w:ascii="微软雅黑" w:hAnsi="微软雅黑" w:eastAsia="微软雅黑" w:cs="微软雅黑"/>
                <w:i w:val="0"/>
                <w:iCs w:val="0"/>
                <w:color w:val="000000"/>
                <w:sz w:val="18"/>
                <w:szCs w:val="18"/>
                <w:u w:val="none"/>
              </w:rPr>
            </w:pPr>
          </w:p>
        </w:tc>
      </w:tr>
      <w:tr w14:paraId="008B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1E191447">
            <w:pPr>
              <w:jc w:val="center"/>
              <w:rPr>
                <w:rFonts w:hint="eastAsia" w:ascii="微软雅黑" w:hAnsi="微软雅黑" w:eastAsia="微软雅黑" w:cs="微软雅黑"/>
                <w:i w:val="0"/>
                <w:iCs w:val="0"/>
                <w:color w:val="000000"/>
                <w:sz w:val="21"/>
                <w:szCs w:val="21"/>
                <w:u w:val="none"/>
              </w:rPr>
            </w:pPr>
          </w:p>
        </w:tc>
        <w:tc>
          <w:tcPr>
            <w:tcW w:w="896" w:type="dxa"/>
            <w:vMerge w:val="restart"/>
            <w:tcBorders>
              <w:top w:val="nil"/>
              <w:left w:val="single" w:color="000000" w:sz="8" w:space="0"/>
              <w:bottom w:val="single" w:color="000000" w:sz="8" w:space="0"/>
              <w:right w:val="single" w:color="000000" w:sz="8" w:space="0"/>
            </w:tcBorders>
            <w:shd w:val="clear"/>
            <w:vAlign w:val="center"/>
          </w:tcPr>
          <w:p w14:paraId="7C62DE5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成本指标</w:t>
            </w:r>
          </w:p>
        </w:tc>
        <w:tc>
          <w:tcPr>
            <w:tcW w:w="896" w:type="dxa"/>
            <w:tcBorders>
              <w:top w:val="nil"/>
              <w:left w:val="single" w:color="000000" w:sz="8" w:space="0"/>
              <w:bottom w:val="single" w:color="000000" w:sz="8" w:space="0"/>
              <w:right w:val="single" w:color="000000" w:sz="8" w:space="0"/>
            </w:tcBorders>
            <w:shd w:val="clear"/>
            <w:vAlign w:val="center"/>
          </w:tcPr>
          <w:p w14:paraId="3AD61EB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经济成本指标</w:t>
            </w:r>
          </w:p>
        </w:tc>
        <w:tc>
          <w:tcPr>
            <w:tcW w:w="734" w:type="dxa"/>
            <w:tcBorders>
              <w:top w:val="nil"/>
              <w:left w:val="single" w:color="000000" w:sz="8" w:space="0"/>
              <w:bottom w:val="single" w:color="000000" w:sz="8" w:space="0"/>
              <w:right w:val="single" w:color="000000" w:sz="8" w:space="0"/>
            </w:tcBorders>
            <w:shd w:val="clear"/>
            <w:vAlign w:val="center"/>
          </w:tcPr>
          <w:p w14:paraId="457CCC92">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财政拨款收入</w:t>
            </w:r>
          </w:p>
        </w:tc>
        <w:tc>
          <w:tcPr>
            <w:tcW w:w="901" w:type="dxa"/>
            <w:tcBorders>
              <w:top w:val="nil"/>
              <w:left w:val="nil"/>
              <w:bottom w:val="single" w:color="000000" w:sz="8" w:space="0"/>
              <w:right w:val="nil"/>
            </w:tcBorders>
            <w:shd w:val="clear"/>
            <w:vAlign w:val="center"/>
          </w:tcPr>
          <w:p w14:paraId="0F0DAAF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2.2万元</w:t>
            </w:r>
          </w:p>
        </w:tc>
        <w:tc>
          <w:tcPr>
            <w:tcW w:w="1133" w:type="dxa"/>
            <w:tcBorders>
              <w:top w:val="nil"/>
              <w:left w:val="single" w:color="000000" w:sz="8" w:space="0"/>
              <w:bottom w:val="single" w:color="000000" w:sz="8" w:space="0"/>
              <w:right w:val="nil"/>
            </w:tcBorders>
            <w:shd w:val="clear"/>
            <w:vAlign w:val="center"/>
          </w:tcPr>
          <w:p w14:paraId="43CD1DF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2.2万元</w:t>
            </w:r>
          </w:p>
        </w:tc>
        <w:tc>
          <w:tcPr>
            <w:tcW w:w="1036" w:type="dxa"/>
            <w:tcBorders>
              <w:top w:val="nil"/>
              <w:left w:val="single" w:color="000000" w:sz="8" w:space="0"/>
              <w:bottom w:val="single" w:color="000000" w:sz="8" w:space="0"/>
              <w:right w:val="single" w:color="000000" w:sz="8" w:space="0"/>
            </w:tcBorders>
            <w:shd w:val="clear"/>
            <w:vAlign w:val="center"/>
          </w:tcPr>
          <w:p w14:paraId="4ED16F4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w:t>
            </w:r>
          </w:p>
        </w:tc>
        <w:tc>
          <w:tcPr>
            <w:tcW w:w="1638" w:type="dxa"/>
            <w:tcBorders>
              <w:top w:val="nil"/>
              <w:left w:val="single" w:color="000000" w:sz="8" w:space="0"/>
              <w:bottom w:val="single" w:color="000000" w:sz="8" w:space="0"/>
              <w:right w:val="single" w:color="000000" w:sz="8" w:space="0"/>
            </w:tcBorders>
            <w:shd w:val="clear"/>
            <w:vAlign w:val="center"/>
          </w:tcPr>
          <w:p w14:paraId="69A1955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20.00</w:t>
            </w:r>
          </w:p>
        </w:tc>
        <w:tc>
          <w:tcPr>
            <w:tcW w:w="891" w:type="dxa"/>
            <w:tcBorders>
              <w:top w:val="nil"/>
              <w:left w:val="single" w:color="000000" w:sz="8" w:space="0"/>
              <w:bottom w:val="single" w:color="000000" w:sz="8" w:space="0"/>
              <w:right w:val="single" w:color="000000" w:sz="8" w:space="0"/>
            </w:tcBorders>
            <w:shd w:val="clear"/>
            <w:vAlign w:val="center"/>
          </w:tcPr>
          <w:p w14:paraId="7BDE9483">
            <w:pPr>
              <w:jc w:val="center"/>
              <w:rPr>
                <w:rFonts w:hint="eastAsia" w:ascii="微软雅黑" w:hAnsi="微软雅黑" w:eastAsia="微软雅黑" w:cs="微软雅黑"/>
                <w:i w:val="0"/>
                <w:iCs w:val="0"/>
                <w:color w:val="000000"/>
                <w:sz w:val="18"/>
                <w:szCs w:val="18"/>
                <w:u w:val="none"/>
              </w:rPr>
            </w:pPr>
          </w:p>
        </w:tc>
      </w:tr>
      <w:tr w14:paraId="5A41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50D14B9A">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7CD82AF2">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455C4A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社会成本指标</w:t>
            </w:r>
          </w:p>
        </w:tc>
        <w:tc>
          <w:tcPr>
            <w:tcW w:w="734" w:type="dxa"/>
            <w:tcBorders>
              <w:top w:val="nil"/>
              <w:left w:val="single" w:color="000000" w:sz="8" w:space="0"/>
              <w:bottom w:val="single" w:color="000000" w:sz="8" w:space="0"/>
              <w:right w:val="single" w:color="000000" w:sz="8" w:space="0"/>
            </w:tcBorders>
            <w:shd w:val="clear"/>
            <w:vAlign w:val="center"/>
          </w:tcPr>
          <w:p w14:paraId="2093EF38">
            <w:pPr>
              <w:rPr>
                <w:rFonts w:hint="eastAsia" w:ascii="微软雅黑" w:hAnsi="微软雅黑" w:eastAsia="微软雅黑" w:cs="微软雅黑"/>
                <w:i w:val="0"/>
                <w:iCs w:val="0"/>
                <w:color w:val="000000"/>
                <w:sz w:val="18"/>
                <w:szCs w:val="18"/>
                <w:u w:val="none"/>
              </w:rPr>
            </w:pPr>
          </w:p>
        </w:tc>
        <w:tc>
          <w:tcPr>
            <w:tcW w:w="901" w:type="dxa"/>
            <w:tcBorders>
              <w:top w:val="nil"/>
              <w:left w:val="nil"/>
              <w:bottom w:val="single" w:color="000000" w:sz="8" w:space="0"/>
              <w:right w:val="nil"/>
            </w:tcBorders>
            <w:shd w:val="clear"/>
            <w:vAlign w:val="center"/>
          </w:tcPr>
          <w:p w14:paraId="03BD2AAC">
            <w:pPr>
              <w:jc w:val="center"/>
              <w:rPr>
                <w:rFonts w:hint="eastAsia" w:ascii="微软雅黑" w:hAnsi="微软雅黑" w:eastAsia="微软雅黑" w:cs="微软雅黑"/>
                <w:i w:val="0"/>
                <w:iCs w:val="0"/>
                <w:color w:val="000000"/>
                <w:sz w:val="18"/>
                <w:szCs w:val="18"/>
                <w:u w:val="none"/>
              </w:rPr>
            </w:pPr>
          </w:p>
        </w:tc>
        <w:tc>
          <w:tcPr>
            <w:tcW w:w="1133" w:type="dxa"/>
            <w:tcBorders>
              <w:top w:val="nil"/>
              <w:left w:val="single" w:color="000000" w:sz="8" w:space="0"/>
              <w:bottom w:val="single" w:color="000000" w:sz="8" w:space="0"/>
              <w:right w:val="nil"/>
            </w:tcBorders>
            <w:shd w:val="clear"/>
            <w:vAlign w:val="center"/>
          </w:tcPr>
          <w:p w14:paraId="41701745">
            <w:pPr>
              <w:jc w:val="center"/>
              <w:rPr>
                <w:rFonts w:hint="eastAsia" w:ascii="微软雅黑" w:hAnsi="微软雅黑" w:eastAsia="微软雅黑" w:cs="微软雅黑"/>
                <w:i w:val="0"/>
                <w:iCs w:val="0"/>
                <w:color w:val="000000"/>
                <w:sz w:val="18"/>
                <w:szCs w:val="18"/>
                <w:u w:val="none"/>
              </w:rPr>
            </w:pPr>
          </w:p>
        </w:tc>
        <w:tc>
          <w:tcPr>
            <w:tcW w:w="1036" w:type="dxa"/>
            <w:tcBorders>
              <w:top w:val="nil"/>
              <w:left w:val="single" w:color="000000" w:sz="8" w:space="0"/>
              <w:bottom w:val="single" w:color="000000" w:sz="8" w:space="0"/>
              <w:right w:val="single" w:color="000000" w:sz="8" w:space="0"/>
            </w:tcBorders>
            <w:shd w:val="clear"/>
            <w:vAlign w:val="center"/>
          </w:tcPr>
          <w:p w14:paraId="19E64AA1">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60470624">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6997078B">
            <w:pPr>
              <w:jc w:val="center"/>
              <w:rPr>
                <w:rFonts w:hint="eastAsia" w:ascii="微软雅黑" w:hAnsi="微软雅黑" w:eastAsia="微软雅黑" w:cs="微软雅黑"/>
                <w:i w:val="0"/>
                <w:iCs w:val="0"/>
                <w:color w:val="000000"/>
                <w:sz w:val="18"/>
                <w:szCs w:val="18"/>
                <w:u w:val="none"/>
              </w:rPr>
            </w:pPr>
          </w:p>
        </w:tc>
      </w:tr>
      <w:tr w14:paraId="15BE8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946" w:type="dxa"/>
            <w:vMerge w:val="continue"/>
            <w:tcBorders>
              <w:top w:val="nil"/>
              <w:left w:val="single" w:color="000000" w:sz="8" w:space="0"/>
              <w:bottom w:val="single" w:color="000000" w:sz="8" w:space="0"/>
              <w:right w:val="single" w:color="000000" w:sz="8" w:space="0"/>
            </w:tcBorders>
            <w:shd w:val="clear"/>
            <w:vAlign w:val="center"/>
          </w:tcPr>
          <w:p w14:paraId="62765B56">
            <w:pPr>
              <w:jc w:val="center"/>
              <w:rPr>
                <w:rFonts w:hint="eastAsia" w:ascii="微软雅黑" w:hAnsi="微软雅黑" w:eastAsia="微软雅黑" w:cs="微软雅黑"/>
                <w:i w:val="0"/>
                <w:iCs w:val="0"/>
                <w:color w:val="000000"/>
                <w:sz w:val="21"/>
                <w:szCs w:val="21"/>
                <w:u w:val="none"/>
              </w:rPr>
            </w:pPr>
          </w:p>
        </w:tc>
        <w:tc>
          <w:tcPr>
            <w:tcW w:w="896" w:type="dxa"/>
            <w:vMerge w:val="continue"/>
            <w:tcBorders>
              <w:top w:val="nil"/>
              <w:left w:val="single" w:color="000000" w:sz="8" w:space="0"/>
              <w:bottom w:val="single" w:color="000000" w:sz="8" w:space="0"/>
              <w:right w:val="single" w:color="000000" w:sz="8" w:space="0"/>
            </w:tcBorders>
            <w:shd w:val="clear"/>
            <w:vAlign w:val="center"/>
          </w:tcPr>
          <w:p w14:paraId="1B7EB3D0">
            <w:pPr>
              <w:jc w:val="center"/>
              <w:rPr>
                <w:rFonts w:hint="eastAsia" w:ascii="微软雅黑" w:hAnsi="微软雅黑" w:eastAsia="微软雅黑" w:cs="微软雅黑"/>
                <w:i w:val="0"/>
                <w:iCs w:val="0"/>
                <w:color w:val="000000"/>
                <w:sz w:val="18"/>
                <w:szCs w:val="18"/>
                <w:u w:val="none"/>
              </w:rPr>
            </w:pPr>
          </w:p>
        </w:tc>
        <w:tc>
          <w:tcPr>
            <w:tcW w:w="896" w:type="dxa"/>
            <w:tcBorders>
              <w:top w:val="nil"/>
              <w:left w:val="single" w:color="000000" w:sz="8" w:space="0"/>
              <w:bottom w:val="single" w:color="000000" w:sz="8" w:space="0"/>
              <w:right w:val="single" w:color="000000" w:sz="8" w:space="0"/>
            </w:tcBorders>
            <w:shd w:val="clear"/>
            <w:vAlign w:val="center"/>
          </w:tcPr>
          <w:p w14:paraId="483FF4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生态环境成本指标</w:t>
            </w:r>
          </w:p>
        </w:tc>
        <w:tc>
          <w:tcPr>
            <w:tcW w:w="734" w:type="dxa"/>
            <w:tcBorders>
              <w:top w:val="nil"/>
              <w:left w:val="single" w:color="000000" w:sz="8" w:space="0"/>
              <w:bottom w:val="single" w:color="000000" w:sz="8" w:space="0"/>
              <w:right w:val="single" w:color="000000" w:sz="8" w:space="0"/>
            </w:tcBorders>
            <w:shd w:val="clear"/>
            <w:vAlign w:val="center"/>
          </w:tcPr>
          <w:p w14:paraId="7A1A0D75">
            <w:pPr>
              <w:rPr>
                <w:rFonts w:hint="eastAsia" w:ascii="微软雅黑" w:hAnsi="微软雅黑" w:eastAsia="微软雅黑" w:cs="微软雅黑"/>
                <w:i w:val="0"/>
                <w:iCs w:val="0"/>
                <w:color w:val="000000"/>
                <w:sz w:val="18"/>
                <w:szCs w:val="18"/>
                <w:u w:val="none"/>
              </w:rPr>
            </w:pPr>
          </w:p>
        </w:tc>
        <w:tc>
          <w:tcPr>
            <w:tcW w:w="901" w:type="dxa"/>
            <w:tcBorders>
              <w:top w:val="nil"/>
              <w:left w:val="nil"/>
              <w:bottom w:val="single" w:color="000000" w:sz="8" w:space="0"/>
              <w:right w:val="nil"/>
            </w:tcBorders>
            <w:shd w:val="clear"/>
            <w:vAlign w:val="center"/>
          </w:tcPr>
          <w:p w14:paraId="12EB135A">
            <w:pPr>
              <w:jc w:val="center"/>
              <w:rPr>
                <w:rFonts w:hint="eastAsia" w:ascii="微软雅黑" w:hAnsi="微软雅黑" w:eastAsia="微软雅黑" w:cs="微软雅黑"/>
                <w:i w:val="0"/>
                <w:iCs w:val="0"/>
                <w:color w:val="000000"/>
                <w:sz w:val="18"/>
                <w:szCs w:val="18"/>
                <w:u w:val="none"/>
              </w:rPr>
            </w:pPr>
          </w:p>
        </w:tc>
        <w:tc>
          <w:tcPr>
            <w:tcW w:w="1133" w:type="dxa"/>
            <w:tcBorders>
              <w:top w:val="nil"/>
              <w:left w:val="single" w:color="000000" w:sz="8" w:space="0"/>
              <w:bottom w:val="single" w:color="000000" w:sz="8" w:space="0"/>
              <w:right w:val="nil"/>
            </w:tcBorders>
            <w:shd w:val="clear"/>
            <w:vAlign w:val="center"/>
          </w:tcPr>
          <w:p w14:paraId="27482520">
            <w:pPr>
              <w:jc w:val="center"/>
              <w:rPr>
                <w:rFonts w:hint="eastAsia" w:ascii="微软雅黑" w:hAnsi="微软雅黑" w:eastAsia="微软雅黑" w:cs="微软雅黑"/>
                <w:i w:val="0"/>
                <w:iCs w:val="0"/>
                <w:color w:val="000000"/>
                <w:sz w:val="18"/>
                <w:szCs w:val="18"/>
                <w:u w:val="none"/>
              </w:rPr>
            </w:pPr>
          </w:p>
        </w:tc>
        <w:tc>
          <w:tcPr>
            <w:tcW w:w="1036" w:type="dxa"/>
            <w:tcBorders>
              <w:top w:val="nil"/>
              <w:left w:val="single" w:color="000000" w:sz="8" w:space="0"/>
              <w:bottom w:val="single" w:color="000000" w:sz="8" w:space="0"/>
              <w:right w:val="single" w:color="000000" w:sz="8" w:space="0"/>
            </w:tcBorders>
            <w:shd w:val="clear"/>
            <w:vAlign w:val="center"/>
          </w:tcPr>
          <w:p w14:paraId="6DF850BD">
            <w:pPr>
              <w:jc w:val="center"/>
              <w:rPr>
                <w:rFonts w:hint="eastAsia" w:ascii="微软雅黑" w:hAnsi="微软雅黑" w:eastAsia="微软雅黑" w:cs="微软雅黑"/>
                <w:i w:val="0"/>
                <w:iCs w:val="0"/>
                <w:color w:val="000000"/>
                <w:sz w:val="18"/>
                <w:szCs w:val="18"/>
                <w:u w:val="none"/>
              </w:rPr>
            </w:pPr>
          </w:p>
        </w:tc>
        <w:tc>
          <w:tcPr>
            <w:tcW w:w="1638" w:type="dxa"/>
            <w:tcBorders>
              <w:top w:val="nil"/>
              <w:left w:val="single" w:color="000000" w:sz="8" w:space="0"/>
              <w:bottom w:val="single" w:color="000000" w:sz="8" w:space="0"/>
              <w:right w:val="single" w:color="000000" w:sz="8" w:space="0"/>
            </w:tcBorders>
            <w:shd w:val="clear"/>
            <w:vAlign w:val="center"/>
          </w:tcPr>
          <w:p w14:paraId="5A87DA46">
            <w:pPr>
              <w:jc w:val="center"/>
              <w:rPr>
                <w:rFonts w:hint="eastAsia" w:ascii="微软雅黑" w:hAnsi="微软雅黑" w:eastAsia="微软雅黑" w:cs="微软雅黑"/>
                <w:i w:val="0"/>
                <w:iCs w:val="0"/>
                <w:color w:val="000000"/>
                <w:sz w:val="18"/>
                <w:szCs w:val="18"/>
                <w:u w:val="none"/>
              </w:rPr>
            </w:pPr>
          </w:p>
        </w:tc>
        <w:tc>
          <w:tcPr>
            <w:tcW w:w="891" w:type="dxa"/>
            <w:tcBorders>
              <w:top w:val="nil"/>
              <w:left w:val="single" w:color="000000" w:sz="8" w:space="0"/>
              <w:bottom w:val="single" w:color="000000" w:sz="8" w:space="0"/>
              <w:right w:val="single" w:color="000000" w:sz="8" w:space="0"/>
            </w:tcBorders>
            <w:shd w:val="clear"/>
            <w:vAlign w:val="center"/>
          </w:tcPr>
          <w:p w14:paraId="4DA5563A">
            <w:pPr>
              <w:jc w:val="center"/>
              <w:rPr>
                <w:rFonts w:hint="eastAsia" w:ascii="微软雅黑" w:hAnsi="微软雅黑" w:eastAsia="微软雅黑" w:cs="微软雅黑"/>
                <w:i w:val="0"/>
                <w:iCs w:val="0"/>
                <w:color w:val="000000"/>
                <w:sz w:val="18"/>
                <w:szCs w:val="18"/>
                <w:u w:val="none"/>
              </w:rPr>
            </w:pPr>
          </w:p>
        </w:tc>
      </w:tr>
      <w:tr w14:paraId="5D430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trPr>
        <w:tc>
          <w:tcPr>
            <w:tcW w:w="5506" w:type="dxa"/>
            <w:gridSpan w:val="6"/>
            <w:tcBorders>
              <w:top w:val="nil"/>
              <w:left w:val="single" w:color="000000" w:sz="8" w:space="0"/>
              <w:bottom w:val="single" w:color="000000" w:sz="8" w:space="0"/>
              <w:right w:val="nil"/>
            </w:tcBorders>
            <w:shd w:val="clear"/>
            <w:vAlign w:val="center"/>
          </w:tcPr>
          <w:p w14:paraId="2F4DD5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总分</w:t>
            </w:r>
          </w:p>
        </w:tc>
        <w:tc>
          <w:tcPr>
            <w:tcW w:w="1036" w:type="dxa"/>
            <w:tcBorders>
              <w:top w:val="nil"/>
              <w:left w:val="single" w:color="000000" w:sz="8" w:space="0"/>
              <w:bottom w:val="single" w:color="000000" w:sz="8" w:space="0"/>
              <w:right w:val="single" w:color="000000" w:sz="8" w:space="0"/>
            </w:tcBorders>
            <w:shd w:val="clear"/>
            <w:vAlign w:val="center"/>
          </w:tcPr>
          <w:p w14:paraId="5267CA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w:t>
            </w:r>
          </w:p>
        </w:tc>
        <w:tc>
          <w:tcPr>
            <w:tcW w:w="1638" w:type="dxa"/>
            <w:tcBorders>
              <w:top w:val="nil"/>
              <w:left w:val="single" w:color="000000" w:sz="8" w:space="0"/>
              <w:bottom w:val="single" w:color="000000" w:sz="8" w:space="0"/>
              <w:right w:val="single" w:color="000000" w:sz="8" w:space="0"/>
            </w:tcBorders>
            <w:shd w:val="clear"/>
            <w:vAlign w:val="center"/>
          </w:tcPr>
          <w:p w14:paraId="6FE8043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100.00</w:t>
            </w:r>
          </w:p>
        </w:tc>
        <w:tc>
          <w:tcPr>
            <w:tcW w:w="891" w:type="dxa"/>
            <w:tcBorders>
              <w:top w:val="nil"/>
              <w:left w:val="single" w:color="000000" w:sz="8" w:space="0"/>
              <w:bottom w:val="single" w:color="000000" w:sz="8" w:space="0"/>
              <w:right w:val="single" w:color="000000" w:sz="8" w:space="0"/>
            </w:tcBorders>
            <w:shd w:val="clear"/>
            <w:vAlign w:val="center"/>
          </w:tcPr>
          <w:p w14:paraId="240AC9CD">
            <w:pPr>
              <w:jc w:val="center"/>
              <w:rPr>
                <w:rFonts w:hint="eastAsia" w:ascii="微软雅黑" w:hAnsi="微软雅黑" w:eastAsia="微软雅黑" w:cs="微软雅黑"/>
                <w:i w:val="0"/>
                <w:iCs w:val="0"/>
                <w:color w:val="000000"/>
                <w:sz w:val="18"/>
                <w:szCs w:val="18"/>
                <w:u w:val="none"/>
              </w:rPr>
            </w:pPr>
          </w:p>
        </w:tc>
      </w:tr>
    </w:tbl>
    <w:p w14:paraId="32F2045D">
      <w:pPr>
        <w:pStyle w:val="2"/>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Microsoft YaHei UI">
    <w:altName w:val="宋体"/>
    <w:panose1 w:val="020B0503020204020204"/>
    <w:charset w:val="86"/>
    <w:family w:val="auto"/>
    <w:pitch w:val="default"/>
    <w:sig w:usb0="00000000" w:usb1="00000000" w:usb2="00000016" w:usb3="00000000" w:csb0="0004001F" w:csb1="00000000"/>
  </w:font>
  <w:font w:name="Droid Sans Fallback">
    <w:altName w:val="宋体"/>
    <w:panose1 w:val="020B0502000000000001"/>
    <w:charset w:val="86"/>
    <w:family w:val="auto"/>
    <w:pitch w:val="default"/>
    <w:sig w:usb0="00000000" w:usb1="00000000" w:usb2="00000036" w:usb3="00000000" w:csb0="203F01FF" w:csb1="D7FF0000"/>
  </w:font>
  <w:font w:name="方正仿宋-简">
    <w:altName w:val="仿宋"/>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72AD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233F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511B0">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8C511B0">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BA88F">
    <w:pPr>
      <w:pStyle w:val="6"/>
      <w:framePr w:wrap="around" w:vAnchor="text" w:hAnchor="margin" w:xAlign="outside" w:y="1"/>
      <w:rPr>
        <w:rStyle w:val="11"/>
        <w:rFonts w:hint="eastAsia" w:ascii="宋体"/>
        <w:sz w:val="28"/>
        <w:szCs w:val="28"/>
      </w:rPr>
    </w:pPr>
    <w:r>
      <w:rPr>
        <w:rStyle w:val="11"/>
        <w:rFonts w:hint="eastAsia" w:ascii="宋体"/>
        <w:color w:val="FFFFFF"/>
        <w:sz w:val="28"/>
        <w:szCs w:val="28"/>
      </w:rPr>
      <w:t>—</w:t>
    </w: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  </w:instrText>
    </w:r>
    <w:r>
      <w:rPr>
        <w:rStyle w:val="11"/>
        <w:rFonts w:hint="eastAsia" w:ascii="宋体"/>
        <w:sz w:val="28"/>
        <w:szCs w:val="28"/>
      </w:rPr>
      <w:fldChar w:fldCharType="separate"/>
    </w:r>
    <w:r>
      <w:rPr>
        <w:rStyle w:val="11"/>
        <w:rFonts w:ascii="宋体"/>
        <w:sz w:val="28"/>
        <w:szCs w:val="28"/>
      </w:rPr>
      <w:t>9</w:t>
    </w:r>
    <w:r>
      <w:rPr>
        <w:rStyle w:val="11"/>
        <w:rFonts w:hint="eastAsia" w:ascii="宋体"/>
        <w:sz w:val="28"/>
        <w:szCs w:val="28"/>
      </w:rPr>
      <w:fldChar w:fldCharType="end"/>
    </w:r>
    <w:r>
      <w:rPr>
        <w:rStyle w:val="11"/>
        <w:rFonts w:hint="eastAsia" w:ascii="宋体"/>
        <w:sz w:val="28"/>
        <w:szCs w:val="28"/>
      </w:rPr>
      <w:t xml:space="preserve"> —</w:t>
    </w:r>
    <w:r>
      <w:rPr>
        <w:rStyle w:val="11"/>
        <w:rFonts w:hint="eastAsia" w:ascii="宋体"/>
        <w:color w:val="FFFFFF"/>
        <w:sz w:val="28"/>
        <w:szCs w:val="28"/>
      </w:rPr>
      <w:t>—</w:t>
    </w:r>
  </w:p>
  <w:p w14:paraId="23AF3AE2">
    <w:pPr>
      <w:pStyle w:val="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8761">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 xml:space="preserve"> </w:t>
    </w:r>
    <w:r>
      <w:rPr>
        <w:rStyle w:val="11"/>
      </w:rPr>
      <w:fldChar w:fldCharType="end"/>
    </w:r>
  </w:p>
  <w:p w14:paraId="62D24D07">
    <w:pPr>
      <w:pStyle w:val="6"/>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CF71"/>
    <w:multiLevelType w:val="singleLevel"/>
    <w:tmpl w:val="CFDFCF71"/>
    <w:lvl w:ilvl="0" w:tentative="0">
      <w:start w:val="3"/>
      <w:numFmt w:val="chineseCounting"/>
      <w:suff w:val="nothing"/>
      <w:lvlText w:val="%1、"/>
      <w:lvlJc w:val="left"/>
      <w:rPr>
        <w:rFonts w:hint="eastAsia"/>
      </w:rPr>
    </w:lvl>
  </w:abstractNum>
  <w:abstractNum w:abstractNumId="1">
    <w:nsid w:val="DFEF6088"/>
    <w:multiLevelType w:val="singleLevel"/>
    <w:tmpl w:val="DFEF608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0D377A"/>
    <w:rsid w:val="000E6622"/>
    <w:rsid w:val="00103957"/>
    <w:rsid w:val="00127366"/>
    <w:rsid w:val="00152C6D"/>
    <w:rsid w:val="00157693"/>
    <w:rsid w:val="00162D39"/>
    <w:rsid w:val="001678BD"/>
    <w:rsid w:val="00182373"/>
    <w:rsid w:val="001A67DB"/>
    <w:rsid w:val="001B67D1"/>
    <w:rsid w:val="001C3C29"/>
    <w:rsid w:val="001D2B79"/>
    <w:rsid w:val="001D468D"/>
    <w:rsid w:val="001D51E5"/>
    <w:rsid w:val="001E080D"/>
    <w:rsid w:val="001E53D0"/>
    <w:rsid w:val="001F0C3B"/>
    <w:rsid w:val="00202C82"/>
    <w:rsid w:val="00214427"/>
    <w:rsid w:val="00214B89"/>
    <w:rsid w:val="00220689"/>
    <w:rsid w:val="00221AFD"/>
    <w:rsid w:val="00226CB7"/>
    <w:rsid w:val="00252450"/>
    <w:rsid w:val="00264552"/>
    <w:rsid w:val="00264EF9"/>
    <w:rsid w:val="00265724"/>
    <w:rsid w:val="0026602C"/>
    <w:rsid w:val="0027426B"/>
    <w:rsid w:val="00285B24"/>
    <w:rsid w:val="00296D60"/>
    <w:rsid w:val="002E0A30"/>
    <w:rsid w:val="0030077D"/>
    <w:rsid w:val="003130C4"/>
    <w:rsid w:val="00316C4B"/>
    <w:rsid w:val="0032192B"/>
    <w:rsid w:val="0033283E"/>
    <w:rsid w:val="003479BD"/>
    <w:rsid w:val="003627E0"/>
    <w:rsid w:val="0037197D"/>
    <w:rsid w:val="003768D5"/>
    <w:rsid w:val="003926B9"/>
    <w:rsid w:val="003C2E17"/>
    <w:rsid w:val="003C47E6"/>
    <w:rsid w:val="003C4FC2"/>
    <w:rsid w:val="003F5028"/>
    <w:rsid w:val="00401F9A"/>
    <w:rsid w:val="00414A16"/>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326B2"/>
    <w:rsid w:val="00641842"/>
    <w:rsid w:val="00651EEC"/>
    <w:rsid w:val="00686673"/>
    <w:rsid w:val="00691E8C"/>
    <w:rsid w:val="00692BDB"/>
    <w:rsid w:val="006A22C4"/>
    <w:rsid w:val="006A351B"/>
    <w:rsid w:val="006B0422"/>
    <w:rsid w:val="006C1B53"/>
    <w:rsid w:val="006D526F"/>
    <w:rsid w:val="006D7730"/>
    <w:rsid w:val="006E5284"/>
    <w:rsid w:val="006F3EB5"/>
    <w:rsid w:val="006F56C8"/>
    <w:rsid w:val="00702E34"/>
    <w:rsid w:val="00704395"/>
    <w:rsid w:val="00710FE7"/>
    <w:rsid w:val="00717621"/>
    <w:rsid w:val="00720FF1"/>
    <w:rsid w:val="00727A53"/>
    <w:rsid w:val="007502DE"/>
    <w:rsid w:val="00787B42"/>
    <w:rsid w:val="0079589E"/>
    <w:rsid w:val="007B4B07"/>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81155"/>
    <w:rsid w:val="009A0F95"/>
    <w:rsid w:val="009B3ADF"/>
    <w:rsid w:val="009C31C5"/>
    <w:rsid w:val="009C3B52"/>
    <w:rsid w:val="009E6817"/>
    <w:rsid w:val="009E6E9A"/>
    <w:rsid w:val="00A01D2B"/>
    <w:rsid w:val="00A040B8"/>
    <w:rsid w:val="00A1392A"/>
    <w:rsid w:val="00A42218"/>
    <w:rsid w:val="00A70249"/>
    <w:rsid w:val="00A70B02"/>
    <w:rsid w:val="00A71D9F"/>
    <w:rsid w:val="00A9246E"/>
    <w:rsid w:val="00A92E9F"/>
    <w:rsid w:val="00AB18FF"/>
    <w:rsid w:val="00B26269"/>
    <w:rsid w:val="00B33BEA"/>
    <w:rsid w:val="00B57C9F"/>
    <w:rsid w:val="00B63572"/>
    <w:rsid w:val="00B845B3"/>
    <w:rsid w:val="00B85D8B"/>
    <w:rsid w:val="00BB4A40"/>
    <w:rsid w:val="00BD6022"/>
    <w:rsid w:val="00BD6C3E"/>
    <w:rsid w:val="00BE3674"/>
    <w:rsid w:val="00BF5A67"/>
    <w:rsid w:val="00C10681"/>
    <w:rsid w:val="00C10822"/>
    <w:rsid w:val="00C15C89"/>
    <w:rsid w:val="00C27C0D"/>
    <w:rsid w:val="00C3049A"/>
    <w:rsid w:val="00C31B1E"/>
    <w:rsid w:val="00C32F2E"/>
    <w:rsid w:val="00C73888"/>
    <w:rsid w:val="00C77645"/>
    <w:rsid w:val="00CE04C3"/>
    <w:rsid w:val="00CE34BE"/>
    <w:rsid w:val="00CE76A0"/>
    <w:rsid w:val="00D02DFB"/>
    <w:rsid w:val="00D148C6"/>
    <w:rsid w:val="00D17A8A"/>
    <w:rsid w:val="00D415BA"/>
    <w:rsid w:val="00D63780"/>
    <w:rsid w:val="00D644EE"/>
    <w:rsid w:val="00D707A3"/>
    <w:rsid w:val="00DA50C4"/>
    <w:rsid w:val="00DC153F"/>
    <w:rsid w:val="00DD06FF"/>
    <w:rsid w:val="00DD5FE9"/>
    <w:rsid w:val="00E00C7A"/>
    <w:rsid w:val="00E37D6C"/>
    <w:rsid w:val="00E55B68"/>
    <w:rsid w:val="00E561AE"/>
    <w:rsid w:val="00E67BE6"/>
    <w:rsid w:val="00E8683C"/>
    <w:rsid w:val="00EA2B72"/>
    <w:rsid w:val="00F57765"/>
    <w:rsid w:val="00F74360"/>
    <w:rsid w:val="00F7793C"/>
    <w:rsid w:val="00FB07FA"/>
    <w:rsid w:val="00FB462F"/>
    <w:rsid w:val="00FE16FA"/>
    <w:rsid w:val="00FE328A"/>
    <w:rsid w:val="00FE6269"/>
    <w:rsid w:val="00FF5CD6"/>
    <w:rsid w:val="00FF770F"/>
    <w:rsid w:val="12EF7FED"/>
    <w:rsid w:val="13226DBB"/>
    <w:rsid w:val="1CBA2FBD"/>
    <w:rsid w:val="1D97DEFF"/>
    <w:rsid w:val="1DFF72E5"/>
    <w:rsid w:val="1EFC6F07"/>
    <w:rsid w:val="20B30102"/>
    <w:rsid w:val="2FDF85B8"/>
    <w:rsid w:val="2FFFEE04"/>
    <w:rsid w:val="325E7839"/>
    <w:rsid w:val="33044614"/>
    <w:rsid w:val="34DF85B0"/>
    <w:rsid w:val="38691DC7"/>
    <w:rsid w:val="3B8F36BC"/>
    <w:rsid w:val="4508362A"/>
    <w:rsid w:val="491FF225"/>
    <w:rsid w:val="497F9DBD"/>
    <w:rsid w:val="4FFD214C"/>
    <w:rsid w:val="5777D4F5"/>
    <w:rsid w:val="59DD8326"/>
    <w:rsid w:val="5DEF592A"/>
    <w:rsid w:val="5E023994"/>
    <w:rsid w:val="5FC6BB1E"/>
    <w:rsid w:val="5FF720F1"/>
    <w:rsid w:val="63945A5A"/>
    <w:rsid w:val="67FF5C0B"/>
    <w:rsid w:val="6C77147C"/>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7FFF8C9F"/>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BAD71"/>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45"/>
      <w:szCs w:val="45"/>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styleId="11">
    <w:name w:val="page number"/>
    <w:basedOn w:val="10"/>
    <w:qFormat/>
    <w:uiPriority w:val="0"/>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5"/>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Table Text"/>
    <w:basedOn w:val="1"/>
    <w:semiHidden/>
    <w:qFormat/>
    <w:uiPriority w:val="0"/>
    <w:rPr>
      <w:rFonts w:ascii="宋体" w:hAnsi="宋体" w:eastAsia="宋体" w:cs="宋体"/>
      <w:sz w:val="19"/>
      <w:szCs w:val="19"/>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33</Words>
  <Characters>36</Characters>
  <Lines>65</Lines>
  <Paragraphs>18</Paragraphs>
  <TotalTime>26</TotalTime>
  <ScaleCrop>false</ScaleCrop>
  <LinksUpToDate>false</LinksUpToDate>
  <CharactersWithSpaces>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2025-08-19T02:17:00Z</dcterms:created>
  <dc:creator>李航 null</dc:creator>
  <cp:lastModifiedBy>Administrator</cp:lastModifiedBy>
  <cp:lastPrinted>2025-09-19T21:00:00Z</cp:lastPrinted>
  <dcterms:modified xsi:type="dcterms:W3CDTF">2025-09-26T02:29:56Z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C5B36E674BBE453EB43BEC0612BC7987_13</vt:lpwstr>
  </property>
  <property fmtid="{D5CDD505-2E9C-101B-9397-08002B2CF9AE}" pid="4" name="KSOTemplateDocerSaveRecord">
    <vt:lpwstr>eyJoZGlkIjoiMDcxNzhjZDYzMDAwMzI1ODVmMzgxOTg0NjJiNzNiY2YifQ==</vt:lpwstr>
  </property>
</Properties>
</file>