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11E9">
      <w:pPr>
        <w:jc w:val="center"/>
        <w:rPr>
          <w:rFonts w:eastAsia="方正小标宋_GBK"/>
          <w:sz w:val="48"/>
          <w:szCs w:val="48"/>
        </w:rPr>
      </w:pPr>
    </w:p>
    <w:p w14:paraId="0C44A672">
      <w:pPr>
        <w:jc w:val="center"/>
        <w:rPr>
          <w:rFonts w:eastAsia="方正小标宋_GBK"/>
          <w:sz w:val="48"/>
          <w:szCs w:val="48"/>
        </w:rPr>
      </w:pPr>
    </w:p>
    <w:p w14:paraId="1D421FA3">
      <w:pPr>
        <w:jc w:val="center"/>
        <w:rPr>
          <w:rFonts w:eastAsia="方正小标宋_GBK"/>
          <w:sz w:val="48"/>
          <w:szCs w:val="48"/>
        </w:rPr>
      </w:pPr>
    </w:p>
    <w:p w14:paraId="3AD4B109">
      <w:pPr>
        <w:jc w:val="center"/>
        <w:rPr>
          <w:rFonts w:eastAsia="方正小标宋_GBK"/>
          <w:sz w:val="48"/>
          <w:szCs w:val="48"/>
        </w:rPr>
      </w:pPr>
    </w:p>
    <w:p w14:paraId="69DB53DD">
      <w:pPr>
        <w:jc w:val="center"/>
        <w:rPr>
          <w:rFonts w:eastAsia="方正小标宋_GBK"/>
          <w:sz w:val="48"/>
          <w:szCs w:val="48"/>
        </w:rPr>
      </w:pPr>
    </w:p>
    <w:p w14:paraId="74F5CC1E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2024年度中共株洲市委巡察工作领导</w:t>
      </w:r>
    </w:p>
    <w:p w14:paraId="2D3B9123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小组办公室整体支出绩效自评报告</w:t>
      </w:r>
    </w:p>
    <w:p w14:paraId="10920028">
      <w:pPr>
        <w:jc w:val="center"/>
        <w:rPr>
          <w:rFonts w:eastAsia="黑体"/>
          <w:sz w:val="32"/>
          <w:szCs w:val="32"/>
        </w:rPr>
      </w:pPr>
    </w:p>
    <w:p w14:paraId="385D344B">
      <w:pPr>
        <w:jc w:val="center"/>
        <w:rPr>
          <w:rFonts w:eastAsia="黑体"/>
          <w:sz w:val="32"/>
          <w:szCs w:val="32"/>
        </w:rPr>
      </w:pPr>
    </w:p>
    <w:p w14:paraId="4210BAB8">
      <w:pPr>
        <w:jc w:val="center"/>
        <w:rPr>
          <w:rFonts w:eastAsia="黑体"/>
          <w:sz w:val="32"/>
          <w:szCs w:val="32"/>
        </w:rPr>
      </w:pPr>
    </w:p>
    <w:p w14:paraId="34350CA1">
      <w:pPr>
        <w:jc w:val="center"/>
        <w:rPr>
          <w:rFonts w:eastAsia="黑体"/>
          <w:sz w:val="32"/>
          <w:szCs w:val="32"/>
        </w:rPr>
      </w:pPr>
    </w:p>
    <w:p w14:paraId="2C0C9072">
      <w:pPr>
        <w:jc w:val="center"/>
        <w:rPr>
          <w:rFonts w:eastAsia="黑体"/>
          <w:sz w:val="32"/>
          <w:szCs w:val="32"/>
        </w:rPr>
      </w:pPr>
    </w:p>
    <w:p w14:paraId="2E4EFCF7">
      <w:pPr>
        <w:jc w:val="center"/>
        <w:rPr>
          <w:rFonts w:eastAsia="黑体"/>
          <w:sz w:val="32"/>
          <w:szCs w:val="32"/>
        </w:rPr>
      </w:pPr>
    </w:p>
    <w:p w14:paraId="1368886C">
      <w:pPr>
        <w:jc w:val="center"/>
        <w:rPr>
          <w:rFonts w:eastAsia="黑体"/>
          <w:sz w:val="32"/>
          <w:szCs w:val="32"/>
        </w:rPr>
      </w:pPr>
    </w:p>
    <w:p w14:paraId="16BF2599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4D826EF9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37D62B73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7B25AB78"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中共株洲市委巡察工作领导小组办公室</w:t>
      </w:r>
    </w:p>
    <w:p w14:paraId="25BB4EB0"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2025年5月20日</w:t>
      </w:r>
    </w:p>
    <w:p w14:paraId="559F62D9">
      <w:pPr>
        <w:jc w:val="center"/>
        <w:rPr>
          <w:rFonts w:eastAsia="黑体"/>
          <w:sz w:val="32"/>
          <w:szCs w:val="32"/>
        </w:rPr>
      </w:pPr>
    </w:p>
    <w:p w14:paraId="0AF34F88">
      <w:pPr>
        <w:jc w:val="center"/>
        <w:rPr>
          <w:rFonts w:eastAsia="黑体"/>
          <w:sz w:val="32"/>
          <w:szCs w:val="32"/>
        </w:rPr>
      </w:pPr>
    </w:p>
    <w:p w14:paraId="099F105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2024年度中共株洲市委巡察工作领导小组办公室</w:t>
      </w:r>
    </w:p>
    <w:p w14:paraId="4E4B808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整体支出绩效自评报告</w:t>
      </w:r>
    </w:p>
    <w:p w14:paraId="616CEA8F">
      <w:pPr>
        <w:jc w:val="center"/>
        <w:rPr>
          <w:rFonts w:eastAsia="黑体"/>
          <w:sz w:val="32"/>
          <w:szCs w:val="32"/>
        </w:rPr>
      </w:pPr>
    </w:p>
    <w:p w14:paraId="262316F1"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0EE30820">
      <w:pPr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</w:rPr>
        <w:t>1.主要职能</w:t>
      </w:r>
    </w:p>
    <w:p w14:paraId="2ABC961D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（1）贯彻落实党中央决策部署和省委、市委及市委巡察工作领导小组的工作要求，对有关决定事项进行督办；</w:t>
      </w:r>
    </w:p>
    <w:p w14:paraId="54BAF914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（2）向巡察工作领导小组报告工作情况和重要事项；</w:t>
      </w:r>
    </w:p>
    <w:p w14:paraId="73164DCD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（3）统筹、协调、指导、保障巡察组开展工作；</w:t>
      </w:r>
    </w:p>
    <w:p w14:paraId="09F840EF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（4）负责巡察整改和成果运用的统筹协调、跟踪监督、汇总报告；</w:t>
      </w:r>
    </w:p>
    <w:p w14:paraId="2E6CDE7C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（5）负责对下级巡察机构进行指导；</w:t>
      </w:r>
    </w:p>
    <w:p w14:paraId="71838AA9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（6）负责协调有关机关、部门协助、支持巡察工作，推动建立巡察监督与其他监督贯通协调的具体机制；</w:t>
      </w:r>
    </w:p>
    <w:p w14:paraId="2C76411D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（7）负责巡察工作理论研究、政策调研、制度建设、信息化建设等工作；</w:t>
      </w:r>
    </w:p>
    <w:p w14:paraId="733687D4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（8）配合有关部门加强对巡察干部的教育、培训、考核、管理和监督；</w:t>
      </w:r>
    </w:p>
    <w:p w14:paraId="672DE2F8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（9）负责巡察工作领导小组办公室和巡察组党建工作；</w:t>
      </w:r>
    </w:p>
    <w:p w14:paraId="2BD767DE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（10）办理巡察工作领导小组交办的其他事项。</w:t>
      </w:r>
    </w:p>
    <w:p w14:paraId="3487A17F">
      <w:pPr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</w:rPr>
        <w:t>2.机构情况</w:t>
      </w:r>
    </w:p>
    <w:p w14:paraId="6B7BB424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市委巡察办成立于2017年，内设科室3个，分别是：综合科，督查指导科，联络科。</w:t>
      </w:r>
    </w:p>
    <w:p w14:paraId="5323F318">
      <w:pPr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</w:rPr>
        <w:t>3.人员情况</w:t>
      </w:r>
    </w:p>
    <w:p w14:paraId="42CAB59F">
      <w:pPr>
        <w:tabs>
          <w:tab w:val="left" w:pos="7560"/>
        </w:tabs>
        <w:adjustRightInd w:val="0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ascii="仿宋" w:hAnsi="仿宋" w:eastAsia="仿宋"/>
          <w:color w:val="000000" w:themeColor="text1"/>
          <w:kern w:val="0"/>
          <w:sz w:val="32"/>
          <w:szCs w:val="32"/>
        </w:rPr>
        <w:t>本单位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现</w:t>
      </w:r>
      <w:r>
        <w:rPr>
          <w:rFonts w:ascii="仿宋" w:hAnsi="仿宋" w:eastAsia="仿宋"/>
          <w:color w:val="000000" w:themeColor="text1"/>
          <w:kern w:val="0"/>
          <w:sz w:val="32"/>
          <w:szCs w:val="32"/>
        </w:rPr>
        <w:t>共有编制人数2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3</w:t>
      </w:r>
      <w:r>
        <w:rPr>
          <w:rFonts w:ascii="仿宋" w:hAnsi="仿宋" w:eastAsia="仿宋"/>
          <w:color w:val="000000" w:themeColor="text1"/>
          <w:kern w:val="0"/>
          <w:sz w:val="32"/>
          <w:szCs w:val="32"/>
        </w:rPr>
        <w:t>人，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2024年</w:t>
      </w:r>
      <w:r>
        <w:rPr>
          <w:rFonts w:ascii="仿宋" w:hAnsi="仿宋" w:eastAsia="仿宋"/>
          <w:color w:val="000000" w:themeColor="text1"/>
          <w:kern w:val="0"/>
          <w:sz w:val="32"/>
          <w:szCs w:val="32"/>
        </w:rPr>
        <w:t>根据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上级工作要求</w:t>
      </w:r>
      <w:r>
        <w:rPr>
          <w:rFonts w:ascii="仿宋" w:hAnsi="仿宋" w:eastAsia="仿宋"/>
          <w:color w:val="000000" w:themeColor="text1"/>
          <w:kern w:val="0"/>
          <w:sz w:val="32"/>
          <w:szCs w:val="32"/>
        </w:rPr>
        <w:t>，编办核定，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核减1个编制</w:t>
      </w:r>
      <w:r>
        <w:rPr>
          <w:rFonts w:ascii="仿宋" w:hAnsi="仿宋" w:eastAsia="仿宋"/>
          <w:color w:val="000000" w:themeColor="text1"/>
          <w:kern w:val="0"/>
          <w:sz w:val="32"/>
          <w:szCs w:val="32"/>
        </w:rPr>
        <w:t>。</w:t>
      </w:r>
    </w:p>
    <w:p w14:paraId="4C89AA21">
      <w:pPr>
        <w:pStyle w:val="8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149A7D52">
      <w:pPr>
        <w:pStyle w:val="8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48FED0AE">
      <w:pPr>
        <w:pStyle w:val="8"/>
        <w:ind w:firstLine="64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2024年年初预算基本支出610.94万元，全年预算基本支出537.04万元，实际基本支出536.42万元，执行率99.90%。</w:t>
      </w:r>
      <w:r>
        <w:rPr>
          <w:rFonts w:ascii="Times New Roman" w:hAnsi="Times New Roman" w:eastAsia="仿宋_GB2312"/>
          <w:bCs/>
          <w:sz w:val="32"/>
          <w:szCs w:val="32"/>
        </w:rPr>
        <w:t>其中人员经费4</w:t>
      </w:r>
      <w:r>
        <w:rPr>
          <w:rFonts w:hint="eastAsia" w:ascii="Times New Roman" w:hAnsi="Times New Roman" w:eastAsia="仿宋_GB2312"/>
          <w:bCs/>
          <w:sz w:val="32"/>
          <w:szCs w:val="32"/>
        </w:rPr>
        <w:t>37.65</w:t>
      </w:r>
      <w:r>
        <w:rPr>
          <w:rFonts w:ascii="Times New Roman" w:hAnsi="Times New Roman" w:eastAsia="仿宋_GB2312"/>
          <w:bCs/>
          <w:sz w:val="32"/>
          <w:szCs w:val="32"/>
        </w:rPr>
        <w:t>万元，公用经费</w:t>
      </w:r>
      <w:r>
        <w:rPr>
          <w:rFonts w:hint="eastAsia" w:ascii="Times New Roman" w:hAnsi="Times New Roman" w:eastAsia="仿宋_GB2312"/>
          <w:bCs/>
          <w:sz w:val="32"/>
          <w:szCs w:val="32"/>
        </w:rPr>
        <w:t>98.77</w:t>
      </w:r>
      <w:r>
        <w:rPr>
          <w:rFonts w:ascii="Times New Roman" w:hAnsi="Times New Roman" w:eastAsia="仿宋_GB2312"/>
          <w:bCs/>
          <w:sz w:val="32"/>
          <w:szCs w:val="32"/>
        </w:rPr>
        <w:t>万元。</w:t>
      </w:r>
    </w:p>
    <w:p w14:paraId="206609B6">
      <w:pPr>
        <w:pStyle w:val="8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 w14:paraId="0A9D140D">
      <w:pPr>
        <w:pStyle w:val="8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2024年年初预算项目支出287万元，全年预算项目支出310.94万元，实际项目支出310.75万元，</w:t>
      </w:r>
      <w:r>
        <w:rPr>
          <w:rFonts w:hint="eastAsia" w:ascii="Times New Roman" w:hAnsi="Times New Roman" w:eastAsia="仿宋_GB2312"/>
          <w:sz w:val="32"/>
          <w:szCs w:val="32"/>
        </w:rPr>
        <w:t>执行率99.94%。</w:t>
      </w:r>
    </w:p>
    <w:p w14:paraId="200A6416">
      <w:pPr>
        <w:pStyle w:val="8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10B2F51A">
      <w:pPr>
        <w:pStyle w:val="8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本单位无政府性基金预算支出。</w:t>
      </w:r>
    </w:p>
    <w:p w14:paraId="33B02C72">
      <w:pPr>
        <w:pStyle w:val="8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 w14:paraId="47DB23F2">
      <w:pPr>
        <w:pStyle w:val="9"/>
        <w:spacing w:line="240" w:lineRule="auto"/>
        <w:ind w:firstLine="640"/>
        <w:rPr>
          <w:rFonts w:ascii="Times New Roman" w:eastAsia="黑体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本单位无国有资本经营预算支出。</w:t>
      </w:r>
    </w:p>
    <w:p w14:paraId="45B3E3E0">
      <w:pPr>
        <w:pStyle w:val="9"/>
        <w:spacing w:line="240" w:lineRule="auto"/>
        <w:ind w:firstLine="640"/>
        <w:rPr>
          <w:rFonts w:ascii="Times New Roman"/>
        </w:rPr>
      </w:pPr>
      <w:r>
        <w:rPr>
          <w:rFonts w:ascii="Times New Roman" w:eastAsia="黑体"/>
          <w:sz w:val="32"/>
          <w:szCs w:val="32"/>
        </w:rPr>
        <w:t>五、社会保险基金预算支出情况</w:t>
      </w:r>
    </w:p>
    <w:p w14:paraId="5A98F4BD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本单位无社会保险基金预算支出。</w:t>
      </w:r>
    </w:p>
    <w:p w14:paraId="0CE5427B"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</w:rPr>
        <w:t>资金使用及绩效情况</w:t>
      </w:r>
    </w:p>
    <w:p w14:paraId="4AF45A9A">
      <w:pPr>
        <w:ind w:left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（一）整体支出绩效</w:t>
      </w:r>
      <w:r>
        <w:rPr>
          <w:rFonts w:hint="eastAsia" w:eastAsia="楷体_GB2312"/>
          <w:b/>
          <w:sz w:val="32"/>
          <w:szCs w:val="32"/>
        </w:rPr>
        <w:t>情况</w:t>
      </w:r>
    </w:p>
    <w:p w14:paraId="68DF0A75">
      <w:pPr>
        <w:pStyle w:val="8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把深入学习贯彻党的二十大精神作为首要政治任务，坚持读原著、学原文、悟原理，自觉用习近平新时代中国特色社会主义思想武装头脑、立根铸魂、指导实践，以实际行动捍卫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两个确立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eastAsia="仿宋_GB2312"/>
          <w:sz w:val="32"/>
          <w:szCs w:val="32"/>
        </w:rPr>
        <w:t>、践行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两个维护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color w:val="000000"/>
          <w:sz w:val="32"/>
          <w:szCs w:val="32"/>
        </w:rPr>
        <w:t>高效能推进协同联动，打破各监督主体“信息壁垒”，系统梳理被巡察单位政策清单、权责清单和风险清单，编印巡察业务“小红书”，工作经验在全省推介。加强巡审纪联动，致力打好“专项巡察、专门审计、专案突进、专项整治”组合拳。市县巡察机构移送问题线索452件，纪检监察机关优先办理巡察移交线索，立案365件。高标准抓实问题整改，制定加强巡视巡察整改监督工作指引，健全了整改全周期监督机制。纪检监察机关、组织部门、巡察机构同向发力，对问题突出地区开展集中驻点指导督导，对整改不力、效果不佳等50余个问题重点跟踪督促，推动整改落实。制定下发《株洲市村级巡察暂行办法》，提级巡村的整改成效被《中国纪检监察报》、湖南卫视等媒体报道。</w:t>
      </w:r>
    </w:p>
    <w:p w14:paraId="54481739">
      <w:pPr>
        <w:ind w:left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（二）项目支出绩效情况</w:t>
      </w:r>
    </w:p>
    <w:p w14:paraId="093A9024">
      <w:pPr>
        <w:pStyle w:val="8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认真学习贯彻新修订的巡视工作条例，推动巡察工作向深拓展、向专发力、向下延伸。精准有效开展政治监督，把学习贯彻落实党的二十大精神作为巡察监督重点，采取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常规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ascii="Times New Roman" w:eastAsia="仿宋_GB2312"/>
          <w:sz w:val="32"/>
          <w:szCs w:val="32"/>
        </w:rPr>
        <w:t>专项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ascii="Times New Roman" w:eastAsia="仿宋_GB2312"/>
          <w:sz w:val="32"/>
          <w:szCs w:val="32"/>
        </w:rPr>
        <w:t>提级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eastAsia="仿宋_GB2312"/>
          <w:sz w:val="32"/>
          <w:szCs w:val="32"/>
        </w:rPr>
        <w:t>的方式开展了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ascii="Times New Roman" w:eastAsia="仿宋_GB2312"/>
          <w:sz w:val="32"/>
          <w:szCs w:val="32"/>
        </w:rPr>
        <w:t>轮巡察，对</w:t>
      </w:r>
      <w:r>
        <w:rPr>
          <w:rFonts w:ascii="Times New Roman" w:hAnsi="Times New Roman" w:eastAsia="仿宋_GB2312"/>
          <w:sz w:val="32"/>
          <w:szCs w:val="32"/>
        </w:rPr>
        <w:t>31</w:t>
      </w:r>
      <w:r>
        <w:rPr>
          <w:rFonts w:ascii="Times New Roman" w:eastAsia="仿宋_GB2312"/>
          <w:sz w:val="32"/>
          <w:szCs w:val="32"/>
        </w:rPr>
        <w:t>个单位开展常规巡察，市县联动开展了政法领域、医疗卫生领域专项巡察，对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eastAsia="仿宋_GB2312"/>
          <w:sz w:val="32"/>
          <w:szCs w:val="32"/>
        </w:rPr>
        <w:t>个乡镇（街道）、</w:t>
      </w:r>
      <w:r>
        <w:rPr>
          <w:rFonts w:ascii="Times New Roman" w:hAnsi="Times New Roman" w:eastAsia="仿宋_GB2312"/>
          <w:sz w:val="32"/>
          <w:szCs w:val="32"/>
        </w:rPr>
        <w:t>28</w:t>
      </w:r>
      <w:r>
        <w:rPr>
          <w:rFonts w:ascii="Times New Roman" w:eastAsia="仿宋_GB2312"/>
          <w:sz w:val="32"/>
          <w:szCs w:val="32"/>
        </w:rPr>
        <w:t>个村（社区）和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ascii="Times New Roman" w:eastAsia="仿宋_GB2312"/>
          <w:sz w:val="32"/>
          <w:szCs w:val="32"/>
        </w:rPr>
        <w:t>个区纪委监委机关、组织部门、巡察机构开展了提级巡察。市县巡察共发现问题</w:t>
      </w:r>
      <w:r>
        <w:rPr>
          <w:rFonts w:ascii="Times New Roman" w:hAnsi="Times New Roman" w:eastAsia="仿宋_GB2312"/>
          <w:sz w:val="32"/>
          <w:szCs w:val="32"/>
        </w:rPr>
        <w:t>10593</w:t>
      </w:r>
      <w:r>
        <w:rPr>
          <w:rFonts w:ascii="Times New Roman" w:eastAsia="仿宋_GB2312"/>
          <w:sz w:val="32"/>
          <w:szCs w:val="32"/>
        </w:rPr>
        <w:t>个，形成专题报告</w:t>
      </w:r>
      <w:r>
        <w:rPr>
          <w:rFonts w:ascii="Times New Roman" w:hAnsi="Times New Roman" w:eastAsia="仿宋_GB2312"/>
          <w:sz w:val="32"/>
          <w:szCs w:val="32"/>
        </w:rPr>
        <w:t>21</w:t>
      </w:r>
      <w:r>
        <w:rPr>
          <w:rFonts w:ascii="Times New Roman" w:eastAsia="仿宋_GB2312"/>
          <w:sz w:val="32"/>
          <w:szCs w:val="32"/>
        </w:rPr>
        <w:t>份，为专项整治、改革发展提供参考，推动党的二十大精神在株洲落地生根、见行见效。</w:t>
      </w:r>
    </w:p>
    <w:p w14:paraId="1DEE4279">
      <w:pPr>
        <w:pStyle w:val="8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2B9F9819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因巡察工作任务存在阶段性调整等原因，202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年预算编制还不能</w:t>
      </w:r>
      <w:r>
        <w:rPr>
          <w:rFonts w:hint="eastAsia" w:eastAsia="仿宋_GB2312"/>
          <w:sz w:val="32"/>
          <w:szCs w:val="32"/>
        </w:rPr>
        <w:t>完全</w:t>
      </w:r>
      <w:r>
        <w:rPr>
          <w:rFonts w:eastAsia="仿宋_GB2312"/>
          <w:sz w:val="32"/>
          <w:szCs w:val="32"/>
        </w:rPr>
        <w:t>匹配实际支出，部分预算</w:t>
      </w:r>
      <w:r>
        <w:rPr>
          <w:rFonts w:hint="eastAsia" w:eastAsia="仿宋_GB2312"/>
          <w:sz w:val="32"/>
          <w:szCs w:val="32"/>
        </w:rPr>
        <w:t>金额</w:t>
      </w:r>
      <w:r>
        <w:rPr>
          <w:rFonts w:eastAsia="仿宋_GB2312"/>
          <w:sz w:val="32"/>
          <w:szCs w:val="32"/>
        </w:rPr>
        <w:t>与实际支出</w:t>
      </w:r>
      <w:r>
        <w:rPr>
          <w:rFonts w:hint="eastAsia" w:eastAsia="仿宋_GB2312"/>
          <w:sz w:val="32"/>
          <w:szCs w:val="32"/>
        </w:rPr>
        <w:t>金额</w:t>
      </w:r>
      <w:r>
        <w:rPr>
          <w:rFonts w:eastAsia="仿宋_GB2312"/>
          <w:sz w:val="32"/>
          <w:szCs w:val="32"/>
        </w:rPr>
        <w:t>存在</w:t>
      </w:r>
      <w:r>
        <w:rPr>
          <w:rFonts w:hint="eastAsia" w:eastAsia="仿宋_GB2312"/>
          <w:sz w:val="32"/>
          <w:szCs w:val="32"/>
        </w:rPr>
        <w:t>少许</w:t>
      </w:r>
      <w:r>
        <w:rPr>
          <w:rFonts w:eastAsia="仿宋_GB2312"/>
          <w:sz w:val="32"/>
          <w:szCs w:val="32"/>
        </w:rPr>
        <w:t>偏差</w:t>
      </w:r>
      <w:r>
        <w:rPr>
          <w:rFonts w:hint="eastAsia" w:eastAsia="仿宋_GB2312"/>
          <w:sz w:val="32"/>
          <w:szCs w:val="32"/>
        </w:rPr>
        <w:t>。部分</w:t>
      </w:r>
      <w:r>
        <w:rPr>
          <w:rFonts w:eastAsia="仿宋_GB2312"/>
          <w:sz w:val="32"/>
          <w:szCs w:val="32"/>
        </w:rPr>
        <w:t>绩效管理目标</w:t>
      </w:r>
      <w:r>
        <w:rPr>
          <w:rFonts w:hint="eastAsia" w:eastAsia="仿宋_GB2312"/>
          <w:sz w:val="32"/>
          <w:szCs w:val="32"/>
        </w:rPr>
        <w:t>不够具体，量化程度仍有不足，</w:t>
      </w:r>
      <w:r>
        <w:rPr>
          <w:rFonts w:eastAsia="仿宋_GB2312"/>
          <w:sz w:val="32"/>
          <w:szCs w:val="32"/>
        </w:rPr>
        <w:t>需进一步细化。</w:t>
      </w:r>
    </w:p>
    <w:p w14:paraId="18125458">
      <w:pPr>
        <w:numPr>
          <w:ilvl w:val="0"/>
          <w:numId w:val="1"/>
        </w:num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0D86A1F2">
      <w:pPr>
        <w:pStyle w:val="9"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一是持续规范经费开支及预决算管理。进一步加强预算绩效日常监控，持续关注绩效目标执行率和预算执行率，科学合理地统筹安排经费开支。</w:t>
      </w:r>
    </w:p>
    <w:p w14:paraId="1197CF27">
      <w:pPr>
        <w:pStyle w:val="9"/>
        <w:spacing w:line="24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二是优化预算绩效目标设置。将预算绩效管理目标设置与实际工作安排同部署，不断提高绩效目标的可操作性、可实现性、可评价性。</w:t>
      </w:r>
    </w:p>
    <w:p w14:paraId="488C233C"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7891D6AA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</w:t>
      </w:r>
    </w:p>
    <w:p w14:paraId="4DB1752E">
      <w:pPr>
        <w:ind w:firstLine="640" w:firstLineChars="200"/>
        <w:rPr>
          <w:rFonts w:hint="eastAsia" w:eastAsia="仿宋_GB2312"/>
          <w:sz w:val="32"/>
          <w:szCs w:val="32"/>
        </w:rPr>
      </w:pPr>
    </w:p>
    <w:p w14:paraId="7F5C203F">
      <w:pPr>
        <w:ind w:firstLine="640" w:firstLineChars="200"/>
        <w:rPr>
          <w:rFonts w:eastAsia="仿宋_GB2312"/>
          <w:sz w:val="32"/>
          <w:szCs w:val="32"/>
        </w:rPr>
      </w:pPr>
    </w:p>
    <w:p w14:paraId="3FA6C057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附件：1.</w:t>
      </w:r>
      <w:r>
        <w:rPr>
          <w:rFonts w:hint="eastAsia" w:eastAsia="仿宋_GB2312"/>
          <w:sz w:val="32"/>
          <w:szCs w:val="32"/>
        </w:rPr>
        <w:t>2024年度</w:t>
      </w:r>
      <w:r>
        <w:rPr>
          <w:rFonts w:eastAsia="仿宋_GB2312"/>
          <w:sz w:val="32"/>
          <w:szCs w:val="32"/>
        </w:rPr>
        <w:t>部门整体支出绩效评价基础数据表</w:t>
      </w:r>
    </w:p>
    <w:p w14:paraId="0EBEF2DA">
      <w:pPr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 xml:space="preserve"> 2024年度</w:t>
      </w:r>
      <w:r>
        <w:rPr>
          <w:rFonts w:eastAsia="仿宋_GB2312"/>
          <w:sz w:val="32"/>
          <w:szCs w:val="32"/>
        </w:rPr>
        <w:t>部门整体支出绩效自评表</w:t>
      </w:r>
    </w:p>
    <w:p w14:paraId="6F333BFB">
      <w:pPr>
        <w:ind w:firstLine="1600" w:firstLineChars="5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2024年度项目支出绩效自评表</w:t>
      </w:r>
    </w:p>
    <w:p w14:paraId="2E8CE9EE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6"/>
        <w:tblpPr w:leftFromText="180" w:rightFromText="180" w:vertAnchor="page" w:horzAnchor="margin" w:tblpXSpec="center" w:tblpY="2146"/>
        <w:tblW w:w="92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1020"/>
        <w:gridCol w:w="1137"/>
        <w:gridCol w:w="989"/>
        <w:gridCol w:w="1134"/>
        <w:gridCol w:w="1134"/>
        <w:gridCol w:w="992"/>
      </w:tblGrid>
      <w:tr w14:paraId="50F86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7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基础数据表</w:t>
            </w:r>
          </w:p>
        </w:tc>
      </w:tr>
      <w:tr w14:paraId="21C6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BA7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财政供养人员情况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7C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编制数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9F5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2024年实际在职人数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84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控制率</w:t>
            </w:r>
          </w:p>
        </w:tc>
      </w:tr>
      <w:tr w14:paraId="1403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5B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21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C35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F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</w:tr>
      <w:tr w14:paraId="754B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376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经费控制情况(万元)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19E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2023年决算数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D35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2024年预算数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2FB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2024年决算数</w:t>
            </w:r>
          </w:p>
        </w:tc>
      </w:tr>
      <w:tr w14:paraId="74693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F4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三公经费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60C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37.11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46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85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10.11</w:t>
            </w:r>
          </w:p>
        </w:tc>
      </w:tr>
      <w:tr w14:paraId="738E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70C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1、公务用车购置和维护经费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0B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36.98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0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4D7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9.92</w:t>
            </w:r>
          </w:p>
        </w:tc>
      </w:tr>
      <w:tr w14:paraId="4FD6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40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其中：公车购置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B6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24.98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3D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4F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3F6AC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01B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公车运行维护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01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DF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B2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9.92</w:t>
            </w:r>
          </w:p>
        </w:tc>
      </w:tr>
      <w:tr w14:paraId="2AA9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4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2、出国经费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EB1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6F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13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31B9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A2D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3、公务接待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09D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7A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FDD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14:paraId="7427D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82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项目支出：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9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70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EF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3336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13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1、业务工作经费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F4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B2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F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63FA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731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2、运行维护经费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5F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91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19E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3E4A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CF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3、本级专项资金（一个专项一行）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DA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93F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72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6C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A6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公用经费：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BE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214.76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E4F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112.05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43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98.77</w:t>
            </w:r>
          </w:p>
        </w:tc>
      </w:tr>
      <w:tr w14:paraId="27B8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B50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其中：办公经费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5C2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F5C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10.28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14.62</w:t>
            </w:r>
          </w:p>
        </w:tc>
      </w:tr>
      <w:tr w14:paraId="17DD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E70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水费、电费、差旅费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ED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18.09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F30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CB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2.04</w:t>
            </w:r>
          </w:p>
        </w:tc>
      </w:tr>
      <w:tr w14:paraId="0ACA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E7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会议费、培训费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C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7.98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EF7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3A9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3964D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C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政府采购金额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58B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67.71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07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101.98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ED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41.28</w:t>
            </w:r>
          </w:p>
        </w:tc>
      </w:tr>
      <w:tr w14:paraId="1EB20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B4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部门基本支出预算调整 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A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0F2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93B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BA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1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楼堂馆所控制情况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（2024年完工项目）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A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批复规模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E6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实际规模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E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规模控制率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A0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预算投资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1C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实际投资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96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投资概算控制率</w:t>
            </w:r>
          </w:p>
        </w:tc>
      </w:tr>
      <w:tr w14:paraId="77C44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45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95F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D44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E4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4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1D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88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7B1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厉行节约保障措施</w:t>
            </w:r>
          </w:p>
        </w:tc>
        <w:tc>
          <w:tcPr>
            <w:tcW w:w="6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FF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6006AB5A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附件一</w:t>
      </w:r>
    </w:p>
    <w:p w14:paraId="0D04AB37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262693E4">
      <w:pPr>
        <w:widowControl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附件二</w:t>
      </w:r>
    </w:p>
    <w:tbl>
      <w:tblPr>
        <w:tblStyle w:val="6"/>
        <w:tblpPr w:leftFromText="180" w:rightFromText="180" w:vertAnchor="text" w:horzAnchor="page" w:tblpXSpec="center" w:tblpY="1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09"/>
        <w:gridCol w:w="1095"/>
        <w:gridCol w:w="393"/>
        <w:gridCol w:w="458"/>
        <w:gridCol w:w="667"/>
        <w:gridCol w:w="183"/>
        <w:gridCol w:w="977"/>
        <w:gridCol w:w="299"/>
        <w:gridCol w:w="709"/>
        <w:gridCol w:w="711"/>
        <w:gridCol w:w="848"/>
        <w:gridCol w:w="771"/>
        <w:gridCol w:w="788"/>
      </w:tblGrid>
      <w:tr w14:paraId="088C6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5F9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整体支出绩效自评表</w:t>
            </w:r>
          </w:p>
        </w:tc>
      </w:tr>
      <w:tr w14:paraId="6E6AC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F74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预算部门名称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118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中共株洲市委巡察工作领导小组办公室</w:t>
            </w:r>
          </w:p>
        </w:tc>
      </w:tr>
      <w:tr w14:paraId="18076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4D6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年度预算申请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(万元)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EA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FAB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年初预算数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(万元)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51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全年预算数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40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全年执行数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7C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B42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24EE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14:paraId="6C842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988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6E9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126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897.93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EB4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847.98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947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847.16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EDF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4E58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99.90%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5AA2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9.99</w:t>
            </w:r>
          </w:p>
        </w:tc>
      </w:tr>
      <w:tr w14:paraId="3589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C2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E5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455F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412F2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0E9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CEF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一般公共预算：</w:t>
            </w:r>
          </w:p>
        </w:tc>
        <w:tc>
          <w:tcPr>
            <w:tcW w:w="40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E656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847.98</w:t>
            </w: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BCF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基本支出：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DD1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533.83</w:t>
            </w:r>
          </w:p>
        </w:tc>
      </w:tr>
      <w:tr w14:paraId="7D30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AE8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96F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40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151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7A43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EB6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027B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EDD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E8A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40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4AC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E8C0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项目支出：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C7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313.33</w:t>
            </w:r>
          </w:p>
        </w:tc>
      </w:tr>
      <w:tr w14:paraId="698E7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0A7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F41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40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212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B0DF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9D3A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27634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F06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E53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EEE4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14:paraId="69B99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2F9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4CC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4"/>
              </w:rPr>
              <w:t>把深入学习贯彻党的二十大精神作为首要政治任务，坚持读原著、学原文、悟原理，自觉用习近平新时代中国特色社会主义思想武装头脑、立根铸魂、指导实践，以实际行动捍卫“两个确立”、践行“两个维护”。精准有效开展政治监督，把学习贯彻落实党的二十大精神作为巡察监督重点，完成三轮巡察（含常规与专项），推动党的二十大精神在株洲落地生根、见行见效。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B84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2"/>
              </w:rPr>
              <w:t>绩效目标完成情况优秀，认真学习贯彻新修订的巡视工作条例，推动巡察工作向深拓展、向专发力、向下延伸。采取“常规+专项+提级”的方式开展了3轮巡察，对31个单位开展常规巡察，市县联动开展了政法领域、医疗卫生领域专项巡察，对2个乡镇（街道）、28个村（社区）和3个区纪委监委机关、组织部门、巡察机构开展了提级巡察，超额完成目标。</w:t>
            </w:r>
          </w:p>
        </w:tc>
      </w:tr>
      <w:tr w14:paraId="3744D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873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5C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2F7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68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06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4C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评扣分标准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73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672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8ED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E9E4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33D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681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A1B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7A0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C1C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608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15A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E9E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A9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1D3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8A2D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E8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4FA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年巡察轮次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CED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BF60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93CD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是否达到次数要求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5D7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F18E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31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4E86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74A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7E4C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A6C0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问题线索移交率和立行立改处置率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C90DD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EF5D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895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实现问题线索移交率和立行立改问题整改完成率超过</w:t>
            </w:r>
            <w:r>
              <w:rPr>
                <w:color w:val="000000"/>
                <w:kern w:val="0"/>
                <w:sz w:val="16"/>
                <w:szCs w:val="16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360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6514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56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B3B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2E3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F40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3220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按时完成巡察任务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F2D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在规定时间内完成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D283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FD60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是否按时完成每轮巡察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E11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E62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4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FCC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59E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2629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EF0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挽回违纪违法带来的经济损失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8B2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0A2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挽回了违纪违法损失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694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金额无标准，但发现的问题应处置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FF7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1548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4D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257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323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0F3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4B88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净化政治环境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C8D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1713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C4E3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政治生态要逐步向好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31D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D8B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23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4F7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7CBE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7E5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2ADE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20D6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745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FBA5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F0F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7A2D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BF7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735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849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C25E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35F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推进建立长效机制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95D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A59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408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对于长期坚持问题，引导被巡察单位建立长效机制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5FB5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939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99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C81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E975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28E9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590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被巡察单位与群众满意度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BFB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DF8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无投诉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EA4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不出现投诉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C5D3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400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FD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201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487A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EB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04BD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36316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EA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已完成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8EF0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</w:rPr>
              <w:t>在预算范围内完成巡察任务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055E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5E8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E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BF4B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C93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3C4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245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70A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859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D43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098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10A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3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9489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0DF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160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09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5D2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8C8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EA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CBF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C02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C7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56D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F9C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F0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99.99</w:t>
            </w:r>
          </w:p>
        </w:tc>
      </w:tr>
    </w:tbl>
    <w:p w14:paraId="5211F37C">
      <w:pPr>
        <w:rPr>
          <w:rFonts w:hint="eastAsia" w:eastAsia="仿宋_GB2312"/>
          <w:sz w:val="32"/>
          <w:szCs w:val="32"/>
        </w:rPr>
      </w:pPr>
    </w:p>
    <w:p w14:paraId="16A280E2">
      <w:pPr>
        <w:widowControl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158ECA98">
      <w:pPr>
        <w:widowControl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附件三</w:t>
      </w:r>
    </w:p>
    <w:p w14:paraId="444594C3"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项目支出绩效自评表</w:t>
      </w:r>
    </w:p>
    <w:tbl>
      <w:tblPr>
        <w:tblStyle w:val="6"/>
        <w:tblpPr w:leftFromText="180" w:rightFromText="180" w:vertAnchor="text" w:horzAnchor="page" w:tblpXSpec="center" w:tblpY="10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60"/>
        <w:gridCol w:w="1060"/>
        <w:gridCol w:w="1096"/>
        <w:gridCol w:w="992"/>
        <w:gridCol w:w="1134"/>
        <w:gridCol w:w="850"/>
        <w:gridCol w:w="993"/>
        <w:gridCol w:w="1275"/>
      </w:tblGrid>
      <w:tr w14:paraId="735F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14:paraId="07B25F4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项目支出名称</w:t>
            </w:r>
          </w:p>
        </w:tc>
        <w:tc>
          <w:tcPr>
            <w:tcW w:w="8160" w:type="dxa"/>
            <w:gridSpan w:val="8"/>
            <w:vMerge w:val="restart"/>
            <w:shd w:val="clear" w:color="auto" w:fill="auto"/>
            <w:vAlign w:val="center"/>
          </w:tcPr>
          <w:p w14:paraId="0C96A94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巡察专项业务经费</w:t>
            </w:r>
          </w:p>
        </w:tc>
      </w:tr>
      <w:tr w14:paraId="6D3F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0" w:type="dxa"/>
            <w:vMerge w:val="continue"/>
            <w:vAlign w:val="center"/>
          </w:tcPr>
          <w:p w14:paraId="7653734A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0" w:type="dxa"/>
            <w:gridSpan w:val="8"/>
            <w:vMerge w:val="continue"/>
            <w:vAlign w:val="center"/>
          </w:tcPr>
          <w:p w14:paraId="3AA95358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BC2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0" w:type="dxa"/>
            <w:shd w:val="clear" w:color="auto" w:fill="auto"/>
            <w:vAlign w:val="center"/>
          </w:tcPr>
          <w:p w14:paraId="2B92DBD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 w14:paraId="17F6FB2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中共株洲市委巡察工作领导小组办公室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4ABE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3D3FF49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中共株洲市委巡察工作领导小组办公室</w:t>
            </w:r>
          </w:p>
        </w:tc>
      </w:tr>
      <w:tr w14:paraId="101F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14:paraId="26D08BC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项目资金(万元)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  <w:vAlign w:val="center"/>
          </w:tcPr>
          <w:p w14:paraId="2F6DB76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资金来源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5C8A8E5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EE2DF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全年预算数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59F1D4A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全年执行数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277E20C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40A9516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执行率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962D108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</w:tr>
      <w:tr w14:paraId="3B69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" w:type="dxa"/>
            <w:vMerge w:val="continue"/>
            <w:vAlign w:val="center"/>
          </w:tcPr>
          <w:p w14:paraId="3B7534F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 w14:paraId="5084769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7D3B53A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6949029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1AF1A42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DD051DE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7180011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196FC217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232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vMerge w:val="continue"/>
            <w:vAlign w:val="center"/>
          </w:tcPr>
          <w:p w14:paraId="65A81C47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 w14:paraId="5FDC8D8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26DE21AE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BD127D2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42EF3E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52FCBF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87F1B17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5FCEEE4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5A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20" w:type="dxa"/>
            <w:vMerge w:val="continue"/>
            <w:vAlign w:val="center"/>
          </w:tcPr>
          <w:p w14:paraId="3AEF9FC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5D013BBC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其中:当年财政拨款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5A794FA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01B08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310.94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045D2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310.75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10008C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4B7E8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D07320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0B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20" w:type="dxa"/>
            <w:vMerge w:val="continue"/>
            <w:vAlign w:val="center"/>
          </w:tcPr>
          <w:p w14:paraId="1859836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55266EAE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上年结转金额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750929E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2F3C0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D653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D1A9E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63B7D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BA139B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36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20" w:type="dxa"/>
            <w:vMerge w:val="continue"/>
            <w:vAlign w:val="center"/>
          </w:tcPr>
          <w:p w14:paraId="202C48C1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3A45B1B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其它资金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A2E553C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72E15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DD91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3F342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E4F68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31BE83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6F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20" w:type="dxa"/>
            <w:vMerge w:val="continue"/>
            <w:vAlign w:val="center"/>
          </w:tcPr>
          <w:p w14:paraId="1C00DB3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2EC2AC92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D99A56D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7F419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310.94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88D66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310.75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1B0A1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29059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99.00%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5077FE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9.90</w:t>
            </w:r>
          </w:p>
        </w:tc>
      </w:tr>
      <w:tr w14:paraId="7D01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14:paraId="6C94A8A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 w14:paraId="20119255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1D199B0F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3D56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" w:type="dxa"/>
            <w:vMerge w:val="continue"/>
            <w:vAlign w:val="center"/>
          </w:tcPr>
          <w:p w14:paraId="2039E42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8" w:type="dxa"/>
            <w:gridSpan w:val="4"/>
            <w:vMerge w:val="restart"/>
            <w:shd w:val="clear" w:color="auto" w:fill="auto"/>
            <w:vAlign w:val="center"/>
          </w:tcPr>
          <w:p w14:paraId="348C4F6F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完成上级和市委安排的巡察任务。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4DA7CB8D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绩效目标完成情况优秀，认真学习贯彻新修订的巡视工作条例，推动巡察工作向深拓展、向专发力、向下延伸。采取“常规+专项+提级”的方式开展了3轮巡察，对31个单位开展常规巡察，市县联动开展了政法领域、医疗卫生领域专项巡察，对2个乡镇（街道）、28个村（社区）和3个区纪委监委机关、组织部门、巡察机构开展了提级巡察，超额完成目标。</w:t>
            </w:r>
          </w:p>
        </w:tc>
      </w:tr>
      <w:tr w14:paraId="30C8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" w:type="dxa"/>
            <w:vMerge w:val="continue"/>
            <w:vAlign w:val="center"/>
          </w:tcPr>
          <w:p w14:paraId="43C323E9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8" w:type="dxa"/>
            <w:gridSpan w:val="4"/>
            <w:vMerge w:val="continue"/>
            <w:vAlign w:val="center"/>
          </w:tcPr>
          <w:p w14:paraId="01FFC587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vMerge w:val="continue"/>
            <w:vAlign w:val="center"/>
          </w:tcPr>
          <w:p w14:paraId="2C3F715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762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" w:type="dxa"/>
            <w:vMerge w:val="continue"/>
            <w:vAlign w:val="center"/>
          </w:tcPr>
          <w:p w14:paraId="0B79330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8" w:type="dxa"/>
            <w:gridSpan w:val="4"/>
            <w:vMerge w:val="continue"/>
            <w:vAlign w:val="center"/>
          </w:tcPr>
          <w:p w14:paraId="6F29B13E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vMerge w:val="continue"/>
            <w:vAlign w:val="center"/>
          </w:tcPr>
          <w:p w14:paraId="45CC2CD9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AF9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14:paraId="73F24E3E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14:paraId="3BE23CCC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6F6C5800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1B26EE2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84D9DC8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年度指标值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EA0D51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实际完成值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B9F0F4A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C4A080B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0E47F79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偏差原因分析及改进措施</w:t>
            </w:r>
          </w:p>
        </w:tc>
      </w:tr>
      <w:tr w14:paraId="5E5D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0" w:type="dxa"/>
            <w:vMerge w:val="continue"/>
            <w:vAlign w:val="center"/>
          </w:tcPr>
          <w:p w14:paraId="0C38AFA0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7C15043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173E8BC8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6A0953F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6EB3BBE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A964B2A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A1F8EF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5D677DC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4F935F6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12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vMerge w:val="continue"/>
            <w:vAlign w:val="center"/>
          </w:tcPr>
          <w:p w14:paraId="3FAF5F6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277A12D0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54C4A61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314BCF3E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54F940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AD4E982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0FEF0A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EA442B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0793F31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94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1FA1893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14:paraId="7DA2CD18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0BDE1FE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5FD7724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年巡察轮次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ACC5C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643DA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5BA366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ABDC1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E039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4E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1A6D7D0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2B8709B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1CD130B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D23E0C0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问题线索、立行立改处置率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F3348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72C49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BAB9B3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E5532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D59445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83A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479B04AA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76E2B4A6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FA31F23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63435B4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按时完成巡察任务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BBDC5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在规定时间内完成每轮巡察任务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FB568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已完成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973A9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31D5A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DFF9A9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D8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6A32E670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14:paraId="55C1246D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F916A9F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A68B55E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挽回违纪违法带来的经济损失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A9FFF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82820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已挽回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1108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9BE8C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3DCA0B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5A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74FA7E84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4619C814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BC9EE9F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69D6131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净化政治生态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3A93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2AABD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进一步优化政治生态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4BA5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2EFD6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49E840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73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0EC75EB2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5C4C0B38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397D3E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1A1B3DF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6DABC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3901E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A672A5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30BB3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80A1FB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0F4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512ADB1E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68597AB9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ACF027C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E288D9E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推进建立长效机制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C4F36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A96AF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已完成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C8983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C6D56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54FB76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1A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136BE9B6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6B64DE7F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83B29D4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3C57037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被巡单位与群众满意度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7733B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8D789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整体满意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A1DAF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9516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492A58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FAC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5FCD01C6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 w14:paraId="37841BFA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138DBDC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2C643B0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B3F21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433E1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B8AA32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D8EE0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EB1E1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9CE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71E1F67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5A4AC2A4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D2740EB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B3147D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974F0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5BC4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B7C02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A5182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6D6E66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23C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0" w:type="dxa"/>
            <w:vMerge w:val="continue"/>
            <w:vAlign w:val="center"/>
          </w:tcPr>
          <w:p w14:paraId="1DB57C9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vAlign w:val="center"/>
          </w:tcPr>
          <w:p w14:paraId="1F927502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C1D8016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DD3B3F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71B3E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0C393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0F5BEE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D840D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5856A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1B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62" w:type="dxa"/>
            <w:gridSpan w:val="6"/>
            <w:shd w:val="clear" w:color="auto" w:fill="auto"/>
            <w:vAlign w:val="center"/>
          </w:tcPr>
          <w:p w14:paraId="1741D325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98A947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91609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99.90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6AA69D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F318F07">
      <w:pPr>
        <w:rPr>
          <w:rFonts w:hint="eastAsia" w:eastAsia="仿宋_GB2312"/>
          <w:sz w:val="32"/>
          <w:szCs w:val="32"/>
        </w:rPr>
      </w:pPr>
    </w:p>
    <w:p w14:paraId="0C4D0D24">
      <w:pPr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0066"/>
      <w:docPartObj>
        <w:docPartGallery w:val="AutoText"/>
      </w:docPartObj>
    </w:sdtPr>
    <w:sdtEndPr>
      <w:rPr>
        <w:sz w:val="24"/>
      </w:rPr>
    </w:sdtEndPr>
    <w:sdtContent>
      <w:p w14:paraId="4D2AFFD5"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2 -</w:t>
        </w:r>
        <w:r>
          <w:rPr>
            <w:sz w:val="24"/>
          </w:rPr>
          <w:fldChar w:fldCharType="end"/>
        </w:r>
      </w:p>
    </w:sdtContent>
  </w:sdt>
  <w:p w14:paraId="679B605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539E6"/>
    <w:multiLevelType w:val="singleLevel"/>
    <w:tmpl w:val="85F539E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IxNjg0ODIzZDA3OTA2ZDM0YzkzM2U5Mzg3NTE1MjgifQ=="/>
  </w:docVars>
  <w:rsids>
    <w:rsidRoot w:val="149F2DEB"/>
    <w:rsid w:val="000E4176"/>
    <w:rsid w:val="000F29E2"/>
    <w:rsid w:val="00112ABB"/>
    <w:rsid w:val="00194D0B"/>
    <w:rsid w:val="002B52A2"/>
    <w:rsid w:val="0047011F"/>
    <w:rsid w:val="004815E5"/>
    <w:rsid w:val="005271B1"/>
    <w:rsid w:val="0068189F"/>
    <w:rsid w:val="006E4E96"/>
    <w:rsid w:val="007D6351"/>
    <w:rsid w:val="008A69AB"/>
    <w:rsid w:val="008D38A8"/>
    <w:rsid w:val="0098351C"/>
    <w:rsid w:val="00A349B4"/>
    <w:rsid w:val="00AD767C"/>
    <w:rsid w:val="00C406F4"/>
    <w:rsid w:val="00D775DB"/>
    <w:rsid w:val="00DE764E"/>
    <w:rsid w:val="00E33A38"/>
    <w:rsid w:val="00E61A34"/>
    <w:rsid w:val="00EC38D4"/>
    <w:rsid w:val="149F2DEB"/>
    <w:rsid w:val="161C1274"/>
    <w:rsid w:val="167818DD"/>
    <w:rsid w:val="1DAD0354"/>
    <w:rsid w:val="23AF1C11"/>
    <w:rsid w:val="40A71B6D"/>
    <w:rsid w:val="5A312EE1"/>
    <w:rsid w:val="5A81143A"/>
    <w:rsid w:val="62722C18"/>
    <w:rsid w:val="6F52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BodyText1I2"/>
    <w:basedOn w:val="10"/>
    <w:qFormat/>
    <w:uiPriority w:val="0"/>
    <w:pPr>
      <w:ind w:firstLine="420"/>
    </w:pPr>
  </w:style>
  <w:style w:type="paragraph" w:customStyle="1" w:styleId="10">
    <w:name w:val="BodyTextIndent"/>
    <w:basedOn w:val="1"/>
    <w:qFormat/>
    <w:uiPriority w:val="0"/>
    <w:pPr>
      <w:spacing w:line="360" w:lineRule="auto"/>
      <w:ind w:firstLine="200" w:firstLineChars="200"/>
      <w:textAlignment w:val="baseline"/>
    </w:pPr>
    <w:rPr>
      <w:rFonts w:ascii="方正仿宋_GBK" w:eastAsia="方正仿宋_GBK"/>
      <w:sz w:val="30"/>
    </w:rPr>
  </w:style>
  <w:style w:type="character" w:customStyle="1" w:styleId="11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3289</Words>
  <Characters>3644</Characters>
  <Lines>30</Lines>
  <Paragraphs>8</Paragraphs>
  <TotalTime>1</TotalTime>
  <ScaleCrop>false</ScaleCrop>
  <LinksUpToDate>false</LinksUpToDate>
  <CharactersWithSpaces>3736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2025-05-29T16:07:00Z</dcterms:created>
  <dc:creator>Administrator</dc:creator>
  <cp:lastModifiedBy>Administrator</cp:lastModifiedBy>
  <cp:lastPrinted>2024-11-13T01:09:00Z</cp:lastPrinted>
  <dcterms:modified xsi:type="dcterms:W3CDTF">2025-09-26T01:32:29Z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D65DD9A39038422E8AC40ECD94DCE7CE_11</vt:lpwstr>
  </property>
  <property fmtid="{D5CDD505-2E9C-101B-9397-08002B2CF9AE}" pid="4" name="KSOTemplateDocerSaveRecord">
    <vt:lpwstr>eyJoZGlkIjoiYWNiM2IwMTk1MGI4YmZmNTUzZWVmYjI1ZWI1NmQ1YzcifQ==</vt:lpwstr>
  </property>
</Properties>
</file>