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w w:val="92"/>
          <w:sz w:val="44"/>
          <w:szCs w:val="44"/>
          <w:lang w:val="en-US" w:eastAsia="zh-CN"/>
        </w:rPr>
      </w:pPr>
      <w:r>
        <w:rPr>
          <w:rFonts w:hint="eastAsia" w:ascii="方正小标宋简体" w:hAnsi="方正小标宋简体" w:eastAsia="方正小标宋简体" w:cs="方正小标宋简体"/>
          <w:b w:val="0"/>
          <w:bCs w:val="0"/>
          <w:w w:val="92"/>
          <w:sz w:val="44"/>
          <w:szCs w:val="44"/>
          <w:lang w:val="en-US" w:eastAsia="zh-CN"/>
        </w:rPr>
        <w:t>关于出台《茶陵县保障性住房管理办法》的起草</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w w:val="92"/>
          <w:sz w:val="44"/>
          <w:szCs w:val="44"/>
          <w:lang w:val="en-US" w:eastAsia="zh-CN"/>
        </w:rPr>
      </w:pPr>
      <w:r>
        <w:rPr>
          <w:rFonts w:hint="eastAsia" w:ascii="方正小标宋简体" w:hAnsi="方正小标宋简体" w:eastAsia="方正小标宋简体" w:cs="方正小标宋简体"/>
          <w:b w:val="0"/>
          <w:bCs w:val="0"/>
          <w:w w:val="92"/>
          <w:sz w:val="44"/>
          <w:szCs w:val="44"/>
          <w:lang w:val="en-US" w:eastAsia="zh-CN"/>
        </w:rPr>
        <w:t>说  明</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w w:val="92"/>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华文仿宋" w:hAnsi="华文仿宋" w:eastAsia="华文仿宋" w:cs="华文仿宋"/>
          <w:lang w:val="en-US" w:eastAsia="zh-CN"/>
        </w:rPr>
      </w:pPr>
      <w:r>
        <w:rPr>
          <w:rFonts w:hint="eastAsia" w:ascii="华文仿宋" w:hAnsi="华文仿宋" w:eastAsia="华文仿宋" w:cs="华文仿宋"/>
          <w:lang w:val="en-US" w:eastAsia="zh-CN"/>
        </w:rPr>
        <w:t>为系统解决城镇中低收入家庭、新市民、青年人等群体的住房困难问题，规范本县保障性住房的规划、建设、筹集、分配、运营和管理，切实提升住房保障工作的制度化、规范化、精细化水平，现就出台《茶陵县保障性住房管理办法》的有关情况说明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CESI黑体-GB2312" w:hAnsi="CESI黑体-GB2312" w:eastAsia="CESI黑体-GB2312" w:cs="CESI黑体-GB2312"/>
          <w:lang w:val="en-US" w:eastAsia="zh-CN"/>
        </w:rPr>
      </w:pPr>
      <w:r>
        <w:rPr>
          <w:rFonts w:hint="eastAsia" w:ascii="CESI黑体-GB2312" w:hAnsi="CESI黑体-GB2312" w:eastAsia="CESI黑体-GB2312" w:cs="CESI黑体-GB2312"/>
          <w:lang w:val="en-US" w:eastAsia="zh-CN"/>
        </w:rPr>
        <w:t>一、《办法》起草的背景</w:t>
      </w:r>
    </w:p>
    <w:p>
      <w:pPr>
        <w:keepNext w:val="0"/>
        <w:keepLines w:val="0"/>
        <w:pageBreakBefore w:val="0"/>
        <w:widowControl w:val="0"/>
        <w:kinsoku/>
        <w:wordWrap/>
        <w:overflowPunct/>
        <w:topLinePunct w:val="0"/>
        <w:autoSpaceDE/>
        <w:autoSpaceDN/>
        <w:bidi w:val="0"/>
        <w:adjustRightInd/>
        <w:snapToGrid/>
        <w:spacing w:line="600" w:lineRule="exact"/>
        <w:ind w:leftChars="0" w:firstLine="640" w:firstLineChars="200"/>
        <w:jc w:val="both"/>
        <w:textAlignment w:val="auto"/>
        <w:rPr>
          <w:rFonts w:hint="eastAsia" w:ascii="华文仿宋" w:hAnsi="华文仿宋" w:eastAsia="华文仿宋" w:cs="华文仿宋"/>
          <w:lang w:val="en-US" w:eastAsia="zh-CN"/>
        </w:rPr>
      </w:pPr>
      <w:r>
        <w:rPr>
          <w:rFonts w:hint="eastAsia" w:ascii="CESI楷体-GB2312" w:hAnsi="CESI楷体-GB2312" w:eastAsia="CESI楷体-GB2312" w:cs="CESI楷体-GB2312"/>
          <w:b w:val="0"/>
          <w:bCs w:val="0"/>
          <w:lang w:val="en-US" w:eastAsia="zh-CN"/>
        </w:rPr>
        <w:t>（一）是贯彻落实国家重大决策部署，完善住房保障体系的必然要求。</w:t>
      </w:r>
      <w:r>
        <w:rPr>
          <w:rFonts w:hint="eastAsia" w:ascii="华文仿宋" w:hAnsi="华文仿宋" w:eastAsia="华文仿宋" w:cs="华文仿宋"/>
          <w:lang w:val="en-US" w:eastAsia="zh-CN"/>
        </w:rPr>
        <w:t>党中央、国务院始终高度重视人民群众的住房问题，将建立多主体供给、多渠道保障、租购并举的住房制度作为一项重要任务。出台《办法》，是我县具体落实国家关于住房保障工作系列指示精神与政策要求的关键举措，补齐我县住房保障领域的制度短板。</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华文仿宋" w:hAnsi="华文仿宋" w:eastAsia="华文仿宋" w:cs="华文仿宋"/>
          <w:lang w:val="en-US" w:eastAsia="zh-CN"/>
        </w:rPr>
      </w:pPr>
      <w:r>
        <w:rPr>
          <w:rFonts w:hint="eastAsia" w:ascii="CESI楷体-GB2312" w:hAnsi="CESI楷体-GB2312" w:eastAsia="CESI楷体-GB2312" w:cs="CESI楷体-GB2312"/>
          <w:b w:val="0"/>
          <w:bCs w:val="0"/>
          <w:lang w:val="en-US" w:eastAsia="zh-CN"/>
        </w:rPr>
        <w:t>（二）是有效解决特定群体住房困难，保障和改善民生的迫切需要。</w:t>
      </w:r>
      <w:r>
        <w:rPr>
          <w:rFonts w:hint="eastAsia" w:ascii="华文仿宋" w:hAnsi="华文仿宋" w:eastAsia="华文仿宋" w:cs="华文仿宋"/>
          <w:lang w:val="en-US" w:eastAsia="zh-CN"/>
        </w:rPr>
        <w:t>随着城镇化进程的加速和人口流动性的增强，我县仍存在部分中低收入住房困难家庭、新就业大学生、外来务工人员、引进人才等群体面临住房压力大、租房难、租房贵等问题。出台《办法》，能够明确保障对象的范围、准入条件、保障标准和方式，建立公开、公平、公正的申请、审核、轮候与分配机制，确保有限的保障资源真正精准地惠及目标群体，切实增强困难群众的获得感、幸福感和安全感，履行政府住房保障的民生责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华文仿宋" w:hAnsi="华文仿宋" w:eastAsia="华文仿宋" w:cs="华文仿宋"/>
          <w:lang w:val="en-US" w:eastAsia="zh-CN"/>
        </w:rPr>
      </w:pPr>
      <w:r>
        <w:rPr>
          <w:rFonts w:hint="eastAsia" w:ascii="CESI楷体-GB2312" w:hAnsi="CESI楷体-GB2312" w:eastAsia="CESI楷体-GB2312" w:cs="CESI楷体-GB2312"/>
          <w:b w:val="0"/>
          <w:bCs w:val="0"/>
          <w:lang w:val="en-US" w:eastAsia="zh-CN"/>
        </w:rPr>
        <w:t>（三）是引导房地产市场平稳健康发展，优化资源配置的重要举措。</w:t>
      </w:r>
      <w:r>
        <w:rPr>
          <w:rFonts w:hint="eastAsia" w:ascii="华文仿宋" w:hAnsi="华文仿宋" w:eastAsia="华文仿宋" w:cs="华文仿宋"/>
          <w:lang w:val="en-US" w:eastAsia="zh-CN"/>
        </w:rPr>
        <w:t>保障性住房与商品房市场是相辅相成的关系。健全的保障性住房制度，能有效促进房地产市场平稳健康发展。出台《办法》，有助于优化城市土地、住房等资源的配置效率，引导形成梯度消费、理性健康的住房观念，服务于城市总体发展规划和人才战略。</w:t>
      </w:r>
    </w:p>
    <w:p>
      <w:pPr>
        <w:pStyle w:val="5"/>
        <w:keepNext w:val="0"/>
        <w:keepLines w:val="0"/>
        <w:pageBreakBefore w:val="0"/>
        <w:widowControl w:val="0"/>
        <w:numPr>
          <w:ilvl w:val="0"/>
          <w:numId w:val="0"/>
        </w:numPr>
        <w:kinsoku/>
        <w:wordWrap/>
        <w:overflowPunct/>
        <w:topLinePunct w:val="0"/>
        <w:autoSpaceDE/>
        <w:autoSpaceDN/>
        <w:bidi w:val="0"/>
        <w:adjustRightInd/>
        <w:spacing w:line="600" w:lineRule="exact"/>
        <w:ind w:leftChars="0" w:firstLine="640" w:firstLineChars="200"/>
        <w:jc w:val="both"/>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二、《办法》的主要内容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华文仿宋" w:hAnsi="华文仿宋" w:eastAsia="华文仿宋" w:cs="华文仿宋"/>
          <w:b w:val="0"/>
          <w:bCs w:val="0"/>
          <w:sz w:val="32"/>
          <w:szCs w:val="32"/>
          <w:lang w:val="en-US" w:eastAsia="zh-CN"/>
        </w:rPr>
      </w:pPr>
      <w:r>
        <w:rPr>
          <w:rFonts w:hint="eastAsia" w:ascii="华文仿宋" w:hAnsi="华文仿宋" w:eastAsia="华文仿宋" w:cs="华文仿宋"/>
          <w:b w:val="0"/>
          <w:bCs w:val="0"/>
          <w:sz w:val="32"/>
          <w:szCs w:val="32"/>
          <w:lang w:val="en-US" w:eastAsia="zh-CN"/>
        </w:rPr>
        <w:t>本办法草案共7章31条。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CESI楷体-GB2312" w:hAnsi="CESI楷体-GB2312" w:eastAsia="CESI楷体-GB2312" w:cs="CESI楷体-GB2312"/>
          <w:sz w:val="32"/>
          <w:szCs w:val="32"/>
          <w:lang w:val="en-US" w:eastAsia="zh-CN"/>
        </w:rPr>
      </w:pPr>
      <w:r>
        <w:rPr>
          <w:rFonts w:hint="eastAsia" w:ascii="CESI楷体-GB2312" w:hAnsi="CESI楷体-GB2312" w:eastAsia="CESI楷体-GB2312" w:cs="CESI楷体-GB2312"/>
          <w:sz w:val="32"/>
          <w:szCs w:val="32"/>
          <w:lang w:val="en-US" w:eastAsia="zh-CN"/>
        </w:rPr>
        <w:t>（一）第一章总则主要是明确了制定本办法的法律依据、名词概念和住建、住保、园区企事业单位、财政、发改、乡镇等相关单位的职责。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b/>
          <w:bCs/>
          <w:color w:val="auto"/>
          <w:sz w:val="32"/>
          <w:szCs w:val="32"/>
          <w:lang w:val="en-US" w:eastAsia="zh-CN"/>
        </w:rPr>
        <w:t>1、</w:t>
      </w:r>
      <w:r>
        <w:rPr>
          <w:rFonts w:hint="eastAsia" w:ascii="华文仿宋" w:hAnsi="华文仿宋" w:eastAsia="华文仿宋" w:cs="华文仿宋"/>
          <w:b/>
          <w:bCs/>
          <w:color w:val="auto"/>
          <w:sz w:val="32"/>
          <w:szCs w:val="32"/>
          <w:lang w:eastAsia="zh-CN"/>
        </w:rPr>
        <w:t>明确</w:t>
      </w:r>
      <w:r>
        <w:rPr>
          <w:rFonts w:hint="eastAsia" w:ascii="华文仿宋" w:hAnsi="华文仿宋" w:eastAsia="华文仿宋" w:cs="华文仿宋"/>
          <w:b/>
          <w:bCs/>
          <w:color w:val="auto"/>
          <w:sz w:val="32"/>
          <w:szCs w:val="32"/>
        </w:rPr>
        <w:t>保障性住房</w:t>
      </w:r>
      <w:r>
        <w:rPr>
          <w:rFonts w:hint="eastAsia" w:ascii="华文仿宋" w:hAnsi="华文仿宋" w:eastAsia="华文仿宋" w:cs="华文仿宋"/>
          <w:b/>
          <w:bCs/>
          <w:color w:val="auto"/>
          <w:sz w:val="32"/>
          <w:szCs w:val="32"/>
          <w:lang w:eastAsia="zh-CN"/>
        </w:rPr>
        <w:t>用途。</w:t>
      </w:r>
      <w:r>
        <w:rPr>
          <w:rFonts w:hint="eastAsia" w:ascii="华文仿宋" w:hAnsi="华文仿宋" w:eastAsia="华文仿宋" w:cs="华文仿宋"/>
          <w:color w:val="auto"/>
          <w:sz w:val="32"/>
          <w:szCs w:val="32"/>
        </w:rPr>
        <w:t>本办法所称保障性住房分为配租型保障性住房和配售型保障性住房</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配租型保障性住房</w:t>
      </w:r>
      <w:r>
        <w:rPr>
          <w:rFonts w:hint="eastAsia" w:ascii="华文仿宋" w:hAnsi="华文仿宋" w:eastAsia="华文仿宋" w:cs="华文仿宋"/>
          <w:color w:val="auto"/>
          <w:sz w:val="32"/>
          <w:szCs w:val="32"/>
          <w:lang w:eastAsia="zh-CN"/>
        </w:rPr>
        <w:t>主要解决</w:t>
      </w:r>
      <w:r>
        <w:rPr>
          <w:rFonts w:hint="eastAsia" w:ascii="华文仿宋" w:hAnsi="华文仿宋" w:eastAsia="华文仿宋" w:cs="华文仿宋"/>
          <w:color w:val="auto"/>
          <w:sz w:val="32"/>
          <w:szCs w:val="32"/>
        </w:rPr>
        <w:t>符合条件的新就业大学生、青年人、产业工人、城市公共服务人员等群体</w:t>
      </w:r>
      <w:r>
        <w:rPr>
          <w:rFonts w:hint="eastAsia" w:ascii="华文仿宋" w:hAnsi="华文仿宋" w:eastAsia="华文仿宋" w:cs="华文仿宋"/>
          <w:color w:val="auto"/>
          <w:sz w:val="32"/>
          <w:szCs w:val="32"/>
          <w:lang w:eastAsia="zh-CN"/>
        </w:rPr>
        <w:t>住房需求问题。</w:t>
      </w:r>
      <w:r>
        <w:rPr>
          <w:rFonts w:hint="eastAsia" w:ascii="华文仿宋" w:hAnsi="华文仿宋" w:eastAsia="华文仿宋" w:cs="华文仿宋"/>
          <w:color w:val="auto"/>
          <w:sz w:val="32"/>
          <w:szCs w:val="32"/>
        </w:rPr>
        <w:t>配售型保障性住房采取市场化方式运营，实施封闭管理，</w:t>
      </w:r>
      <w:r>
        <w:rPr>
          <w:rFonts w:hint="eastAsia" w:ascii="华文仿宋" w:hAnsi="华文仿宋" w:eastAsia="华文仿宋" w:cs="华文仿宋"/>
          <w:color w:val="auto"/>
          <w:sz w:val="32"/>
          <w:szCs w:val="32"/>
          <w:lang w:eastAsia="zh-CN"/>
        </w:rPr>
        <w:t>主要解决我县</w:t>
      </w:r>
      <w:r>
        <w:rPr>
          <w:rFonts w:hint="eastAsia" w:ascii="华文仿宋" w:hAnsi="华文仿宋" w:eastAsia="华文仿宋" w:cs="华文仿宋"/>
          <w:color w:val="auto"/>
          <w:sz w:val="32"/>
          <w:szCs w:val="32"/>
        </w:rPr>
        <w:t>住房困难的工薪收入群体以及</w:t>
      </w:r>
      <w:r>
        <w:rPr>
          <w:rFonts w:hint="eastAsia" w:ascii="华文仿宋" w:hAnsi="华文仿宋" w:eastAsia="华文仿宋" w:cs="华文仿宋"/>
          <w:color w:val="auto"/>
          <w:sz w:val="32"/>
          <w:szCs w:val="32"/>
          <w:lang w:eastAsia="zh-CN"/>
        </w:rPr>
        <w:t>城市</w:t>
      </w:r>
      <w:r>
        <w:rPr>
          <w:rFonts w:hint="eastAsia" w:ascii="华文仿宋" w:hAnsi="华文仿宋" w:eastAsia="华文仿宋" w:cs="华文仿宋"/>
          <w:color w:val="auto"/>
          <w:sz w:val="32"/>
          <w:szCs w:val="32"/>
        </w:rPr>
        <w:t>需要引进人才等群体</w:t>
      </w:r>
      <w:r>
        <w:rPr>
          <w:rFonts w:hint="eastAsia" w:ascii="华文仿宋" w:hAnsi="华文仿宋" w:eastAsia="华文仿宋" w:cs="华文仿宋"/>
          <w:color w:val="auto"/>
          <w:sz w:val="32"/>
          <w:szCs w:val="32"/>
          <w:lang w:eastAsia="zh-CN"/>
        </w:rPr>
        <w:t>住房需求问题。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b/>
          <w:bCs/>
          <w:color w:val="auto"/>
          <w:sz w:val="32"/>
          <w:szCs w:val="32"/>
          <w:lang w:val="en-US" w:eastAsia="zh-CN"/>
        </w:rPr>
        <w:t>2、</w:t>
      </w:r>
      <w:r>
        <w:rPr>
          <w:rFonts w:hint="eastAsia" w:ascii="华文仿宋" w:hAnsi="华文仿宋" w:eastAsia="华文仿宋" w:cs="华文仿宋"/>
          <w:b/>
          <w:bCs/>
          <w:color w:val="auto"/>
          <w:sz w:val="32"/>
          <w:szCs w:val="32"/>
          <w:lang w:eastAsia="zh-CN"/>
        </w:rPr>
        <w:t>明确工作职责。</w:t>
      </w:r>
      <w:r>
        <w:rPr>
          <w:rFonts w:hint="eastAsia" w:ascii="华文仿宋" w:hAnsi="华文仿宋" w:eastAsia="华文仿宋" w:cs="华文仿宋"/>
          <w:color w:val="auto"/>
          <w:sz w:val="32"/>
          <w:szCs w:val="32"/>
          <w:lang w:eastAsia="zh-CN"/>
        </w:rPr>
        <w:t>住建局负责</w:t>
      </w:r>
      <w:r>
        <w:rPr>
          <w:rFonts w:hint="eastAsia" w:ascii="华文仿宋" w:hAnsi="华文仿宋" w:eastAsia="华文仿宋" w:cs="华文仿宋"/>
          <w:color w:val="auto"/>
          <w:sz w:val="32"/>
          <w:szCs w:val="32"/>
        </w:rPr>
        <w:t>全</w:t>
      </w:r>
      <w:r>
        <w:rPr>
          <w:rFonts w:hint="eastAsia" w:ascii="华文仿宋" w:hAnsi="华文仿宋" w:eastAsia="华文仿宋" w:cs="华文仿宋"/>
          <w:color w:val="auto"/>
          <w:sz w:val="32"/>
          <w:szCs w:val="32"/>
          <w:lang w:eastAsia="zh-CN"/>
        </w:rPr>
        <w:t>县</w:t>
      </w:r>
      <w:r>
        <w:rPr>
          <w:rFonts w:hint="eastAsia" w:ascii="华文仿宋" w:hAnsi="华文仿宋" w:eastAsia="华文仿宋" w:cs="华文仿宋"/>
          <w:color w:val="auto"/>
          <w:sz w:val="32"/>
          <w:szCs w:val="32"/>
        </w:rPr>
        <w:t>保障性住房</w:t>
      </w:r>
      <w:r>
        <w:rPr>
          <w:rFonts w:hint="eastAsia" w:ascii="华文仿宋" w:hAnsi="华文仿宋" w:eastAsia="华文仿宋" w:cs="华文仿宋"/>
          <w:color w:val="auto"/>
          <w:sz w:val="32"/>
          <w:szCs w:val="32"/>
          <w:lang w:eastAsia="zh-CN"/>
        </w:rPr>
        <w:t>管理行政性工作，住保中心负责</w:t>
      </w:r>
      <w:r>
        <w:rPr>
          <w:rFonts w:hint="eastAsia" w:ascii="华文仿宋" w:hAnsi="华文仿宋" w:eastAsia="华文仿宋" w:cs="华文仿宋"/>
          <w:color w:val="auto"/>
          <w:sz w:val="32"/>
          <w:szCs w:val="32"/>
        </w:rPr>
        <w:t>全</w:t>
      </w:r>
      <w:r>
        <w:rPr>
          <w:rFonts w:hint="eastAsia" w:ascii="华文仿宋" w:hAnsi="华文仿宋" w:eastAsia="华文仿宋" w:cs="华文仿宋"/>
          <w:color w:val="auto"/>
          <w:sz w:val="32"/>
          <w:szCs w:val="32"/>
          <w:lang w:eastAsia="zh-CN"/>
        </w:rPr>
        <w:t>县</w:t>
      </w:r>
      <w:r>
        <w:rPr>
          <w:rFonts w:hint="eastAsia" w:ascii="华文仿宋" w:hAnsi="华文仿宋" w:eastAsia="华文仿宋" w:cs="华文仿宋"/>
          <w:color w:val="auto"/>
          <w:sz w:val="32"/>
          <w:szCs w:val="32"/>
        </w:rPr>
        <w:t>保障性住房</w:t>
      </w:r>
      <w:r>
        <w:rPr>
          <w:rFonts w:hint="eastAsia" w:ascii="华文仿宋" w:hAnsi="华文仿宋" w:eastAsia="华文仿宋" w:cs="华文仿宋"/>
          <w:color w:val="auto"/>
          <w:sz w:val="32"/>
          <w:szCs w:val="32"/>
          <w:lang w:eastAsia="zh-CN"/>
        </w:rPr>
        <w:t>事务性工作，全县</w:t>
      </w:r>
      <w:r>
        <w:rPr>
          <w:rFonts w:hint="eastAsia" w:ascii="华文仿宋" w:hAnsi="华文仿宋" w:eastAsia="华文仿宋" w:cs="华文仿宋"/>
          <w:color w:val="auto"/>
          <w:sz w:val="32"/>
          <w:szCs w:val="32"/>
        </w:rPr>
        <w:t>园区、企事业单位</w:t>
      </w:r>
      <w:r>
        <w:rPr>
          <w:rFonts w:hint="eastAsia" w:ascii="华文仿宋" w:hAnsi="华文仿宋" w:eastAsia="华文仿宋" w:cs="华文仿宋"/>
          <w:color w:val="auto"/>
          <w:sz w:val="32"/>
          <w:szCs w:val="32"/>
          <w:lang w:eastAsia="zh-CN"/>
        </w:rPr>
        <w:t>负责各自筹建的</w:t>
      </w:r>
      <w:r>
        <w:rPr>
          <w:rFonts w:hint="eastAsia" w:ascii="华文仿宋" w:hAnsi="华文仿宋" w:eastAsia="华文仿宋" w:cs="华文仿宋"/>
          <w:color w:val="auto"/>
          <w:sz w:val="32"/>
          <w:szCs w:val="32"/>
        </w:rPr>
        <w:t>保障性住房</w:t>
      </w:r>
      <w:r>
        <w:rPr>
          <w:rFonts w:hint="eastAsia" w:ascii="华文仿宋" w:hAnsi="华文仿宋" w:eastAsia="华文仿宋" w:cs="华文仿宋"/>
          <w:color w:val="auto"/>
          <w:sz w:val="32"/>
          <w:szCs w:val="32"/>
          <w:lang w:eastAsia="zh-CN"/>
        </w:rPr>
        <w:t>管理运营工作，其他职能部门按照自身职责，做好保障性住房相关工作。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CESI楷体-GB2312" w:hAnsi="CESI楷体-GB2312" w:eastAsia="CESI楷体-GB2312" w:cs="CESI楷体-GB2312"/>
          <w:b w:val="0"/>
          <w:bCs w:val="0"/>
          <w:sz w:val="32"/>
          <w:szCs w:val="32"/>
          <w:lang w:val="en-US" w:eastAsia="zh-CN"/>
        </w:rPr>
      </w:pPr>
      <w:r>
        <w:rPr>
          <w:rFonts w:hint="eastAsia" w:ascii="CESI楷体-GB2312" w:hAnsi="CESI楷体-GB2312" w:eastAsia="CESI楷体-GB2312" w:cs="CESI楷体-GB2312"/>
          <w:b w:val="0"/>
          <w:bCs w:val="0"/>
          <w:sz w:val="32"/>
          <w:szCs w:val="32"/>
          <w:lang w:val="en-US" w:eastAsia="zh-CN"/>
        </w:rPr>
        <w:t>（二）第二章主要主要规定了保障性住房房源筹集。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lang w:val="en-US" w:eastAsia="zh-CN"/>
        </w:rPr>
        <w:t>1、</w:t>
      </w:r>
      <w:r>
        <w:rPr>
          <w:rFonts w:hint="eastAsia" w:ascii="华文仿宋" w:hAnsi="华文仿宋" w:eastAsia="华文仿宋" w:cs="华文仿宋"/>
          <w:b/>
          <w:bCs/>
          <w:color w:val="auto"/>
          <w:sz w:val="32"/>
          <w:szCs w:val="32"/>
          <w:lang w:eastAsia="zh-CN"/>
        </w:rPr>
        <w:t>明确</w:t>
      </w:r>
      <w:r>
        <w:rPr>
          <w:rFonts w:hint="eastAsia" w:ascii="华文仿宋" w:hAnsi="华文仿宋" w:eastAsia="华文仿宋" w:cs="华文仿宋"/>
          <w:b/>
          <w:bCs/>
          <w:sz w:val="32"/>
          <w:szCs w:val="32"/>
          <w:lang w:val="en-US" w:eastAsia="zh-CN"/>
        </w:rPr>
        <w:t>房源筹集原则。</w:t>
      </w:r>
      <w:r>
        <w:rPr>
          <w:rFonts w:hint="eastAsia" w:ascii="华文仿宋" w:hAnsi="华文仿宋" w:eastAsia="华文仿宋" w:cs="华文仿宋"/>
          <w:color w:val="auto"/>
          <w:sz w:val="32"/>
          <w:szCs w:val="32"/>
        </w:rPr>
        <w:t>坚持“以需定建、以需定购”的原则，通过新建、改建、购买等方式筹集。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sz w:val="32"/>
          <w:szCs w:val="32"/>
          <w:lang w:val="en-US" w:eastAsia="zh-CN"/>
        </w:rPr>
        <w:t>2、明确房源筹集定价机制。</w:t>
      </w:r>
      <w:r>
        <w:rPr>
          <w:rFonts w:hint="eastAsia" w:ascii="华文仿宋" w:hAnsi="华文仿宋" w:eastAsia="华文仿宋" w:cs="华文仿宋"/>
          <w:color w:val="auto"/>
          <w:sz w:val="32"/>
          <w:szCs w:val="32"/>
        </w:rPr>
        <w:t>通过收购存量商品房用作配租型保障性住房的</w:t>
      </w:r>
      <w:r>
        <w:rPr>
          <w:rFonts w:hint="eastAsia" w:ascii="华文仿宋" w:hAnsi="华文仿宋" w:eastAsia="华文仿宋" w:cs="华文仿宋"/>
          <w:color w:val="auto"/>
          <w:sz w:val="32"/>
          <w:szCs w:val="32"/>
          <w:lang w:eastAsia="zh-CN"/>
        </w:rPr>
        <w:t>，由收购主体与房地产开发企业依法依规协商确定公平合理收购价格，也可以由资产评估机构开展第三方独立、公正评估确定收购价格，切实防范风险；</w:t>
      </w:r>
      <w:r>
        <w:rPr>
          <w:rFonts w:hint="eastAsia" w:ascii="华文仿宋" w:hAnsi="华文仿宋" w:eastAsia="华文仿宋" w:cs="华文仿宋"/>
          <w:color w:val="auto"/>
          <w:sz w:val="32"/>
          <w:szCs w:val="32"/>
        </w:rPr>
        <w:t>用作配售型保障性住房的收购价格</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应以同地段保障性住房重置价格为参考上限，即</w:t>
      </w:r>
      <w:r>
        <w:rPr>
          <w:rFonts w:hint="eastAsia" w:ascii="华文仿宋" w:hAnsi="华文仿宋" w:eastAsia="华文仿宋" w:cs="华文仿宋"/>
          <w:color w:val="auto"/>
          <w:sz w:val="32"/>
          <w:szCs w:val="32"/>
          <w:lang w:eastAsia="zh-CN"/>
        </w:rPr>
        <w:t>由</w:t>
      </w:r>
      <w:r>
        <w:rPr>
          <w:rFonts w:hint="eastAsia" w:ascii="华文仿宋" w:hAnsi="华文仿宋" w:eastAsia="华文仿宋" w:cs="华文仿宋"/>
          <w:color w:val="auto"/>
          <w:sz w:val="32"/>
          <w:szCs w:val="32"/>
        </w:rPr>
        <w:t>划拨土地成本</w:t>
      </w:r>
      <w:r>
        <w:rPr>
          <w:rFonts w:hint="eastAsia" w:ascii="华文仿宋" w:hAnsi="华文仿宋" w:eastAsia="华文仿宋" w:cs="华文仿宋"/>
          <w:color w:val="auto"/>
          <w:sz w:val="32"/>
          <w:szCs w:val="32"/>
          <w:lang w:eastAsia="zh-CN"/>
        </w:rPr>
        <w:t>和</w:t>
      </w:r>
      <w:r>
        <w:rPr>
          <w:rFonts w:hint="eastAsia" w:ascii="华文仿宋" w:hAnsi="华文仿宋" w:eastAsia="华文仿宋" w:cs="华文仿宋"/>
          <w:color w:val="auto"/>
          <w:sz w:val="32"/>
          <w:szCs w:val="32"/>
        </w:rPr>
        <w:t>建安成本</w:t>
      </w:r>
      <w:r>
        <w:rPr>
          <w:rFonts w:hint="eastAsia" w:ascii="华文仿宋" w:hAnsi="华文仿宋" w:eastAsia="华文仿宋" w:cs="华文仿宋"/>
          <w:color w:val="auto"/>
          <w:sz w:val="32"/>
          <w:szCs w:val="32"/>
          <w:lang w:eastAsia="zh-CN"/>
        </w:rPr>
        <w:t>、加</w:t>
      </w:r>
      <w:r>
        <w:rPr>
          <w:rFonts w:hint="eastAsia" w:ascii="华文仿宋" w:hAnsi="华文仿宋" w:eastAsia="华文仿宋" w:cs="华文仿宋"/>
          <w:color w:val="auto"/>
          <w:sz w:val="32"/>
          <w:szCs w:val="32"/>
        </w:rPr>
        <w:t>不超过5%的利润确定。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华文仿宋" w:hAnsi="华文仿宋" w:eastAsia="华文仿宋" w:cs="华文仿宋"/>
          <w:color w:val="auto"/>
          <w:sz w:val="32"/>
          <w:szCs w:val="32"/>
          <w:lang w:val="en-US" w:eastAsia="zh-CN"/>
        </w:rPr>
      </w:pPr>
      <w:r>
        <w:rPr>
          <w:rFonts w:hint="eastAsia" w:ascii="华文仿宋" w:hAnsi="华文仿宋" w:eastAsia="华文仿宋" w:cs="华文仿宋"/>
          <w:b/>
          <w:bCs/>
          <w:sz w:val="32"/>
          <w:szCs w:val="32"/>
          <w:lang w:val="en-US" w:eastAsia="zh-CN"/>
        </w:rPr>
        <w:t>3、规定房源面积。</w:t>
      </w:r>
      <w:r>
        <w:rPr>
          <w:rFonts w:hint="eastAsia" w:ascii="华文仿宋" w:hAnsi="华文仿宋" w:eastAsia="华文仿宋" w:cs="华文仿宋"/>
          <w:color w:val="auto"/>
          <w:sz w:val="32"/>
          <w:szCs w:val="32"/>
        </w:rPr>
        <w:t>配租型保障性住房</w:t>
      </w:r>
      <w:r>
        <w:rPr>
          <w:rFonts w:hint="eastAsia" w:ascii="华文仿宋" w:hAnsi="华文仿宋" w:eastAsia="华文仿宋" w:cs="华文仿宋"/>
          <w:color w:val="auto"/>
          <w:sz w:val="32"/>
          <w:szCs w:val="32"/>
          <w:lang w:eastAsia="zh-CN"/>
        </w:rPr>
        <w:t>以</w:t>
      </w:r>
      <w:r>
        <w:rPr>
          <w:rFonts w:hint="eastAsia" w:ascii="华文仿宋" w:hAnsi="华文仿宋" w:eastAsia="华文仿宋" w:cs="华文仿宋"/>
          <w:color w:val="auto"/>
          <w:sz w:val="32"/>
          <w:szCs w:val="32"/>
        </w:rPr>
        <w:t>建筑面积不超过70平方米</w:t>
      </w:r>
      <w:r>
        <w:rPr>
          <w:rFonts w:hint="eastAsia" w:ascii="华文仿宋" w:hAnsi="华文仿宋" w:eastAsia="华文仿宋" w:cs="华文仿宋"/>
          <w:color w:val="auto"/>
          <w:sz w:val="32"/>
          <w:szCs w:val="32"/>
          <w:lang w:eastAsia="zh-CN"/>
        </w:rPr>
        <w:t>的小户型为主。收购存量商品房用于配租型保障性住房的，最大面积不得超过</w:t>
      </w:r>
      <w:r>
        <w:rPr>
          <w:rFonts w:hint="eastAsia" w:ascii="华文仿宋" w:hAnsi="华文仿宋" w:eastAsia="华文仿宋" w:cs="华文仿宋"/>
          <w:color w:val="auto"/>
          <w:sz w:val="32"/>
          <w:szCs w:val="32"/>
          <w:lang w:val="en-US" w:eastAsia="zh-CN"/>
        </w:rPr>
        <w:t>143平方米，收购存量商品房用于配售型保障性住房的，最大面积不得超过120平方米。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华文仿宋" w:hAnsi="华文仿宋" w:eastAsia="华文仿宋" w:cs="华文仿宋"/>
          <w:b/>
          <w:bCs/>
          <w:sz w:val="32"/>
          <w:szCs w:val="32"/>
          <w:lang w:val="en-US" w:eastAsia="zh-CN"/>
        </w:rPr>
        <w:t>4、明确保障性住房项目申报审批。</w:t>
      </w:r>
      <w:r>
        <w:rPr>
          <w:rFonts w:hint="eastAsia" w:ascii="仿宋_GB2312" w:hAnsi="仿宋_GB2312" w:eastAsia="仿宋_GB2312" w:cs="仿宋_GB2312"/>
          <w:b w:val="0"/>
          <w:bCs w:val="0"/>
          <w:color w:val="auto"/>
          <w:sz w:val="32"/>
          <w:szCs w:val="32"/>
          <w:lang w:val="en-US" w:eastAsia="zh-CN"/>
        </w:rPr>
        <w:t>本办法根据保障性住房项目房源不同来源[新建、改建（改造）、收购]明确了相对应的申报资料。住保中心负责项目申报日常受理工作，县政府组织相关职能部门进行项目审查认定。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CESI楷体-GB2312" w:hAnsi="CESI楷体-GB2312" w:eastAsia="CESI楷体-GB2312" w:cs="CESI楷体-GB2312"/>
          <w:b w:val="0"/>
          <w:bCs w:val="0"/>
          <w:color w:val="auto"/>
          <w:sz w:val="32"/>
          <w:szCs w:val="32"/>
          <w:lang w:eastAsia="zh-CN"/>
        </w:rPr>
      </w:pPr>
      <w:r>
        <w:rPr>
          <w:rFonts w:hint="eastAsia" w:ascii="CESI楷体-GB2312" w:hAnsi="CESI楷体-GB2312" w:eastAsia="CESI楷体-GB2312" w:cs="CESI楷体-GB2312"/>
          <w:b w:val="0"/>
          <w:bCs w:val="0"/>
          <w:color w:val="auto"/>
          <w:sz w:val="32"/>
          <w:szCs w:val="32"/>
          <w:lang w:val="en-US" w:eastAsia="zh-CN"/>
        </w:rPr>
        <w:t>（三）第三章主要规定了保障性住房需求对象的</w:t>
      </w:r>
      <w:r>
        <w:rPr>
          <w:rFonts w:hint="eastAsia" w:ascii="CESI楷体-GB2312" w:hAnsi="CESI楷体-GB2312" w:eastAsia="CESI楷体-GB2312" w:cs="CESI楷体-GB2312"/>
          <w:b w:val="0"/>
          <w:bCs w:val="0"/>
          <w:color w:val="auto"/>
          <w:sz w:val="32"/>
          <w:szCs w:val="32"/>
          <w:lang w:eastAsia="zh-CN"/>
        </w:rPr>
        <w:t>申请条件、申请资料和申请审批程序。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我县</w:t>
      </w:r>
      <w:r>
        <w:rPr>
          <w:rFonts w:hint="eastAsia" w:ascii="仿宋_GB2312" w:hAnsi="仿宋_GB2312" w:eastAsia="仿宋_GB2312" w:cs="仿宋_GB2312"/>
          <w:color w:val="auto"/>
          <w:sz w:val="32"/>
          <w:szCs w:val="32"/>
          <w:lang w:val="en-US" w:eastAsia="zh-CN"/>
        </w:rPr>
        <w:t>保障性住房需求对象</w:t>
      </w:r>
      <w:r>
        <w:rPr>
          <w:rFonts w:hint="eastAsia" w:ascii="仿宋_GB2312" w:hAnsi="仿宋_GB2312" w:eastAsia="仿宋_GB2312" w:cs="仿宋_GB2312"/>
          <w:color w:val="auto"/>
          <w:sz w:val="32"/>
          <w:szCs w:val="32"/>
          <w:lang w:eastAsia="zh-CN"/>
        </w:rPr>
        <w:t>申请条件按市管理办法规定的条件而制定。审批层级为</w:t>
      </w:r>
      <w:r>
        <w:rPr>
          <w:rFonts w:hint="eastAsia" w:ascii="仿宋_GB2312" w:hAnsi="仿宋_GB2312" w:eastAsia="仿宋_GB2312" w:cs="仿宋_GB2312"/>
          <w:color w:val="auto"/>
          <w:sz w:val="32"/>
          <w:szCs w:val="32"/>
          <w:lang w:val="en-US" w:eastAsia="zh-CN"/>
        </w:rPr>
        <w:t>2级，</w:t>
      </w:r>
      <w:r>
        <w:rPr>
          <w:rFonts w:hint="eastAsia" w:ascii="仿宋_GB2312" w:hAnsi="仿宋_GB2312" w:eastAsia="仿宋_GB2312" w:cs="仿宋_GB2312"/>
          <w:color w:val="auto"/>
          <w:sz w:val="32"/>
          <w:szCs w:val="32"/>
          <w:lang w:eastAsia="zh-CN"/>
        </w:rPr>
        <w:t>一审为乡镇，终审为住保中心。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CESI楷体-GB2312" w:hAnsi="CESI楷体-GB2312" w:eastAsia="CESI楷体-GB2312" w:cs="CESI楷体-GB2312"/>
          <w:b w:val="0"/>
          <w:bCs w:val="0"/>
          <w:color w:val="auto"/>
          <w:sz w:val="32"/>
          <w:szCs w:val="32"/>
          <w:lang w:val="en-US" w:eastAsia="zh-CN"/>
        </w:rPr>
      </w:pPr>
      <w:r>
        <w:rPr>
          <w:rFonts w:hint="eastAsia" w:ascii="CESI楷体-GB2312" w:hAnsi="CESI楷体-GB2312" w:eastAsia="CESI楷体-GB2312" w:cs="CESI楷体-GB2312"/>
          <w:b w:val="0"/>
          <w:bCs w:val="0"/>
          <w:color w:val="auto"/>
          <w:sz w:val="32"/>
          <w:szCs w:val="32"/>
          <w:lang w:val="en-US" w:eastAsia="zh-CN"/>
        </w:rPr>
        <w:t>（四）第四章主要规定保障性住房的配租配售程序。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对申请政府投资建设的保障性住房且符合保障性住房条件的家庭实行轮候配租配售制度。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CESI楷体-GB2312" w:hAnsi="CESI楷体-GB2312" w:eastAsia="CESI楷体-GB2312" w:cs="CESI楷体-GB2312"/>
          <w:b w:val="0"/>
          <w:bCs w:val="0"/>
          <w:color w:val="auto"/>
          <w:sz w:val="32"/>
          <w:szCs w:val="32"/>
          <w:lang w:val="en-US" w:eastAsia="zh-CN"/>
        </w:rPr>
      </w:pPr>
      <w:r>
        <w:rPr>
          <w:rFonts w:hint="eastAsia" w:ascii="CESI楷体-GB2312" w:hAnsi="CESI楷体-GB2312" w:eastAsia="CESI楷体-GB2312" w:cs="CESI楷体-GB2312"/>
          <w:b w:val="0"/>
          <w:bCs w:val="0"/>
          <w:color w:val="auto"/>
          <w:sz w:val="32"/>
          <w:szCs w:val="32"/>
          <w:lang w:val="en-US" w:eastAsia="zh-CN"/>
        </w:rPr>
        <w:t>（五）第五章主要规定了保障对象的入住和退出管理。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华文仿宋" w:hAnsi="华文仿宋" w:eastAsia="华文仿宋" w:cs="华文仿宋"/>
          <w:color w:val="auto"/>
          <w:sz w:val="32"/>
          <w:szCs w:val="32"/>
          <w:lang w:val="en-US" w:eastAsia="zh-CN"/>
        </w:rPr>
      </w:pPr>
      <w:r>
        <w:rPr>
          <w:rFonts w:hint="eastAsia" w:ascii="华文仿宋" w:hAnsi="华文仿宋" w:eastAsia="华文仿宋" w:cs="华文仿宋"/>
          <w:b/>
          <w:bCs/>
          <w:color w:val="auto"/>
          <w:sz w:val="32"/>
          <w:szCs w:val="32"/>
          <w:lang w:val="en-US" w:eastAsia="zh-CN"/>
        </w:rPr>
        <w:t>1、</w:t>
      </w:r>
      <w:r>
        <w:rPr>
          <w:rFonts w:hint="eastAsia" w:ascii="华文仿宋" w:hAnsi="华文仿宋" w:eastAsia="华文仿宋" w:cs="华文仿宋"/>
          <w:b/>
          <w:bCs/>
          <w:color w:val="auto"/>
          <w:sz w:val="32"/>
          <w:szCs w:val="32"/>
          <w:lang w:eastAsia="zh-CN"/>
        </w:rPr>
        <w:t>保障对象资格实行动态管理。</w:t>
      </w:r>
      <w:r>
        <w:rPr>
          <w:rFonts w:hint="eastAsia" w:ascii="华文仿宋" w:hAnsi="华文仿宋" w:eastAsia="华文仿宋" w:cs="华文仿宋"/>
          <w:color w:val="auto"/>
          <w:sz w:val="32"/>
          <w:szCs w:val="32"/>
        </w:rPr>
        <w:t>保障性住房保障资格实行年审制度。</w:t>
      </w:r>
      <w:r>
        <w:rPr>
          <w:rFonts w:hint="eastAsia" w:ascii="华文仿宋" w:hAnsi="华文仿宋" w:eastAsia="华文仿宋" w:cs="华文仿宋"/>
          <w:color w:val="auto"/>
          <w:sz w:val="32"/>
          <w:szCs w:val="32"/>
          <w:lang w:eastAsia="zh-CN"/>
        </w:rPr>
        <w:t>县住保</w:t>
      </w:r>
      <w:r>
        <w:rPr>
          <w:rFonts w:hint="eastAsia" w:ascii="华文仿宋" w:hAnsi="华文仿宋" w:eastAsia="华文仿宋" w:cs="华文仿宋"/>
          <w:color w:val="auto"/>
          <w:sz w:val="32"/>
          <w:szCs w:val="32"/>
        </w:rPr>
        <w:t>中心负责对政府投资建设</w:t>
      </w:r>
      <w:r>
        <w:rPr>
          <w:rFonts w:hint="eastAsia" w:ascii="华文仿宋" w:hAnsi="华文仿宋" w:eastAsia="华文仿宋" w:cs="华文仿宋"/>
          <w:color w:val="auto"/>
          <w:sz w:val="32"/>
          <w:szCs w:val="32"/>
          <w:lang w:eastAsia="zh-CN"/>
        </w:rPr>
        <w:t>直管</w:t>
      </w:r>
      <w:r>
        <w:rPr>
          <w:rFonts w:hint="eastAsia" w:ascii="华文仿宋" w:hAnsi="华文仿宋" w:eastAsia="华文仿宋" w:cs="华文仿宋"/>
          <w:color w:val="auto"/>
          <w:sz w:val="32"/>
          <w:szCs w:val="32"/>
        </w:rPr>
        <w:t>的配租配售保障性住房保障对象的资格年审工作；园区、企事业单位</w:t>
      </w:r>
      <w:r>
        <w:rPr>
          <w:rFonts w:hint="eastAsia" w:ascii="华文仿宋" w:hAnsi="华文仿宋" w:eastAsia="华文仿宋" w:cs="华文仿宋"/>
          <w:color w:val="auto"/>
          <w:sz w:val="32"/>
          <w:szCs w:val="32"/>
          <w:lang w:eastAsia="zh-CN"/>
        </w:rPr>
        <w:t>负责对各自筹建的</w:t>
      </w:r>
      <w:r>
        <w:rPr>
          <w:rFonts w:hint="eastAsia" w:ascii="华文仿宋" w:hAnsi="华文仿宋" w:eastAsia="华文仿宋" w:cs="华文仿宋"/>
          <w:color w:val="auto"/>
          <w:sz w:val="32"/>
          <w:szCs w:val="32"/>
        </w:rPr>
        <w:t>配租配售保障性住房保障对象的资格年审工作</w:t>
      </w:r>
      <w:r>
        <w:rPr>
          <w:rFonts w:hint="eastAsia" w:ascii="华文仿宋" w:hAnsi="华文仿宋" w:eastAsia="华文仿宋" w:cs="华文仿宋"/>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b/>
          <w:bCs/>
          <w:color w:val="auto"/>
          <w:sz w:val="32"/>
          <w:szCs w:val="32"/>
          <w:lang w:val="en-US" w:eastAsia="zh-CN"/>
        </w:rPr>
        <w:t>2、</w:t>
      </w:r>
      <w:r>
        <w:rPr>
          <w:rFonts w:hint="eastAsia" w:ascii="华文仿宋" w:hAnsi="华文仿宋" w:eastAsia="华文仿宋" w:cs="华文仿宋"/>
          <w:b/>
          <w:bCs/>
          <w:color w:val="auto"/>
          <w:sz w:val="32"/>
          <w:szCs w:val="32"/>
          <w:lang w:eastAsia="zh-CN"/>
        </w:rPr>
        <w:t>规定配租配售价格。</w:t>
      </w:r>
      <w:r>
        <w:rPr>
          <w:rFonts w:hint="eastAsia" w:ascii="华文仿宋" w:hAnsi="华文仿宋" w:eastAsia="华文仿宋" w:cs="华文仿宋"/>
          <w:color w:val="auto"/>
          <w:sz w:val="32"/>
          <w:szCs w:val="32"/>
        </w:rPr>
        <w:t>政府投资建设的配租型保障性住房租金按不高于同地段同品质市场租赁住房租金的90%评估确定。园区、企事业单位投资建设的配租型保障性住房租金标准自行确定。配售型保障性住房</w:t>
      </w:r>
      <w:r>
        <w:rPr>
          <w:rFonts w:hint="eastAsia" w:ascii="华文仿宋" w:hAnsi="华文仿宋" w:eastAsia="华文仿宋" w:cs="华文仿宋"/>
          <w:color w:val="auto"/>
          <w:sz w:val="32"/>
          <w:szCs w:val="32"/>
          <w:lang w:eastAsia="zh-CN"/>
        </w:rPr>
        <w:t>配</w:t>
      </w:r>
      <w:r>
        <w:rPr>
          <w:rFonts w:hint="eastAsia" w:ascii="华文仿宋" w:hAnsi="华文仿宋" w:eastAsia="华文仿宋" w:cs="华文仿宋"/>
          <w:color w:val="auto"/>
          <w:sz w:val="32"/>
          <w:szCs w:val="32"/>
        </w:rPr>
        <w:t>售价格按</w:t>
      </w:r>
      <w:r>
        <w:rPr>
          <w:rFonts w:hint="eastAsia" w:ascii="华文仿宋" w:hAnsi="华文仿宋" w:eastAsia="华文仿宋" w:cs="华文仿宋"/>
          <w:color w:val="auto"/>
          <w:sz w:val="32"/>
          <w:szCs w:val="32"/>
          <w:lang w:eastAsia="zh-CN"/>
        </w:rPr>
        <w:t>基本覆盖划拨土地成本和建安成本、加适度合理利润的原则测算确定。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lang w:val="en-US" w:eastAsia="zh-CN"/>
        </w:rPr>
        <w:t>3、</w:t>
      </w:r>
      <w:r>
        <w:rPr>
          <w:rFonts w:hint="eastAsia" w:ascii="华文仿宋" w:hAnsi="华文仿宋" w:eastAsia="华文仿宋" w:cs="华文仿宋"/>
          <w:b/>
          <w:bCs/>
          <w:color w:val="auto"/>
          <w:sz w:val="32"/>
          <w:szCs w:val="32"/>
          <w:lang w:eastAsia="zh-CN"/>
        </w:rPr>
        <w:t>负面行为清单。</w:t>
      </w:r>
      <w:r>
        <w:rPr>
          <w:rFonts w:hint="eastAsia" w:ascii="华文仿宋" w:hAnsi="华文仿宋" w:eastAsia="华文仿宋" w:cs="华文仿宋"/>
          <w:color w:val="auto"/>
          <w:sz w:val="32"/>
          <w:szCs w:val="32"/>
          <w:lang w:eastAsia="zh-CN"/>
        </w:rPr>
        <w:t>本章节规定：保障对象不得将保障房改变用途，无故闲置，</w:t>
      </w:r>
      <w:r>
        <w:rPr>
          <w:rFonts w:hint="eastAsia" w:ascii="华文仿宋" w:hAnsi="华文仿宋" w:eastAsia="华文仿宋" w:cs="华文仿宋"/>
          <w:color w:val="auto"/>
          <w:sz w:val="32"/>
          <w:szCs w:val="32"/>
        </w:rPr>
        <w:t>擅自互换、出借、转租</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破坏、改动或擅自装修</w:t>
      </w:r>
      <w:r>
        <w:rPr>
          <w:rFonts w:hint="eastAsia" w:ascii="华文仿宋" w:hAnsi="华文仿宋" w:eastAsia="华文仿宋" w:cs="华文仿宋"/>
          <w:color w:val="auto"/>
          <w:sz w:val="32"/>
          <w:szCs w:val="32"/>
          <w:lang w:eastAsia="zh-CN"/>
        </w:rPr>
        <w:t>。保障房运营管理机构不得有</w:t>
      </w:r>
      <w:r>
        <w:rPr>
          <w:rFonts w:hint="eastAsia" w:ascii="华文仿宋" w:hAnsi="华文仿宋" w:eastAsia="华文仿宋" w:cs="华文仿宋"/>
          <w:color w:val="auto"/>
          <w:sz w:val="32"/>
          <w:szCs w:val="32"/>
        </w:rPr>
        <w:t>以高于配租方案确定租金标准出租</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配售价格不合理</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向不符合条件的人员配租配售</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擅自改变保障性住房用途</w:t>
      </w:r>
      <w:r>
        <w:rPr>
          <w:rFonts w:hint="eastAsia" w:ascii="华文仿宋" w:hAnsi="华文仿宋" w:eastAsia="华文仿宋" w:cs="华文仿宋"/>
          <w:color w:val="auto"/>
          <w:sz w:val="32"/>
          <w:szCs w:val="32"/>
          <w:lang w:eastAsia="zh-CN"/>
        </w:rPr>
        <w:t>、</w:t>
      </w:r>
      <w:r>
        <w:rPr>
          <w:rFonts w:hint="eastAsia" w:ascii="华文仿宋" w:hAnsi="华文仿宋" w:eastAsia="华文仿宋" w:cs="华文仿宋"/>
          <w:color w:val="auto"/>
          <w:sz w:val="32"/>
          <w:szCs w:val="32"/>
        </w:rPr>
        <w:t>将保障性住房上市销售或者变相销售</w:t>
      </w:r>
      <w:r>
        <w:rPr>
          <w:rFonts w:hint="eastAsia" w:ascii="华文仿宋" w:hAnsi="华文仿宋" w:eastAsia="华文仿宋" w:cs="华文仿宋"/>
          <w:color w:val="auto"/>
          <w:sz w:val="32"/>
          <w:szCs w:val="32"/>
          <w:lang w:eastAsia="zh-CN"/>
        </w:rPr>
        <w:t>等行为</w:t>
      </w:r>
      <w:r>
        <w:rPr>
          <w:rFonts w:hint="eastAsia" w:ascii="华文仿宋" w:hAnsi="华文仿宋" w:eastAsia="华文仿宋" w:cs="华文仿宋"/>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华文仿宋" w:hAnsi="华文仿宋" w:eastAsia="华文仿宋" w:cs="华文仿宋"/>
          <w:color w:val="auto"/>
          <w:sz w:val="32"/>
          <w:szCs w:val="32"/>
        </w:rPr>
      </w:pPr>
      <w:r>
        <w:rPr>
          <w:rFonts w:hint="eastAsia" w:ascii="华文仿宋" w:hAnsi="华文仿宋" w:eastAsia="华文仿宋" w:cs="华文仿宋"/>
          <w:b/>
          <w:bCs/>
          <w:color w:val="auto"/>
          <w:sz w:val="32"/>
          <w:szCs w:val="32"/>
          <w:lang w:val="en-US" w:eastAsia="zh-CN"/>
        </w:rPr>
        <w:t>4、</w:t>
      </w:r>
      <w:r>
        <w:rPr>
          <w:rFonts w:hint="eastAsia" w:ascii="华文仿宋" w:hAnsi="华文仿宋" w:eastAsia="华文仿宋" w:cs="华文仿宋"/>
          <w:b/>
          <w:bCs/>
          <w:color w:val="auto"/>
          <w:sz w:val="32"/>
          <w:szCs w:val="32"/>
          <w:lang w:eastAsia="zh-CN"/>
        </w:rPr>
        <w:t>配售型保障房回购管理。</w:t>
      </w:r>
      <w:r>
        <w:rPr>
          <w:rFonts w:hint="eastAsia" w:ascii="华文仿宋" w:hAnsi="华文仿宋" w:eastAsia="华文仿宋" w:cs="华文仿宋"/>
          <w:color w:val="auto"/>
          <w:sz w:val="32"/>
          <w:szCs w:val="32"/>
        </w:rPr>
        <w:t>配售型保障性住房实行封闭管理，禁止将配售型保障性住房变更为商品住房流入市场。保障对象符合回购情形，其持有的配售型保障性住房由</w:t>
      </w:r>
      <w:r>
        <w:rPr>
          <w:rFonts w:hint="eastAsia" w:ascii="华文仿宋" w:hAnsi="华文仿宋" w:eastAsia="华文仿宋" w:cs="华文仿宋"/>
          <w:color w:val="auto"/>
          <w:sz w:val="32"/>
          <w:szCs w:val="32"/>
          <w:lang w:eastAsia="zh-CN"/>
        </w:rPr>
        <w:t>配售型保障性住房项目</w:t>
      </w:r>
      <w:r>
        <w:rPr>
          <w:rFonts w:hint="eastAsia" w:ascii="华文仿宋" w:hAnsi="华文仿宋" w:eastAsia="华文仿宋" w:cs="华文仿宋"/>
          <w:color w:val="auto"/>
          <w:sz w:val="32"/>
          <w:szCs w:val="32"/>
        </w:rPr>
        <w:t>运营管理机构回购。回购价格按照原购买价格结合住房折旧确定，住房折旧按每年1%的折旧率予以核减，不满一年的按</w:t>
      </w:r>
      <w:r>
        <w:rPr>
          <w:rFonts w:hint="eastAsia" w:ascii="华文仿宋" w:hAnsi="华文仿宋" w:eastAsia="华文仿宋" w:cs="华文仿宋"/>
          <w:color w:val="auto"/>
          <w:sz w:val="32"/>
          <w:szCs w:val="32"/>
          <w:lang w:eastAsia="zh-CN"/>
        </w:rPr>
        <w:t>一</w:t>
      </w:r>
      <w:r>
        <w:rPr>
          <w:rFonts w:hint="eastAsia" w:ascii="华文仿宋" w:hAnsi="华文仿宋" w:eastAsia="华文仿宋" w:cs="华文仿宋"/>
          <w:color w:val="auto"/>
          <w:sz w:val="32"/>
          <w:szCs w:val="32"/>
        </w:rPr>
        <w:t>年计算；保障对象自行装修部分，不</w:t>
      </w:r>
      <w:r>
        <w:rPr>
          <w:rFonts w:hint="eastAsia" w:ascii="华文仿宋" w:hAnsi="华文仿宋" w:eastAsia="华文仿宋" w:cs="华文仿宋"/>
          <w:color w:val="auto"/>
          <w:sz w:val="32"/>
          <w:szCs w:val="32"/>
          <w:lang w:eastAsia="zh-CN"/>
        </w:rPr>
        <w:t>计入回购价值</w:t>
      </w:r>
      <w:r>
        <w:rPr>
          <w:rFonts w:hint="eastAsia" w:ascii="华文仿宋" w:hAnsi="华文仿宋" w:eastAsia="华文仿宋" w:cs="华文仿宋"/>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CESI楷体-GB2312" w:hAnsi="CESI楷体-GB2312" w:eastAsia="CESI楷体-GB2312" w:cs="CESI楷体-GB2312"/>
          <w:b w:val="0"/>
          <w:bCs w:val="0"/>
          <w:color w:val="auto"/>
          <w:sz w:val="32"/>
          <w:szCs w:val="32"/>
          <w:lang w:eastAsia="zh-CN"/>
        </w:rPr>
      </w:pPr>
      <w:r>
        <w:rPr>
          <w:rFonts w:hint="eastAsia" w:ascii="CESI楷体-GB2312" w:hAnsi="CESI楷体-GB2312" w:eastAsia="CESI楷体-GB2312" w:cs="CESI楷体-GB2312"/>
          <w:b w:val="0"/>
          <w:bCs w:val="0"/>
          <w:color w:val="auto"/>
          <w:sz w:val="32"/>
          <w:szCs w:val="32"/>
          <w:lang w:eastAsia="zh-CN"/>
        </w:rPr>
        <w:t>（六）</w:t>
      </w:r>
      <w:r>
        <w:rPr>
          <w:rFonts w:hint="eastAsia" w:ascii="CESI楷体-GB2312" w:hAnsi="CESI楷体-GB2312" w:eastAsia="CESI楷体-GB2312" w:cs="CESI楷体-GB2312"/>
          <w:b w:val="0"/>
          <w:bCs w:val="0"/>
          <w:color w:val="auto"/>
          <w:sz w:val="32"/>
          <w:szCs w:val="32"/>
        </w:rPr>
        <w:t>第六章</w:t>
      </w:r>
      <w:r>
        <w:rPr>
          <w:rFonts w:hint="eastAsia" w:ascii="CESI楷体-GB2312" w:hAnsi="CESI楷体-GB2312" w:eastAsia="CESI楷体-GB2312" w:cs="CESI楷体-GB2312"/>
          <w:b w:val="0"/>
          <w:bCs w:val="0"/>
          <w:color w:val="auto"/>
          <w:sz w:val="32"/>
          <w:szCs w:val="32"/>
          <w:lang w:eastAsia="zh-CN"/>
        </w:rPr>
        <w:t>主要规定</w:t>
      </w:r>
      <w:r>
        <w:rPr>
          <w:rFonts w:hint="eastAsia" w:ascii="CESI楷体-GB2312" w:hAnsi="CESI楷体-GB2312" w:eastAsia="CESI楷体-GB2312" w:cs="CESI楷体-GB2312"/>
          <w:b w:val="0"/>
          <w:bCs w:val="0"/>
          <w:color w:val="auto"/>
          <w:sz w:val="32"/>
          <w:szCs w:val="32"/>
          <w:lang w:val="en-US" w:eastAsia="zh-CN"/>
        </w:rPr>
        <w:t>保障性住房的</w:t>
      </w:r>
      <w:r>
        <w:rPr>
          <w:rFonts w:hint="eastAsia" w:ascii="CESI楷体-GB2312" w:hAnsi="CESI楷体-GB2312" w:eastAsia="CESI楷体-GB2312" w:cs="CESI楷体-GB2312"/>
          <w:b w:val="0"/>
          <w:bCs w:val="0"/>
          <w:color w:val="auto"/>
          <w:sz w:val="32"/>
          <w:szCs w:val="32"/>
        </w:rPr>
        <w:t>监督管理</w:t>
      </w:r>
      <w:r>
        <w:rPr>
          <w:rFonts w:hint="eastAsia" w:ascii="CESI楷体-GB2312" w:hAnsi="CESI楷体-GB2312" w:eastAsia="CESI楷体-GB2312" w:cs="CESI楷体-GB2312"/>
          <w:b w:val="0"/>
          <w:bCs w:val="0"/>
          <w:color w:val="auto"/>
          <w:sz w:val="32"/>
          <w:szCs w:val="32"/>
          <w:lang w:eastAsia="zh-CN"/>
        </w:rPr>
        <w:t>制度。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华文仿宋" w:hAnsi="华文仿宋" w:eastAsia="华文仿宋" w:cs="华文仿宋"/>
          <w:color w:val="auto"/>
          <w:sz w:val="32"/>
          <w:szCs w:val="32"/>
          <w:lang w:eastAsia="zh-CN"/>
        </w:rPr>
      </w:pPr>
      <w:r>
        <w:rPr>
          <w:rFonts w:hint="eastAsia" w:ascii="华文仿宋" w:hAnsi="华文仿宋" w:eastAsia="华文仿宋" w:cs="华文仿宋"/>
          <w:color w:val="auto"/>
          <w:sz w:val="32"/>
          <w:szCs w:val="32"/>
          <w:lang w:eastAsia="zh-CN"/>
        </w:rPr>
        <w:t>相关部门</w:t>
      </w:r>
      <w:r>
        <w:rPr>
          <w:rFonts w:hint="eastAsia" w:ascii="华文仿宋" w:hAnsi="华文仿宋" w:eastAsia="华文仿宋" w:cs="华文仿宋"/>
          <w:color w:val="auto"/>
          <w:sz w:val="32"/>
          <w:szCs w:val="32"/>
        </w:rPr>
        <w:t>对保障性住房筹集、配租配售和运营管理</w:t>
      </w:r>
      <w:r>
        <w:rPr>
          <w:rFonts w:hint="eastAsia" w:ascii="华文仿宋" w:hAnsi="华文仿宋" w:eastAsia="华文仿宋" w:cs="华文仿宋"/>
          <w:color w:val="auto"/>
          <w:sz w:val="32"/>
          <w:szCs w:val="32"/>
          <w:lang w:eastAsia="zh-CN"/>
        </w:rPr>
        <w:t>实行</w:t>
      </w:r>
      <w:r>
        <w:rPr>
          <w:rFonts w:hint="eastAsia" w:ascii="华文仿宋" w:hAnsi="华文仿宋" w:eastAsia="华文仿宋" w:cs="华文仿宋"/>
          <w:color w:val="auto"/>
          <w:sz w:val="32"/>
          <w:szCs w:val="32"/>
        </w:rPr>
        <w:t>全过程</w:t>
      </w:r>
      <w:r>
        <w:rPr>
          <w:rFonts w:hint="eastAsia" w:ascii="华文仿宋" w:hAnsi="华文仿宋" w:eastAsia="华文仿宋" w:cs="华文仿宋"/>
          <w:color w:val="auto"/>
          <w:sz w:val="32"/>
          <w:szCs w:val="32"/>
          <w:lang w:eastAsia="zh-CN"/>
        </w:rPr>
        <w:t>、全生命周期</w:t>
      </w:r>
      <w:r>
        <w:rPr>
          <w:rFonts w:hint="eastAsia" w:ascii="华文仿宋" w:hAnsi="华文仿宋" w:eastAsia="华文仿宋" w:cs="华文仿宋"/>
          <w:color w:val="auto"/>
          <w:sz w:val="32"/>
          <w:szCs w:val="32"/>
        </w:rPr>
        <w:t>监</w:t>
      </w:r>
      <w:r>
        <w:rPr>
          <w:rFonts w:hint="eastAsia" w:ascii="华文仿宋" w:hAnsi="华文仿宋" w:eastAsia="华文仿宋" w:cs="华文仿宋"/>
          <w:color w:val="auto"/>
          <w:sz w:val="32"/>
          <w:szCs w:val="32"/>
          <w:lang w:eastAsia="zh-CN"/>
        </w:rPr>
        <w:t>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jc w:val="both"/>
        <w:textAlignment w:val="auto"/>
        <w:rPr>
          <w:rFonts w:hint="eastAsia" w:ascii="CESI楷体-GB2312" w:hAnsi="CESI楷体-GB2312" w:eastAsia="CESI楷体-GB2312" w:cs="CESI楷体-GB2312"/>
          <w:b w:val="0"/>
          <w:bCs w:val="0"/>
          <w:sz w:val="32"/>
          <w:szCs w:val="32"/>
          <w:lang w:val="en-US" w:eastAsia="zh-CN"/>
        </w:rPr>
      </w:pPr>
      <w:r>
        <w:rPr>
          <w:rFonts w:hint="eastAsia" w:ascii="CESI楷体-GB2312" w:hAnsi="CESI楷体-GB2312" w:eastAsia="CESI楷体-GB2312" w:cs="CESI楷体-GB2312"/>
          <w:b w:val="0"/>
          <w:bCs w:val="0"/>
          <w:color w:val="auto"/>
          <w:sz w:val="32"/>
          <w:szCs w:val="32"/>
          <w:lang w:eastAsia="zh-CN"/>
        </w:rPr>
        <w:t>（七）</w:t>
      </w:r>
      <w:r>
        <w:rPr>
          <w:rFonts w:hint="eastAsia" w:ascii="CESI楷体-GB2312" w:hAnsi="CESI楷体-GB2312" w:eastAsia="CESI楷体-GB2312" w:cs="CESI楷体-GB2312"/>
          <w:b w:val="0"/>
          <w:bCs w:val="0"/>
          <w:color w:val="auto"/>
          <w:sz w:val="32"/>
          <w:szCs w:val="32"/>
        </w:rPr>
        <w:t>第七章附则</w:t>
      </w:r>
      <w:r>
        <w:rPr>
          <w:rFonts w:hint="eastAsia" w:ascii="CESI楷体-GB2312" w:hAnsi="CESI楷体-GB2312" w:eastAsia="CESI楷体-GB2312" w:cs="CESI楷体-GB2312"/>
          <w:b w:val="0"/>
          <w:bCs w:val="0"/>
          <w:color w:val="auto"/>
          <w:sz w:val="32"/>
          <w:szCs w:val="32"/>
          <w:lang w:eastAsia="zh-CN"/>
        </w:rPr>
        <w:t>规定本办法有效期</w:t>
      </w:r>
      <w:r>
        <w:rPr>
          <w:rFonts w:hint="eastAsia" w:ascii="CESI楷体-GB2312" w:hAnsi="CESI楷体-GB2312" w:eastAsia="CESI楷体-GB2312" w:cs="CESI楷体-GB2312"/>
          <w:b w:val="0"/>
          <w:bCs w:val="0"/>
          <w:color w:val="auto"/>
          <w:sz w:val="32"/>
          <w:szCs w:val="32"/>
          <w:lang w:val="en-US" w:eastAsia="zh-CN"/>
        </w:rPr>
        <w:t>5年。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华文仿宋" w:hAnsi="华文仿宋" w:eastAsia="华文仿宋" w:cs="华文仿宋"/>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480" w:firstLineChars="1400"/>
        <w:textAlignment w:val="auto"/>
        <w:rPr>
          <w:rFonts w:hint="eastAsia" w:ascii="华文仿宋" w:hAnsi="华文仿宋" w:eastAsia="华文仿宋" w:cs="华文仿宋"/>
          <w:lang w:val="en-US" w:eastAsia="zh-CN"/>
        </w:rPr>
      </w:pPr>
      <w:r>
        <w:rPr>
          <w:rFonts w:hint="eastAsia" w:ascii="华文仿宋" w:hAnsi="华文仿宋" w:eastAsia="华文仿宋" w:cs="华文仿宋"/>
          <w:lang w:val="en-US" w:eastAsia="zh-CN"/>
        </w:rPr>
        <w:t>茶陵县住房保障服务中心</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华文仿宋" w:hAnsi="华文仿宋" w:eastAsia="华文仿宋" w:cs="华文仿宋"/>
          <w:lang w:val="en-US" w:eastAsia="zh-CN"/>
        </w:rPr>
      </w:pPr>
      <w:r>
        <w:rPr>
          <w:rFonts w:hint="eastAsia" w:ascii="华文仿宋" w:hAnsi="华文仿宋" w:eastAsia="华文仿宋" w:cs="华文仿宋"/>
          <w:lang w:val="en-US" w:eastAsia="zh-CN"/>
        </w:rPr>
        <w:t>2025年9月23日</w:t>
      </w:r>
    </w:p>
    <w:sectPr>
      <w:footerReference r:id="rId3" w:type="default"/>
      <w:pgSz w:w="11906" w:h="16838"/>
      <w:pgMar w:top="2098" w:right="1474" w:bottom="2098" w:left="1474"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3000509000000000000"/>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CESI楷体-GB2312">
    <w:panose1 w:val="02000500000000000000"/>
    <w:charset w:val="86"/>
    <w:family w:val="auto"/>
    <w:pitch w:val="default"/>
    <w:sig w:usb0="800002BF" w:usb1="184F6CF8" w:usb2="00000012" w:usb3="00000000" w:csb0="0004000F" w:csb1="00000000"/>
  </w:font>
  <w:font w:name="仿宋_GB2312">
    <w:altName w:val="方正仿宋_GBK"/>
    <w:panose1 w:val="02010609030101010101"/>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CESI黑体-GB2312">
    <w:panose1 w:val="02000500000000000000"/>
    <w:charset w:val="86"/>
    <w:family w:val="auto"/>
    <w:pitch w:val="default"/>
    <w:sig w:usb0="800002BF" w:usb1="184F6CF8" w:usb2="00000012"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 w:name="Nimbus Roman">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2811780</wp:posOffset>
              </wp:positionH>
              <wp:positionV relativeFrom="paragraph">
                <wp:posOffset>-109220</wp:posOffset>
              </wp:positionV>
              <wp:extent cx="89535" cy="2552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9535" cy="2552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21.4pt;margin-top:-8.6pt;height:20.1pt;width:7.05pt;mso-position-horizontal-relative:margin;z-index:251659264;mso-width-relative:page;mso-height-relative:page;" filled="f" stroked="f" coordsize="21600,21600" o:gfxdata="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O0p9IXZAAAACgEAAA8AAAAA&#10;AAAAAQAgAAAAOAAAAGRycy9kb3ducmV2LnhtbFBLAQIUABQAAAAIAIdO4kAMTqPbNgIAAGAEAAAO&#10;AAAAAAAAAAEAIAAAAD4BAABkcnMvZTJvRG9jLnhtbFBLBQYAAAAABgAGAFkBAADmBQAAAAA=&#10;">
              <v:fill on="f" focussize="0,0"/>
              <v:stroke on="f" weight="0.5pt"/>
              <v:imagedata o:title=""/>
              <o:lock v:ext="edit" aspectratio="f"/>
              <v:textbox inset="0mm,0mm,0mm,0mm">
                <w:txbxContent>
                  <w:p>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kOTBmOTkyYjY5YjMyZjgwOTBlMDRiOWM3YjEyMmMifQ=="/>
  </w:docVars>
  <w:rsids>
    <w:rsidRoot w:val="00000000"/>
    <w:rsid w:val="00057BD0"/>
    <w:rsid w:val="00A71E3C"/>
    <w:rsid w:val="033A0C2B"/>
    <w:rsid w:val="03F15194"/>
    <w:rsid w:val="0442096B"/>
    <w:rsid w:val="095F1294"/>
    <w:rsid w:val="0A7E6E5F"/>
    <w:rsid w:val="0ABF2DD0"/>
    <w:rsid w:val="0C1D1A5F"/>
    <w:rsid w:val="0E1D2BBE"/>
    <w:rsid w:val="0E7266C5"/>
    <w:rsid w:val="102A1592"/>
    <w:rsid w:val="13BC5DB8"/>
    <w:rsid w:val="13CA3479"/>
    <w:rsid w:val="13D14618"/>
    <w:rsid w:val="16423E24"/>
    <w:rsid w:val="167504A0"/>
    <w:rsid w:val="16DC051F"/>
    <w:rsid w:val="1A11228E"/>
    <w:rsid w:val="1A273ABC"/>
    <w:rsid w:val="1C662D65"/>
    <w:rsid w:val="1E0072EF"/>
    <w:rsid w:val="22121299"/>
    <w:rsid w:val="234E4553"/>
    <w:rsid w:val="24FF3177"/>
    <w:rsid w:val="26061115"/>
    <w:rsid w:val="2796799C"/>
    <w:rsid w:val="27EC0488"/>
    <w:rsid w:val="284D6B87"/>
    <w:rsid w:val="29C273E2"/>
    <w:rsid w:val="29DA652E"/>
    <w:rsid w:val="2B2938FB"/>
    <w:rsid w:val="2B9461B9"/>
    <w:rsid w:val="2C2E6AED"/>
    <w:rsid w:val="2C6B1CD2"/>
    <w:rsid w:val="2D003229"/>
    <w:rsid w:val="2DDB7110"/>
    <w:rsid w:val="2E7110F5"/>
    <w:rsid w:val="33C543BD"/>
    <w:rsid w:val="387862E4"/>
    <w:rsid w:val="39BC70A4"/>
    <w:rsid w:val="3B1132E8"/>
    <w:rsid w:val="3C022E61"/>
    <w:rsid w:val="3D31661F"/>
    <w:rsid w:val="449F6565"/>
    <w:rsid w:val="4519777F"/>
    <w:rsid w:val="45A55364"/>
    <w:rsid w:val="46724826"/>
    <w:rsid w:val="489C0ECF"/>
    <w:rsid w:val="4C5314CC"/>
    <w:rsid w:val="4CB500F5"/>
    <w:rsid w:val="4FFA3743"/>
    <w:rsid w:val="53E7565D"/>
    <w:rsid w:val="54E12281"/>
    <w:rsid w:val="55BA7755"/>
    <w:rsid w:val="56AB372E"/>
    <w:rsid w:val="59A50435"/>
    <w:rsid w:val="5B48788C"/>
    <w:rsid w:val="61E909C7"/>
    <w:rsid w:val="63DC1774"/>
    <w:rsid w:val="67331571"/>
    <w:rsid w:val="6941207D"/>
    <w:rsid w:val="6B165296"/>
    <w:rsid w:val="6F580878"/>
    <w:rsid w:val="70821BCC"/>
    <w:rsid w:val="71710394"/>
    <w:rsid w:val="71F336B0"/>
    <w:rsid w:val="73124222"/>
    <w:rsid w:val="737BC8DC"/>
    <w:rsid w:val="73E628D7"/>
    <w:rsid w:val="76EA72B8"/>
    <w:rsid w:val="783C3273"/>
    <w:rsid w:val="7AEF5185"/>
    <w:rsid w:val="DFAF8436"/>
    <w:rsid w:val="E4CF3F74"/>
    <w:rsid w:val="FFFF03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简体" w:cs="仿宋" w:asciiTheme="minorHAnsi" w:hAnsiTheme="minorHAnsi"/>
      <w:kern w:val="2"/>
      <w:sz w:val="32"/>
      <w:szCs w:val="3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1319</Words>
  <Characters>1341</Characters>
  <Lines>0</Lines>
  <Paragraphs>0</Paragraphs>
  <TotalTime>16</TotalTime>
  <ScaleCrop>false</ScaleCrop>
  <LinksUpToDate>false</LinksUpToDate>
  <CharactersWithSpaces>1379</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2019-09-06T19:38:00Z</dcterms:created>
  <dc:creator>Administrator</dc:creator>
  <cp:lastModifiedBy>kylin</cp:lastModifiedBy>
  <cp:lastPrinted>2025-09-20T10:59:00Z</cp:lastPrinted>
  <dcterms:modified xsi:type="dcterms:W3CDTF">2025-09-23T16:37:18Z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BFF8E3CDD0454558906E0DEED488DF58</vt:lpwstr>
  </property>
  <property fmtid="{D5CDD505-2E9C-101B-9397-08002B2CF9AE}" pid="4" name="KSOTemplateDocerSaveRecord">
    <vt:lpwstr>eyJoZGlkIjoiMzZkOTBmOTkyYjY5YjMyZjgwOTBlMDRiOWM3YjEyMmMiLCJ1c2VySWQiOiIyNjkyNDI5NTcifQ==</vt:lpwstr>
  </property>
</Properties>
</file>