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FEC1D">
      <w:pPr>
        <w:pStyle w:val="12"/>
        <w:jc w:val="both"/>
        <w:rPr>
          <w:rFonts w:hAnsi="黑体"/>
          <w:sz w:val="36"/>
          <w:szCs w:val="36"/>
        </w:rPr>
      </w:pPr>
      <w:r>
        <w:rPr>
          <w:rFonts w:hint="eastAsia" w:hAnsi="黑体"/>
          <w:sz w:val="36"/>
          <w:szCs w:val="36"/>
        </w:rPr>
        <w:t>附件1</w:t>
      </w:r>
    </w:p>
    <w:p w14:paraId="34F23AD3">
      <w:pPr>
        <w:pStyle w:val="12"/>
        <w:jc w:val="center"/>
        <w:rPr>
          <w:rFonts w:ascii="Times New Roman" w:hAnsi="Times New Roman" w:cs="Times New Roman"/>
          <w:sz w:val="56"/>
          <w:szCs w:val="56"/>
        </w:rPr>
      </w:pPr>
    </w:p>
    <w:p w14:paraId="3F8F8450">
      <w:pPr>
        <w:pStyle w:val="12"/>
        <w:jc w:val="center"/>
        <w:rPr>
          <w:rFonts w:ascii="Times New Roman" w:hAnsi="Times New Roman" w:cs="Times New Roman"/>
          <w:sz w:val="84"/>
          <w:szCs w:val="84"/>
        </w:rPr>
      </w:pPr>
    </w:p>
    <w:p w14:paraId="7A9A42B6">
      <w:pPr>
        <w:pStyle w:val="12"/>
        <w:jc w:val="center"/>
        <w:rPr>
          <w:rFonts w:ascii="Times New Roman" w:hAnsi="Times New Roman" w:cs="Times New Roman"/>
          <w:sz w:val="84"/>
          <w:szCs w:val="84"/>
        </w:rPr>
      </w:pPr>
    </w:p>
    <w:p w14:paraId="7761F075">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93EA878">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株洲市数据局</w:t>
      </w:r>
      <w:r>
        <w:rPr>
          <w:rFonts w:ascii="Times New Roman" w:hAnsi="Times New Roman" w:eastAsia="方正小标宋简体" w:cs="Times New Roman"/>
          <w:sz w:val="72"/>
          <w:szCs w:val="72"/>
        </w:rPr>
        <w:t>部门决算</w:t>
      </w:r>
    </w:p>
    <w:p w14:paraId="4BA548EA">
      <w:pPr>
        <w:pStyle w:val="12"/>
        <w:jc w:val="center"/>
        <w:rPr>
          <w:rFonts w:ascii="Times New Roman" w:hAnsi="Times New Roman" w:eastAsia="方正小标宋_GBK" w:cs="Times New Roman"/>
          <w:sz w:val="56"/>
          <w:szCs w:val="56"/>
        </w:rPr>
      </w:pPr>
    </w:p>
    <w:p w14:paraId="01D3FD82">
      <w:pPr>
        <w:pStyle w:val="12"/>
        <w:jc w:val="center"/>
        <w:rPr>
          <w:rFonts w:ascii="Times New Roman" w:hAnsi="Times New Roman" w:cs="Times New Roman"/>
          <w:sz w:val="56"/>
          <w:szCs w:val="56"/>
        </w:rPr>
      </w:pPr>
    </w:p>
    <w:p w14:paraId="118170A8">
      <w:pPr>
        <w:pStyle w:val="12"/>
        <w:rPr>
          <w:rFonts w:ascii="Times New Roman" w:hAnsi="Times New Roman" w:cs="Times New Roman"/>
          <w:sz w:val="56"/>
          <w:szCs w:val="56"/>
        </w:rPr>
      </w:pPr>
    </w:p>
    <w:p w14:paraId="3B9459F3">
      <w:pPr>
        <w:pStyle w:val="12"/>
        <w:jc w:val="center"/>
        <w:rPr>
          <w:rFonts w:ascii="Times New Roman" w:hAnsi="Times New Roman" w:cs="Times New Roman"/>
          <w:sz w:val="32"/>
          <w:szCs w:val="32"/>
        </w:rPr>
      </w:pPr>
    </w:p>
    <w:p w14:paraId="7ED6AF7C">
      <w:pPr>
        <w:pStyle w:val="12"/>
        <w:jc w:val="center"/>
        <w:rPr>
          <w:rFonts w:ascii="Times New Roman" w:hAnsi="Times New Roman" w:cs="Times New Roman"/>
          <w:sz w:val="32"/>
          <w:szCs w:val="32"/>
        </w:rPr>
      </w:pPr>
    </w:p>
    <w:p w14:paraId="70AE339E">
      <w:pPr>
        <w:pStyle w:val="12"/>
        <w:jc w:val="center"/>
        <w:rPr>
          <w:rFonts w:ascii="Times New Roman" w:hAnsi="Times New Roman" w:cs="Times New Roman"/>
          <w:sz w:val="32"/>
          <w:szCs w:val="32"/>
        </w:rPr>
      </w:pPr>
    </w:p>
    <w:p w14:paraId="7986D4B8">
      <w:pPr>
        <w:pStyle w:val="12"/>
        <w:jc w:val="center"/>
        <w:rPr>
          <w:rFonts w:ascii="Times New Roman" w:hAnsi="Times New Roman" w:cs="Times New Roman"/>
          <w:sz w:val="32"/>
          <w:szCs w:val="32"/>
        </w:rPr>
      </w:pPr>
    </w:p>
    <w:p w14:paraId="326173CA">
      <w:pPr>
        <w:pStyle w:val="12"/>
        <w:jc w:val="center"/>
        <w:rPr>
          <w:rFonts w:ascii="Times New Roman" w:hAnsi="Times New Roman" w:cs="Times New Roman"/>
          <w:sz w:val="32"/>
          <w:szCs w:val="32"/>
        </w:rPr>
      </w:pPr>
    </w:p>
    <w:p w14:paraId="6C79E1D2">
      <w:pPr>
        <w:pStyle w:val="12"/>
        <w:jc w:val="center"/>
        <w:rPr>
          <w:rFonts w:ascii="Times New Roman" w:hAnsi="Times New Roman" w:cs="Times New Roman"/>
          <w:sz w:val="32"/>
          <w:szCs w:val="32"/>
        </w:rPr>
      </w:pPr>
    </w:p>
    <w:p w14:paraId="4782154F">
      <w:pPr>
        <w:pStyle w:val="12"/>
        <w:spacing w:line="540" w:lineRule="exact"/>
        <w:jc w:val="center"/>
        <w:rPr>
          <w:rFonts w:ascii="Times New Roman" w:hAnsi="Times New Roman" w:cs="Times New Roman"/>
          <w:sz w:val="56"/>
          <w:szCs w:val="56"/>
        </w:rPr>
      </w:pPr>
    </w:p>
    <w:p w14:paraId="6CFD4CB7">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489F941A">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69AE8DA">
      <w:pPr>
        <w:pStyle w:val="12"/>
        <w:spacing w:line="600" w:lineRule="exact"/>
        <w:jc w:val="both"/>
        <w:rPr>
          <w:rFonts w:ascii="Times New Roman" w:hAnsi="Times New Roman" w:cs="Times New Roman"/>
          <w:b/>
          <w:sz w:val="36"/>
          <w:szCs w:val="28"/>
        </w:rPr>
      </w:pPr>
    </w:p>
    <w:p w14:paraId="374416A5">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946F8A0">
      <w:pPr>
        <w:pStyle w:val="12"/>
        <w:spacing w:line="600" w:lineRule="exact"/>
        <w:jc w:val="center"/>
        <w:rPr>
          <w:rFonts w:ascii="Times New Roman" w:hAnsi="Times New Roman" w:cs="Times New Roman"/>
          <w:b/>
          <w:sz w:val="36"/>
          <w:szCs w:val="28"/>
        </w:rPr>
      </w:pPr>
    </w:p>
    <w:p w14:paraId="62591024">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部门（单位）概况</w:t>
      </w:r>
    </w:p>
    <w:p w14:paraId="77D84D2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673AA5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F0C92A0">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5B781A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8005E9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DD3239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451286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FA12C0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C2C6E1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EE6626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B48500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7BCD7E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7FEDB67">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7457B6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5B723D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8420D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1A259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6CB1C7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121452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CB598E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47C6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DA9C25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3DF180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4C6E48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7FF266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B1C2EB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8EA2B4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343E84C">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8A802D8">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2FB2ADA">
      <w:pPr>
        <w:pStyle w:val="12"/>
        <w:spacing w:line="600" w:lineRule="exact"/>
        <w:rPr>
          <w:rFonts w:ascii="Times New Roman" w:hAnsi="Times New Roman" w:cs="Times New Roman"/>
          <w:bCs/>
          <w:sz w:val="28"/>
          <w:szCs w:val="28"/>
        </w:rPr>
      </w:pPr>
    </w:p>
    <w:p w14:paraId="4F0EA9AF">
      <w:pPr>
        <w:jc w:val="center"/>
        <w:rPr>
          <w:rFonts w:ascii="Times New Roman" w:hAnsi="Times New Roman" w:cs="Times New Roman"/>
          <w:sz w:val="72"/>
          <w:szCs w:val="72"/>
        </w:rPr>
      </w:pPr>
    </w:p>
    <w:p w14:paraId="471FA136">
      <w:pPr>
        <w:jc w:val="center"/>
        <w:rPr>
          <w:rFonts w:ascii="Times New Roman" w:hAnsi="Times New Roman" w:cs="Times New Roman"/>
          <w:sz w:val="72"/>
          <w:szCs w:val="72"/>
        </w:rPr>
      </w:pPr>
    </w:p>
    <w:p w14:paraId="4F3FA3D4">
      <w:pPr>
        <w:jc w:val="center"/>
        <w:rPr>
          <w:rFonts w:ascii="Times New Roman" w:hAnsi="Times New Roman" w:cs="Times New Roman"/>
          <w:sz w:val="72"/>
          <w:szCs w:val="72"/>
        </w:rPr>
      </w:pPr>
    </w:p>
    <w:p w14:paraId="7064A2B4">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F65C6A9">
      <w:pPr>
        <w:rPr>
          <w:rFonts w:ascii="Times New Roman" w:hAnsi="Times New Roman" w:eastAsia="方正小标宋_GBK" w:cs="Times New Roman"/>
          <w:sz w:val="72"/>
          <w:szCs w:val="72"/>
        </w:rPr>
      </w:pPr>
    </w:p>
    <w:p w14:paraId="61AA96B3">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7AFA803">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株洲市数据局</w:t>
      </w:r>
      <w:r>
        <w:rPr>
          <w:rFonts w:ascii="Times New Roman" w:hAnsi="Times New Roman" w:eastAsia="方正小标宋_GBK" w:cs="Times New Roman"/>
          <w:sz w:val="52"/>
          <w:szCs w:val="52"/>
        </w:rPr>
        <w:t>概况</w:t>
      </w:r>
    </w:p>
    <w:p w14:paraId="49EB6F57">
      <w:pPr>
        <w:pStyle w:val="3"/>
        <w:ind w:left="0" w:leftChars="0" w:firstLine="0" w:firstLineChars="0"/>
        <w:rPr>
          <w:rFonts w:ascii="Times New Roman" w:hAnsi="Times New Roman" w:cs="Times New Roman"/>
        </w:rPr>
      </w:pPr>
    </w:p>
    <w:p w14:paraId="18BCCBAE">
      <w:pPr>
        <w:pStyle w:val="13"/>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DF94C1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株洲市数据局负责推进数字株洲、数字经济、数字政务、数字社会规划和建设；统筹全市数据资源整合共享和开发利用，组织拟定有关数据基础设施布局规划，协调促进智慧城市建设和数据资源分类分级管理；统筹运行管理全市政府系统门户网站工作。于2025年5月20日挂牌成立。</w:t>
      </w:r>
    </w:p>
    <w:p w14:paraId="028AEFD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122FD3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根据编办核定，我单位内设科室5个，分别是：局办公室（网站管理科）、数字政务和数据资源科、数字经济和综合规划科、数字科技和基础设施建设科、机关党组织（人事科）。所属事业单位1个，为株洲市智慧城市发展中心。核定编制数39人，在职人数30人，其中在岗人数30人；暂无离退休、离休和退休人员。</w:t>
      </w:r>
    </w:p>
    <w:p w14:paraId="365E833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（二）决算单位构成。2024年部门决算汇总公开单位构成</w:t>
      </w:r>
      <w:r>
        <w:rPr>
          <w:rFonts w:hint="eastAsia" w:ascii="Times New Roman" w:hAnsi="Times New Roman" w:eastAsia="仿宋_GB2312" w:cs="Times New Roman"/>
          <w:bCs/>
          <w:kern w:val="0"/>
          <w:sz w:val="32"/>
          <w:szCs w:val="32"/>
        </w:rPr>
        <w:t>1个</w:t>
      </w:r>
      <w:r>
        <w:rPr>
          <w:rFonts w:hint="eastAsia" w:ascii="Times New Roman" w:hAnsi="Times New Roman" w:eastAsia="仿宋_GB2312" w:cs="Times New Roman"/>
          <w:bCs/>
          <w:kern w:val="0"/>
          <w:sz w:val="32"/>
          <w:szCs w:val="32"/>
          <w:lang w:eastAsia="zh-CN"/>
        </w:rPr>
        <w:t>，即本单位机关。</w:t>
      </w:r>
    </w:p>
    <w:p w14:paraId="646DE747">
      <w:pPr>
        <w:jc w:val="left"/>
        <w:rPr>
          <w:rFonts w:ascii="Times New Roman" w:hAnsi="Times New Roman" w:eastAsia="仿宋_GB2312" w:cs="Times New Roman"/>
          <w:sz w:val="28"/>
          <w:szCs w:val="32"/>
        </w:rPr>
      </w:pPr>
    </w:p>
    <w:p w14:paraId="1F8DA689">
      <w:pPr>
        <w:jc w:val="center"/>
        <w:rPr>
          <w:rFonts w:ascii="Times New Roman" w:hAnsi="Times New Roman" w:eastAsia="黑体" w:cs="Times New Roman"/>
          <w:sz w:val="28"/>
          <w:szCs w:val="28"/>
        </w:rPr>
      </w:pPr>
    </w:p>
    <w:p w14:paraId="28E64D24">
      <w:pPr>
        <w:jc w:val="center"/>
        <w:rPr>
          <w:rFonts w:ascii="Times New Roman" w:hAnsi="Times New Roman" w:eastAsia="黑体" w:cs="Times New Roman"/>
          <w:sz w:val="28"/>
          <w:szCs w:val="28"/>
        </w:rPr>
      </w:pPr>
    </w:p>
    <w:p w14:paraId="7EF7C9CD">
      <w:pPr>
        <w:jc w:val="center"/>
        <w:rPr>
          <w:rFonts w:ascii="Times New Roman" w:hAnsi="Times New Roman" w:eastAsia="黑体" w:cs="Times New Roman"/>
          <w:sz w:val="28"/>
          <w:szCs w:val="28"/>
        </w:rPr>
      </w:pPr>
    </w:p>
    <w:p w14:paraId="4E892530">
      <w:pPr>
        <w:jc w:val="center"/>
        <w:rPr>
          <w:rFonts w:ascii="Times New Roman" w:hAnsi="Times New Roman" w:eastAsia="黑体" w:cs="Times New Roman"/>
          <w:sz w:val="28"/>
          <w:szCs w:val="28"/>
        </w:rPr>
      </w:pPr>
    </w:p>
    <w:p w14:paraId="3837CF57">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C936168">
      <w:pPr>
        <w:jc w:val="center"/>
        <w:rPr>
          <w:rFonts w:ascii="Times New Roman" w:hAnsi="Times New Roman" w:eastAsia="黑体" w:cs="Times New Roman"/>
          <w:sz w:val="28"/>
          <w:szCs w:val="28"/>
        </w:rPr>
      </w:pPr>
      <w:r>
        <w:rPr>
          <w:rFonts w:hint="eastAsia" w:ascii="Times New Roman" w:hAnsi="Times New Roman" w:eastAsia="方正小标宋_GBK" w:cs="Times New Roman"/>
          <w:sz w:val="52"/>
          <w:szCs w:val="52"/>
          <w:lang w:eastAsia="zh-CN"/>
        </w:rPr>
        <w:t>（详见附表）</w:t>
      </w:r>
    </w:p>
    <w:p w14:paraId="366E0BAB">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20769B4">
      <w:pPr>
        <w:pStyle w:val="12"/>
        <w:rPr>
          <w:rFonts w:ascii="Times New Roman" w:hAnsi="Times New Roman" w:cs="Times New Roman"/>
          <w:sz w:val="72"/>
          <w:szCs w:val="72"/>
        </w:rPr>
      </w:pPr>
    </w:p>
    <w:p w14:paraId="2605D2C2">
      <w:pPr>
        <w:pStyle w:val="12"/>
        <w:rPr>
          <w:rFonts w:ascii="Times New Roman" w:hAnsi="Times New Roman" w:cs="Times New Roman"/>
          <w:sz w:val="72"/>
          <w:szCs w:val="72"/>
        </w:rPr>
      </w:pPr>
    </w:p>
    <w:p w14:paraId="49604A22">
      <w:pPr>
        <w:pStyle w:val="12"/>
        <w:rPr>
          <w:rFonts w:ascii="Times New Roman" w:hAnsi="Times New Roman" w:cs="Times New Roman"/>
          <w:sz w:val="72"/>
          <w:szCs w:val="72"/>
        </w:rPr>
      </w:pPr>
    </w:p>
    <w:p w14:paraId="73D35FFF">
      <w:pPr>
        <w:pStyle w:val="12"/>
        <w:jc w:val="center"/>
        <w:rPr>
          <w:rFonts w:ascii="Times New Roman" w:hAnsi="Times New Roman" w:cs="Times New Roman"/>
          <w:sz w:val="72"/>
          <w:szCs w:val="72"/>
        </w:rPr>
      </w:pPr>
    </w:p>
    <w:p w14:paraId="3D390618">
      <w:pPr>
        <w:pStyle w:val="12"/>
        <w:jc w:val="center"/>
        <w:rPr>
          <w:rFonts w:ascii="Times New Roman" w:hAnsi="Times New Roman" w:eastAsia="方正小标宋_GBK" w:cs="Times New Roman"/>
          <w:sz w:val="72"/>
          <w:szCs w:val="72"/>
        </w:rPr>
      </w:pPr>
    </w:p>
    <w:p w14:paraId="56EF980D">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AFA48B9">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8589B4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480817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10DCF20">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722.8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722.8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单位为</w:t>
      </w:r>
      <w:r>
        <w:rPr>
          <w:rFonts w:hint="eastAsia" w:ascii="Times New Roman" w:hAnsi="Times New Roman" w:eastAsia="仿宋_GB2312" w:cs="Times New Roman"/>
          <w:sz w:val="32"/>
          <w:szCs w:val="32"/>
          <w:lang w:val="en-US" w:eastAsia="zh-CN"/>
        </w:rPr>
        <w:t>2024年度新成立单位。</w:t>
      </w:r>
    </w:p>
    <w:p w14:paraId="151781B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99A319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361.4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361.4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242131E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D19604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361.4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233.84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127.56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35.3</w:t>
      </w:r>
      <w:r>
        <w:rPr>
          <w:rFonts w:ascii="Times New Roman" w:hAnsi="Times New Roman" w:eastAsia="仿宋_GB2312" w:cs="Times New Roman"/>
          <w:sz w:val="32"/>
          <w:szCs w:val="32"/>
        </w:rPr>
        <w:t>%。</w:t>
      </w:r>
    </w:p>
    <w:p w14:paraId="5DB046F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4BA596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722.8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722.8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单位为2024年度新成立单位。</w:t>
      </w:r>
    </w:p>
    <w:p w14:paraId="53D6CD3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572A75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为年中新成立单位，没有编制年初部门预算并取得部门预算批复，相关资金根据机构改革要求，从市行政审批服务局、市发改委和市政府办划转。以会计核算金额填报2024年度决算报表，暂不具备单位收入、支出年初预算安排情况，与上年对比情况分析的条件。</w:t>
      </w:r>
    </w:p>
    <w:p w14:paraId="57B125C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1B7927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361.4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361.4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单位为2024年度新成立单位。</w:t>
      </w:r>
    </w:p>
    <w:p w14:paraId="4483118A">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2BF09C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361.4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310.67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85.96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hint="eastAsia" w:ascii="Times New Roman" w:hAnsi="Times New Roman" w:eastAsia="仿宋_GB2312" w:cs="Times New Roman"/>
          <w:sz w:val="32"/>
          <w:szCs w:val="32"/>
          <w:lang w:val="en-US" w:eastAsia="zh-CN"/>
        </w:rPr>
        <w:t>25.55万元，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7.06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10.75万元，占2.97%；住房保障支出14.42万元，占4.01%。</w:t>
      </w:r>
    </w:p>
    <w:p w14:paraId="46E7A78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48E07E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361.4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361.4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177A79D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网信事务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03F113F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152.14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152.14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076DD8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eastAsia="zh-CN"/>
        </w:rPr>
        <w:t>网信事务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5E4BC21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127.56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127.56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ABD753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网信事务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事业运行</w:t>
      </w:r>
      <w:r>
        <w:rPr>
          <w:rFonts w:ascii="Times New Roman" w:hAnsi="Times New Roman" w:eastAsia="仿宋_GB2312" w:cs="Times New Roman"/>
          <w:sz w:val="32"/>
          <w:szCs w:val="32"/>
        </w:rPr>
        <w:t>（项）。</w:t>
      </w:r>
    </w:p>
    <w:p w14:paraId="24A893D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22.74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CB3405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其他一般公共服务支出</w:t>
      </w:r>
      <w:r>
        <w:rPr>
          <w:rFonts w:ascii="Times New Roman" w:hAnsi="Times New Roman" w:eastAsia="仿宋_GB2312" w:cs="Times New Roman"/>
          <w:sz w:val="32"/>
          <w:szCs w:val="32"/>
        </w:rPr>
        <w:t>（项）。</w:t>
      </w:r>
    </w:p>
    <w:p w14:paraId="27FA461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8.23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F7C02B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机关事业单位基本养老保险缴费支出</w:t>
      </w:r>
      <w:r>
        <w:rPr>
          <w:rFonts w:ascii="Times New Roman" w:hAnsi="Times New Roman" w:eastAsia="仿宋_GB2312" w:cs="Times New Roman"/>
          <w:sz w:val="32"/>
          <w:szCs w:val="32"/>
        </w:rPr>
        <w:t>（项）。</w:t>
      </w:r>
    </w:p>
    <w:p w14:paraId="228F651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16.56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8E3B51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机关事业单位职业年金缴费支出</w:t>
      </w:r>
      <w:r>
        <w:rPr>
          <w:rFonts w:ascii="Times New Roman" w:hAnsi="Times New Roman" w:eastAsia="仿宋_GB2312" w:cs="Times New Roman"/>
          <w:sz w:val="32"/>
          <w:szCs w:val="32"/>
        </w:rPr>
        <w:t>（项）。</w:t>
      </w:r>
    </w:p>
    <w:p w14:paraId="25AF76E0">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E3E55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其他社会保障和就业支出</w:t>
      </w:r>
      <w:r>
        <w:rPr>
          <w:rFonts w:ascii="Times New Roman" w:hAnsi="Times New Roman" w:eastAsia="仿宋_GB2312" w:cs="Times New Roman"/>
          <w:sz w:val="32"/>
          <w:szCs w:val="32"/>
        </w:rPr>
        <w:t>（项）。</w:t>
      </w:r>
    </w:p>
    <w:p w14:paraId="0CE9BBA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0.71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4E28AB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行政单位医疗</w:t>
      </w:r>
      <w:r>
        <w:rPr>
          <w:rFonts w:ascii="Times New Roman" w:hAnsi="Times New Roman" w:eastAsia="仿宋_GB2312" w:cs="Times New Roman"/>
          <w:sz w:val="32"/>
          <w:szCs w:val="32"/>
        </w:rPr>
        <w:t>（项）。</w:t>
      </w:r>
    </w:p>
    <w:p w14:paraId="0522A2D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6.88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58F637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、卫生健康支出（类）行政事业单位医疗（款）公务员医疗补助（项）。</w:t>
      </w:r>
    </w:p>
    <w:p w14:paraId="70F05F9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年初预算为</w:t>
      </w:r>
      <w:r>
        <w:rPr>
          <w:rFonts w:hint="eastAsia" w:ascii="Times New Roman" w:hAnsi="Times New Roman" w:eastAsia="仿宋_GB2312" w:cs="Times New Roman"/>
          <w:sz w:val="32"/>
          <w:szCs w:val="32"/>
          <w:lang w:val="en-US" w:eastAsia="zh-CN"/>
        </w:rPr>
        <w:t>3.84</w:t>
      </w:r>
      <w:r>
        <w:rPr>
          <w:rFonts w:hint="eastAsia" w:ascii="Times New Roman" w:hAnsi="Times New Roman" w:eastAsia="仿宋_GB2312" w:cs="Times New Roman"/>
          <w:sz w:val="32"/>
          <w:szCs w:val="32"/>
          <w:lang w:eastAsia="zh-CN"/>
        </w:rPr>
        <w:t>万元，支出决算为</w:t>
      </w:r>
      <w:r>
        <w:rPr>
          <w:rFonts w:hint="eastAsia" w:ascii="Times New Roman" w:hAnsi="Times New Roman" w:eastAsia="仿宋_GB2312" w:cs="Times New Roman"/>
          <w:sz w:val="32"/>
          <w:szCs w:val="32"/>
          <w:lang w:val="en-US" w:eastAsia="zh-CN"/>
        </w:rPr>
        <w:t>3.84</w:t>
      </w:r>
      <w:r>
        <w:rPr>
          <w:rFonts w:hint="eastAsia" w:ascii="Times New Roman" w:hAnsi="Times New Roman" w:eastAsia="仿宋_GB2312" w:cs="Times New Roman"/>
          <w:sz w:val="32"/>
          <w:szCs w:val="32"/>
          <w:lang w:eastAsia="zh-CN"/>
        </w:rPr>
        <w:t>万元，完成年初预算的100%。</w:t>
      </w:r>
    </w:p>
    <w:p w14:paraId="04A6025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、卫生健康支出（类）行政事业单位医疗（款）其他行政事业单位医疗支出（项）。</w:t>
      </w:r>
    </w:p>
    <w:p w14:paraId="2152F7F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年初预算为</w:t>
      </w:r>
      <w:r>
        <w:rPr>
          <w:rFonts w:hint="eastAsia" w:ascii="Times New Roman" w:hAnsi="Times New Roman" w:eastAsia="仿宋_GB2312" w:cs="Times New Roman"/>
          <w:sz w:val="32"/>
          <w:szCs w:val="32"/>
          <w:lang w:val="en-US" w:eastAsia="zh-CN"/>
        </w:rPr>
        <w:t>0.03</w:t>
      </w:r>
      <w:r>
        <w:rPr>
          <w:rFonts w:hint="eastAsia" w:ascii="Times New Roman" w:hAnsi="Times New Roman" w:eastAsia="仿宋_GB2312" w:cs="Times New Roman"/>
          <w:sz w:val="32"/>
          <w:szCs w:val="32"/>
          <w:lang w:eastAsia="zh-CN"/>
        </w:rPr>
        <w:t>万元，支出决算为</w:t>
      </w:r>
      <w:r>
        <w:rPr>
          <w:rFonts w:hint="eastAsia" w:ascii="Times New Roman" w:hAnsi="Times New Roman" w:eastAsia="仿宋_GB2312" w:cs="Times New Roman"/>
          <w:sz w:val="32"/>
          <w:szCs w:val="32"/>
          <w:lang w:val="en-US" w:eastAsia="zh-CN"/>
        </w:rPr>
        <w:t>0.03</w:t>
      </w:r>
      <w:r>
        <w:rPr>
          <w:rFonts w:hint="eastAsia" w:ascii="Times New Roman" w:hAnsi="Times New Roman" w:eastAsia="仿宋_GB2312" w:cs="Times New Roman"/>
          <w:sz w:val="32"/>
          <w:szCs w:val="32"/>
          <w:lang w:eastAsia="zh-CN"/>
        </w:rPr>
        <w:t>万元，完成年初预算的100%。</w:t>
      </w:r>
    </w:p>
    <w:p w14:paraId="3F70C3D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、住房保障支出（类）住房改革支出（款）住房公积金（项）。</w:t>
      </w:r>
    </w:p>
    <w:p w14:paraId="681631D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年初预算为</w:t>
      </w:r>
      <w:r>
        <w:rPr>
          <w:rFonts w:hint="eastAsia" w:ascii="Times New Roman" w:hAnsi="Times New Roman" w:eastAsia="仿宋_GB2312" w:cs="Times New Roman"/>
          <w:sz w:val="32"/>
          <w:szCs w:val="32"/>
          <w:lang w:val="en-US" w:eastAsia="zh-CN"/>
        </w:rPr>
        <w:t>14.42</w:t>
      </w:r>
      <w:r>
        <w:rPr>
          <w:rFonts w:hint="eastAsia" w:ascii="Times New Roman" w:hAnsi="Times New Roman" w:eastAsia="仿宋_GB2312" w:cs="Times New Roman"/>
          <w:sz w:val="32"/>
          <w:szCs w:val="32"/>
          <w:lang w:eastAsia="zh-CN"/>
        </w:rPr>
        <w:t>万元，支出决算为</w:t>
      </w:r>
      <w:r>
        <w:rPr>
          <w:rFonts w:hint="eastAsia" w:ascii="Times New Roman" w:hAnsi="Times New Roman" w:eastAsia="仿宋_GB2312" w:cs="Times New Roman"/>
          <w:sz w:val="32"/>
          <w:szCs w:val="32"/>
          <w:lang w:val="en-US" w:eastAsia="zh-CN"/>
        </w:rPr>
        <w:t>14.42</w:t>
      </w:r>
      <w:r>
        <w:rPr>
          <w:rFonts w:hint="eastAsia" w:ascii="Times New Roman" w:hAnsi="Times New Roman" w:eastAsia="仿宋_GB2312" w:cs="Times New Roman"/>
          <w:sz w:val="32"/>
          <w:szCs w:val="32"/>
          <w:lang w:eastAsia="zh-CN"/>
        </w:rPr>
        <w:t>万元，完成年初预算的100%。</w:t>
      </w:r>
    </w:p>
    <w:p w14:paraId="5F1375E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5599AC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233.84</w:t>
      </w:r>
      <w:r>
        <w:rPr>
          <w:rFonts w:ascii="Times New Roman" w:hAnsi="Times New Roman" w:eastAsia="仿宋_GB2312" w:cs="Times New Roman"/>
          <w:sz w:val="32"/>
          <w:szCs w:val="32"/>
        </w:rPr>
        <w:t>万元，其中：</w:t>
      </w:r>
    </w:p>
    <w:p w14:paraId="3912A28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162.26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69.38</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绩效工资、机关事业单位基本养老保险缴费、职业年金缴费、职工基本医疗保险缴费、公务员医疗补助缴费、其他社会保险缴费、住房公积金</w:t>
      </w:r>
      <w:r>
        <w:rPr>
          <w:rFonts w:ascii="Times New Roman" w:hAnsi="Times New Roman" w:eastAsia="仿宋_GB2312" w:cs="Times New Roman"/>
          <w:sz w:val="32"/>
          <w:szCs w:val="32"/>
        </w:rPr>
        <w:t>。</w:t>
      </w:r>
    </w:p>
    <w:p w14:paraId="476EC91B">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71.58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30.62</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租赁</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、培训费、公务接待费、委托业务费、工会经费、福利费、公务用车运行维护费、其他交通费用、其他商品和服务支出</w:t>
      </w:r>
      <w:r>
        <w:rPr>
          <w:rFonts w:ascii="Times New Roman" w:hAnsi="Times New Roman" w:eastAsia="仿宋_GB2312" w:cs="Times New Roman"/>
          <w:sz w:val="32"/>
          <w:szCs w:val="32"/>
        </w:rPr>
        <w:t>。</w:t>
      </w:r>
    </w:p>
    <w:p w14:paraId="09AD2305">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41C08D3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B7784AE">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cs="Times New Roman"/>
          <w:sz w:val="32"/>
          <w:szCs w:val="32"/>
          <w:lang w:eastAsia="zh-CN"/>
        </w:rPr>
        <w:t>单位为</w:t>
      </w:r>
      <w:r>
        <w:rPr>
          <w:rFonts w:hint="eastAsia" w:ascii="Times New Roman" w:hAnsi="Times New Roman" w:eastAsia="仿宋_GB2312" w:cs="Times New Roman"/>
          <w:sz w:val="32"/>
          <w:szCs w:val="32"/>
          <w:lang w:val="en-US" w:eastAsia="zh-CN"/>
        </w:rPr>
        <w:t>2024年新成立单位</w:t>
      </w:r>
      <w:r>
        <w:rPr>
          <w:rFonts w:ascii="Times New Roman" w:hAnsi="Times New Roman" w:eastAsia="仿宋_GB2312" w:cs="Times New Roman"/>
          <w:sz w:val="32"/>
          <w:szCs w:val="32"/>
        </w:rPr>
        <w:t>。</w:t>
      </w:r>
    </w:p>
    <w:p w14:paraId="4117331F">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BF22C14">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145F10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ED1575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1.99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1.99</w:t>
      </w:r>
      <w:r>
        <w:rPr>
          <w:rFonts w:ascii="Times New Roman" w:hAnsi="Times New Roman" w:eastAsia="仿宋_GB2312" w:cs="Times New Roman"/>
          <w:sz w:val="32"/>
          <w:szCs w:val="32"/>
        </w:rPr>
        <w:t>万元，</w:t>
      </w:r>
    </w:p>
    <w:p w14:paraId="6867EE9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单位公务用车加油、保养、过路过桥等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1.99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cs="Times New Roman"/>
          <w:sz w:val="32"/>
          <w:szCs w:val="32"/>
        </w:rPr>
        <w:t>单位为2024年新成立单位</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79ACDC9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cs="Times New Roman"/>
          <w:sz w:val="32"/>
          <w:szCs w:val="32"/>
        </w:rPr>
        <w:t>单位为2024年新成立单位。</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来宾</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国内公务活动</w:t>
      </w:r>
      <w:r>
        <w:rPr>
          <w:rFonts w:ascii="Times New Roman" w:hAnsi="Times New Roman" w:eastAsia="仿宋_GB2312" w:cs="Times New Roman"/>
          <w:sz w:val="32"/>
          <w:szCs w:val="32"/>
        </w:rPr>
        <w:t>发生的接待支出。</w:t>
      </w:r>
    </w:p>
    <w:p w14:paraId="55E5009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bCs/>
          <w:sz w:val="32"/>
          <w:szCs w:val="32"/>
        </w:rPr>
        <w:t>八、</w:t>
      </w:r>
      <w:r>
        <w:rPr>
          <w:rFonts w:hint="eastAsia" w:ascii="Times New Roman" w:hAnsi="Times New Roman" w:eastAsia="仿宋_GB2312" w:cs="Times New Roman"/>
          <w:sz w:val="32"/>
          <w:szCs w:val="32"/>
        </w:rPr>
        <w:t>本单位没有对外投资和对外派驻机构，没有国有资本经营性收支、非财政拨款收支、</w:t>
      </w:r>
      <w:bookmarkStart w:id="0" w:name="_GoBack"/>
      <w:r>
        <w:rPr>
          <w:rFonts w:hint="eastAsia" w:ascii="Times New Roman" w:hAnsi="Times New Roman" w:eastAsia="仿宋_GB2312" w:cs="Times New Roman"/>
          <w:sz w:val="32"/>
          <w:szCs w:val="32"/>
        </w:rPr>
        <w:t>经营性等</w:t>
      </w:r>
      <w:bookmarkEnd w:id="0"/>
      <w:r>
        <w:rPr>
          <w:rFonts w:hint="eastAsia" w:ascii="Times New Roman" w:hAnsi="Times New Roman" w:eastAsia="仿宋_GB2312" w:cs="Times New Roman"/>
          <w:sz w:val="32"/>
          <w:szCs w:val="32"/>
        </w:rPr>
        <w:t>收支情况。</w:t>
      </w:r>
    </w:p>
    <w:p w14:paraId="61DB281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1BA0B6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71.58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本单位为</w:t>
      </w:r>
      <w:r>
        <w:rPr>
          <w:rFonts w:hint="eastAsia" w:ascii="Times New Roman" w:hAnsi="Times New Roman" w:eastAsia="仿宋_GB2312" w:cs="Times New Roman"/>
          <w:sz w:val="32"/>
          <w:szCs w:val="32"/>
          <w:lang w:val="en-US" w:eastAsia="zh-CN"/>
        </w:rPr>
        <w:t>2024年年中新成立单位，机关运行经费根据机构改革经费保障意见统一标准保障</w:t>
      </w:r>
      <w:r>
        <w:rPr>
          <w:rFonts w:ascii="Times New Roman" w:hAnsi="Times New Roman" w:eastAsia="仿宋_GB2312" w:cs="Times New Roman"/>
          <w:sz w:val="32"/>
          <w:szCs w:val="32"/>
        </w:rPr>
        <w:t>。</w:t>
      </w:r>
    </w:p>
    <w:p w14:paraId="581E04D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C9E8C66">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2024年本部门开支培训费</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全市政府网站和政务新媒体运行管理</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政府网站运行系统应用、政府网站和政务新媒体监测指标解读等。</w:t>
      </w:r>
    </w:p>
    <w:p w14:paraId="440D29C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180EB25">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165.85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9.39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156.47</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161.2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97.2</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161.2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97.2</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7E04D061">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A6C4996">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辆，其中，机要通信用车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rPr>
        <w:t>办公用房、办公设备暂为临时借用，不具备入账条件。</w:t>
      </w:r>
    </w:p>
    <w:p w14:paraId="418696DC">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6075EB0">
      <w:pPr>
        <w:overflowPunct w:val="0"/>
        <w:spacing w:line="600" w:lineRule="exact"/>
        <w:ind w:firstLine="640" w:firstLineChars="20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我单位为2024年年中新成立部门，没有编报2024年年初部门预算，相关经费根据机构改革安排意见从涉改单位年初部门预算中划拨，均为市本级财政拨款资金。严格按照财政部门整体支出和项目支出实行绩效目标管理，纳入2024年度整体支出绩效目标金额为361.4万元，其中，基本支出233.84万元，项目支出127.56万元。按照财政要求开展了绩效自评，自评得分为100分。自评报告详见第五部分附件。</w:t>
      </w:r>
    </w:p>
    <w:p w14:paraId="1BE04421">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Ansi="黑体"/>
          <w:sz w:val="32"/>
          <w:szCs w:val="32"/>
        </w:rPr>
      </w:pPr>
      <w:r>
        <w:rPr>
          <w:rFonts w:hint="eastAsia" w:hAnsi="黑体"/>
          <w:sz w:val="32"/>
          <w:szCs w:val="32"/>
        </w:rPr>
        <w:t>十</w:t>
      </w:r>
      <w:r>
        <w:rPr>
          <w:rFonts w:hint="eastAsia" w:hAnsi="黑体"/>
          <w:sz w:val="32"/>
          <w:szCs w:val="32"/>
          <w:lang w:eastAsia="zh-CN"/>
        </w:rPr>
        <w:t>四</w:t>
      </w:r>
      <w:r>
        <w:rPr>
          <w:rFonts w:hint="eastAsia" w:hAnsi="黑体"/>
          <w:sz w:val="32"/>
          <w:szCs w:val="32"/>
        </w:rPr>
        <w:t>、其他</w:t>
      </w:r>
    </w:p>
    <w:p w14:paraId="5690F2F9">
      <w:pPr>
        <w:pStyle w:val="12"/>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本单位没有独立网站，</w:t>
      </w:r>
      <w:r>
        <w:rPr>
          <w:rFonts w:hint="eastAsia" w:ascii="仿宋_GB2312" w:hAnsi="宋体" w:eastAsia="仿宋_GB2312"/>
          <w:sz w:val="32"/>
          <w:szCs w:val="32"/>
          <w:lang w:eastAsia="zh-CN"/>
        </w:rPr>
        <w:t>委托财政部门统一公开</w:t>
      </w:r>
      <w:r>
        <w:rPr>
          <w:rFonts w:hint="eastAsia" w:ascii="仿宋_GB2312" w:hAnsi="宋体" w:eastAsia="仿宋_GB2312"/>
          <w:sz w:val="32"/>
          <w:szCs w:val="32"/>
        </w:rPr>
        <w:t>。</w:t>
      </w:r>
    </w:p>
    <w:p w14:paraId="0A13839A">
      <w:pPr>
        <w:pStyle w:val="3"/>
        <w:rPr>
          <w:rFonts w:hint="default"/>
          <w:lang w:val="en-US" w:eastAsia="zh-CN"/>
        </w:rPr>
      </w:pPr>
    </w:p>
    <w:p w14:paraId="7ED9F367">
      <w:pPr>
        <w:pStyle w:val="12"/>
        <w:jc w:val="center"/>
        <w:rPr>
          <w:rFonts w:ascii="Times New Roman" w:hAnsi="Times New Roman" w:cs="Times New Roman"/>
          <w:sz w:val="72"/>
          <w:szCs w:val="72"/>
        </w:rPr>
      </w:pPr>
    </w:p>
    <w:p w14:paraId="64C52D00">
      <w:pPr>
        <w:pStyle w:val="12"/>
        <w:jc w:val="center"/>
        <w:rPr>
          <w:rFonts w:ascii="Times New Roman" w:hAnsi="Times New Roman" w:cs="Times New Roman"/>
          <w:sz w:val="72"/>
          <w:szCs w:val="72"/>
        </w:rPr>
      </w:pPr>
    </w:p>
    <w:p w14:paraId="662C8C4B">
      <w:pPr>
        <w:pStyle w:val="12"/>
        <w:jc w:val="center"/>
        <w:rPr>
          <w:rFonts w:ascii="Times New Roman" w:hAnsi="Times New Roman" w:cs="Times New Roman"/>
          <w:sz w:val="72"/>
          <w:szCs w:val="72"/>
        </w:rPr>
      </w:pPr>
    </w:p>
    <w:p w14:paraId="1DCA0774">
      <w:pPr>
        <w:pStyle w:val="12"/>
        <w:jc w:val="center"/>
        <w:rPr>
          <w:rFonts w:ascii="Times New Roman" w:hAnsi="Times New Roman" w:cs="Times New Roman"/>
          <w:sz w:val="72"/>
          <w:szCs w:val="72"/>
        </w:rPr>
      </w:pPr>
    </w:p>
    <w:p w14:paraId="76F07A43">
      <w:pPr>
        <w:pStyle w:val="12"/>
        <w:jc w:val="center"/>
        <w:rPr>
          <w:rFonts w:ascii="Times New Roman" w:hAnsi="Times New Roman" w:cs="Times New Roman"/>
          <w:sz w:val="72"/>
          <w:szCs w:val="72"/>
        </w:rPr>
      </w:pPr>
    </w:p>
    <w:p w14:paraId="03DB17FA">
      <w:pPr>
        <w:pStyle w:val="12"/>
        <w:jc w:val="center"/>
        <w:rPr>
          <w:rFonts w:ascii="Times New Roman" w:hAnsi="Times New Roman" w:cs="Times New Roman"/>
          <w:sz w:val="72"/>
          <w:szCs w:val="72"/>
        </w:rPr>
      </w:pPr>
    </w:p>
    <w:p w14:paraId="25889509">
      <w:pPr>
        <w:pStyle w:val="12"/>
        <w:jc w:val="center"/>
        <w:rPr>
          <w:rFonts w:ascii="Times New Roman" w:hAnsi="Times New Roman" w:cs="Times New Roman"/>
          <w:sz w:val="72"/>
          <w:szCs w:val="72"/>
        </w:rPr>
      </w:pPr>
    </w:p>
    <w:p w14:paraId="5326ECE6">
      <w:pPr>
        <w:pStyle w:val="12"/>
        <w:jc w:val="center"/>
        <w:rPr>
          <w:rFonts w:ascii="Times New Roman" w:hAnsi="Times New Roman" w:cs="Times New Roman"/>
          <w:sz w:val="72"/>
          <w:szCs w:val="72"/>
        </w:rPr>
      </w:pPr>
    </w:p>
    <w:p w14:paraId="5EC563C0">
      <w:pPr>
        <w:pStyle w:val="12"/>
        <w:jc w:val="center"/>
        <w:rPr>
          <w:rFonts w:ascii="Times New Roman" w:hAnsi="Times New Roman" w:cs="Times New Roman"/>
          <w:sz w:val="72"/>
          <w:szCs w:val="72"/>
        </w:rPr>
      </w:pPr>
    </w:p>
    <w:p w14:paraId="2446BA0D">
      <w:pPr>
        <w:pStyle w:val="12"/>
        <w:jc w:val="center"/>
        <w:rPr>
          <w:rFonts w:ascii="Times New Roman" w:hAnsi="Times New Roman" w:cs="Times New Roman"/>
          <w:sz w:val="72"/>
          <w:szCs w:val="72"/>
        </w:rPr>
      </w:pPr>
    </w:p>
    <w:p w14:paraId="4B340660">
      <w:pPr>
        <w:pStyle w:val="12"/>
        <w:jc w:val="center"/>
        <w:rPr>
          <w:rFonts w:ascii="Times New Roman" w:hAnsi="Times New Roman" w:cs="Times New Roman"/>
          <w:sz w:val="72"/>
          <w:szCs w:val="72"/>
        </w:rPr>
      </w:pPr>
    </w:p>
    <w:p w14:paraId="119CBB07">
      <w:pPr>
        <w:pStyle w:val="12"/>
        <w:jc w:val="center"/>
        <w:rPr>
          <w:rFonts w:ascii="Times New Roman" w:hAnsi="Times New Roman" w:cs="Times New Roman"/>
          <w:sz w:val="72"/>
          <w:szCs w:val="72"/>
        </w:rPr>
      </w:pPr>
    </w:p>
    <w:p w14:paraId="1BB61B8A">
      <w:pPr>
        <w:pStyle w:val="12"/>
        <w:jc w:val="both"/>
        <w:rPr>
          <w:rFonts w:ascii="Times New Roman" w:hAnsi="Times New Roman" w:cs="Times New Roman"/>
          <w:sz w:val="72"/>
          <w:szCs w:val="72"/>
        </w:rPr>
      </w:pPr>
    </w:p>
    <w:p w14:paraId="7276FA9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793FB27">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 一、财政拨款收入：指单位从同级财政部门取得的财政预算资金。</w:t>
      </w:r>
    </w:p>
    <w:p w14:paraId="0B52C7AA">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二、事业收入：指事业单位开展专业业务活动及辅助活动取得的收入。</w:t>
      </w:r>
    </w:p>
    <w:p w14:paraId="05003F8F">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三、经营收入：指事业单位在专业业务活动及其辅助活动之外开展非独立核算经营活动取得的收入。</w:t>
      </w:r>
    </w:p>
    <w:p w14:paraId="6EDC938C">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四、其他收入：指单位取得的除上述收入以外的各项收入。</w:t>
      </w:r>
    </w:p>
    <w:p w14:paraId="079096DE">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五、使用非财政拨款结余：指事业单位使用以前年度积累的非财政拨款结余弥补当年收支差额的金额。</w:t>
      </w:r>
    </w:p>
    <w:p w14:paraId="3E48B566">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六、年初结转和结余：指单位以前年度尚未完成、结转到本年仍按原规定用途继续使用的资金，或项目已完成等产生的结余资金。</w:t>
      </w:r>
    </w:p>
    <w:p w14:paraId="73835841">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七、“三公经费”支出：纳入市财政预算管理的“三公经费”，是指用财政拨款安排的因公出国（境）、公务用车购置及运行和公务接待费。其中， 因公出国（境）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项公务接待（含外宾接待）支出。</w:t>
      </w:r>
    </w:p>
    <w:p w14:paraId="7C571794">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八、机关运行经费：指为保障行政单位（包括参照公务员法管理的事业单位）运行用于购买货物和服务的各项资金，包括办公费、印刷费、邮电费、差旅费、会议费、日常维修费、专用材料及一般设备购置费、办公用房水电费、取暖费、物业管理费、公务用车运行维护费以及其他费用。</w:t>
      </w:r>
    </w:p>
    <w:p w14:paraId="5AA0AC28">
      <w:pPr>
        <w:pStyle w:val="12"/>
        <w:jc w:val="center"/>
        <w:rPr>
          <w:rFonts w:ascii="Times New Roman" w:hAnsi="Times New Roman" w:cs="Times New Roman"/>
          <w:sz w:val="72"/>
          <w:szCs w:val="72"/>
        </w:rPr>
      </w:pPr>
    </w:p>
    <w:p w14:paraId="1C908152">
      <w:pPr>
        <w:pStyle w:val="12"/>
        <w:jc w:val="center"/>
        <w:rPr>
          <w:rFonts w:ascii="Times New Roman" w:hAnsi="Times New Roman" w:cs="Times New Roman"/>
          <w:sz w:val="72"/>
          <w:szCs w:val="72"/>
        </w:rPr>
      </w:pPr>
    </w:p>
    <w:p w14:paraId="11515C8D">
      <w:pPr>
        <w:pStyle w:val="12"/>
        <w:jc w:val="center"/>
        <w:rPr>
          <w:rFonts w:ascii="Times New Roman" w:hAnsi="Times New Roman" w:cs="Times New Roman"/>
          <w:sz w:val="72"/>
          <w:szCs w:val="72"/>
        </w:rPr>
      </w:pPr>
    </w:p>
    <w:p w14:paraId="7D3F0BF8">
      <w:pPr>
        <w:pStyle w:val="12"/>
        <w:jc w:val="center"/>
        <w:rPr>
          <w:rFonts w:ascii="Times New Roman" w:hAnsi="Times New Roman" w:cs="Times New Roman"/>
          <w:sz w:val="72"/>
          <w:szCs w:val="72"/>
        </w:rPr>
      </w:pPr>
    </w:p>
    <w:p w14:paraId="37DF4DF4">
      <w:pPr>
        <w:pStyle w:val="12"/>
        <w:jc w:val="center"/>
        <w:rPr>
          <w:rFonts w:ascii="Times New Roman" w:hAnsi="Times New Roman" w:cs="Times New Roman"/>
          <w:sz w:val="72"/>
          <w:szCs w:val="72"/>
        </w:rPr>
      </w:pPr>
    </w:p>
    <w:p w14:paraId="080440F7">
      <w:pPr>
        <w:pStyle w:val="12"/>
        <w:jc w:val="center"/>
        <w:rPr>
          <w:rFonts w:ascii="Times New Roman" w:hAnsi="Times New Roman" w:cs="Times New Roman"/>
          <w:sz w:val="72"/>
          <w:szCs w:val="72"/>
        </w:rPr>
      </w:pPr>
    </w:p>
    <w:p w14:paraId="7D72E097">
      <w:pPr>
        <w:pStyle w:val="12"/>
        <w:jc w:val="both"/>
        <w:rPr>
          <w:rFonts w:ascii="Times New Roman" w:hAnsi="Times New Roman" w:cs="Times New Roman"/>
          <w:sz w:val="72"/>
          <w:szCs w:val="72"/>
        </w:rPr>
      </w:pPr>
    </w:p>
    <w:p w14:paraId="1025B565">
      <w:pPr>
        <w:pStyle w:val="12"/>
        <w:spacing w:line="360" w:lineRule="auto"/>
        <w:jc w:val="center"/>
        <w:rPr>
          <w:rFonts w:ascii="Times New Roman" w:hAnsi="Times New Roman" w:eastAsia="方正小标宋_GBK" w:cs="Times New Roman"/>
          <w:sz w:val="52"/>
          <w:szCs w:val="52"/>
        </w:rPr>
      </w:pPr>
    </w:p>
    <w:p w14:paraId="6878F601">
      <w:pPr>
        <w:pStyle w:val="12"/>
        <w:spacing w:line="360" w:lineRule="auto"/>
        <w:jc w:val="center"/>
        <w:rPr>
          <w:rFonts w:ascii="Times New Roman" w:hAnsi="Times New Roman" w:eastAsia="方正小标宋_GBK" w:cs="Times New Roman"/>
          <w:sz w:val="52"/>
          <w:szCs w:val="52"/>
        </w:rPr>
      </w:pPr>
    </w:p>
    <w:p w14:paraId="5533DB43">
      <w:pPr>
        <w:pStyle w:val="12"/>
        <w:spacing w:line="360" w:lineRule="auto"/>
        <w:jc w:val="center"/>
        <w:rPr>
          <w:rFonts w:ascii="Times New Roman" w:hAnsi="Times New Roman" w:eastAsia="方正小标宋_GBK" w:cs="Times New Roman"/>
          <w:sz w:val="52"/>
          <w:szCs w:val="52"/>
        </w:rPr>
      </w:pPr>
    </w:p>
    <w:p w14:paraId="1EC945D7">
      <w:pPr>
        <w:pStyle w:val="12"/>
        <w:spacing w:line="360" w:lineRule="auto"/>
        <w:jc w:val="center"/>
        <w:rPr>
          <w:rFonts w:ascii="Times New Roman" w:hAnsi="Times New Roman" w:eastAsia="方正小标宋_GBK" w:cs="Times New Roman"/>
          <w:sz w:val="52"/>
          <w:szCs w:val="52"/>
        </w:rPr>
      </w:pPr>
    </w:p>
    <w:p w14:paraId="59F58AE4">
      <w:pPr>
        <w:pStyle w:val="12"/>
        <w:spacing w:line="360" w:lineRule="auto"/>
        <w:jc w:val="center"/>
        <w:rPr>
          <w:rFonts w:ascii="Times New Roman" w:hAnsi="Times New Roman" w:eastAsia="方正小标宋_GBK" w:cs="Times New Roman"/>
          <w:sz w:val="52"/>
          <w:szCs w:val="52"/>
        </w:rPr>
      </w:pPr>
    </w:p>
    <w:p w14:paraId="64EBAA5D">
      <w:pPr>
        <w:pStyle w:val="12"/>
        <w:spacing w:line="360" w:lineRule="auto"/>
        <w:jc w:val="center"/>
        <w:rPr>
          <w:rFonts w:ascii="Times New Roman" w:hAnsi="Times New Roman" w:eastAsia="方正小标宋_GBK" w:cs="Times New Roman"/>
          <w:sz w:val="52"/>
          <w:szCs w:val="52"/>
        </w:rPr>
      </w:pPr>
    </w:p>
    <w:p w14:paraId="344C7DE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A41C2B7">
      <w:pPr>
        <w:rPr>
          <w:rFonts w:ascii="Times New Roman" w:hAnsi="Times New Roman" w:cs="Times New Roman"/>
          <w:sz w:val="72"/>
          <w:szCs w:val="72"/>
        </w:rPr>
      </w:pPr>
    </w:p>
    <w:p w14:paraId="3EFDCC37">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75A8020A">
      <w:pPr>
        <w:pStyle w:val="12"/>
        <w:spacing w:line="600" w:lineRule="exact"/>
        <w:ind w:firstLine="640" w:firstLineChars="200"/>
        <w:rPr>
          <w:rFonts w:ascii="Times New Roman" w:hAnsi="Times New Roman" w:eastAsia="仿宋_GB2312" w:cs="Times New Roman"/>
          <w:sz w:val="32"/>
          <w:szCs w:val="32"/>
        </w:rPr>
        <w:sectPr>
          <w:pgSz w:w="11906" w:h="16838"/>
          <w:pgMar w:top="1417" w:right="1588" w:bottom="1417" w:left="1588" w:header="851" w:footer="992" w:gutter="0"/>
          <w:cols w:space="425" w:num="1"/>
          <w:docGrid w:type="linesAndChars" w:linePitch="312" w:charSpace="0"/>
        </w:sectPr>
      </w:pPr>
    </w:p>
    <w:p w14:paraId="139C95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r>
        <w:rPr>
          <w:rFonts w:hint="eastAsia" w:ascii="Times New Roman" w:hAnsi="Times New Roman" w:eastAsia="方正公文小标宋" w:cs="Times New Roman"/>
          <w:sz w:val="44"/>
          <w:szCs w:val="44"/>
          <w:lang w:val="en-US" w:eastAsia="zh-CN"/>
        </w:rPr>
        <w:t>2024</w:t>
      </w:r>
      <w:r>
        <w:rPr>
          <w:rFonts w:hint="default" w:ascii="Times New Roman" w:hAnsi="Times New Roman" w:eastAsia="方正公文小标宋" w:cs="Times New Roman"/>
          <w:sz w:val="44"/>
          <w:szCs w:val="44"/>
        </w:rPr>
        <w:t>年度</w:t>
      </w:r>
      <w:r>
        <w:rPr>
          <w:rFonts w:hint="eastAsia" w:ascii="Times New Roman" w:hAnsi="Times New Roman" w:eastAsia="方正公文小标宋" w:cs="Times New Roman"/>
          <w:sz w:val="44"/>
          <w:szCs w:val="44"/>
          <w:lang w:eastAsia="zh-CN"/>
        </w:rPr>
        <w:t>株洲市数据局</w:t>
      </w:r>
      <w:r>
        <w:rPr>
          <w:rFonts w:hint="default" w:ascii="Times New Roman" w:hAnsi="Times New Roman" w:eastAsia="方正公文小标宋" w:cs="Times New Roman"/>
          <w:sz w:val="44"/>
          <w:szCs w:val="44"/>
        </w:rPr>
        <w:t>整体支出</w:t>
      </w:r>
    </w:p>
    <w:p w14:paraId="594A3B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绩效自评报告</w:t>
      </w:r>
    </w:p>
    <w:p w14:paraId="73D52F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p>
    <w:p w14:paraId="7722F0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p>
    <w:p w14:paraId="51080F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p>
    <w:p w14:paraId="033E03CA">
      <w:pPr>
        <w:jc w:val="center"/>
        <w:rPr>
          <w:rFonts w:hint="default" w:ascii="Times New Roman" w:hAnsi="Times New Roman" w:eastAsia="楷体_GB2312" w:cs="Times New Roman"/>
          <w:b/>
          <w:sz w:val="32"/>
          <w:szCs w:val="32"/>
        </w:rPr>
      </w:pPr>
    </w:p>
    <w:p w14:paraId="3DB6945C">
      <w:pPr>
        <w:jc w:val="center"/>
        <w:rPr>
          <w:rFonts w:hint="default" w:ascii="Times New Roman" w:hAnsi="Times New Roman" w:eastAsia="黑体" w:cs="Times New Roman"/>
          <w:sz w:val="32"/>
          <w:szCs w:val="32"/>
        </w:rPr>
      </w:pPr>
    </w:p>
    <w:p w14:paraId="219DBDFE">
      <w:pPr>
        <w:jc w:val="center"/>
        <w:rPr>
          <w:rFonts w:hint="default" w:ascii="Times New Roman" w:hAnsi="Times New Roman" w:eastAsia="黑体" w:cs="Times New Roman"/>
          <w:sz w:val="32"/>
          <w:szCs w:val="32"/>
        </w:rPr>
      </w:pPr>
    </w:p>
    <w:p w14:paraId="26C76E18">
      <w:pPr>
        <w:jc w:val="center"/>
        <w:rPr>
          <w:rFonts w:hint="default" w:ascii="Times New Roman" w:hAnsi="Times New Roman" w:eastAsia="黑体" w:cs="Times New Roman"/>
          <w:sz w:val="32"/>
          <w:szCs w:val="32"/>
        </w:rPr>
      </w:pPr>
    </w:p>
    <w:p w14:paraId="5EC9C252">
      <w:pPr>
        <w:jc w:val="center"/>
        <w:rPr>
          <w:rFonts w:hint="default" w:ascii="Times New Roman" w:hAnsi="Times New Roman" w:eastAsia="黑体" w:cs="Times New Roman"/>
          <w:sz w:val="32"/>
          <w:szCs w:val="32"/>
        </w:rPr>
      </w:pPr>
    </w:p>
    <w:p w14:paraId="69D167DF">
      <w:pPr>
        <w:jc w:val="both"/>
        <w:rPr>
          <w:rFonts w:hint="default" w:ascii="Times New Roman" w:hAnsi="Times New Roman" w:eastAsia="黑体" w:cs="Times New Roman"/>
          <w:sz w:val="44"/>
          <w:szCs w:val="44"/>
        </w:rPr>
      </w:pPr>
    </w:p>
    <w:p w14:paraId="4FD0138D">
      <w:pPr>
        <w:ind w:firstLine="880" w:firstLineChars="200"/>
        <w:jc w:val="center"/>
        <w:rPr>
          <w:rFonts w:hint="default" w:ascii="Times New Roman" w:hAnsi="Times New Roman" w:eastAsia="黑体" w:cs="Times New Roman"/>
          <w:sz w:val="44"/>
          <w:szCs w:val="44"/>
        </w:rPr>
      </w:pPr>
    </w:p>
    <w:p w14:paraId="212690A1">
      <w:pPr>
        <w:ind w:firstLine="880" w:firstLineChars="200"/>
        <w:jc w:val="center"/>
        <w:rPr>
          <w:rFonts w:hint="default" w:ascii="Times New Roman" w:hAnsi="Times New Roman" w:eastAsia="黑体" w:cs="Times New Roman"/>
          <w:sz w:val="44"/>
          <w:szCs w:val="44"/>
        </w:rPr>
      </w:pPr>
    </w:p>
    <w:p w14:paraId="2D9FA0FF">
      <w:pPr>
        <w:ind w:firstLine="880" w:firstLineChars="200"/>
        <w:jc w:val="center"/>
        <w:rPr>
          <w:rFonts w:hint="default" w:ascii="Times New Roman" w:hAnsi="Times New Roman" w:eastAsia="黑体" w:cs="Times New Roman"/>
          <w:sz w:val="44"/>
          <w:szCs w:val="44"/>
        </w:rPr>
      </w:pPr>
    </w:p>
    <w:p w14:paraId="6956DF03">
      <w:pPr>
        <w:ind w:firstLine="880" w:firstLineChars="200"/>
        <w:jc w:val="center"/>
        <w:rPr>
          <w:rFonts w:hint="default" w:ascii="Times New Roman" w:hAnsi="Times New Roman" w:eastAsia="黑体" w:cs="Times New Roman"/>
          <w:sz w:val="44"/>
          <w:szCs w:val="44"/>
        </w:rPr>
      </w:pPr>
    </w:p>
    <w:p w14:paraId="6C0039E8">
      <w:pPr>
        <w:ind w:firstLine="880" w:firstLineChars="200"/>
        <w:jc w:val="center"/>
        <w:rPr>
          <w:rFonts w:hint="default" w:ascii="Times New Roman" w:hAnsi="Times New Roman" w:eastAsia="黑体" w:cs="Times New Roman"/>
          <w:sz w:val="44"/>
          <w:szCs w:val="44"/>
        </w:rPr>
      </w:pPr>
    </w:p>
    <w:p w14:paraId="57889017">
      <w:pPr>
        <w:ind w:firstLine="880" w:firstLineChars="200"/>
        <w:jc w:val="center"/>
        <w:rPr>
          <w:rFonts w:hint="default" w:ascii="Times New Roman" w:hAnsi="Times New Roman" w:eastAsia="黑体" w:cs="Times New Roman"/>
          <w:sz w:val="44"/>
          <w:szCs w:val="44"/>
        </w:rPr>
      </w:pPr>
    </w:p>
    <w:p w14:paraId="61A1EFDD">
      <w:pPr>
        <w:jc w:val="center"/>
        <w:rPr>
          <w:rFonts w:hint="eastAsia" w:ascii="Times New Roman" w:hAnsi="Times New Roman" w:eastAsia="黑体" w:cs="Times New Roman"/>
          <w:sz w:val="36"/>
          <w:szCs w:val="36"/>
          <w:lang w:eastAsia="zh-CN"/>
        </w:rPr>
      </w:pPr>
    </w:p>
    <w:p w14:paraId="4120140B">
      <w:pPr>
        <w:jc w:val="center"/>
        <w:rPr>
          <w:rFonts w:hint="eastAsia" w:ascii="Times New Roman" w:hAnsi="Times New Roman" w:eastAsia="黑体" w:cs="Times New Roman"/>
          <w:sz w:val="36"/>
          <w:szCs w:val="36"/>
          <w:lang w:eastAsia="zh-CN"/>
        </w:rPr>
      </w:pPr>
      <w:r>
        <w:rPr>
          <w:rFonts w:hint="eastAsia" w:ascii="Times New Roman" w:hAnsi="Times New Roman" w:eastAsia="黑体" w:cs="Times New Roman"/>
          <w:sz w:val="36"/>
          <w:szCs w:val="36"/>
          <w:lang w:eastAsia="zh-CN"/>
        </w:rPr>
        <w:t>株洲市数据局</w:t>
      </w:r>
    </w:p>
    <w:p w14:paraId="5F6FFBDA">
      <w:pPr>
        <w:jc w:val="center"/>
        <w:rPr>
          <w:rFonts w:hint="default"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2025年5月</w:t>
      </w:r>
    </w:p>
    <w:p w14:paraId="056DF5A0">
      <w:pPr>
        <w:jc w:val="center"/>
        <w:rPr>
          <w:rFonts w:hint="default" w:ascii="Times New Roman" w:hAnsi="Times New Roman" w:eastAsia="黑体" w:cs="Times New Roman"/>
          <w:sz w:val="36"/>
          <w:szCs w:val="36"/>
        </w:rPr>
      </w:pPr>
    </w:p>
    <w:p w14:paraId="4EE19DEA">
      <w:pPr>
        <w:jc w:val="center"/>
        <w:rPr>
          <w:rFonts w:hint="default" w:ascii="Times New Roman" w:hAnsi="Times New Roman" w:eastAsia="黑体" w:cs="Times New Roman"/>
          <w:sz w:val="32"/>
          <w:szCs w:val="32"/>
        </w:rPr>
      </w:pPr>
    </w:p>
    <w:p w14:paraId="3EE0E9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部门概况</w:t>
      </w:r>
    </w:p>
    <w:p w14:paraId="62C819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rPr>
        <w:t>（一）单位基本情况</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lang w:eastAsia="zh-CN"/>
        </w:rPr>
        <w:t>株洲市数据局于2025年5月20日挂牌成立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负责推进数字株洲、数字经济、数字政务、数字社会规划和建设；统筹全市数据资源整合共享和开发利用，组织拟定有关数据基础设施布局规划，协调促进智慧城市建设和数据资源分类分级管理；统筹运行管理全市政府系统门户网站工作。</w:t>
      </w:r>
      <w:r>
        <w:rPr>
          <w:rFonts w:hint="eastAsia" w:ascii="Times New Roman" w:hAnsi="Times New Roman" w:eastAsia="仿宋_GB2312" w:cs="Times New Roman"/>
          <w:sz w:val="32"/>
          <w:szCs w:val="32"/>
          <w:lang w:eastAsia="zh-CN"/>
        </w:rPr>
        <w:t>内设</w:t>
      </w:r>
      <w:r>
        <w:rPr>
          <w:rFonts w:hint="default" w:ascii="Times New Roman" w:hAnsi="Times New Roman" w:eastAsia="仿宋_GB2312" w:cs="Times New Roman"/>
          <w:sz w:val="32"/>
          <w:szCs w:val="32"/>
          <w:lang w:eastAsia="zh-CN"/>
        </w:rPr>
        <w:t>局办公室（网站管理科）、数字政务和数据资源科、数字经济和综合规划科、数字科技和基础设施建设科、机关党组织（人事科）</w:t>
      </w:r>
      <w:r>
        <w:rPr>
          <w:rFonts w:hint="eastAsia" w:ascii="Times New Roman" w:hAnsi="Times New Roman" w:eastAsia="仿宋_GB2312" w:cs="Times New Roman"/>
          <w:sz w:val="32"/>
          <w:szCs w:val="32"/>
          <w:lang w:val="en-US" w:eastAsia="zh-CN"/>
        </w:rPr>
        <w:t>5个科室和株洲市智慧城市发展中心1个全额拨款副处级事业单位</w:t>
      </w:r>
      <w:r>
        <w:rPr>
          <w:rFonts w:hint="eastAsia" w:ascii="Times New Roman" w:hAnsi="Times New Roman" w:eastAsia="仿宋_GB2312" w:cs="Times New Roman"/>
          <w:sz w:val="32"/>
          <w:szCs w:val="32"/>
          <w:lang w:eastAsia="zh-CN"/>
        </w:rPr>
        <w:t>，核定编制人数</w:t>
      </w:r>
      <w:r>
        <w:rPr>
          <w:rFonts w:hint="eastAsia" w:ascii="Times New Roman" w:hAnsi="Times New Roman" w:eastAsia="仿宋_GB2312" w:cs="Times New Roman"/>
          <w:sz w:val="32"/>
          <w:szCs w:val="32"/>
          <w:lang w:val="en-US" w:eastAsia="zh-CN"/>
        </w:rPr>
        <w:t>39人，年末到岗30人。</w:t>
      </w:r>
    </w:p>
    <w:p w14:paraId="033388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（二）单位</w:t>
      </w:r>
      <w:r>
        <w:rPr>
          <w:rFonts w:hint="default" w:ascii="Times New Roman" w:hAnsi="Times New Roman" w:eastAsia="楷体_GB2312" w:cs="Times New Roman"/>
          <w:b/>
          <w:sz w:val="32"/>
          <w:szCs w:val="32"/>
          <w:lang w:eastAsia="zh-CN"/>
        </w:rPr>
        <w:t>整体支出规模、使用方向和主要内容、涉及范围等。</w:t>
      </w:r>
      <w:r>
        <w:rPr>
          <w:rFonts w:hint="default" w:ascii="Times New Roman" w:hAnsi="Times New Roman" w:eastAsia="仿宋_GB2312" w:cs="Times New Roman"/>
          <w:sz w:val="32"/>
          <w:szCs w:val="32"/>
          <w:lang w:eastAsia="zh-CN"/>
        </w:rPr>
        <w:t>我单位为2024年年中新成立部门，没有编报2024年年初部门预算，相关经费根据机构改革安排意见从涉改单位年初部门预算中划拨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均为市本级财政拨款资金</w:t>
      </w:r>
      <w:r>
        <w:rPr>
          <w:rFonts w:hint="eastAsia" w:ascii="Times New Roman" w:hAnsi="Times New Roman" w:eastAsia="仿宋_GB2312" w:cs="Times New Roman"/>
          <w:sz w:val="32"/>
          <w:szCs w:val="32"/>
          <w:lang w:eastAsia="zh-CN"/>
        </w:rPr>
        <w:t>。全年核算支出</w:t>
      </w:r>
      <w:r>
        <w:rPr>
          <w:rFonts w:hint="default" w:ascii="Times New Roman" w:hAnsi="Times New Roman" w:eastAsia="仿宋_GB2312" w:cs="Times New Roman"/>
          <w:sz w:val="32"/>
          <w:szCs w:val="32"/>
          <w:lang w:eastAsia="zh-CN"/>
        </w:rPr>
        <w:t>361.40万元。按支出性质分析，基本支出233.84万元，占财政拨款支出的64.70%；项目支出127.56万元，占财政拨款支出的35.30%。按支出经济分类分析，工资福利支出162.26万元，占财政拨款支出的44.90%；商品和服务支出199.14万元，占财政拨款支出的55.10%</w:t>
      </w:r>
    </w:p>
    <w:p w14:paraId="70A16714">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7C44F0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（一）基本支出</w:t>
      </w:r>
    </w:p>
    <w:p w14:paraId="64794F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国家、省市行政事业单位财经法律法规等文件要求，制定了《株洲市数据局机关财务管理制度（试行）》和《株洲市数据局政府采购内部控制管理制度（试行）》，规范单位采购行为和费用支出管理。2024年度本单位基本支出233.84万元，其中人员经费支出162.26万元，公用经费支出71.58万元。公用经费主要用于单位“保运转”方向办公、印刷、差旅、维修维护等单位日常政务运转支出。单位“三公”经费支出金额2.30万元；其中公务用车运行维护费1.99万元，公务接待费0.3万元。</w:t>
      </w:r>
    </w:p>
    <w:p w14:paraId="74860D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（二）项目支出</w:t>
      </w:r>
    </w:p>
    <w:p w14:paraId="0D693F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2024年度本单位</w:t>
      </w:r>
      <w:r>
        <w:rPr>
          <w:rFonts w:hint="default"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实际核算</w:t>
      </w:r>
      <w:r>
        <w:rPr>
          <w:rFonts w:hint="default" w:ascii="Times New Roman" w:hAnsi="Times New Roman" w:eastAsia="仿宋_GB2312" w:cs="Times New Roman"/>
          <w:sz w:val="32"/>
          <w:szCs w:val="32"/>
        </w:rPr>
        <w:t>支出127.56万元</w:t>
      </w:r>
      <w:r>
        <w:rPr>
          <w:rFonts w:hint="eastAsia" w:ascii="Times New Roman" w:hAnsi="Times New Roman" w:eastAsia="仿宋_GB2312" w:cs="Times New Roman"/>
          <w:sz w:val="32"/>
          <w:szCs w:val="32"/>
          <w:lang w:eastAsia="zh-CN"/>
        </w:rPr>
        <w:t>，均为市本级财政拨款资金。</w:t>
      </w:r>
    </w:p>
    <w:p w14:paraId="658E65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基于机构改革职能划转和合同履行实际情况，从市行政审批服务局年初部门预算划转电子政务外网安全服务项目划转经费</w:t>
      </w:r>
      <w:r>
        <w:rPr>
          <w:rFonts w:hint="eastAsia" w:ascii="Times New Roman" w:hAnsi="Times New Roman" w:eastAsia="仿宋_GB2312" w:cs="Times New Roman"/>
          <w:sz w:val="32"/>
          <w:szCs w:val="32"/>
          <w:lang w:val="en-US" w:eastAsia="zh-CN"/>
        </w:rPr>
        <w:t>104.75万元、划转电子政务外网线路租赁项目（备份线路部分）划转经费4.8万元；从市政府办株洲市政府门户网站群运行管理和日常安全服务项目划转经费29万元。年中承办了2024年“数据要素×”大赛湖南分赛（株洲）交通运输赛道赛事，追加预算资金30万元。</w:t>
      </w:r>
    </w:p>
    <w:p w14:paraId="5FBDC0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1.全市电子政务外网安全服务项目：</w:t>
      </w:r>
      <w:r>
        <w:rPr>
          <w:rFonts w:hint="eastAsia" w:ascii="Times New Roman" w:hAnsi="Times New Roman" w:eastAsia="仿宋_GB2312" w:cs="Times New Roman"/>
          <w:sz w:val="32"/>
          <w:szCs w:val="32"/>
          <w:lang w:val="en-US" w:eastAsia="zh-CN"/>
        </w:rPr>
        <w:t>该项目为连续年度滚动执行项目（合同期1年，采购合同跨两个会计年度执行），年初预算资金116.2万元，市行政审批服务局使用11.45万元，用于支付项目2023年度合同尾款；划转至本单位资金为104.75万元。</w:t>
      </w:r>
    </w:p>
    <w:p w14:paraId="10B48C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株洲市政府投资管理办法》《株洲市市本级财政投资评审管理办法》（株财发〔2023〕2号）等文件要求，该项目2024年度采购中标价格为112.78万元，本单位实际支出80.56万元，结余24.19万元，执行率76.9%。实际支出的80.56万元中，合同款78.95万元、招标代理费1.5万元、专家评审劳务费0.11万元。该项目的实施，主要通过政府购买服务方式保障市政务服务外网安全，确保系统运行符合网络安全三级等保要求，包括但不限于系统网络安全监督、综合安全运营、网络安全咨询、网络安全保障、应急攻防演练、网络安全等保测评等服务。</w:t>
      </w:r>
    </w:p>
    <w:p w14:paraId="360935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2.全市电子政务外网线路租赁项目：</w:t>
      </w:r>
      <w:r>
        <w:rPr>
          <w:rFonts w:hint="eastAsia" w:ascii="Times New Roman" w:hAnsi="Times New Roman" w:eastAsia="仿宋_GB2312" w:cs="Times New Roman"/>
          <w:sz w:val="32"/>
          <w:szCs w:val="32"/>
          <w:lang w:val="en-US" w:eastAsia="zh-CN"/>
        </w:rPr>
        <w:t>该项目为连续年度滚动执行项目（合同期1年，采购合同跨两个会计年度执行），年初预算资金194万元，划转至本单位执行的为年度网络备份线路采购，划转资金4.8万元，实际合同支出资金4.65万元，执行率96.88%。该项目的实施，主要基于网络安全和应急需要，通过向电信运营商采购网络备份线路服务，满足全市各县市区政务外网备份线路接入需求。</w:t>
      </w:r>
    </w:p>
    <w:p w14:paraId="4768FE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3.株洲市政府门户网站群运行管理和日常安全服务项目：</w:t>
      </w:r>
      <w:r>
        <w:rPr>
          <w:rFonts w:hint="eastAsia" w:ascii="Times New Roman" w:hAnsi="Times New Roman" w:eastAsia="仿宋_GB2312" w:cs="Times New Roman"/>
          <w:sz w:val="32"/>
          <w:szCs w:val="32"/>
          <w:lang w:val="en-US" w:eastAsia="zh-CN"/>
        </w:rPr>
        <w:t>该项目为连续年度滚动执行项目（合同期1年，采购合同跨两个会计年度执行），年初预算资金173万元，划转至本单位的预算资金29万元，实际合同金额28.95，实际支出18.41万元，结余10.59万元，执行率63.48%。合同金额与预算资金的差额为项目政府采购竞价结余；实际支付18.41万元，是基于合同付款节点原因未执行。该项目的实施，主要通过政府购买服务方式保障政府网站群安全稳定运行，包括但不限于系统日志分析、安全检测、网站测试、技术服务等。</w:t>
      </w:r>
    </w:p>
    <w:p w14:paraId="1D1174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b/>
          <w:bCs/>
          <w:sz w:val="32"/>
          <w:szCs w:val="32"/>
          <w:lang w:val="en-US" w:eastAsia="zh-CN"/>
        </w:rPr>
        <w:t>2024年“数据要素×”大赛湖南分赛（株洲）交通运输赛道赛事项目：</w:t>
      </w:r>
      <w:r>
        <w:rPr>
          <w:rFonts w:hint="eastAsia" w:ascii="Times New Roman" w:hAnsi="Times New Roman" w:eastAsia="仿宋_GB2312" w:cs="Times New Roman"/>
          <w:sz w:val="32"/>
          <w:szCs w:val="32"/>
          <w:lang w:val="en-US" w:eastAsia="zh-CN"/>
        </w:rPr>
        <w:t>该项目为年中省政府主办、株洲市和长沙市共同承办的省级赛事活动，单位新成立，采取专项预算评审追加方式实施的项目。项目资金30万元，实际支出23.95万元，执行率79.83%。项目实施旨在办好交通运输赛道初赛、复赛、供需对接、政策宣讲等系列活动及相关活动执行有关领域费用支出（如场地租赁、专家评审、印刷等）。</w:t>
      </w:r>
    </w:p>
    <w:p w14:paraId="57C7A9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上述项目资金使用管理须符合国家、省市有关工程、财政、采购等制度要求。</w:t>
      </w:r>
      <w:r>
        <w:rPr>
          <w:rFonts w:hint="eastAsia" w:ascii="Times New Roman" w:hAnsi="Times New Roman" w:eastAsia="仿宋_GB2312" w:cs="Times New Roman"/>
          <w:b/>
          <w:bCs/>
          <w:sz w:val="32"/>
          <w:szCs w:val="32"/>
          <w:lang w:eastAsia="zh-CN"/>
        </w:rPr>
        <w:t>在本单位，项目实施和支出还需符合《中共株洲市数据局党组“三重一大”事项集体决策制度》《株洲市数据局机关财务管理制度（试行）》和《株洲市数据局政府采购内部控制管理制度（试行）》要求和程序规定。</w:t>
      </w:r>
    </w:p>
    <w:p w14:paraId="4323B7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三、项目组织实施情况</w:t>
      </w:r>
    </w:p>
    <w:p w14:paraId="6AF272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1.全市电子政务外网安全服务项目：</w:t>
      </w:r>
      <w:r>
        <w:rPr>
          <w:rFonts w:hint="eastAsia" w:ascii="Times New Roman" w:hAnsi="Times New Roman" w:eastAsia="仿宋_GB2312" w:cs="Times New Roman"/>
          <w:sz w:val="32"/>
          <w:szCs w:val="32"/>
          <w:lang w:eastAsia="zh-CN"/>
        </w:rPr>
        <w:t>根据预算资金额度和项目实际情况，项目按照程序履行了政府采购计划备案、政府购买服务审批程序，采用竞争性磋商的方式采购。因机构职能、经费划转和采购审批等合理必要程序要求，项目于</w:t>
      </w:r>
      <w:r>
        <w:rPr>
          <w:rFonts w:hint="eastAsia" w:ascii="Times New Roman" w:hAnsi="Times New Roman" w:eastAsia="仿宋_GB2312" w:cs="Times New Roman"/>
          <w:sz w:val="32"/>
          <w:szCs w:val="32"/>
          <w:lang w:val="en-US" w:eastAsia="zh-CN"/>
        </w:rPr>
        <w:t>2024年12月18日签订合同，合同服务期1年。项目实施确定的关键绩效指标均属于服务内容的重要组成，报告之日项目合同未全部执行完毕，相关评估、成果还处于形成和归集过程。</w:t>
      </w:r>
    </w:p>
    <w:p w14:paraId="0D78BC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2.全市电子政务外网线路租赁项目：</w:t>
      </w:r>
      <w:r>
        <w:rPr>
          <w:rFonts w:hint="eastAsia" w:ascii="Times New Roman" w:hAnsi="Times New Roman" w:eastAsia="仿宋_GB2312" w:cs="Times New Roman"/>
          <w:sz w:val="32"/>
          <w:szCs w:val="32"/>
          <w:lang w:val="en-US" w:eastAsia="zh-CN"/>
        </w:rPr>
        <w:t>该项目划转部分执行资金额度上限4.8万元，通过湖南省政府采购电子卖场直接采购。县市区政务外网备份线路已全部接入，接入带宽1G。电信运营商网络线路租赁服务为市场通用、行业标准规范的服务，可按照合同约定监督履行到位，项目不存在其他调整、变更和验收不合格风险。</w:t>
      </w:r>
    </w:p>
    <w:p w14:paraId="16B28B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3.株洲市政府门户网站群运行管理和日常安全服务项目：</w:t>
      </w:r>
      <w:r>
        <w:rPr>
          <w:rFonts w:hint="eastAsia" w:ascii="Times New Roman" w:hAnsi="Times New Roman" w:eastAsia="仿宋_GB2312" w:cs="Times New Roman"/>
          <w:sz w:val="32"/>
          <w:szCs w:val="32"/>
          <w:lang w:val="en-US" w:eastAsia="zh-CN"/>
        </w:rPr>
        <w:t>基于职能划转前原服务合同执行情况，项目分为安全运维服务和等保测评（认证类）两个子项执行，其中安全运维服务根据预算资金额度和项目实际情况，需采用竞价方式通过湖南省政府采购电子卖场采购，中标价为19.65万元，项目于2024年11月25日签订合同，合同服务期1年。项目实施确定的关键绩效指标均属于服务内容的重要组成，报告之日项目合同未全部执行完毕，相关评估、成果还处于形成和归集过程。等保测评（认证类）项目通过湖南省政府采购电子卖场采购直接采购，合同总价9.3万元。在项目前期评估，公安部门基于系统首次实施测评认证，提出对标国标文件先开展差距分析，2024年主要取得测评资质机构差距分析报告。根据差距分析报告整改要求，向市政府常务会议专题报告了政府网站运行情况，落实有关资金。测评工作根据差距整改安排，顺延至2025年实施（合同服务期内）。</w:t>
      </w:r>
    </w:p>
    <w:p w14:paraId="764044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b/>
          <w:bCs/>
          <w:sz w:val="32"/>
          <w:szCs w:val="32"/>
          <w:lang w:val="en-US" w:eastAsia="zh-CN"/>
        </w:rPr>
        <w:t>2024年“数据要素×”大赛湖南分赛（株洲）交通运输赛道赛事项目：</w:t>
      </w:r>
      <w:r>
        <w:rPr>
          <w:rFonts w:hint="eastAsia" w:ascii="Times New Roman" w:hAnsi="Times New Roman" w:eastAsia="仿宋_GB2312" w:cs="Times New Roman"/>
          <w:sz w:val="32"/>
          <w:szCs w:val="32"/>
          <w:lang w:val="en-US" w:eastAsia="zh-CN"/>
        </w:rPr>
        <w:t>项目推进主要基于湖南省赛事组委会总体方案安排和赛事日程安排推进，市州自主开展了供需对接等系列配套活动。根据现行财经纪律要求，不得将项目实施整体打包给咨询策划公司执行，局党组会对项目总体支出进行了决策研究，项目所有活动根据因素法特点，按照省市有关财务要求和《株洲市数据局机关财务管理制度（试行）》和《株洲市数据局政府采购内部控制管理制度（试行）》明确的具体程序执行，所有采购事务均通过湖南省政府采购电子卖场缔约、执行。</w:t>
      </w:r>
    </w:p>
    <w:p w14:paraId="139AF5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四、资产管理情况</w:t>
      </w:r>
    </w:p>
    <w:p w14:paraId="4984DD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单位固定办公场所还处于协调保障阶段，暂借用市民中心办公场所和办公设施办公。入账资产为机要通信公务车辆</w:t>
      </w:r>
      <w:r>
        <w:rPr>
          <w:rFonts w:hint="eastAsia" w:ascii="Times New Roman" w:hAnsi="Times New Roman" w:eastAsia="仿宋_GB2312" w:cs="Times New Roman"/>
          <w:sz w:val="32"/>
          <w:szCs w:val="32"/>
          <w:lang w:val="en-US" w:eastAsia="zh-CN"/>
        </w:rPr>
        <w:t>1辆，由财政和机关事务管理部门根据规定从市农业农村局无偿调拨，年末资产净值7.15万元。</w:t>
      </w:r>
    </w:p>
    <w:p w14:paraId="381A6B97">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本单位暂不涉及</w:t>
      </w:r>
      <w:r>
        <w:rPr>
          <w:rFonts w:hint="default" w:ascii="Times New Roman" w:hAnsi="Times New Roman" w:eastAsia="仿宋_GB2312" w:cs="Times New Roman"/>
          <w:snapToGrid w:val="0"/>
          <w:color w:val="000000"/>
          <w:kern w:val="0"/>
          <w:sz w:val="32"/>
          <w:szCs w:val="32"/>
          <w:lang w:val="en-US" w:eastAsia="zh-CN" w:bidi="ar-SA"/>
        </w:rPr>
        <w:t>政府性基金</w:t>
      </w:r>
      <w:r>
        <w:rPr>
          <w:rFonts w:hint="eastAsia" w:ascii="Times New Roman" w:hAnsi="Times New Roman" w:eastAsia="仿宋_GB2312" w:cs="Times New Roman"/>
          <w:snapToGrid w:val="0"/>
          <w:color w:val="000000"/>
          <w:kern w:val="0"/>
          <w:sz w:val="32"/>
          <w:szCs w:val="32"/>
          <w:lang w:val="en-US" w:eastAsia="zh-CN" w:bidi="ar-SA"/>
        </w:rPr>
        <w:t>支出、</w:t>
      </w:r>
      <w:r>
        <w:rPr>
          <w:rFonts w:hint="default" w:ascii="Times New Roman" w:hAnsi="Times New Roman" w:eastAsia="仿宋_GB2312" w:cs="Times New Roman"/>
          <w:snapToGrid w:val="0"/>
          <w:color w:val="000000"/>
          <w:kern w:val="0"/>
          <w:sz w:val="32"/>
          <w:szCs w:val="32"/>
          <w:lang w:val="en-US" w:eastAsia="zh-CN" w:bidi="ar-SA"/>
        </w:rPr>
        <w:t>国有资本经营预算支出</w:t>
      </w:r>
      <w:r>
        <w:rPr>
          <w:rFonts w:hint="eastAsia" w:ascii="Times New Roman" w:hAnsi="Times New Roman" w:eastAsia="仿宋_GB2312" w:cs="Times New Roman"/>
          <w:snapToGrid w:val="0"/>
          <w:color w:val="000000"/>
          <w:kern w:val="0"/>
          <w:sz w:val="32"/>
          <w:szCs w:val="32"/>
          <w:lang w:val="en-US" w:eastAsia="zh-CN" w:bidi="ar-SA"/>
        </w:rPr>
        <w:t>、</w:t>
      </w:r>
      <w:r>
        <w:rPr>
          <w:rFonts w:hint="default" w:ascii="Times New Roman" w:hAnsi="Times New Roman" w:eastAsia="仿宋_GB2312" w:cs="Times New Roman"/>
          <w:snapToGrid w:val="0"/>
          <w:color w:val="000000"/>
          <w:kern w:val="0"/>
          <w:sz w:val="32"/>
          <w:szCs w:val="32"/>
          <w:lang w:val="en-US" w:eastAsia="zh-CN" w:bidi="ar-SA"/>
        </w:rPr>
        <w:t>社会保险基金预算支出</w:t>
      </w:r>
      <w:r>
        <w:rPr>
          <w:rFonts w:hint="eastAsia" w:ascii="Times New Roman" w:hAnsi="Times New Roman" w:eastAsia="仿宋_GB2312" w:cs="Times New Roman"/>
          <w:snapToGrid w:val="0"/>
          <w:color w:val="000000"/>
          <w:kern w:val="0"/>
          <w:sz w:val="32"/>
          <w:szCs w:val="32"/>
          <w:lang w:val="en-US" w:eastAsia="zh-CN" w:bidi="ar-SA"/>
        </w:rPr>
        <w:t>情形。</w:t>
      </w:r>
    </w:p>
    <w:p w14:paraId="0D0C6D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、部门整体支出绩效情况</w:t>
      </w:r>
    </w:p>
    <w:p w14:paraId="65DC9546">
      <w:pPr>
        <w:pStyle w:val="13"/>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按照全市机构改革部署安排，有序完成人员调入（转隶）安置和经费划拨工作，按照组织和财务工作程序，开展单位组建工作和业务职能交接等工作。</w:t>
      </w:r>
    </w:p>
    <w:p w14:paraId="603EF421">
      <w:pPr>
        <w:pStyle w:val="13"/>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北斗规模应用。牵头起草了《株洲市全域全场景北斗规模应用示范城市建设方案（2025-2027年）》《株洲市加快推进北斗规模应用若干政策措施》，组织22家单位申报了省级预算内资金，争取补助资金2035万元。圆满完成</w:t>
      </w:r>
      <w:r>
        <w:rPr>
          <w:rFonts w:hint="eastAsia" w:ascii="Times New Roman" w:hAnsi="Times New Roman" w:eastAsia="仿宋_GB2312" w:cs="Times New Roman"/>
          <w:color w:val="000000"/>
          <w:sz w:val="32"/>
          <w:szCs w:val="32"/>
          <w:lang w:eastAsia="zh-CN"/>
        </w:rPr>
        <w:t>了</w:t>
      </w:r>
      <w:r>
        <w:rPr>
          <w:rFonts w:hint="default" w:ascii="Times New Roman" w:hAnsi="Times New Roman" w:eastAsia="仿宋_GB2312" w:cs="Times New Roman"/>
          <w:color w:val="000000"/>
          <w:sz w:val="32"/>
          <w:szCs w:val="32"/>
        </w:rPr>
        <w:t>第三届北斗规模应用国际峰会应用场景展示、供需对接等专项工作，在峰会期间集中发布了全域全场景北斗规模应用示范场景83个，策划组织了北斗规模应用“体验之旅”活动和”时间频率与精密授时学术交流“论坛活动。“北斗+实景+三维”项目被自然资源部、国家数据局评选为典型案例，株洲</w:t>
      </w:r>
      <w:r>
        <w:rPr>
          <w:rFonts w:hint="eastAsia" w:ascii="Times New Roman" w:hAnsi="Times New Roman" w:eastAsia="仿宋_GB2312" w:cs="Times New Roman"/>
          <w:color w:val="000000"/>
          <w:sz w:val="32"/>
          <w:szCs w:val="32"/>
          <w:lang w:eastAsia="zh-CN"/>
        </w:rPr>
        <w:t>成功</w:t>
      </w:r>
      <w:r>
        <w:rPr>
          <w:rFonts w:hint="default" w:ascii="Times New Roman" w:hAnsi="Times New Roman" w:eastAsia="仿宋_GB2312" w:cs="Times New Roman"/>
          <w:color w:val="000000"/>
          <w:sz w:val="32"/>
          <w:szCs w:val="32"/>
        </w:rPr>
        <w:t>入选工业和信息化领域北斗规模应用试点城市。</w:t>
      </w:r>
    </w:p>
    <w:p w14:paraId="6388549E">
      <w:pPr>
        <w:pStyle w:val="13"/>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政府网站和政务新媒体管理。有序承接政府门户网站和政务新媒体运行管理工作，起草了《株洲市政府网站管理办法（征求意见稿）》和《株洲市政府门户网站（政务新媒体）信息审核发布管理制度（征求意见稿）》，组织了全市政府网站和政务新媒体专题培训。持续整治“指尖上的形式主义”和“数字形式主义”，全市政务新媒体由252家，精简至190家，政务APP、政务公众号等删减率达52.2%，获省政府办公厅通报表扬。</w:t>
      </w:r>
    </w:p>
    <w:p w14:paraId="3799400E">
      <w:pPr>
        <w:pStyle w:val="13"/>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3.承办“数据要素×”湖南分赛。按照省政府工作安排，承办了2024年“数据要素×”湖南分赛交通运输赛道赛事，吸引了57支队伍参与，通过一系列主题配套活动，评选9支获奖团队。</w:t>
      </w:r>
      <w:r>
        <w:rPr>
          <w:rFonts w:hint="eastAsia" w:ascii="Times New Roman" w:hAnsi="Times New Roman" w:eastAsia="仿宋_GB2312" w:cs="Times New Roman"/>
          <w:color w:val="000000"/>
          <w:sz w:val="32"/>
          <w:szCs w:val="32"/>
          <w:lang w:eastAsia="zh-CN"/>
        </w:rPr>
        <w:t>发掘</w:t>
      </w:r>
      <w:r>
        <w:rPr>
          <w:rFonts w:hint="default" w:ascii="Times New Roman" w:hAnsi="Times New Roman" w:eastAsia="仿宋_GB2312" w:cs="Times New Roman"/>
          <w:color w:val="000000"/>
          <w:sz w:val="32"/>
          <w:szCs w:val="32"/>
        </w:rPr>
        <w:t>数据要素赋能典型案例，中车株洲电力机车研究所有限公司的数字化转型案例成功入选湖南省2024年“数据要素×”典型案例。</w:t>
      </w:r>
    </w:p>
    <w:p w14:paraId="126B3B98">
      <w:pPr>
        <w:pStyle w:val="13"/>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信息化项目统筹。修订《株洲市政府投资信息化项目建设管理办法》，实施“前置审查+联席评审”，共完成39个信息化项目审查，审减节约财政资金0.2亿元。加强市一级政务云资源集约化建设，完善新型基础设施体系，全市5区4县、104个乡镇（街道）、1384个村（社区）实现政务外网全覆盖，市政务云系统有效承载了34个市直单位94个信息化系统安全运行。新增17件“高效办成一件事”应用场景，企业和群众办事纸质证照免提交率和政务服务统一受理办结率分别提升至60%和90%以上。</w:t>
      </w:r>
    </w:p>
    <w:p w14:paraId="56C0BD86">
      <w:pPr>
        <w:pStyle w:val="1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、存在的问题及原因分析</w:t>
      </w:r>
    </w:p>
    <w:p w14:paraId="677538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单位部门整体绩效目标与单位职能职责和年度工作推进基本保持一致，年度考核合格。作为新成立单位，面对新兴领域工作任务，也因政策把握不到位和工作经验欠缺等原因，在具体的项目执行中存在一定偏差，主要表现为：</w:t>
      </w:r>
    </w:p>
    <w:p w14:paraId="421955F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方正楷体_GB2312" w:hAnsi="方正楷体_GB2312" w:eastAsia="方正楷体_GB2312" w:cs="方正楷体_GB2312"/>
          <w:sz w:val="32"/>
          <w:szCs w:val="32"/>
          <w:lang w:eastAsia="zh-CN"/>
        </w:rPr>
        <w:t>预算资金和实际支出的偏差</w:t>
      </w:r>
      <w:r>
        <w:rPr>
          <w:rFonts w:hint="eastAsia" w:ascii="Times New Roman" w:hAnsi="Times New Roman" w:eastAsia="仿宋_GB2312" w:cs="Times New Roman"/>
          <w:sz w:val="32"/>
          <w:szCs w:val="32"/>
          <w:lang w:eastAsia="zh-CN"/>
        </w:rPr>
        <w:t>。预算资金和实际支出偏差一方面基于厉行节约、降本增效的控制措施，通过公开招标、竞价等方式实现项目资金节约。另一方面是因为经济活动、合同的付款阶段覆盖两个或两个以上会计年度，形成预算、会计核算、决算偏差。</w:t>
      </w:r>
    </w:p>
    <w:p w14:paraId="57B627C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方正楷体_GB2312" w:hAnsi="方正楷体_GB2312" w:eastAsia="方正楷体_GB2312" w:cs="方正楷体_GB2312"/>
          <w:sz w:val="32"/>
          <w:szCs w:val="32"/>
          <w:lang w:eastAsia="zh-CN"/>
        </w:rPr>
        <w:t>部分绩效指标因政策原因偏差。</w:t>
      </w:r>
      <w:r>
        <w:rPr>
          <w:rFonts w:hint="eastAsia" w:ascii="Times New Roman" w:hAnsi="Times New Roman" w:eastAsia="仿宋_GB2312" w:cs="Times New Roman"/>
          <w:sz w:val="32"/>
          <w:szCs w:val="32"/>
          <w:lang w:eastAsia="zh-CN"/>
        </w:rPr>
        <w:t>一方面事前绩效目标编制时，细化程度较高，遇到政策调整时，偏差影响较大；另一方面国家省市层面一些监管工作调整导致指标偏差。如政府门户网站项目在设定绩效目标时考虑了国家层面监管要求，在事先绩效目标设定时，设定了国家层面的监管指标，在实际工作中，国家层面未开展监测评分。</w:t>
      </w:r>
    </w:p>
    <w:p w14:paraId="459A304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方正楷体_GB2312" w:hAnsi="方正楷体_GB2312" w:eastAsia="方正楷体_GB2312" w:cs="方正楷体_GB2312"/>
          <w:sz w:val="32"/>
          <w:szCs w:val="32"/>
          <w:lang w:eastAsia="zh-CN"/>
        </w:rPr>
        <w:t>部分绩效指标与统计口径来源偏差。</w:t>
      </w:r>
      <w:r>
        <w:rPr>
          <w:rFonts w:hint="eastAsia" w:ascii="Times New Roman" w:hAnsi="Times New Roman" w:eastAsia="仿宋_GB2312" w:cs="Times New Roman"/>
          <w:sz w:val="32"/>
          <w:szCs w:val="32"/>
          <w:lang w:eastAsia="zh-CN"/>
        </w:rPr>
        <w:t>面对新工作、新任务，统计体系的不完善或目标设定经验不足等原因，导致部分绩效指标无法与宏观经济指标形成校验、确认。如“数据要素</w:t>
      </w:r>
      <w:r>
        <w:rPr>
          <w:rFonts w:hint="eastAsia" w:ascii="Times New Roman" w:hAnsi="Times New Roman" w:eastAsia="仿宋_GB2312" w:cs="Times New Roman"/>
          <w:sz w:val="32"/>
          <w:szCs w:val="32"/>
          <w:lang w:val="en-US" w:eastAsia="zh-CN"/>
        </w:rPr>
        <w:t>×”项目，在效益指标体系中设定了“充分发挥数据要素乘数效应，赋能国家经济社会发展”类指标。</w:t>
      </w:r>
    </w:p>
    <w:p w14:paraId="717129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、下一步改进措施</w:t>
      </w:r>
    </w:p>
    <w:p w14:paraId="2D8E3F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方正楷体_GB2312" w:hAnsi="方正楷体_GB2312" w:eastAsia="方正楷体_GB2312" w:cs="方正楷体_GB2312"/>
          <w:sz w:val="32"/>
          <w:szCs w:val="32"/>
          <w:lang w:eastAsia="zh-CN"/>
        </w:rPr>
        <w:t>（一）强化合同监管。</w:t>
      </w:r>
      <w:r>
        <w:rPr>
          <w:rFonts w:hint="eastAsia" w:ascii="Times New Roman" w:hAnsi="Times New Roman" w:eastAsia="仿宋_GB2312" w:cs="Times New Roman"/>
          <w:sz w:val="32"/>
          <w:szCs w:val="32"/>
          <w:lang w:eastAsia="zh-CN"/>
        </w:rPr>
        <w:t>对于跨年度合同经济事务和将关键绩效指标写入经济合同的工作、项目，进一步加强合同事后评估、评价，确保绩效目标实现。</w:t>
      </w:r>
    </w:p>
    <w:p w14:paraId="254941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方正楷体_GB2312" w:hAnsi="方正楷体_GB2312" w:eastAsia="方正楷体_GB2312" w:cs="方正楷体_GB2312"/>
          <w:sz w:val="32"/>
          <w:szCs w:val="32"/>
          <w:lang w:eastAsia="zh-CN"/>
        </w:rPr>
        <w:t>（二）强化政策学习。</w:t>
      </w:r>
      <w:r>
        <w:rPr>
          <w:rFonts w:hint="eastAsia" w:ascii="Times New Roman" w:hAnsi="Times New Roman" w:eastAsia="仿宋_GB2312" w:cs="Times New Roman"/>
          <w:sz w:val="32"/>
          <w:szCs w:val="32"/>
          <w:lang w:eastAsia="zh-CN"/>
        </w:rPr>
        <w:t>通过不断学习国家、省市政策，强化与上级主管部门联动，进一步提升绩效目标编报的合规性、合理性水平。坚持“以效促用”，不断提升绩效目标评估对业务、财务管理的促进作用。</w:t>
      </w:r>
    </w:p>
    <w:p w14:paraId="1928C110">
      <w:pPr>
        <w:pStyle w:val="12"/>
        <w:spacing w:line="600" w:lineRule="exact"/>
        <w:ind w:firstLine="640" w:firstLineChars="200"/>
        <w:rPr>
          <w:rFonts w:ascii="Times New Roman" w:hAnsi="Times New Roman" w:eastAsia="仿宋_GB2312" w:cs="Times New Roman"/>
          <w:sz w:val="32"/>
          <w:szCs w:val="32"/>
        </w:rPr>
      </w:pPr>
    </w:p>
    <w:p w14:paraId="63550B23">
      <w:pPr>
        <w:pStyle w:val="12"/>
        <w:jc w:val="center"/>
        <w:rPr>
          <w:rFonts w:ascii="Times New Roman" w:hAnsi="Times New Roman" w:cs="Times New Roman"/>
          <w:sz w:val="72"/>
          <w:szCs w:val="72"/>
        </w:rPr>
      </w:pPr>
    </w:p>
    <w:p w14:paraId="33F31E98">
      <w:pPr>
        <w:pStyle w:val="12"/>
        <w:jc w:val="center"/>
        <w:rPr>
          <w:rFonts w:ascii="Times New Roman" w:hAnsi="Times New Roman" w:cs="Times New Roman"/>
          <w:sz w:val="72"/>
          <w:szCs w:val="72"/>
        </w:rPr>
      </w:pPr>
    </w:p>
    <w:p w14:paraId="6A507BC3">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50A2BA-E1BC-4607-891C-3F777160C3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CDE8E51A-EB27-4330-B24A-11AACF035053}"/>
  </w:font>
  <w:font w:name="仿宋_GB2312">
    <w:panose1 w:val="02010609030101010101"/>
    <w:charset w:val="86"/>
    <w:family w:val="modern"/>
    <w:pitch w:val="default"/>
    <w:sig w:usb0="00000001" w:usb1="080E0000" w:usb2="00000000" w:usb3="00000000" w:csb0="00040000" w:csb1="00000000"/>
    <w:embedRegular r:id="rId3" w:fontKey="{18F8241E-A74F-4C84-9491-0F255A914345}"/>
  </w:font>
  <w:font w:name="楷体_GB2312">
    <w:panose1 w:val="02010609030101010101"/>
    <w:charset w:val="86"/>
    <w:family w:val="modern"/>
    <w:pitch w:val="default"/>
    <w:sig w:usb0="00000001" w:usb1="080E0000" w:usb2="00000000" w:usb3="00000000" w:csb0="00040000" w:csb1="00000000"/>
    <w:embedRegular r:id="rId4" w:fontKey="{FD17D7EA-E98E-40C2-8A4F-C7B607E3DBDE}"/>
  </w:font>
  <w:font w:name="楷体">
    <w:panose1 w:val="02010609060101010101"/>
    <w:charset w:val="86"/>
    <w:family w:val="modern"/>
    <w:pitch w:val="default"/>
    <w:sig w:usb0="800002BF" w:usb1="38CF7CFA" w:usb2="00000016" w:usb3="00000000" w:csb0="00040001" w:csb1="00000000"/>
    <w:embedRegular r:id="rId5" w:fontKey="{A56D184D-A5AE-4587-8535-8614925E93DE}"/>
  </w:font>
  <w:font w:name="方正公文小标宋">
    <w:panose1 w:val="02000500000000000000"/>
    <w:charset w:val="86"/>
    <w:family w:val="auto"/>
    <w:pitch w:val="default"/>
    <w:sig w:usb0="A00002BF" w:usb1="38CF7CFA" w:usb2="00000016" w:usb3="00000000" w:csb0="00040001" w:csb1="00000000"/>
    <w:embedRegular r:id="rId6" w:fontKey="{62E3916C-D3A6-43A6-8CCB-F7D030D8C6D1}"/>
  </w:font>
  <w:font w:name="方正楷体_GB2312">
    <w:altName w:val="楷体_GB2312"/>
    <w:panose1 w:val="02000000000000000000"/>
    <w:charset w:val="86"/>
    <w:family w:val="auto"/>
    <w:pitch w:val="default"/>
    <w:sig w:usb0="00000000" w:usb1="00000000" w:usb2="00000012" w:usb3="00000000" w:csb0="00040001" w:csb1="00000000"/>
    <w:embedRegular r:id="rId7" w:fontKey="{A53EB003-EA11-42FA-AD38-BE770BDDF4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2148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CAD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5FB2F">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E9B7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19F37">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5919F37">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20418"/>
    <w:multiLevelType w:val="singleLevel"/>
    <w:tmpl w:val="947204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4M2RiNjI1ZjA0YzBkMTkwNWFjYzk4NTI0Mzg3NjE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BF2930"/>
    <w:rsid w:val="1DFF72E5"/>
    <w:rsid w:val="1E4C0190"/>
    <w:rsid w:val="1EFC6F07"/>
    <w:rsid w:val="2007032B"/>
    <w:rsid w:val="2FDF85B8"/>
    <w:rsid w:val="2FFFEE04"/>
    <w:rsid w:val="34DF85B0"/>
    <w:rsid w:val="3B8F36BC"/>
    <w:rsid w:val="491FF225"/>
    <w:rsid w:val="4C331438"/>
    <w:rsid w:val="4E615D7F"/>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6958</Words>
  <Characters>7678</Characters>
  <Lines>69</Lines>
  <Paragraphs>19</Paragraphs>
  <TotalTime>4</TotalTime>
  <ScaleCrop>false</ScaleCrop>
  <LinksUpToDate>false</LinksUpToDate>
  <CharactersWithSpaces>7699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若道道源</cp:lastModifiedBy>
  <cp:lastPrinted>2024-08-08T18:20:00Z</cp:lastPrinted>
  <dcterms:modified xsi:type="dcterms:W3CDTF">2025-09-18T01:42:40Z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eyJoZGlkIjoiZTE3MzYwNjRhMWU5MDI4YzJiZTBkNzg0YjRhYTI0ZDAiLCJ1c2VySWQiOiI0MDUwMzMwODIifQ==</vt:lpwstr>
  </property>
</Properties>
</file>