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F7F04">
      <w:pPr>
        <w:spacing w:line="220" w:lineRule="atLeast"/>
        <w:jc w:val="center"/>
        <w:rPr>
          <w:rFonts w:hint="eastAsia"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区城管局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2025年9</w:t>
      </w:r>
      <w:r>
        <w:rPr>
          <w:rFonts w:hint="eastAsia" w:ascii="黑体" w:hAnsi="黑体" w:eastAsia="黑体"/>
          <w:b/>
          <w:sz w:val="44"/>
          <w:szCs w:val="44"/>
        </w:rPr>
        <w:t>月执法案件公示</w:t>
      </w:r>
    </w:p>
    <w:p w14:paraId="75E013D1">
      <w:pPr>
        <w:spacing w:line="220" w:lineRule="atLeast"/>
        <w:jc w:val="center"/>
        <w:rPr>
          <w:rFonts w:hint="eastAsia" w:ascii="黑体" w:hAnsi="黑体" w:eastAsia="黑体"/>
          <w:b/>
          <w:sz w:val="44"/>
          <w:szCs w:val="44"/>
        </w:rPr>
      </w:pPr>
    </w:p>
    <w:p w14:paraId="0D87F37E">
      <w:pPr>
        <w:spacing w:line="220" w:lineRule="atLeast"/>
        <w:rPr>
          <w:rFonts w:ascii="楷体_GB2312" w:eastAsia="楷体_GB2312"/>
          <w:b/>
          <w:sz w:val="24"/>
          <w:szCs w:val="24"/>
        </w:rPr>
      </w:pPr>
      <w:r>
        <w:rPr>
          <w:rFonts w:hint="eastAsia" w:ascii="楷体_GB2312" w:eastAsia="楷体_GB2312"/>
          <w:b/>
          <w:sz w:val="24"/>
          <w:szCs w:val="24"/>
        </w:rPr>
        <w:t>行政处罚案件信息1</w:t>
      </w:r>
    </w:p>
    <w:tbl>
      <w:tblPr>
        <w:tblStyle w:val="4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147"/>
        <w:gridCol w:w="1418"/>
        <w:gridCol w:w="2097"/>
      </w:tblGrid>
      <w:tr w14:paraId="40A79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51" w:type="dxa"/>
            <w:shd w:val="clear" w:color="auto" w:fill="auto"/>
            <w:vAlign w:val="center"/>
          </w:tcPr>
          <w:p w14:paraId="251170BF"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案件名称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14:paraId="0E608773"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湖南琛*建设工程有限公司施工路面未及时恢复案</w:t>
            </w:r>
          </w:p>
        </w:tc>
      </w:tr>
      <w:tr w14:paraId="51ECB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951" w:type="dxa"/>
            <w:shd w:val="clear" w:color="auto" w:fill="auto"/>
            <w:vAlign w:val="center"/>
          </w:tcPr>
          <w:p w14:paraId="76B6E2E9"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处罚决定书编号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656A7EA9"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株（石）城行罚决字〔2025〕第20207002号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738B2A"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当事人名称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7AFC2E98"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湖南琛*建设工程有限公司</w:t>
            </w:r>
          </w:p>
        </w:tc>
      </w:tr>
      <w:tr w14:paraId="19DA7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 w14:paraId="37145EE2"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处罚事由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14:paraId="16339186"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挖掘城市道路后，不及时清理现场</w:t>
            </w:r>
          </w:p>
        </w:tc>
      </w:tr>
      <w:tr w14:paraId="57169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951" w:type="dxa"/>
            <w:shd w:val="clear" w:color="auto" w:fill="auto"/>
            <w:vAlign w:val="center"/>
          </w:tcPr>
          <w:p w14:paraId="2EE8F31C"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处罚依据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14:paraId="1AEE6E62"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《城市道路管理条例》第四十二条第三项</w:t>
            </w:r>
          </w:p>
        </w:tc>
      </w:tr>
      <w:tr w14:paraId="6851F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 w14:paraId="33830C30"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处罚结果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14:paraId="71C5DBDA"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罚款人民币人民币叁仟元整（￥3,000.00）</w:t>
            </w:r>
          </w:p>
        </w:tc>
      </w:tr>
      <w:tr w14:paraId="5E3EB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 w14:paraId="03A1AAD5"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执法单位名称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14:paraId="37D71208"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株洲市石峰区城市管理和综合执法局</w:t>
            </w:r>
          </w:p>
        </w:tc>
      </w:tr>
      <w:tr w14:paraId="24CBD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 w14:paraId="2A405DEE"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处罚决定日期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14:paraId="43F0040E"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2025年8月20日</w:t>
            </w:r>
          </w:p>
        </w:tc>
      </w:tr>
      <w:tr w14:paraId="705CD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 w14:paraId="46721A41"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其他信息</w:t>
            </w:r>
          </w:p>
        </w:tc>
      </w:tr>
      <w:tr w14:paraId="62A53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 w14:paraId="0D929A14"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</w:tr>
    </w:tbl>
    <w:p w14:paraId="065DBD92">
      <w:pPr>
        <w:spacing w:line="220" w:lineRule="atLeast"/>
        <w:jc w:val="center"/>
        <w:rPr>
          <w:rFonts w:hint="eastAsia" w:ascii="仿宋_GB2312" w:eastAsia="仿宋_GB2312"/>
          <w:sz w:val="24"/>
          <w:szCs w:val="24"/>
        </w:rPr>
      </w:pPr>
    </w:p>
    <w:p w14:paraId="372760F8">
      <w:pPr>
        <w:spacing w:line="220" w:lineRule="atLeast"/>
        <w:jc w:val="center"/>
        <w:rPr>
          <w:rFonts w:hint="eastAsia" w:ascii="仿宋_GB2312" w:eastAsia="仿宋_GB2312"/>
          <w:sz w:val="24"/>
          <w:szCs w:val="24"/>
        </w:rPr>
      </w:pPr>
    </w:p>
    <w:p w14:paraId="5A2FAF45">
      <w:pPr>
        <w:spacing w:line="220" w:lineRule="atLeast"/>
        <w:rPr>
          <w:rFonts w:ascii="楷体_GB2312" w:eastAsia="楷体_GB2312"/>
          <w:b/>
          <w:sz w:val="24"/>
          <w:szCs w:val="24"/>
        </w:rPr>
      </w:pPr>
    </w:p>
    <w:p w14:paraId="75FCD320">
      <w:pPr>
        <w:spacing w:line="220" w:lineRule="atLeast"/>
        <w:rPr>
          <w:rFonts w:ascii="楷体_GB2312" w:eastAsia="楷体_GB2312"/>
          <w:b/>
          <w:sz w:val="24"/>
          <w:szCs w:val="24"/>
        </w:rPr>
      </w:pPr>
      <w:r>
        <w:rPr>
          <w:rFonts w:hint="eastAsia" w:ascii="楷体_GB2312" w:eastAsia="楷体_GB2312"/>
          <w:b/>
          <w:sz w:val="24"/>
          <w:szCs w:val="24"/>
        </w:rPr>
        <w:t>行政处罚案件信息</w:t>
      </w:r>
      <w:r>
        <w:rPr>
          <w:rFonts w:hint="eastAsia" w:ascii="楷体_GB2312" w:eastAsia="楷体_GB2312"/>
          <w:b/>
          <w:sz w:val="24"/>
          <w:szCs w:val="24"/>
          <w:lang w:val="en-US" w:eastAsia="zh-CN"/>
        </w:rPr>
        <w:t>2</w:t>
      </w:r>
    </w:p>
    <w:tbl>
      <w:tblPr>
        <w:tblStyle w:val="4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147"/>
        <w:gridCol w:w="1418"/>
        <w:gridCol w:w="2097"/>
      </w:tblGrid>
      <w:tr w14:paraId="5C173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51" w:type="dxa"/>
            <w:shd w:val="clear" w:color="auto" w:fill="auto"/>
            <w:vAlign w:val="center"/>
          </w:tcPr>
          <w:p w14:paraId="54D9A8A9"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案件名称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14:paraId="12B4437C"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刘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**</w:t>
            </w:r>
            <w:r>
              <w:rPr>
                <w:rFonts w:hint="eastAsia" w:ascii="仿宋_GB2312" w:eastAsia="仿宋_GB2312"/>
                <w:sz w:val="24"/>
                <w:szCs w:val="24"/>
              </w:rPr>
              <w:t>未取得行政许可从事城市餐厨垃圾经营性运输案</w:t>
            </w:r>
          </w:p>
        </w:tc>
      </w:tr>
      <w:tr w14:paraId="0F23D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951" w:type="dxa"/>
            <w:shd w:val="clear" w:color="auto" w:fill="auto"/>
            <w:vAlign w:val="center"/>
          </w:tcPr>
          <w:p w14:paraId="5C4BC92A"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处罚决定书编号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02BD6601"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株（石）城行罚决字〔2025〕第20208001号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818FF1"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当事人名称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0D75637A"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刘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*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*</w:t>
            </w:r>
          </w:p>
        </w:tc>
      </w:tr>
      <w:tr w14:paraId="3824B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 w14:paraId="73F2856B"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处罚事由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14:paraId="4345808D"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未取得行政许可从事城市餐厨垃圾经营性运输</w:t>
            </w:r>
          </w:p>
        </w:tc>
      </w:tr>
      <w:tr w14:paraId="371B0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951" w:type="dxa"/>
            <w:shd w:val="clear" w:color="auto" w:fill="auto"/>
            <w:vAlign w:val="center"/>
          </w:tcPr>
          <w:p w14:paraId="40E06D1B"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处罚依据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14:paraId="31139134"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《株洲市城市综合管理条例》第五十五条第一款</w:t>
            </w:r>
          </w:p>
        </w:tc>
      </w:tr>
      <w:tr w14:paraId="31E44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 w14:paraId="7676DF80"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处罚结果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14:paraId="7F213B46"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罚款人民币人民币叁仟元整（￥3,000.00）</w:t>
            </w:r>
          </w:p>
        </w:tc>
      </w:tr>
      <w:tr w14:paraId="29D7F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 w14:paraId="639F5150"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执法单位名称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14:paraId="6CD77E20"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株洲市石峰区城市管理和综合执法局</w:t>
            </w:r>
          </w:p>
        </w:tc>
      </w:tr>
      <w:tr w14:paraId="5BBA8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 w14:paraId="5C6FC31E"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处罚决定日期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14:paraId="3B3BCC0C"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2025年8月25日</w:t>
            </w:r>
          </w:p>
        </w:tc>
      </w:tr>
      <w:tr w14:paraId="6A04D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 w14:paraId="55359B75"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其他信息</w:t>
            </w:r>
          </w:p>
        </w:tc>
      </w:tr>
      <w:tr w14:paraId="3A50B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 w14:paraId="628A9A88"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</w:tr>
    </w:tbl>
    <w:p w14:paraId="69190F8B">
      <w:pPr>
        <w:spacing w:line="220" w:lineRule="atLeast"/>
        <w:jc w:val="center"/>
        <w:rPr>
          <w:rFonts w:hint="eastAsia" w:ascii="仿宋_GB2312" w:eastAsia="仿宋_GB2312"/>
          <w:sz w:val="24"/>
          <w:szCs w:val="24"/>
        </w:rPr>
      </w:pPr>
    </w:p>
    <w:p w14:paraId="19AC0DB7">
      <w:pPr>
        <w:spacing w:line="220" w:lineRule="atLeast"/>
        <w:jc w:val="center"/>
        <w:rPr>
          <w:rFonts w:hint="eastAsia" w:ascii="仿宋_GB2312" w:eastAsia="仿宋_GB2312"/>
          <w:sz w:val="24"/>
          <w:szCs w:val="24"/>
        </w:rPr>
      </w:pPr>
    </w:p>
    <w:p w14:paraId="78391FC8">
      <w:pPr>
        <w:spacing w:line="220" w:lineRule="atLeast"/>
        <w:rPr>
          <w:rFonts w:ascii="楷体_GB2312" w:eastAsia="楷体_GB2312"/>
          <w:b/>
          <w:sz w:val="24"/>
          <w:szCs w:val="24"/>
        </w:rPr>
      </w:pPr>
    </w:p>
    <w:p w14:paraId="5939A759">
      <w:pPr>
        <w:spacing w:line="220" w:lineRule="atLeast"/>
        <w:rPr>
          <w:rFonts w:ascii="楷体_GB2312" w:eastAsia="楷体_GB2312"/>
          <w:b/>
          <w:sz w:val="24"/>
          <w:szCs w:val="24"/>
        </w:rPr>
      </w:pPr>
    </w:p>
    <w:p w14:paraId="276C7BCD">
      <w:pPr>
        <w:spacing w:line="220" w:lineRule="atLeast"/>
        <w:rPr>
          <w:rFonts w:ascii="楷体_GB2312" w:eastAsia="楷体_GB2312"/>
          <w:b/>
          <w:sz w:val="24"/>
          <w:szCs w:val="24"/>
        </w:rPr>
      </w:pPr>
    </w:p>
    <w:p w14:paraId="4E751EEA">
      <w:pPr>
        <w:rPr>
          <w:rFonts w:ascii="楷体_GB2312" w:eastAsia="楷体_GB2312"/>
          <w:b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60F"/>
    <w:rsid w:val="00004154"/>
    <w:rsid w:val="000118C4"/>
    <w:rsid w:val="0026588B"/>
    <w:rsid w:val="00786B4C"/>
    <w:rsid w:val="008D060F"/>
    <w:rsid w:val="00BD4BE3"/>
    <w:rsid w:val="00C45D2F"/>
    <w:rsid w:val="00C67274"/>
    <w:rsid w:val="01084ED0"/>
    <w:rsid w:val="011B6DDC"/>
    <w:rsid w:val="03461A11"/>
    <w:rsid w:val="083D2ADF"/>
    <w:rsid w:val="09426D1B"/>
    <w:rsid w:val="0B4F6244"/>
    <w:rsid w:val="0D3240EC"/>
    <w:rsid w:val="139D5D3B"/>
    <w:rsid w:val="15755A10"/>
    <w:rsid w:val="15CD6B85"/>
    <w:rsid w:val="188F6704"/>
    <w:rsid w:val="18960BDE"/>
    <w:rsid w:val="18DD08B5"/>
    <w:rsid w:val="1EDB359C"/>
    <w:rsid w:val="204C782D"/>
    <w:rsid w:val="20953C62"/>
    <w:rsid w:val="20D214CB"/>
    <w:rsid w:val="20E06627"/>
    <w:rsid w:val="21CE1C39"/>
    <w:rsid w:val="24213DC3"/>
    <w:rsid w:val="2525311E"/>
    <w:rsid w:val="2A9A0D1B"/>
    <w:rsid w:val="2BBA2D26"/>
    <w:rsid w:val="2C980AAA"/>
    <w:rsid w:val="2D727AF5"/>
    <w:rsid w:val="2DE14A9D"/>
    <w:rsid w:val="304B2ED9"/>
    <w:rsid w:val="323F3B8B"/>
    <w:rsid w:val="34C67069"/>
    <w:rsid w:val="3603288D"/>
    <w:rsid w:val="37C3445B"/>
    <w:rsid w:val="3D884625"/>
    <w:rsid w:val="3D985269"/>
    <w:rsid w:val="431D77B2"/>
    <w:rsid w:val="450E3EFE"/>
    <w:rsid w:val="482C5796"/>
    <w:rsid w:val="4A7F03DD"/>
    <w:rsid w:val="4E5B4714"/>
    <w:rsid w:val="4E641555"/>
    <w:rsid w:val="4F30665F"/>
    <w:rsid w:val="59294446"/>
    <w:rsid w:val="5A9778D3"/>
    <w:rsid w:val="5C7F797D"/>
    <w:rsid w:val="604F09D7"/>
    <w:rsid w:val="617108C2"/>
    <w:rsid w:val="62686F37"/>
    <w:rsid w:val="64204DA9"/>
    <w:rsid w:val="64250040"/>
    <w:rsid w:val="66DB7198"/>
    <w:rsid w:val="6D6A10D3"/>
    <w:rsid w:val="6E466E37"/>
    <w:rsid w:val="6FCB2A51"/>
    <w:rsid w:val="70696214"/>
    <w:rsid w:val="72EB11BC"/>
    <w:rsid w:val="786D69C8"/>
    <w:rsid w:val="7AF705BA"/>
    <w:rsid w:val="7B072B9C"/>
    <w:rsid w:val="7C012088"/>
    <w:rsid w:val="7C1A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p1"/>
    <w:basedOn w:val="1"/>
    <w:qFormat/>
    <w:uiPriority w:val="0"/>
    <w:pPr>
      <w:jc w:val="left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---</Company>
  <Pages>1</Pages>
  <Words>76</Words>
  <Characters>439</Characters>
  <Lines>3</Lines>
  <Paragraphs>1</Paragraphs>
  <TotalTime>0</TotalTime>
  <ScaleCrop>false</ScaleCrop>
  <LinksUpToDate>false</LinksUpToDate>
  <CharactersWithSpaces>514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2021-04-19T02:51:00Z</dcterms:created>
  <dc:creator>石峰区 大队法制办</dc:creator>
  <cp:lastModifiedBy>aihao</cp:lastModifiedBy>
  <dcterms:modified xsi:type="dcterms:W3CDTF">2025-08-26T02:37:07Z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087EA64F553A4C85BE5CC242E746EA22</vt:lpwstr>
  </property>
</Properties>
</file>