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18F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附件：</w:t>
      </w:r>
    </w:p>
    <w:p w14:paraId="2C6B8FE5">
      <w:pPr>
        <w:pStyle w:val="2"/>
        <w:keepNext w:val="0"/>
        <w:keepLines w:val="0"/>
        <w:pageBreakBefore w:val="0"/>
        <w:widowControl/>
        <w:suppressLineNumbers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醴陵市保障性住房管理办法</w:t>
      </w:r>
    </w:p>
    <w:p w14:paraId="197971B5">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Cs/>
          <w:sz w:val="32"/>
          <w:szCs w:val="32"/>
          <w:highlight w:val="none"/>
        </w:rPr>
        <w:t>（</w:t>
      </w:r>
      <w:r>
        <w:rPr>
          <w:rFonts w:hint="eastAsia" w:ascii="Times New Roman" w:hAnsi="Times New Roman" w:eastAsia="楷体_GB2312" w:cs="Times New Roman"/>
          <w:bCs/>
          <w:sz w:val="32"/>
          <w:szCs w:val="32"/>
          <w:highlight w:val="none"/>
          <w:lang w:eastAsia="zh-CN"/>
        </w:rPr>
        <w:t>征求意见</w:t>
      </w:r>
      <w:r>
        <w:rPr>
          <w:rFonts w:hint="default" w:ascii="Times New Roman" w:hAnsi="Times New Roman" w:eastAsia="楷体_GB2312" w:cs="Times New Roman"/>
          <w:bCs/>
          <w:sz w:val="32"/>
          <w:szCs w:val="32"/>
          <w:highlight w:val="none"/>
        </w:rPr>
        <w:t>稿）</w:t>
      </w:r>
    </w:p>
    <w:p w14:paraId="35B2288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黑体" w:cs="Times New Roman"/>
          <w:color w:val="auto"/>
          <w:sz w:val="32"/>
          <w:szCs w:val="32"/>
          <w:highlight w:val="none"/>
          <w:lang w:eastAsia="zh-CN"/>
        </w:rPr>
      </w:pPr>
    </w:p>
    <w:p w14:paraId="5C91F8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第一章</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 xml:space="preserve"> 总 则</w:t>
      </w:r>
    </w:p>
    <w:p w14:paraId="3BCD26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第一条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为完善住房保障体系，规范保障性住房的建设、分配和管理</w:t>
      </w: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国务院关于规划建设保障性住房的指导意见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国发</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号）</w:t>
      </w:r>
      <w:r>
        <w:rPr>
          <w:rFonts w:hint="eastAsia" w:ascii="Times New Roman" w:hAnsi="Times New Roman" w:eastAsia="仿宋_GB2312" w:cs="Times New Roman"/>
          <w:color w:val="auto"/>
          <w:sz w:val="32"/>
          <w:szCs w:val="32"/>
          <w:highlight w:val="none"/>
          <w:lang w:val="en-US" w:eastAsia="zh-CN"/>
        </w:rPr>
        <w:t>、《国务院办公厅关于加快发展保障性租赁住房的意见》（国办发〔2021〕22号）、</w:t>
      </w:r>
      <w:r>
        <w:rPr>
          <w:rFonts w:hint="default" w:ascii="Times New Roman" w:hAnsi="Times New Roman" w:eastAsia="仿宋_GB2312" w:cs="Times New Roman"/>
          <w:sz w:val="32"/>
          <w:szCs w:val="32"/>
          <w:highlight w:val="none"/>
        </w:rPr>
        <w:t>《湖南省住房和城乡建设厅关于印发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湖南省公共租赁住房</w:t>
      </w:r>
      <w:r>
        <w:rPr>
          <w:rFonts w:hint="eastAsia" w:ascii="Times New Roman" w:hAnsi="Times New Roman" w:eastAsia="仿宋_GB2312" w:cs="Times New Roman"/>
          <w:sz w:val="32"/>
          <w:szCs w:val="32"/>
          <w:highlight w:val="none"/>
          <w:lang w:eastAsia="zh-CN"/>
        </w:rPr>
        <w:t>租金</w:t>
      </w:r>
      <w:r>
        <w:rPr>
          <w:rFonts w:hint="default" w:ascii="Times New Roman" w:hAnsi="Times New Roman" w:eastAsia="仿宋_GB2312" w:cs="Times New Roman"/>
          <w:sz w:val="32"/>
          <w:szCs w:val="32"/>
          <w:highlight w:val="none"/>
        </w:rPr>
        <w:t>管理办法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的通知》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湘发改价费规</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745</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rPr>
        <w:t>《湖南省住房和城乡建设厅关于印发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湖南省公共租赁住房管理办法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湘建保〔2021〕188号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株洲市住房和城乡建设局关于印发〈株洲市</w:t>
      </w:r>
      <w:r>
        <w:rPr>
          <w:rFonts w:hint="default" w:ascii="Times New Roman" w:hAnsi="Times New Roman" w:eastAsia="仿宋_GB2312" w:cs="Times New Roman"/>
          <w:sz w:val="32"/>
          <w:szCs w:val="32"/>
          <w:highlight w:val="none"/>
        </w:rPr>
        <w:t>公共租赁住房</w:t>
      </w:r>
      <w:r>
        <w:rPr>
          <w:rFonts w:hint="default" w:ascii="Times New Roman" w:hAnsi="Times New Roman" w:eastAsia="仿宋_GB2312" w:cs="Times New Roman"/>
          <w:sz w:val="32"/>
          <w:szCs w:val="32"/>
          <w:highlight w:val="none"/>
          <w:lang w:eastAsia="zh-CN"/>
        </w:rPr>
        <w:t>保障</w:t>
      </w:r>
      <w:r>
        <w:rPr>
          <w:rFonts w:hint="default" w:ascii="Times New Roman" w:hAnsi="Times New Roman" w:eastAsia="仿宋_GB2312" w:cs="Times New Roman"/>
          <w:sz w:val="32"/>
          <w:szCs w:val="32"/>
          <w:highlight w:val="none"/>
        </w:rPr>
        <w:t>管理办法</w:t>
      </w:r>
      <w:r>
        <w:rPr>
          <w:rFonts w:hint="default" w:ascii="Times New Roman" w:hAnsi="Times New Roman" w:eastAsia="仿宋_GB2312" w:cs="Times New Roman"/>
          <w:sz w:val="32"/>
          <w:szCs w:val="32"/>
          <w:highlight w:val="none"/>
          <w:lang w:eastAsia="zh-CN"/>
        </w:rPr>
        <w:t>〉的通知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（株建发</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、《株洲市住房和城乡建设局关于印发</w:t>
      </w:r>
      <w:r>
        <w:rPr>
          <w:rFonts w:hint="default" w:ascii="Times New Roman" w:hAnsi="Times New Roman" w:eastAsia="仿宋" w:cs="Times New Roman"/>
          <w:color w:val="auto"/>
          <w:sz w:val="32"/>
          <w:szCs w:val="32"/>
          <w:highlight w:val="none"/>
          <w:lang w:val="en-US" w:eastAsia="zh-CN"/>
        </w:rPr>
        <w:t>〈株洲市</w:t>
      </w:r>
      <w:r>
        <w:rPr>
          <w:rFonts w:hint="eastAsia" w:ascii="Times New Roman" w:hAnsi="Times New Roman" w:eastAsia="仿宋" w:cs="Times New Roman"/>
          <w:color w:val="auto"/>
          <w:sz w:val="32"/>
          <w:szCs w:val="32"/>
          <w:highlight w:val="none"/>
          <w:lang w:val="en-US" w:eastAsia="zh-CN"/>
        </w:rPr>
        <w:t>保障性住房管理办法</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的通知》（株建发</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1号）</w:t>
      </w:r>
      <w:r>
        <w:rPr>
          <w:rFonts w:hint="default" w:ascii="Times New Roman" w:hAnsi="Times New Roman" w:eastAsia="仿宋_GB2312" w:cs="Times New Roman"/>
          <w:color w:val="auto"/>
          <w:sz w:val="32"/>
          <w:szCs w:val="32"/>
          <w:highlight w:val="none"/>
          <w:lang w:val="en-US" w:eastAsia="zh-CN"/>
        </w:rPr>
        <w:t>等有关规定，结合本市实际，制定本办法。</w:t>
      </w:r>
    </w:p>
    <w:p w14:paraId="440339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第二条</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本市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住房筹集、申请</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配租配售</w:t>
      </w:r>
      <w:r>
        <w:rPr>
          <w:rFonts w:hint="default" w:ascii="Times New Roman" w:hAnsi="Times New Roman" w:eastAsia="仿宋_GB2312" w:cs="Times New Roman"/>
          <w:color w:val="auto"/>
          <w:sz w:val="32"/>
          <w:szCs w:val="32"/>
          <w:highlight w:val="none"/>
          <w:lang w:val="en-US" w:eastAsia="zh-CN"/>
        </w:rPr>
        <w:t>、管理</w:t>
      </w:r>
      <w:r>
        <w:rPr>
          <w:rFonts w:hint="eastAsia" w:ascii="Times New Roman" w:hAnsi="Times New Roman" w:eastAsia="仿宋_GB2312" w:cs="Times New Roman"/>
          <w:color w:val="auto"/>
          <w:sz w:val="32"/>
          <w:szCs w:val="32"/>
          <w:highlight w:val="none"/>
          <w:lang w:val="en-US" w:eastAsia="zh-CN"/>
        </w:rPr>
        <w:t>及退出</w:t>
      </w:r>
      <w:r>
        <w:rPr>
          <w:rFonts w:hint="default" w:ascii="Times New Roman" w:hAnsi="Times New Roman" w:eastAsia="仿宋_GB2312" w:cs="Times New Roman"/>
          <w:color w:val="auto"/>
          <w:sz w:val="32"/>
          <w:szCs w:val="32"/>
          <w:highlight w:val="none"/>
          <w:lang w:val="en-US" w:eastAsia="zh-CN"/>
        </w:rPr>
        <w:t>，适用本办法。</w:t>
      </w:r>
    </w:p>
    <w:p w14:paraId="24E5247C">
      <w:pPr>
        <w:keepNext w:val="0"/>
        <w:keepLines w:val="0"/>
        <w:pageBreakBefore w:val="0"/>
        <w:widowControl/>
        <w:suppressLineNumbers w:val="0"/>
        <w:kinsoku/>
        <w:wordWrap/>
        <w:bidi w:val="0"/>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本办法所称</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分为公共租赁住房、配租型保障性住房、配售型保障性住房。</w:t>
      </w:r>
    </w:p>
    <w:p w14:paraId="144CC66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公共租赁住房是指</w:t>
      </w:r>
      <w:r>
        <w:rPr>
          <w:rFonts w:hint="default" w:ascii="Times New Roman" w:hAnsi="Times New Roman" w:eastAsia="仿宋_GB2312" w:cs="Times New Roman"/>
          <w:sz w:val="32"/>
          <w:szCs w:val="32"/>
          <w:highlight w:val="none"/>
        </w:rPr>
        <w:t>政府投资建设的</w:t>
      </w:r>
      <w:r>
        <w:rPr>
          <w:rFonts w:hint="eastAsia" w:ascii="Times New Roman" w:hAnsi="Times New Roman" w:eastAsia="仿宋_GB2312" w:cs="Times New Roman"/>
          <w:color w:val="auto"/>
          <w:sz w:val="32"/>
          <w:szCs w:val="32"/>
          <w:highlight w:val="none"/>
          <w:lang w:val="en-US" w:eastAsia="zh-CN"/>
        </w:rPr>
        <w:t>限定建设标准和租金水平，</w:t>
      </w:r>
      <w:r>
        <w:rPr>
          <w:rFonts w:hint="default" w:ascii="Times New Roman" w:hAnsi="Times New Roman" w:eastAsia="仿宋_GB2312" w:cs="Times New Roman"/>
          <w:sz w:val="32"/>
          <w:szCs w:val="32"/>
          <w:highlight w:val="none"/>
        </w:rPr>
        <w:t>面向符合规定条件的城镇中等偏下收入住房困难家庭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就业无房职工和在城镇稳定就业的外来务工人员出租的保障性住房。本办法所称城镇中等偏下收入住房困难家庭是指在本市城区无自有住房或家庭住房人均建筑面积低于15平方米的家庭，包括城镇低收入住房困难家庭和城镇非低收入住房困难家庭。城镇低收入家庭是指拥有本市城区户籍，人均年收入不高于本市上年度城镇居民人均可支配收入60%的家庭。城镇非低收入家庭是指已完成资格审查正在轮候等待配租或者已入住公共租赁住房的住房困难家庭，人均年收入高于本市上年度城镇居民人均可支配收入60%的家庭。</w:t>
      </w:r>
    </w:p>
    <w:p w14:paraId="52573DB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kern w:val="0"/>
          <w:sz w:val="32"/>
          <w:szCs w:val="32"/>
          <w:highlight w:val="none"/>
          <w:lang w:eastAsia="zh-CN" w:bidi="ar"/>
        </w:rPr>
      </w:pPr>
      <w:r>
        <w:rPr>
          <w:rFonts w:hint="eastAsia" w:ascii="Times New Roman" w:hAnsi="Times New Roman" w:eastAsia="仿宋_GB2312" w:cs="Times New Roman"/>
          <w:color w:val="auto"/>
          <w:sz w:val="32"/>
          <w:szCs w:val="32"/>
          <w:highlight w:val="none"/>
          <w:lang w:val="en-US" w:eastAsia="zh-CN"/>
        </w:rPr>
        <w:t>配租型保障性住房</w:t>
      </w:r>
      <w:r>
        <w:rPr>
          <w:rFonts w:hint="default" w:ascii="Times New Roman" w:hAnsi="Times New Roman" w:eastAsia="仿宋_GB2312" w:cs="Times New Roman"/>
          <w:color w:val="auto"/>
          <w:sz w:val="32"/>
          <w:szCs w:val="32"/>
          <w:highlight w:val="none"/>
          <w:lang w:val="en-US" w:eastAsia="zh-CN"/>
        </w:rPr>
        <w:t>是</w:t>
      </w:r>
      <w:r>
        <w:rPr>
          <w:rFonts w:hint="eastAsia" w:ascii="Times New Roman" w:hAnsi="Times New Roman" w:eastAsia="仿宋_GB2312" w:cs="Times New Roman"/>
          <w:color w:val="auto"/>
          <w:sz w:val="32"/>
          <w:szCs w:val="32"/>
          <w:highlight w:val="none"/>
          <w:lang w:val="en-US" w:eastAsia="zh-CN"/>
        </w:rPr>
        <w:t>指政府提供优惠政策，限定建设标准、筹集方式，面向符合条件的</w:t>
      </w:r>
      <w:r>
        <w:rPr>
          <w:rFonts w:eastAsia="仿宋_GB2312"/>
          <w:color w:val="auto"/>
          <w:kern w:val="0"/>
          <w:sz w:val="32"/>
          <w:szCs w:val="32"/>
          <w:highlight w:val="none"/>
          <w:lang w:bidi="ar"/>
        </w:rPr>
        <w:t>新就业大学生、青年人、产业工人、城市公共服务人员等群体</w:t>
      </w:r>
      <w:r>
        <w:rPr>
          <w:rFonts w:hint="eastAsia" w:eastAsia="仿宋_GB2312"/>
          <w:color w:val="auto"/>
          <w:kern w:val="0"/>
          <w:sz w:val="32"/>
          <w:szCs w:val="32"/>
          <w:highlight w:val="none"/>
          <w:lang w:eastAsia="zh-CN" w:bidi="ar"/>
        </w:rPr>
        <w:t>以及</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w:t>
      </w:r>
      <w:r>
        <w:rPr>
          <w:rFonts w:hint="eastAsia" w:eastAsia="仿宋_GB2312"/>
          <w:color w:val="auto"/>
          <w:kern w:val="0"/>
          <w:sz w:val="32"/>
          <w:szCs w:val="32"/>
          <w:highlight w:val="none"/>
          <w:lang w:eastAsia="zh-CN" w:bidi="ar"/>
        </w:rPr>
        <w:t>配租的保障性租赁住房。</w:t>
      </w:r>
    </w:p>
    <w:p w14:paraId="3B9780D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配售型保障性住房是指政府提供优惠政策，限定套型、面积和销售价格，采取市场化方式运营，实施封闭管理，面向市本级住房困难的工薪收入群体以及城市需要引进人才等群体配售的政策性住房。</w:t>
      </w:r>
    </w:p>
    <w:p w14:paraId="6D51CC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第四条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保障性住房保障遵循“一户一房”原则。符合保障条件的家庭，</w:t>
      </w:r>
      <w:r>
        <w:rPr>
          <w:rFonts w:hint="default" w:ascii="Times New Roman" w:hAnsi="Times New Roman" w:eastAsia="仿宋_GB2312" w:cs="Times New Roman"/>
          <w:sz w:val="32"/>
          <w:szCs w:val="32"/>
          <w:highlight w:val="none"/>
        </w:rPr>
        <w:t>限定配租一套公共租赁住房</w:t>
      </w:r>
      <w:r>
        <w:rPr>
          <w:rFonts w:hint="eastAsia" w:ascii="Times New Roman" w:hAnsi="Times New Roman" w:eastAsia="仿宋_GB2312" w:cs="Times New Roman"/>
          <w:sz w:val="32"/>
          <w:szCs w:val="32"/>
          <w:highlight w:val="none"/>
          <w:lang w:eastAsia="zh-CN"/>
        </w:rPr>
        <w:t>或一套配租型保障性住房。</w:t>
      </w:r>
      <w:r>
        <w:rPr>
          <w:rFonts w:hint="default" w:ascii="Times New Roman" w:hAnsi="Times New Roman" w:eastAsia="仿宋_GB2312" w:cs="Times New Roman"/>
          <w:color w:val="auto"/>
          <w:sz w:val="32"/>
          <w:szCs w:val="32"/>
          <w:highlight w:val="none"/>
          <w:lang w:val="en-US" w:eastAsia="zh-CN"/>
        </w:rPr>
        <w:t>同一申请人及其家庭成员不得同时享受公共租赁住房与配租型保障性住房保障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已享受其中一种保障的申请人或家庭，在退出该保障前，不得申请另一种保障。</w:t>
      </w:r>
    </w:p>
    <w:p w14:paraId="623D445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是全市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住房的主管部门，负责</w:t>
      </w:r>
      <w:r>
        <w:rPr>
          <w:rFonts w:hint="eastAsia" w:ascii="Times New Roman" w:hAnsi="Times New Roman" w:eastAsia="仿宋_GB2312" w:cs="Times New Roman"/>
          <w:color w:val="auto"/>
          <w:sz w:val="32"/>
          <w:szCs w:val="32"/>
          <w:highlight w:val="none"/>
          <w:lang w:val="en-US" w:eastAsia="zh-CN"/>
        </w:rPr>
        <w:t>对全市保障性住房管理工作进行指导和监督；</w:t>
      </w:r>
      <w:r>
        <w:rPr>
          <w:rFonts w:hint="default" w:ascii="Times New Roman" w:hAnsi="Times New Roman" w:eastAsia="仿宋_GB2312" w:cs="Times New Roman"/>
          <w:color w:val="auto"/>
          <w:sz w:val="32"/>
          <w:szCs w:val="32"/>
          <w:highlight w:val="none"/>
          <w:lang w:val="en-US" w:eastAsia="zh-CN"/>
        </w:rPr>
        <w:t>负责研究拟定本市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住房的发展规划、年度计划和相关政策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负责本</w:t>
      </w:r>
      <w:r>
        <w:rPr>
          <w:rFonts w:hint="eastAsia" w:ascii="Times New Roman" w:hAnsi="Times New Roman" w:eastAsia="仿宋_GB2312" w:cs="Times New Roman"/>
          <w:color w:val="auto"/>
          <w:sz w:val="32"/>
          <w:szCs w:val="32"/>
          <w:highlight w:val="none"/>
          <w:lang w:val="en-US" w:eastAsia="zh-CN"/>
        </w:rPr>
        <w:t>市保障性住房项目认定、年度计划申报；负责本市政府投资建设的保障性住房保障家庭的资格审核、配租配售和轮候管理等工作；</w:t>
      </w:r>
      <w:r>
        <w:rPr>
          <w:rFonts w:hint="eastAsia" w:ascii="Times New Roman" w:hAnsi="Times New Roman" w:eastAsia="仿宋_GB2312" w:cs="Times New Roman"/>
          <w:sz w:val="32"/>
          <w:szCs w:val="32"/>
          <w:highlight w:val="none"/>
          <w:lang w:eastAsia="zh-CN"/>
        </w:rPr>
        <w:t>负责</w:t>
      </w:r>
      <w:r>
        <w:rPr>
          <w:rFonts w:hint="eastAsia" w:ascii="Times New Roman" w:hAnsi="Times New Roman" w:eastAsia="仿宋_GB2312" w:cs="Times New Roman"/>
          <w:sz w:val="32"/>
          <w:szCs w:val="32"/>
          <w:highlight w:val="none"/>
          <w:lang w:val="en-US" w:eastAsia="zh-CN"/>
        </w:rPr>
        <w:t>本市</w:t>
      </w:r>
      <w:r>
        <w:rPr>
          <w:rFonts w:hint="default" w:ascii="Times New Roman" w:hAnsi="Times New Roman" w:eastAsia="仿宋_GB2312" w:cs="Times New Roman"/>
          <w:sz w:val="32"/>
          <w:szCs w:val="32"/>
          <w:highlight w:val="none"/>
        </w:rPr>
        <w:t>租赁补贴“一卡通”发放等住房保障工作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指导</w:t>
      </w:r>
      <w:r>
        <w:rPr>
          <w:rFonts w:hint="default" w:ascii="Times New Roman" w:hAnsi="Times New Roman" w:eastAsia="仿宋_GB2312" w:cs="Times New Roman"/>
          <w:color w:val="auto"/>
          <w:sz w:val="32"/>
          <w:szCs w:val="32"/>
          <w:highlight w:val="none"/>
          <w:lang w:val="en-US" w:eastAsia="zh-CN"/>
        </w:rPr>
        <w:t>本</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园区、企事业单位建设的</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入住对象资格的备案和监督检查工作。</w:t>
      </w:r>
    </w:p>
    <w:p w14:paraId="2C601E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市发展改革、公安、财政、民政、自然资源、</w:t>
      </w:r>
      <w:r>
        <w:rPr>
          <w:rFonts w:hint="eastAsia" w:ascii="Times New Roman" w:hAnsi="Times New Roman" w:eastAsia="仿宋_GB2312" w:cs="Times New Roman"/>
          <w:color w:val="auto"/>
          <w:sz w:val="32"/>
          <w:szCs w:val="32"/>
          <w:highlight w:val="none"/>
          <w:lang w:val="en-US" w:eastAsia="zh-CN"/>
        </w:rPr>
        <w:t>住建、</w:t>
      </w:r>
      <w:r>
        <w:rPr>
          <w:rFonts w:hint="default" w:ascii="Times New Roman" w:hAnsi="Times New Roman" w:eastAsia="仿宋_GB2312" w:cs="Times New Roman"/>
          <w:color w:val="auto"/>
          <w:sz w:val="32"/>
          <w:szCs w:val="32"/>
          <w:highlight w:val="none"/>
          <w:lang w:val="en-US" w:eastAsia="zh-CN"/>
        </w:rPr>
        <w:t>人力资源和社会保障、住房公积金等有关部门和相关单位按照职责分工，做好</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住房管理相关工作。</w:t>
      </w:r>
    </w:p>
    <w:p w14:paraId="48816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街道办事处（</w:t>
      </w:r>
      <w:r>
        <w:rPr>
          <w:rFonts w:hint="eastAsia" w:ascii="Times New Roman" w:hAnsi="Times New Roman" w:eastAsia="仿宋_GB2312" w:cs="Times New Roman"/>
          <w:color w:val="auto"/>
          <w:sz w:val="32"/>
          <w:szCs w:val="32"/>
          <w:highlight w:val="none"/>
          <w:lang w:val="en-US" w:eastAsia="zh-CN"/>
        </w:rPr>
        <w:t>含乡镇人民</w:t>
      </w:r>
      <w:r>
        <w:rPr>
          <w:rFonts w:hint="default" w:ascii="Times New Roman" w:hAnsi="Times New Roman" w:eastAsia="仿宋_GB2312" w:cs="Times New Roman"/>
          <w:color w:val="auto"/>
          <w:sz w:val="32"/>
          <w:szCs w:val="32"/>
          <w:highlight w:val="none"/>
          <w:lang w:val="en-US" w:eastAsia="zh-CN"/>
        </w:rPr>
        <w:t>政府</w:t>
      </w:r>
      <w:r>
        <w:rPr>
          <w:rFonts w:hint="eastAsia" w:ascii="Times New Roman" w:hAnsi="Times New Roman" w:eastAsia="仿宋_GB2312" w:cs="Times New Roman"/>
          <w:color w:val="auto"/>
          <w:sz w:val="32"/>
          <w:szCs w:val="32"/>
          <w:highlight w:val="none"/>
          <w:lang w:val="en-US" w:eastAsia="zh-CN"/>
        </w:rPr>
        <w:t>，下同</w:t>
      </w:r>
      <w:r>
        <w:rPr>
          <w:rFonts w:hint="default" w:ascii="Times New Roman" w:hAnsi="Times New Roman" w:eastAsia="仿宋_GB2312" w:cs="Times New Roman"/>
          <w:color w:val="auto"/>
          <w:sz w:val="32"/>
          <w:szCs w:val="32"/>
          <w:highlight w:val="none"/>
          <w:lang w:val="en-US" w:eastAsia="zh-CN"/>
        </w:rPr>
        <w:t>）配合</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开展保障性住房工作</w:t>
      </w:r>
      <w:r>
        <w:rPr>
          <w:rFonts w:hint="eastAsia"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rPr>
        <w:t>申请人家庭人口、收入、住房等情况核实</w:t>
      </w:r>
      <w:r>
        <w:rPr>
          <w:rFonts w:hint="eastAsia" w:ascii="Times New Roman" w:hAnsi="Times New Roman" w:eastAsia="仿宋_GB2312" w:cs="Times New Roman"/>
          <w:color w:val="auto"/>
          <w:sz w:val="32"/>
          <w:szCs w:val="32"/>
          <w:highlight w:val="none"/>
          <w:lang w:eastAsia="zh-CN"/>
        </w:rPr>
        <w:t>工作</w:t>
      </w:r>
      <w:r>
        <w:rPr>
          <w:rFonts w:hint="eastAsia"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lang w:val="en-US" w:eastAsia="zh-CN"/>
        </w:rPr>
        <w:t>本辖区范围内</w:t>
      </w:r>
      <w:r>
        <w:rPr>
          <w:rFonts w:hint="eastAsia" w:ascii="Times New Roman" w:hAnsi="Times New Roman" w:eastAsia="仿宋_GB2312" w:cs="Times New Roman"/>
          <w:color w:val="auto"/>
          <w:sz w:val="32"/>
          <w:szCs w:val="32"/>
          <w:highlight w:val="none"/>
          <w:lang w:val="en-US" w:eastAsia="zh-CN"/>
        </w:rPr>
        <w:t>政府投资建设的保障性住房保障家庭的资格受理、初审</w:t>
      </w:r>
      <w:r>
        <w:rPr>
          <w:rFonts w:hint="default"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eastAsia="zh-CN"/>
        </w:rPr>
        <w:t>核对</w:t>
      </w:r>
      <w:r>
        <w:rPr>
          <w:rFonts w:hint="default" w:ascii="Times New Roman" w:hAnsi="Times New Roman" w:eastAsia="仿宋_GB2312" w:cs="Times New Roman"/>
          <w:color w:val="auto"/>
          <w:sz w:val="32"/>
          <w:szCs w:val="32"/>
          <w:highlight w:val="none"/>
        </w:rPr>
        <w:t>租赁补贴</w:t>
      </w:r>
      <w:r>
        <w:rPr>
          <w:rFonts w:hint="eastAsia" w:ascii="Times New Roman" w:hAnsi="Times New Roman" w:eastAsia="仿宋_GB2312" w:cs="Times New Roman"/>
          <w:color w:val="auto"/>
          <w:sz w:val="32"/>
          <w:szCs w:val="32"/>
          <w:highlight w:val="none"/>
          <w:lang w:eastAsia="zh-CN"/>
        </w:rPr>
        <w:t>保障对象领取租赁补贴的签字确认</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做好辖</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内保障性住房的</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US" w:eastAsia="zh-CN"/>
        </w:rPr>
        <w:t>管理工作。</w:t>
      </w:r>
    </w:p>
    <w:p w14:paraId="4E42C7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p>
    <w:p w14:paraId="2A14C2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第二章 </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房源筹集</w:t>
      </w:r>
    </w:p>
    <w:p w14:paraId="7FA4A5DA">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sz w:val="32"/>
          <w:szCs w:val="32"/>
          <w:highlight w:val="none"/>
          <w:lang w:val="en-US" w:eastAsia="zh-CN"/>
        </w:rPr>
        <w:t>应当综合考虑经济发展水平和</w:t>
      </w:r>
      <w:r>
        <w:rPr>
          <w:rFonts w:hint="eastAsia" w:ascii="Times New Roman" w:hAnsi="Times New Roman" w:eastAsia="仿宋_GB2312" w:cs="Times New Roman"/>
          <w:sz w:val="32"/>
          <w:szCs w:val="32"/>
          <w:highlight w:val="none"/>
          <w:lang w:val="en-US" w:eastAsia="zh-CN"/>
        </w:rPr>
        <w:t>保障性</w:t>
      </w:r>
      <w:r>
        <w:rPr>
          <w:rFonts w:hint="default" w:ascii="Times New Roman" w:hAnsi="Times New Roman" w:eastAsia="仿宋_GB2312" w:cs="Times New Roman"/>
          <w:sz w:val="32"/>
          <w:szCs w:val="32"/>
          <w:highlight w:val="none"/>
          <w:lang w:val="en-US" w:eastAsia="zh-CN"/>
        </w:rPr>
        <w:t>住房需求及上级政策要求等因素，合理编制</w:t>
      </w:r>
      <w:r>
        <w:rPr>
          <w:rFonts w:hint="eastAsia" w:ascii="Times New Roman" w:hAnsi="Times New Roman" w:eastAsia="仿宋_GB2312" w:cs="Times New Roman"/>
          <w:sz w:val="32"/>
          <w:szCs w:val="32"/>
          <w:highlight w:val="none"/>
          <w:lang w:val="en-US" w:eastAsia="zh-CN"/>
        </w:rPr>
        <w:t>保障性</w:t>
      </w:r>
      <w:r>
        <w:rPr>
          <w:rFonts w:hint="default" w:ascii="Times New Roman" w:hAnsi="Times New Roman" w:eastAsia="仿宋_GB2312" w:cs="Times New Roman"/>
          <w:sz w:val="32"/>
          <w:szCs w:val="32"/>
          <w:highlight w:val="none"/>
          <w:lang w:val="en-US" w:eastAsia="zh-CN"/>
        </w:rPr>
        <w:t>住房建设规划和年度建设计划。</w:t>
      </w:r>
      <w:r>
        <w:rPr>
          <w:rFonts w:hint="eastAsia" w:ascii="Times New Roman" w:hAnsi="Times New Roman" w:eastAsia="仿宋_GB2312" w:cs="Times New Roman"/>
          <w:sz w:val="32"/>
          <w:szCs w:val="32"/>
          <w:highlight w:val="none"/>
          <w:lang w:val="en-US" w:eastAsia="zh-CN"/>
        </w:rPr>
        <w:t>保障性</w:t>
      </w:r>
      <w:r>
        <w:rPr>
          <w:rFonts w:hint="default" w:ascii="Times New Roman" w:hAnsi="Times New Roman" w:eastAsia="仿宋_GB2312" w:cs="Times New Roman"/>
          <w:sz w:val="32"/>
          <w:szCs w:val="32"/>
          <w:highlight w:val="none"/>
          <w:lang w:val="en-US" w:eastAsia="zh-CN"/>
        </w:rPr>
        <w:t>住房通过新建、改建、购买等方式筹集。</w:t>
      </w:r>
    </w:p>
    <w:p w14:paraId="15B87585">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第七条</w:t>
      </w:r>
      <w:r>
        <w:rPr>
          <w:rFonts w:hint="eastAsia" w:ascii="Times New Roman" w:hAnsi="Times New Roman" w:eastAsia="仿宋_GB2312" w:cs="Times New Roman"/>
          <w:sz w:val="32"/>
          <w:szCs w:val="32"/>
          <w:highlight w:val="none"/>
          <w:lang w:val="en-US" w:eastAsia="zh-CN"/>
        </w:rPr>
        <w:t xml:space="preserve">  通过新建和改建方式筹集保障性住房的，按照国家和省、市现行政策执行。通过收购存量商品房用作配租型保障性住房的，由</w:t>
      </w:r>
      <w:r>
        <w:rPr>
          <w:rFonts w:hint="eastAsia" w:ascii="Times New Roman" w:hAnsi="Times New Roman" w:eastAsia="仿宋_GB2312" w:cs="Times New Roman"/>
          <w:color w:val="auto"/>
          <w:sz w:val="32"/>
          <w:szCs w:val="32"/>
          <w:highlight w:val="none"/>
          <w:lang w:val="en-US" w:eastAsia="zh-CN"/>
        </w:rPr>
        <w:t>收购主体与</w:t>
      </w:r>
      <w:r>
        <w:rPr>
          <w:rFonts w:hint="eastAsia" w:ascii="Times New Roman" w:hAnsi="Times New Roman" w:eastAsia="仿宋_GB2312" w:cs="Times New Roman"/>
          <w:sz w:val="32"/>
          <w:szCs w:val="32"/>
          <w:highlight w:val="none"/>
          <w:lang w:val="en-US" w:eastAsia="zh-CN"/>
        </w:rPr>
        <w:t>房地产开发企业依法依规协商确定公平合理收购价格，也可以由资产评估机构开展第三方独立、公正评估确定收购价格，切实防范风险；用作配售型保障性住房的收购价格，应以同地段保障性住房重置价格为参考上限，即划拨土地成本和建安成本、加不超过5%的利润确定。</w:t>
      </w:r>
    </w:p>
    <w:p w14:paraId="57C5E33A">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_GB2312" w:cs="Times New Roman"/>
          <w:sz w:val="32"/>
          <w:szCs w:val="32"/>
          <w:highlight w:val="none"/>
        </w:rPr>
        <w:t>公共租赁住房应当满足基本的居住需求，</w:t>
      </w:r>
      <w:r>
        <w:rPr>
          <w:rFonts w:hint="eastAsia" w:ascii="Times New Roman" w:hAnsi="Times New Roman" w:eastAsia="仿宋_GB2312" w:cs="Times New Roman"/>
          <w:sz w:val="32"/>
          <w:szCs w:val="32"/>
          <w:highlight w:val="none"/>
          <w:lang w:eastAsia="zh-CN"/>
        </w:rPr>
        <w:t>新建</w:t>
      </w:r>
      <w:r>
        <w:rPr>
          <w:rFonts w:hint="default" w:ascii="Times New Roman" w:hAnsi="Times New Roman" w:eastAsia="仿宋_GB2312" w:cs="Times New Roman"/>
          <w:sz w:val="32"/>
          <w:szCs w:val="32"/>
          <w:highlight w:val="none"/>
        </w:rPr>
        <w:t>公共租赁住房</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单套建筑面积原则上不超过60平方米。</w:t>
      </w:r>
      <w:r>
        <w:rPr>
          <w:rFonts w:hint="eastAsia" w:ascii="Times New Roman" w:hAnsi="Times New Roman" w:eastAsia="仿宋_GB2312" w:cs="Times New Roman"/>
          <w:sz w:val="32"/>
          <w:szCs w:val="32"/>
          <w:highlight w:val="none"/>
          <w:lang w:val="en-US" w:eastAsia="zh-CN"/>
        </w:rPr>
        <w:t>配租型保障性住房以建筑面积不超过70平方米的小户型为主，</w:t>
      </w:r>
      <w:r>
        <w:rPr>
          <w:rFonts w:hint="eastAsia" w:ascii="Times New Roman" w:hAnsi="Times New Roman" w:eastAsia="仿宋_GB2312" w:cs="Times New Roman"/>
          <w:sz w:val="32"/>
          <w:szCs w:val="32"/>
          <w:highlight w:val="none"/>
          <w:lang w:eastAsia="zh-CN"/>
        </w:rPr>
        <w:t>收购存量商品房用于配租型保障性住房的，最大面积不得超过</w:t>
      </w:r>
      <w:r>
        <w:rPr>
          <w:rFonts w:hint="eastAsia" w:ascii="Times New Roman" w:hAnsi="Times New Roman" w:eastAsia="仿宋_GB2312" w:cs="Times New Roman"/>
          <w:sz w:val="32"/>
          <w:szCs w:val="32"/>
          <w:highlight w:val="none"/>
          <w:lang w:val="en-US" w:eastAsia="zh-CN"/>
        </w:rPr>
        <w:t>143平方米，</w:t>
      </w:r>
      <w:r>
        <w:rPr>
          <w:rFonts w:hint="eastAsia" w:ascii="Times New Roman" w:hAnsi="Times New Roman" w:eastAsia="仿宋_GB2312" w:cs="Times New Roman"/>
          <w:sz w:val="32"/>
          <w:szCs w:val="32"/>
          <w:highlight w:val="none"/>
          <w:lang w:eastAsia="zh-CN"/>
        </w:rPr>
        <w:t>收购存量商品房用于配售型保障性住房的，最大面积不得超过</w:t>
      </w:r>
      <w:r>
        <w:rPr>
          <w:rFonts w:hint="eastAsia" w:ascii="Times New Roman" w:hAnsi="Times New Roman" w:eastAsia="仿宋_GB2312" w:cs="Times New Roman"/>
          <w:sz w:val="32"/>
          <w:szCs w:val="32"/>
          <w:highlight w:val="none"/>
          <w:lang w:val="en-US" w:eastAsia="zh-CN"/>
        </w:rPr>
        <w:t>120平方米</w:t>
      </w:r>
      <w:r>
        <w:rPr>
          <w:rFonts w:hint="default" w:ascii="Times New Roman" w:hAnsi="Times New Roman" w:eastAsia="仿宋_GB2312" w:cs="Times New Roman"/>
          <w:sz w:val="32"/>
          <w:szCs w:val="32"/>
          <w:highlight w:val="none"/>
        </w:rPr>
        <w:t>。</w:t>
      </w:r>
    </w:p>
    <w:p w14:paraId="040C64CB">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第九条</w:t>
      </w:r>
      <w:r>
        <w:rPr>
          <w:rFonts w:hint="eastAsia" w:ascii="仿宋_GB2312" w:hAnsi="仿宋_GB2312" w:eastAsia="仿宋_GB2312" w:cs="仿宋_GB2312"/>
          <w:spacing w:val="-10"/>
          <w:w w:val="95"/>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申请保障性住房建设计划需提交以下资料，同时提供项</w:t>
      </w:r>
      <w:r>
        <w:rPr>
          <w:rFonts w:hint="eastAsia" w:ascii="Times New Roman" w:hAnsi="Times New Roman" w:eastAsia="仿宋_GB2312" w:cs="Times New Roman"/>
          <w:color w:val="auto"/>
          <w:sz w:val="32"/>
          <w:szCs w:val="32"/>
          <w:highlight w:val="none"/>
          <w:lang w:val="en-US" w:eastAsia="zh-CN"/>
        </w:rPr>
        <w:t>目认定书，</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受理。</w:t>
      </w:r>
    </w:p>
    <w:p w14:paraId="75E05FA6">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新建项目应提交申请表、用地手续</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委托实施的需提交授权委托书或委托合同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、项目建设方案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附相关图纸</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或其他证明材料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、法人证书等相关资料。</w:t>
      </w:r>
    </w:p>
    <w:p w14:paraId="0EC3BE3E">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改建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改造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项目应提交申请表、</w:t>
      </w:r>
      <w:r>
        <w:rPr>
          <w:rFonts w:hint="eastAsia" w:ascii="Times New Roman" w:hAnsi="Times New Roman" w:eastAsia="仿宋_GB2312" w:cs="Times New Roman"/>
          <w:sz w:val="32"/>
          <w:szCs w:val="32"/>
          <w:highlight w:val="none"/>
          <w:lang w:val="en-US" w:eastAsia="zh-CN"/>
        </w:rPr>
        <w:t>不动产</w:t>
      </w:r>
      <w:r>
        <w:rPr>
          <w:rFonts w:hint="default" w:ascii="Times New Roman" w:hAnsi="Times New Roman" w:eastAsia="仿宋_GB2312" w:cs="Times New Roman"/>
          <w:sz w:val="32"/>
          <w:szCs w:val="32"/>
          <w:highlight w:val="none"/>
          <w:lang w:val="en-US" w:eastAsia="zh-CN"/>
        </w:rPr>
        <w:t>权属证明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委托实施的需提交改建、改造授权委托书或委托合同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、房屋安全检测报告、改建或改造方案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附相关图纸</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、运营方案、营业执照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或其他证明材料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、法人证书等相关资料。</w:t>
      </w:r>
    </w:p>
    <w:p w14:paraId="2D2EBB01">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（三）收购存量商品房用作保障性住房项目应提交申请表、不动产权属证明（或提供可以办理不动产权证书的相关手续资料）、收购存量商品房用作保障性住房实施方案、</w:t>
      </w:r>
      <w:r>
        <w:rPr>
          <w:rFonts w:hint="default" w:ascii="Times New Roman" w:hAnsi="Times New Roman" w:eastAsia="仿宋_GB2312" w:cs="Times New Roman"/>
          <w:sz w:val="32"/>
          <w:szCs w:val="32"/>
          <w:highlight w:val="none"/>
          <w:lang w:val="en-US" w:eastAsia="zh-CN"/>
        </w:rPr>
        <w:t>运营方案、营业执照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或其他证明材料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、法人证书等相关资料。</w:t>
      </w:r>
    </w:p>
    <w:p w14:paraId="11F16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sz w:val="32"/>
          <w:szCs w:val="32"/>
          <w:highlight w:val="none"/>
          <w:lang w:val="en-US" w:eastAsia="zh-CN"/>
        </w:rPr>
        <w:t>第十条</w:t>
      </w:r>
      <w:r>
        <w:rPr>
          <w:rFonts w:hint="eastAsia" w:ascii="仿宋_GB2312" w:hAnsi="仿宋_GB2312" w:eastAsia="仿宋_GB2312" w:cs="仿宋_GB2312"/>
          <w:spacing w:val="-10"/>
          <w:w w:val="95"/>
          <w:sz w:val="32"/>
          <w:szCs w:val="32"/>
          <w:highlight w:val="none"/>
          <w:lang w:val="en-US" w:eastAsia="zh-CN"/>
        </w:rPr>
        <w:t xml:space="preserve"> </w:t>
      </w:r>
      <w:r>
        <w:rPr>
          <w:rFonts w:hint="eastAsia" w:ascii="仿宋_GB2312" w:hAnsi="仿宋_GB2312" w:eastAsia="仿宋_GB2312" w:cs="仿宋_GB2312"/>
          <w:color w:val="auto"/>
          <w:spacing w:val="-10"/>
          <w:w w:val="95"/>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项目认定联合审查由</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具体承办。</w:t>
      </w:r>
      <w:r>
        <w:rPr>
          <w:rFonts w:hint="eastAsia" w:ascii="Times New Roman" w:hAnsi="Times New Roman" w:eastAsia="仿宋_GB2312" w:cs="Times New Roman"/>
          <w:color w:val="auto"/>
          <w:sz w:val="32"/>
          <w:szCs w:val="32"/>
          <w:highlight w:val="none"/>
          <w:lang w:val="en-US" w:eastAsia="zh-CN"/>
        </w:rPr>
        <w:t>市住房保障服务中心应当</w:t>
      </w:r>
      <w:r>
        <w:rPr>
          <w:rFonts w:hint="default" w:ascii="Times New Roman" w:hAnsi="Times New Roman" w:eastAsia="仿宋_GB2312" w:cs="Times New Roman"/>
          <w:color w:val="auto"/>
          <w:sz w:val="32"/>
          <w:szCs w:val="32"/>
          <w:highlight w:val="none"/>
          <w:lang w:val="en-US" w:eastAsia="zh-CN"/>
        </w:rPr>
        <w:t>建立常态化申请受理机制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及时受理项目申请</w:t>
      </w:r>
      <w:r>
        <w:rPr>
          <w:rFonts w:hint="eastAsia" w:ascii="Times New Roman" w:hAnsi="Times New Roman" w:eastAsia="仿宋_GB2312" w:cs="Times New Roman"/>
          <w:color w:val="auto"/>
          <w:sz w:val="32"/>
          <w:szCs w:val="32"/>
          <w:highlight w:val="none"/>
          <w:lang w:val="en-US" w:eastAsia="zh-CN"/>
        </w:rPr>
        <w:t>，及时组织本市有关</w:t>
      </w:r>
      <w:r>
        <w:rPr>
          <w:rFonts w:hint="default" w:ascii="Times New Roman" w:hAnsi="Times New Roman" w:eastAsia="仿宋_GB2312" w:cs="Times New Roman"/>
          <w:color w:val="auto"/>
          <w:sz w:val="32"/>
          <w:szCs w:val="32"/>
          <w:highlight w:val="none"/>
          <w:lang w:val="en-US" w:eastAsia="zh-CN"/>
        </w:rPr>
        <w:t>部门召开项目认定联合审查会</w:t>
      </w:r>
      <w:r>
        <w:rPr>
          <w:rFonts w:hint="eastAsia" w:ascii="Times New Roman" w:hAnsi="Times New Roman" w:eastAsia="仿宋_GB2312" w:cs="Times New Roman"/>
          <w:color w:val="auto"/>
          <w:sz w:val="32"/>
          <w:szCs w:val="32"/>
          <w:highlight w:val="none"/>
          <w:lang w:val="en-US" w:eastAsia="zh-CN"/>
        </w:rPr>
        <w:t>，审查通过后</w:t>
      </w:r>
      <w:r>
        <w:rPr>
          <w:rFonts w:hint="default" w:ascii="Times New Roman" w:hAnsi="Times New Roman" w:eastAsia="仿宋_GB2312" w:cs="Times New Roman"/>
          <w:color w:val="auto"/>
          <w:sz w:val="32"/>
          <w:szCs w:val="32"/>
          <w:highlight w:val="none"/>
          <w:lang w:val="en-US" w:eastAsia="zh-CN"/>
        </w:rPr>
        <w:t>出具保障性住房项目认定书。</w:t>
      </w:r>
    </w:p>
    <w:p w14:paraId="20AF08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p>
    <w:p w14:paraId="37510C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第三章</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 xml:space="preserve"> 申请与审核</w:t>
      </w:r>
    </w:p>
    <w:p w14:paraId="66BCC7C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十一</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要建立健全常态化申请受理机制，做到随时申请，及时受理。</w:t>
      </w:r>
    </w:p>
    <w:p w14:paraId="65B4D9F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十</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申请公共租赁住房保障的，应当符合以下条件：</w:t>
      </w:r>
    </w:p>
    <w:p w14:paraId="103812F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申请人年满18周岁、具有完全民事行为能力；</w:t>
      </w:r>
    </w:p>
    <w:p w14:paraId="06AFCDF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在市城区无自有住房或家庭住房人均建筑面积低于15平方米。申请家庭申请之日起前2年</w:t>
      </w:r>
      <w:r>
        <w:rPr>
          <w:rFonts w:hint="eastAsia" w:ascii="Times New Roman" w:hAnsi="Times New Roman" w:eastAsia="仿宋_GB2312" w:cs="Times New Roman"/>
          <w:sz w:val="32"/>
          <w:szCs w:val="32"/>
          <w:highlight w:val="none"/>
          <w:lang w:eastAsia="zh-CN"/>
        </w:rPr>
        <w:t>内</w:t>
      </w:r>
      <w:r>
        <w:rPr>
          <w:rFonts w:hint="default" w:ascii="Times New Roman" w:hAnsi="Times New Roman" w:eastAsia="仿宋_GB2312" w:cs="Times New Roman"/>
          <w:sz w:val="32"/>
          <w:szCs w:val="32"/>
          <w:highlight w:val="none"/>
        </w:rPr>
        <w:t>出售、</w:t>
      </w:r>
      <w:r>
        <w:rPr>
          <w:rFonts w:hint="default" w:ascii="Times New Roman" w:hAnsi="Times New Roman" w:eastAsia="仿宋_GB2312" w:cs="Times New Roman"/>
          <w:sz w:val="32"/>
          <w:szCs w:val="32"/>
          <w:highlight w:val="none"/>
          <w:lang w:eastAsia="zh-CN"/>
        </w:rPr>
        <w:t>赠予</w:t>
      </w:r>
      <w:r>
        <w:rPr>
          <w:rFonts w:hint="default" w:ascii="Times New Roman" w:hAnsi="Times New Roman" w:eastAsia="仿宋_GB2312" w:cs="Times New Roman"/>
          <w:sz w:val="32"/>
          <w:szCs w:val="32"/>
          <w:highlight w:val="none"/>
        </w:rPr>
        <w:t>、自行委托拍卖房产的，不属于无自有住房的情形；</w:t>
      </w:r>
    </w:p>
    <w:p w14:paraId="00260BD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lang w:val="en-US" w:eastAsia="zh-CN"/>
        </w:rPr>
        <w:t>申请人为外来务工人员的</w:t>
      </w:r>
      <w:r>
        <w:rPr>
          <w:rFonts w:hint="eastAsia" w:ascii="Times New Roman" w:hAnsi="Times New Roman" w:eastAsia="仿宋_GB2312" w:cs="Times New Roman"/>
          <w:sz w:val="32"/>
          <w:szCs w:val="32"/>
          <w:highlight w:val="none"/>
          <w:lang w:val="en-US" w:eastAsia="zh-CN"/>
        </w:rPr>
        <w:t>（含非本市城区城镇户籍居民）</w:t>
      </w:r>
      <w:r>
        <w:rPr>
          <w:rFonts w:hint="default" w:ascii="Times New Roman" w:hAnsi="Times New Roman" w:eastAsia="仿宋_GB2312" w:cs="Times New Roman"/>
          <w:sz w:val="32"/>
          <w:szCs w:val="32"/>
          <w:highlight w:val="none"/>
          <w:lang w:val="en-US" w:eastAsia="zh-CN"/>
        </w:rPr>
        <w:t>，须在本地稳定就业、连续缴纳</w:t>
      </w:r>
      <w:r>
        <w:rPr>
          <w:rFonts w:hint="eastAsia" w:ascii="Times New Roman" w:hAnsi="Times New Roman" w:eastAsia="仿宋_GB2312" w:cs="Times New Roman"/>
          <w:sz w:val="32"/>
          <w:szCs w:val="32"/>
          <w:highlight w:val="none"/>
          <w:lang w:val="en-US" w:eastAsia="zh-CN"/>
        </w:rPr>
        <w:t>养老</w:t>
      </w:r>
      <w:r>
        <w:rPr>
          <w:rFonts w:hint="default" w:ascii="Times New Roman" w:hAnsi="Times New Roman" w:eastAsia="仿宋_GB2312" w:cs="Times New Roman"/>
          <w:sz w:val="32"/>
          <w:szCs w:val="32"/>
          <w:highlight w:val="none"/>
          <w:lang w:val="en-US" w:eastAsia="zh-CN"/>
        </w:rPr>
        <w:t>保险12个月（含）以上；</w:t>
      </w:r>
    </w:p>
    <w:p w14:paraId="513346D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未享受过房改购房、集资建房、经济适用住房</w:t>
      </w:r>
      <w:r>
        <w:rPr>
          <w:rFonts w:hint="eastAsia" w:ascii="Times New Roman" w:hAnsi="Times New Roman" w:eastAsia="仿宋_GB2312" w:cs="Times New Roman"/>
          <w:color w:val="auto"/>
          <w:sz w:val="32"/>
          <w:szCs w:val="32"/>
          <w:highlight w:val="none"/>
          <w:lang w:eastAsia="zh-CN"/>
        </w:rPr>
        <w:t>、配租配售型保障性住房</w:t>
      </w:r>
      <w:r>
        <w:rPr>
          <w:rFonts w:hint="default" w:ascii="Times New Roman" w:hAnsi="Times New Roman" w:eastAsia="仿宋_GB2312" w:cs="Times New Roman"/>
          <w:color w:val="auto"/>
          <w:sz w:val="32"/>
          <w:szCs w:val="32"/>
          <w:highlight w:val="none"/>
        </w:rPr>
        <w:t>和住房补贴等政策；</w:t>
      </w:r>
      <w:r>
        <w:rPr>
          <w:rFonts w:hint="eastAsia" w:ascii="Times New Roman" w:hAnsi="Times New Roman" w:eastAsia="仿宋_GB2312" w:cs="Times New Roman"/>
          <w:sz w:val="32"/>
          <w:szCs w:val="32"/>
          <w:highlight w:val="none"/>
          <w:lang w:val="en-US" w:eastAsia="zh-CN"/>
        </w:rPr>
        <w:t>已享受过房改购房、集资建房、经济适用住房</w:t>
      </w:r>
      <w:r>
        <w:rPr>
          <w:rFonts w:hint="eastAsia" w:ascii="Times New Roman" w:hAnsi="Times New Roman" w:eastAsia="仿宋_GB2312" w:cs="Times New Roman"/>
          <w:color w:val="auto"/>
          <w:sz w:val="32"/>
          <w:szCs w:val="32"/>
          <w:highlight w:val="none"/>
          <w:lang w:eastAsia="zh-CN"/>
        </w:rPr>
        <w:t>、配租配售型保障性住房</w:t>
      </w:r>
      <w:r>
        <w:rPr>
          <w:rFonts w:hint="default" w:ascii="Times New Roman" w:hAnsi="Times New Roman" w:eastAsia="仿宋_GB2312" w:cs="Times New Roman"/>
          <w:color w:val="auto"/>
          <w:sz w:val="32"/>
          <w:szCs w:val="32"/>
          <w:highlight w:val="none"/>
        </w:rPr>
        <w:t>和住房补贴等政策</w:t>
      </w:r>
      <w:r>
        <w:rPr>
          <w:rFonts w:hint="eastAsia" w:ascii="Times New Roman" w:hAnsi="Times New Roman" w:eastAsia="仿宋_GB2312" w:cs="Times New Roman"/>
          <w:sz w:val="32"/>
          <w:szCs w:val="32"/>
          <w:highlight w:val="none"/>
          <w:lang w:val="en-US" w:eastAsia="zh-CN"/>
        </w:rPr>
        <w:t>的，申请公共租赁住房，需按规定退出；</w:t>
      </w:r>
    </w:p>
    <w:p w14:paraId="4077728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申请家庭成员之间应具有法定的婚姻、抚养、赡养或收养关系，包括申请人及其配偶、子女、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父母等。申请人及共同申请的家庭成员应当为具有本市城区城镇居民户籍或在本市新就业无房职工和在城镇稳定就业的外来务工人员。申请人配偶为非本市城区城镇居民户籍但在本市工作或居住的，应当作为共同申请的家庭成员。因就学、服兵役等原因迁出本市城区户籍的，可作为家庭成员共同申请。</w:t>
      </w:r>
    </w:p>
    <w:p w14:paraId="42222A9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申请城镇低收入住房困难家庭公共租赁住房保障的申请家庭，除符合上述第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项条件外，还应当符合下列条件：</w:t>
      </w:r>
    </w:p>
    <w:p w14:paraId="2C18E03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sz w:val="32"/>
          <w:szCs w:val="32"/>
          <w:highlight w:val="none"/>
        </w:rPr>
        <w:t>属于本办法第三条规定的城镇低收入家庭范围；</w:t>
      </w:r>
    </w:p>
    <w:p w14:paraId="79574EB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sz w:val="32"/>
          <w:szCs w:val="32"/>
          <w:highlight w:val="none"/>
        </w:rPr>
        <w:t>在本市未登记有机动车辆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摩托车、三轮车除外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534373C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申请公共租赁住房的</w:t>
      </w:r>
      <w:r>
        <w:rPr>
          <w:rFonts w:hint="default" w:ascii="Times New Roman" w:hAnsi="Times New Roman" w:eastAsia="仿宋_GB2312" w:cs="Times New Roman"/>
          <w:sz w:val="32"/>
          <w:szCs w:val="32"/>
          <w:highlight w:val="none"/>
        </w:rPr>
        <w:t>申请人及共同申请的家庭成员因患有慢性肾衰竭、尿毒症、恶性肿瘤、再生障碍性贫血、慢性重型肝炎、心脏瓣膜置换手术、冠状动脉旁路手术、颅内肿瘤开颅摘除手术、重大器官移植手术、主动脉手术等重大疾病、离异导致在2年内转让房产的，可视同无自有住房的情形。属上述重大疾病的还需提供二级以上医疗机构的证明材料。</w:t>
      </w:r>
    </w:p>
    <w:p w14:paraId="449DC65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十三</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申请</w:t>
      </w:r>
      <w:r>
        <w:rPr>
          <w:rFonts w:hint="eastAsia" w:ascii="Times New Roman" w:hAnsi="Times New Roman" w:eastAsia="仿宋_GB2312" w:cs="Times New Roman"/>
          <w:sz w:val="32"/>
          <w:szCs w:val="32"/>
          <w:highlight w:val="none"/>
          <w:lang w:val="en-US" w:eastAsia="zh-CN"/>
        </w:rPr>
        <w:t>配租型保障性住房</w:t>
      </w:r>
      <w:r>
        <w:rPr>
          <w:rFonts w:hint="default" w:ascii="Times New Roman" w:hAnsi="Times New Roman" w:eastAsia="仿宋_GB2312" w:cs="Times New Roman"/>
          <w:sz w:val="32"/>
          <w:szCs w:val="32"/>
          <w:highlight w:val="none"/>
          <w:lang w:val="en-US" w:eastAsia="zh-CN"/>
        </w:rPr>
        <w:t>的，应当符合以下条件：</w:t>
      </w:r>
    </w:p>
    <w:p w14:paraId="513FCCE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val="en-US" w:eastAsia="zh-CN"/>
        </w:rPr>
        <w:t>申请人年满18周岁、具有完全民事行为能力；</w:t>
      </w:r>
    </w:p>
    <w:p w14:paraId="4DD391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在本市城区范围内，申请人</w:t>
      </w:r>
      <w:r>
        <w:rPr>
          <w:rFonts w:hint="eastAsia" w:ascii="Times New Roman" w:hAnsi="Times New Roman" w:eastAsia="仿宋_GB2312" w:cs="Times New Roman"/>
          <w:sz w:val="32"/>
          <w:szCs w:val="32"/>
          <w:highlight w:val="none"/>
          <w:lang w:val="en-US" w:eastAsia="zh-CN"/>
        </w:rPr>
        <w:t>及家庭成员无自有住房</w:t>
      </w:r>
      <w:r>
        <w:rPr>
          <w:rFonts w:hint="default" w:ascii="Times New Roman" w:hAnsi="Times New Roman" w:eastAsia="仿宋_GB2312" w:cs="Times New Roman"/>
          <w:sz w:val="32"/>
          <w:szCs w:val="32"/>
          <w:highlight w:val="none"/>
          <w:lang w:val="en-US" w:eastAsia="zh-CN"/>
        </w:rPr>
        <w:t>或家庭住房人均建筑面积低于15平方米</w:t>
      </w:r>
      <w:r>
        <w:rPr>
          <w:rFonts w:hint="eastAsia" w:ascii="Times New Roman" w:hAnsi="Times New Roman" w:eastAsia="仿宋_GB2312" w:cs="Times New Roman"/>
          <w:sz w:val="32"/>
          <w:szCs w:val="32"/>
          <w:highlight w:val="none"/>
          <w:lang w:val="en-US" w:eastAsia="zh-CN"/>
        </w:rPr>
        <w:t>；</w:t>
      </w:r>
    </w:p>
    <w:p w14:paraId="5875269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（三）申请人提交申请时在</w:t>
      </w:r>
      <w:r>
        <w:rPr>
          <w:rFonts w:hint="eastAsia" w:ascii="Times New Roman" w:hAnsi="Times New Roman" w:eastAsia="仿宋_GB2312" w:cs="Times New Roman"/>
          <w:color w:val="auto"/>
          <w:sz w:val="32"/>
          <w:szCs w:val="32"/>
          <w:highlight w:val="none"/>
          <w:lang w:val="en-US" w:eastAsia="zh-CN"/>
        </w:rPr>
        <w:t>本市</w:t>
      </w:r>
      <w:r>
        <w:rPr>
          <w:rFonts w:hint="eastAsia" w:ascii="Times New Roman" w:hAnsi="Times New Roman" w:eastAsia="仿宋_GB2312" w:cs="Times New Roman"/>
          <w:sz w:val="32"/>
          <w:szCs w:val="32"/>
          <w:highlight w:val="none"/>
          <w:lang w:val="en-US" w:eastAsia="zh-CN"/>
        </w:rPr>
        <w:t>正常缴纳养老保险，与用人单位签订了劳动合同；</w:t>
      </w:r>
    </w:p>
    <w:p w14:paraId="158814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30" w:beforeAutospacing="0" w:after="0" w:afterAutospacing="0" w:line="560" w:lineRule="exact"/>
        <w:ind w:right="0" w:firstLine="640" w:firstLineChars="200"/>
        <w:jc w:val="both"/>
        <w:textAlignment w:val="cente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z w:val="32"/>
          <w:szCs w:val="32"/>
          <w:highlight w:val="none"/>
          <w:lang w:val="en-US" w:eastAsia="zh-CN"/>
        </w:rPr>
        <w:t>（四）申请人及家庭成员未享受市本级公共租赁住房</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（含</w:t>
      </w:r>
      <w:r>
        <w:rPr>
          <w:rFonts w:hint="eastAsia" w:ascii="Times New Roman" w:hAnsi="Times New Roman" w:eastAsia="仿宋_GB2312" w:cs="Times New Roman"/>
          <w:color w:val="auto"/>
          <w:sz w:val="32"/>
          <w:szCs w:val="32"/>
          <w:highlight w:val="none"/>
          <w:lang w:val="en-US" w:eastAsia="zh-CN"/>
        </w:rPr>
        <w:t>住房租赁补贴</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w:t>
      </w:r>
      <w:r>
        <w:rPr>
          <w:rFonts w:hint="eastAsia" w:ascii="Times New Roman" w:hAnsi="Times New Roman" w:eastAsia="仿宋_GB2312" w:cs="Times New Roman"/>
          <w:color w:val="auto"/>
          <w:sz w:val="32"/>
          <w:szCs w:val="32"/>
          <w:highlight w:val="none"/>
          <w:lang w:val="en-US" w:eastAsia="zh-CN"/>
        </w:rPr>
        <w:t>、人才公寓、直管公房等政策性住房</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或已</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按规定腾退原承租公房</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w:t>
      </w:r>
    </w:p>
    <w:p w14:paraId="6C4E2A4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（五）申请家庭成员</w:t>
      </w:r>
      <w:r>
        <w:rPr>
          <w:rFonts w:hint="eastAsia" w:ascii="Times New Roman" w:hAnsi="Times New Roman" w:eastAsia="仿宋_GB2312" w:cs="Times New Roman"/>
          <w:sz w:val="32"/>
          <w:szCs w:val="32"/>
          <w:highlight w:val="none"/>
          <w:lang w:val="en-US" w:eastAsia="zh-CN"/>
        </w:rPr>
        <w:t>应当</w:t>
      </w:r>
      <w:r>
        <w:rPr>
          <w:rFonts w:hint="default" w:ascii="Times New Roman" w:hAnsi="Times New Roman" w:eastAsia="仿宋_GB2312" w:cs="Times New Roman"/>
          <w:sz w:val="32"/>
          <w:szCs w:val="32"/>
          <w:highlight w:val="none"/>
          <w:lang w:val="en-US" w:eastAsia="zh-CN"/>
        </w:rPr>
        <w:t>包括申请人配偶、</w:t>
      </w:r>
      <w:r>
        <w:rPr>
          <w:rFonts w:hint="eastAsia" w:ascii="Times New Roman" w:hAnsi="Times New Roman" w:eastAsia="仿宋_GB2312" w:cs="Times New Roman"/>
          <w:sz w:val="32"/>
          <w:szCs w:val="32"/>
          <w:highlight w:val="none"/>
          <w:lang w:val="en-US" w:eastAsia="zh-CN"/>
        </w:rPr>
        <w:t>未成年</w:t>
      </w:r>
      <w:r>
        <w:rPr>
          <w:rFonts w:hint="default" w:ascii="Times New Roman" w:hAnsi="Times New Roman" w:eastAsia="仿宋_GB2312" w:cs="Times New Roman"/>
          <w:sz w:val="32"/>
          <w:szCs w:val="32"/>
          <w:highlight w:val="none"/>
          <w:lang w:val="en-US" w:eastAsia="zh-CN"/>
        </w:rPr>
        <w:t>子女</w:t>
      </w:r>
      <w:r>
        <w:rPr>
          <w:rFonts w:hint="eastAsia" w:ascii="Times New Roman" w:hAnsi="Times New Roman" w:eastAsia="仿宋_GB2312" w:cs="Times New Roman"/>
          <w:sz w:val="32"/>
          <w:szCs w:val="32"/>
          <w:highlight w:val="none"/>
          <w:lang w:val="en-US" w:eastAsia="zh-CN"/>
        </w:rPr>
        <w:t>，成年子女可以作为家庭共同申请人</w:t>
      </w:r>
      <w:r>
        <w:rPr>
          <w:rFonts w:hint="default" w:ascii="Times New Roman" w:hAnsi="Times New Roman" w:eastAsia="仿宋_GB2312" w:cs="Times New Roman"/>
          <w:sz w:val="32"/>
          <w:szCs w:val="32"/>
          <w:highlight w:val="none"/>
          <w:lang w:val="en-US" w:eastAsia="zh-CN"/>
        </w:rPr>
        <w:t>。</w:t>
      </w:r>
    </w:p>
    <w:p w14:paraId="43504D2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本市行政区域内因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w:t>
      </w:r>
      <w:r>
        <w:rPr>
          <w:rFonts w:hint="eastAsia" w:ascii="Times New Roman" w:hAnsi="Times New Roman" w:eastAsia="仿宋_GB2312" w:cs="Times New Roman"/>
          <w:color w:val="auto"/>
          <w:sz w:val="32"/>
          <w:szCs w:val="32"/>
          <w:highlight w:val="none"/>
          <w:lang w:val="en-US" w:eastAsia="zh-CN"/>
        </w:rPr>
        <w:t>不受本条第（三）款限制</w:t>
      </w:r>
      <w:r>
        <w:rPr>
          <w:rFonts w:hint="default" w:ascii="Times New Roman" w:hAnsi="Times New Roman" w:eastAsia="仿宋_GB2312" w:cs="Times New Roman"/>
          <w:color w:val="auto"/>
          <w:sz w:val="32"/>
          <w:szCs w:val="32"/>
          <w:highlight w:val="none"/>
          <w:lang w:val="en-US" w:eastAsia="zh-CN"/>
        </w:rPr>
        <w:t>。</w:t>
      </w:r>
    </w:p>
    <w:p w14:paraId="03C1C1F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十四</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申请</w:t>
      </w:r>
      <w:r>
        <w:rPr>
          <w:rFonts w:hint="eastAsia" w:ascii="Times New Roman" w:hAnsi="Times New Roman" w:eastAsia="仿宋_GB2312" w:cs="Times New Roman"/>
          <w:sz w:val="32"/>
          <w:szCs w:val="32"/>
          <w:highlight w:val="none"/>
          <w:lang w:val="en-US" w:eastAsia="zh-CN"/>
        </w:rPr>
        <w:t>配售型保障性住房</w:t>
      </w:r>
      <w:r>
        <w:rPr>
          <w:rFonts w:hint="default" w:ascii="Times New Roman" w:hAnsi="Times New Roman" w:eastAsia="仿宋_GB2312" w:cs="Times New Roman"/>
          <w:sz w:val="32"/>
          <w:szCs w:val="32"/>
          <w:highlight w:val="none"/>
          <w:lang w:val="en-US" w:eastAsia="zh-CN"/>
        </w:rPr>
        <w:t>的，应当符合以下条件：</w:t>
      </w:r>
    </w:p>
    <w:p w14:paraId="05BFE34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（一）申请人应取得本市户籍3年以上；取得本市户籍不满3年的，须在本市连续缴纳养老保险36个月以上；</w:t>
      </w:r>
    </w:p>
    <w:p w14:paraId="3B06625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申请人</w:t>
      </w:r>
      <w:r>
        <w:rPr>
          <w:rFonts w:hint="eastAsia" w:ascii="Times New Roman" w:hAnsi="Times New Roman" w:eastAsia="仿宋_GB2312" w:cs="Times New Roman"/>
          <w:sz w:val="32"/>
          <w:szCs w:val="32"/>
          <w:highlight w:val="none"/>
          <w:lang w:val="en-US" w:eastAsia="zh-CN"/>
        </w:rPr>
        <w:t>达到法定结婚年龄</w:t>
      </w:r>
      <w:r>
        <w:rPr>
          <w:rFonts w:hint="default" w:ascii="Times New Roman" w:hAnsi="Times New Roman" w:eastAsia="仿宋_GB2312" w:cs="Times New Roman"/>
          <w:sz w:val="32"/>
          <w:szCs w:val="32"/>
          <w:highlight w:val="none"/>
          <w:lang w:val="en-US" w:eastAsia="zh-CN"/>
        </w:rPr>
        <w:t>、具有完全民事行为能力；</w:t>
      </w:r>
    </w:p>
    <w:p w14:paraId="7607FC8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在市城区无自有住房</w:t>
      </w:r>
      <w:r>
        <w:rPr>
          <w:rFonts w:hint="default" w:ascii="Times New Roman" w:hAnsi="Times New Roman" w:eastAsia="仿宋_GB2312" w:cs="Times New Roman"/>
          <w:sz w:val="32"/>
          <w:szCs w:val="32"/>
          <w:highlight w:val="none"/>
          <w:lang w:val="en-US" w:eastAsia="zh-CN"/>
        </w:rPr>
        <w:t>或家庭住房人均建筑面积低于15平方米。申请</w:t>
      </w:r>
      <w:r>
        <w:rPr>
          <w:rFonts w:hint="eastAsia" w:ascii="Times New Roman" w:hAnsi="Times New Roman" w:eastAsia="仿宋_GB2312" w:cs="Times New Roman"/>
          <w:sz w:val="32"/>
          <w:szCs w:val="32"/>
          <w:highlight w:val="none"/>
          <w:lang w:val="en-US" w:eastAsia="zh-CN"/>
        </w:rPr>
        <w:t>人及其</w:t>
      </w:r>
      <w:r>
        <w:rPr>
          <w:rFonts w:hint="default" w:ascii="Times New Roman" w:hAnsi="Times New Roman" w:eastAsia="仿宋_GB2312" w:cs="Times New Roman"/>
          <w:sz w:val="32"/>
          <w:szCs w:val="32"/>
          <w:highlight w:val="none"/>
          <w:lang w:val="en-US" w:eastAsia="zh-CN"/>
        </w:rPr>
        <w:t>家庭</w:t>
      </w:r>
      <w:r>
        <w:rPr>
          <w:rFonts w:hint="eastAsia" w:ascii="Times New Roman" w:hAnsi="Times New Roman" w:eastAsia="仿宋_GB2312" w:cs="Times New Roman"/>
          <w:sz w:val="32"/>
          <w:szCs w:val="32"/>
          <w:highlight w:val="none"/>
          <w:lang w:val="en-US" w:eastAsia="zh-CN"/>
        </w:rPr>
        <w:t>成员在</w:t>
      </w:r>
      <w:r>
        <w:rPr>
          <w:rFonts w:hint="default" w:ascii="Times New Roman" w:hAnsi="Times New Roman" w:eastAsia="仿宋_GB2312" w:cs="Times New Roman"/>
          <w:sz w:val="32"/>
          <w:szCs w:val="32"/>
          <w:highlight w:val="none"/>
          <w:lang w:val="en-US" w:eastAsia="zh-CN"/>
        </w:rPr>
        <w:t>申请之日起前2年</w:t>
      </w:r>
      <w:r>
        <w:rPr>
          <w:rFonts w:hint="eastAsia"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en-US" w:eastAsia="zh-CN"/>
        </w:rPr>
        <w:t>出售、赠与、自行委托拍卖房产的，不属于无自有住房的情形；</w:t>
      </w:r>
    </w:p>
    <w:p w14:paraId="24B9666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（四）申请人提交申请时在本市正常缴纳养老保险，与用人单位签订了劳动合同；</w:t>
      </w:r>
    </w:p>
    <w:p w14:paraId="7FD8820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申请</w:t>
      </w:r>
      <w:r>
        <w:rPr>
          <w:rFonts w:hint="eastAsia" w:ascii="Times New Roman" w:hAnsi="Times New Roman" w:eastAsia="仿宋_GB2312" w:cs="Times New Roman"/>
          <w:sz w:val="32"/>
          <w:szCs w:val="32"/>
          <w:highlight w:val="none"/>
          <w:lang w:val="en-US" w:eastAsia="zh-CN"/>
        </w:rPr>
        <w:t>人及其</w:t>
      </w:r>
      <w:r>
        <w:rPr>
          <w:rFonts w:hint="default" w:ascii="Times New Roman" w:hAnsi="Times New Roman" w:eastAsia="仿宋_GB2312" w:cs="Times New Roman"/>
          <w:sz w:val="32"/>
          <w:szCs w:val="32"/>
          <w:highlight w:val="none"/>
          <w:lang w:val="en-US" w:eastAsia="zh-CN"/>
        </w:rPr>
        <w:t>家庭</w:t>
      </w:r>
      <w:r>
        <w:rPr>
          <w:rFonts w:hint="eastAsia" w:ascii="Times New Roman" w:hAnsi="Times New Roman" w:eastAsia="仿宋_GB2312" w:cs="Times New Roman"/>
          <w:sz w:val="32"/>
          <w:szCs w:val="32"/>
          <w:highlight w:val="none"/>
          <w:lang w:val="en-US" w:eastAsia="zh-CN"/>
        </w:rPr>
        <w:t>成员</w:t>
      </w:r>
      <w:r>
        <w:rPr>
          <w:rFonts w:hint="default" w:ascii="Times New Roman" w:hAnsi="Times New Roman" w:eastAsia="仿宋_GB2312" w:cs="Times New Roman"/>
          <w:sz w:val="32"/>
          <w:szCs w:val="32"/>
          <w:highlight w:val="none"/>
          <w:lang w:val="en-US" w:eastAsia="zh-CN"/>
        </w:rPr>
        <w:t>未享受过房改购房、集资建房、经济适用住房和住房</w:t>
      </w:r>
      <w:r>
        <w:rPr>
          <w:rFonts w:hint="eastAsia" w:ascii="Times New Roman" w:hAnsi="Times New Roman" w:eastAsia="仿宋_GB2312" w:cs="Times New Roman"/>
          <w:sz w:val="32"/>
          <w:szCs w:val="32"/>
          <w:highlight w:val="none"/>
          <w:lang w:val="en-US" w:eastAsia="zh-CN"/>
        </w:rPr>
        <w:t>货币化</w:t>
      </w:r>
      <w:r>
        <w:rPr>
          <w:rFonts w:hint="default" w:ascii="Times New Roman" w:hAnsi="Times New Roman" w:eastAsia="仿宋_GB2312" w:cs="Times New Roman"/>
          <w:sz w:val="32"/>
          <w:szCs w:val="32"/>
          <w:highlight w:val="none"/>
          <w:lang w:val="en-US" w:eastAsia="zh-CN"/>
        </w:rPr>
        <w:t>补贴等政策；</w:t>
      </w:r>
      <w:r>
        <w:rPr>
          <w:rFonts w:hint="eastAsia" w:ascii="Times New Roman" w:hAnsi="Times New Roman" w:eastAsia="仿宋_GB2312" w:cs="Times New Roman"/>
          <w:sz w:val="32"/>
          <w:szCs w:val="32"/>
          <w:highlight w:val="none"/>
          <w:lang w:val="en-US" w:eastAsia="zh-CN"/>
        </w:rPr>
        <w:t>已享受过房改购房、集资建房、经济适用住房等政策性住房的，申请配售型保障性住房，需按规定腾退原政策性住房；</w:t>
      </w:r>
    </w:p>
    <w:p w14:paraId="738DEAD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（六）家庭</w:t>
      </w:r>
      <w:r>
        <w:rPr>
          <w:rFonts w:hint="default" w:ascii="Times New Roman" w:hAnsi="Times New Roman" w:eastAsia="仿宋_GB2312" w:cs="Times New Roman"/>
          <w:sz w:val="32"/>
          <w:szCs w:val="32"/>
          <w:highlight w:val="none"/>
          <w:lang w:val="en-US" w:eastAsia="zh-CN"/>
        </w:rPr>
        <w:t>人均年收入不高于本市上年度城镇居民人均可支配收入的</w:t>
      </w:r>
      <w:r>
        <w:rPr>
          <w:rFonts w:hint="eastAsia" w:ascii="Times New Roman" w:hAnsi="Times New Roman" w:eastAsia="仿宋_GB2312" w:cs="Times New Roman"/>
          <w:sz w:val="32"/>
          <w:szCs w:val="32"/>
          <w:highlight w:val="none"/>
          <w:lang w:val="en-US" w:eastAsia="zh-CN"/>
        </w:rPr>
        <w:t>1.5倍；</w:t>
      </w:r>
    </w:p>
    <w:p w14:paraId="6D4C32A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）申请</w:t>
      </w:r>
      <w:r>
        <w:rPr>
          <w:rFonts w:hint="eastAsia"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lang w:val="en-US" w:eastAsia="zh-CN"/>
        </w:rPr>
        <w:t>家庭成员</w:t>
      </w:r>
      <w:r>
        <w:rPr>
          <w:rFonts w:hint="eastAsia" w:ascii="Times New Roman" w:hAnsi="Times New Roman" w:eastAsia="仿宋_GB2312" w:cs="Times New Roman"/>
          <w:sz w:val="32"/>
          <w:szCs w:val="32"/>
          <w:highlight w:val="none"/>
          <w:lang w:val="en-US" w:eastAsia="zh-CN"/>
        </w:rPr>
        <w:t>应当</w:t>
      </w:r>
      <w:r>
        <w:rPr>
          <w:rFonts w:hint="default" w:ascii="Times New Roman" w:hAnsi="Times New Roman" w:eastAsia="仿宋_GB2312" w:cs="Times New Roman"/>
          <w:sz w:val="32"/>
          <w:szCs w:val="32"/>
          <w:highlight w:val="none"/>
          <w:lang w:val="en-US" w:eastAsia="zh-CN"/>
        </w:rPr>
        <w:t>包括申请人配偶、</w:t>
      </w:r>
      <w:r>
        <w:rPr>
          <w:rFonts w:hint="eastAsia" w:ascii="Times New Roman" w:hAnsi="Times New Roman" w:eastAsia="仿宋_GB2312" w:cs="Times New Roman"/>
          <w:sz w:val="32"/>
          <w:szCs w:val="32"/>
          <w:highlight w:val="none"/>
          <w:lang w:val="en-US" w:eastAsia="zh-CN"/>
        </w:rPr>
        <w:t>未成年</w:t>
      </w:r>
      <w:r>
        <w:rPr>
          <w:rFonts w:hint="default" w:ascii="Times New Roman" w:hAnsi="Times New Roman" w:eastAsia="仿宋_GB2312" w:cs="Times New Roman"/>
          <w:sz w:val="32"/>
          <w:szCs w:val="32"/>
          <w:highlight w:val="none"/>
          <w:lang w:val="en-US" w:eastAsia="zh-CN"/>
        </w:rPr>
        <w:t>子女</w:t>
      </w:r>
      <w:r>
        <w:rPr>
          <w:rFonts w:hint="eastAsia" w:ascii="Times New Roman" w:hAnsi="Times New Roman" w:eastAsia="仿宋_GB2312" w:cs="Times New Roman"/>
          <w:sz w:val="32"/>
          <w:szCs w:val="32"/>
          <w:highlight w:val="none"/>
          <w:lang w:val="en-US" w:eastAsia="zh-CN"/>
        </w:rPr>
        <w:t>，成年子女可以作为家庭共同申请人</w:t>
      </w:r>
      <w:r>
        <w:rPr>
          <w:rFonts w:hint="default" w:ascii="Times New Roman" w:hAnsi="Times New Roman" w:eastAsia="仿宋_GB2312" w:cs="Times New Roman"/>
          <w:sz w:val="32"/>
          <w:szCs w:val="32"/>
          <w:highlight w:val="none"/>
          <w:lang w:val="en-US" w:eastAsia="zh-CN"/>
        </w:rPr>
        <w:t>。</w:t>
      </w:r>
    </w:p>
    <w:p w14:paraId="111304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经市人力资源和社会保障</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认定的市重点产业急需紧缺人才</w:t>
      </w:r>
      <w:r>
        <w:rPr>
          <w:rFonts w:hint="eastAsia" w:ascii="Times New Roman" w:hAnsi="Times New Roman" w:eastAsia="仿宋_GB2312" w:cs="Times New Roman"/>
          <w:color w:val="auto"/>
          <w:sz w:val="32"/>
          <w:szCs w:val="32"/>
          <w:highlight w:val="none"/>
          <w:lang w:val="en-US" w:eastAsia="zh-CN"/>
        </w:rPr>
        <w:t>、高级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以及具有中级及以上职称人员</w:t>
      </w:r>
      <w:r>
        <w:rPr>
          <w:rFonts w:hint="default" w:ascii="Times New Roman" w:hAnsi="Times New Roman" w:eastAsia="仿宋_GB2312" w:cs="Times New Roman"/>
          <w:color w:val="auto"/>
          <w:sz w:val="32"/>
          <w:szCs w:val="32"/>
          <w:highlight w:val="none"/>
          <w:lang w:val="en-US" w:eastAsia="zh-CN"/>
        </w:rPr>
        <w:t>不受</w:t>
      </w:r>
      <w:r>
        <w:rPr>
          <w:rFonts w:hint="eastAsia" w:ascii="Times New Roman" w:hAnsi="Times New Roman" w:eastAsia="仿宋_GB2312" w:cs="Times New Roman"/>
          <w:color w:val="auto"/>
          <w:sz w:val="32"/>
          <w:szCs w:val="32"/>
          <w:highlight w:val="none"/>
          <w:lang w:val="en-US" w:eastAsia="zh-CN"/>
        </w:rPr>
        <w:t>本条第（一）款、第（六）款</w:t>
      </w:r>
      <w:r>
        <w:rPr>
          <w:rFonts w:hint="default" w:ascii="Times New Roman" w:hAnsi="Times New Roman" w:eastAsia="仿宋_GB2312" w:cs="Times New Roman"/>
          <w:color w:val="auto"/>
          <w:sz w:val="32"/>
          <w:szCs w:val="32"/>
          <w:highlight w:val="none"/>
          <w:lang w:val="en-US" w:eastAsia="zh-CN"/>
        </w:rPr>
        <w:t>限制。</w:t>
      </w:r>
    </w:p>
    <w:p w14:paraId="5A8CEE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第十</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_GB2312" w:cs="Times New Roman"/>
          <w:color w:val="C00000"/>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申请</w:t>
      </w:r>
      <w:r>
        <w:rPr>
          <w:rFonts w:hint="eastAsia" w:ascii="Times New Roman" w:hAnsi="Times New Roman" w:eastAsia="仿宋_GB2312" w:cs="Times New Roman"/>
          <w:sz w:val="32"/>
          <w:szCs w:val="32"/>
          <w:highlight w:val="none"/>
          <w:lang w:val="en-US" w:eastAsia="zh-CN"/>
        </w:rPr>
        <w:t>公共租赁</w:t>
      </w:r>
      <w:r>
        <w:rPr>
          <w:rFonts w:hint="default" w:ascii="Times New Roman" w:hAnsi="Times New Roman" w:eastAsia="仿宋_GB2312" w:cs="Times New Roman"/>
          <w:sz w:val="32"/>
          <w:szCs w:val="32"/>
          <w:highlight w:val="none"/>
          <w:lang w:eastAsia="zh-CN"/>
        </w:rPr>
        <w:t>住房保障</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，应当提交下列材料：</w:t>
      </w:r>
    </w:p>
    <w:p w14:paraId="731A60E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（一）《醴陵市公共租赁住房资格审批表》；</w:t>
      </w:r>
    </w:p>
    <w:p w14:paraId="7539238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（二）申请人及其家庭成员身份证明、户籍证明、婚姻状况证明、不动产权信息查询证明、车辆登记查询证明；</w:t>
      </w:r>
    </w:p>
    <w:p w14:paraId="78890AE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申请低收入住房困难家庭公共租赁住房保障的，除提交上述第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项资料外，还应当提交</w:t>
      </w:r>
      <w:r>
        <w:rPr>
          <w:rFonts w:hint="default"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lang w:val="en-US" w:eastAsia="zh-CN"/>
        </w:rPr>
        <w:t>及其家庭成员</w:t>
      </w:r>
      <w:r>
        <w:rPr>
          <w:rFonts w:hint="default" w:ascii="Times New Roman" w:hAnsi="Times New Roman" w:eastAsia="仿宋_GB2312" w:cs="Times New Roman"/>
          <w:sz w:val="32"/>
          <w:szCs w:val="32"/>
          <w:highlight w:val="none"/>
        </w:rPr>
        <w:t>的上年度收入证明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工资收入含奖金、各类补贴及其他收入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w:t>
      </w:r>
      <w:r>
        <w:rPr>
          <w:rFonts w:hint="default" w:ascii="Times New Roman" w:hAnsi="Times New Roman" w:eastAsia="仿宋_GB2312" w:cs="Times New Roman"/>
          <w:sz w:val="32"/>
          <w:szCs w:val="32"/>
          <w:highlight w:val="none"/>
          <w:lang w:eastAsia="zh-CN"/>
        </w:rPr>
        <w:t>属于</w:t>
      </w:r>
      <w:r>
        <w:rPr>
          <w:rFonts w:hint="default" w:ascii="Times New Roman" w:hAnsi="Times New Roman" w:eastAsia="仿宋_GB2312" w:cs="Times New Roman"/>
          <w:sz w:val="32"/>
          <w:szCs w:val="32"/>
          <w:highlight w:val="none"/>
        </w:rPr>
        <w:t>行政、事业、企业单位的，由所在单位核定，并出具相关证明。</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w:t>
      </w:r>
      <w:r>
        <w:rPr>
          <w:rFonts w:hint="default" w:ascii="Times New Roman" w:hAnsi="Times New Roman" w:eastAsia="仿宋_GB2312" w:cs="Times New Roman"/>
          <w:sz w:val="32"/>
          <w:szCs w:val="32"/>
          <w:highlight w:val="none"/>
        </w:rPr>
        <w:t>属灵活就业人员的，以自我承诺方式进行证明。</w:t>
      </w:r>
    </w:p>
    <w:p w14:paraId="2A94DDF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新就业的无房职工和外来务工人员申请公共租赁住房保障的，除提交上述第</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项资料外，还应当提交与用人单位签订的1年以上劳动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w:t>
      </w:r>
      <w:r>
        <w:rPr>
          <w:rFonts w:hint="default" w:ascii="Times New Roman" w:hAnsi="Times New Roman" w:eastAsia="仿宋_GB2312" w:cs="Times New Roman"/>
          <w:sz w:val="32"/>
          <w:szCs w:val="32"/>
          <w:highlight w:val="none"/>
          <w:lang w:eastAsia="zh-CN"/>
        </w:rPr>
        <w:t>属于</w:t>
      </w:r>
      <w:r>
        <w:rPr>
          <w:rFonts w:hint="default" w:ascii="Times New Roman" w:hAnsi="Times New Roman" w:eastAsia="仿宋_GB2312" w:cs="Times New Roman"/>
          <w:sz w:val="32"/>
          <w:szCs w:val="32"/>
          <w:highlight w:val="none"/>
        </w:rPr>
        <w:t>外来务工人员还须提交在</w:t>
      </w:r>
      <w:r>
        <w:rPr>
          <w:rFonts w:hint="eastAsia" w:ascii="Times New Roman" w:hAnsi="Times New Roman" w:eastAsia="仿宋_GB2312" w:cs="Times New Roman"/>
          <w:sz w:val="32"/>
          <w:szCs w:val="32"/>
          <w:highlight w:val="none"/>
          <w:lang w:val="en-US" w:eastAsia="zh-CN"/>
        </w:rPr>
        <w:t>本市</w:t>
      </w:r>
      <w:r>
        <w:rPr>
          <w:rFonts w:hint="default" w:ascii="Times New Roman" w:hAnsi="Times New Roman" w:eastAsia="仿宋_GB2312" w:cs="Times New Roman"/>
          <w:sz w:val="32"/>
          <w:szCs w:val="32"/>
          <w:highlight w:val="none"/>
        </w:rPr>
        <w:t>连续缴纳</w:t>
      </w:r>
      <w:r>
        <w:rPr>
          <w:rFonts w:hint="eastAsia" w:ascii="Times New Roman" w:hAnsi="Times New Roman" w:eastAsia="仿宋_GB2312" w:cs="Times New Roman"/>
          <w:sz w:val="32"/>
          <w:szCs w:val="32"/>
          <w:highlight w:val="none"/>
          <w:lang w:eastAsia="zh-CN"/>
        </w:rPr>
        <w:t>养老</w:t>
      </w:r>
      <w:r>
        <w:rPr>
          <w:rFonts w:hint="default" w:ascii="Times New Roman" w:hAnsi="Times New Roman" w:eastAsia="仿宋_GB2312" w:cs="Times New Roman"/>
          <w:sz w:val="32"/>
          <w:szCs w:val="32"/>
          <w:highlight w:val="none"/>
        </w:rPr>
        <w:t>保险12个月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以上的证明材料，以及居住证明材料，确无居住证明材料的由</w:t>
      </w:r>
      <w:r>
        <w:rPr>
          <w:rFonts w:hint="eastAsia" w:ascii="Times New Roman" w:hAnsi="Times New Roman" w:eastAsia="仿宋_GB2312" w:cs="Times New Roman"/>
          <w:color w:val="auto"/>
          <w:sz w:val="32"/>
          <w:szCs w:val="32"/>
          <w:highlight w:val="none"/>
          <w:lang w:val="en-US" w:eastAsia="zh-CN"/>
        </w:rPr>
        <w:t>街道办事处</w:t>
      </w:r>
      <w:r>
        <w:rPr>
          <w:rFonts w:hint="default" w:ascii="Times New Roman" w:hAnsi="Times New Roman" w:eastAsia="仿宋_GB2312" w:cs="Times New Roman"/>
          <w:sz w:val="32"/>
          <w:szCs w:val="32"/>
          <w:highlight w:val="none"/>
        </w:rPr>
        <w:t>进行核实</w:t>
      </w:r>
      <w:r>
        <w:rPr>
          <w:rFonts w:hint="default" w:ascii="Times New Roman" w:hAnsi="Times New Roman" w:eastAsia="仿宋_GB2312" w:cs="Times New Roman"/>
          <w:sz w:val="32"/>
          <w:szCs w:val="32"/>
          <w:highlight w:val="none"/>
          <w:lang w:eastAsia="zh-CN"/>
        </w:rPr>
        <w:t>。</w:t>
      </w:r>
    </w:p>
    <w:p w14:paraId="40BF8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第十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_GB2312" w:cs="Times New Roman"/>
          <w:color w:val="C00000"/>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申请</w:t>
      </w:r>
      <w:r>
        <w:rPr>
          <w:rFonts w:hint="eastAsia" w:ascii="Times New Roman" w:hAnsi="Times New Roman" w:eastAsia="仿宋_GB2312" w:cs="Times New Roman"/>
          <w:sz w:val="32"/>
          <w:szCs w:val="32"/>
          <w:highlight w:val="none"/>
          <w:lang w:val="en-US" w:eastAsia="zh-CN"/>
        </w:rPr>
        <w:t>配租配售型保障性住房</w:t>
      </w:r>
      <w:r>
        <w:rPr>
          <w:rFonts w:hint="default" w:ascii="Times New Roman" w:hAnsi="Times New Roman" w:eastAsia="仿宋_GB2312" w:cs="Times New Roman"/>
          <w:sz w:val="32"/>
          <w:szCs w:val="32"/>
          <w:highlight w:val="none"/>
          <w:lang w:eastAsia="zh-CN"/>
        </w:rPr>
        <w:t>保障</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，应当提交下列材料：</w:t>
      </w:r>
    </w:p>
    <w:p w14:paraId="720297D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（一）《醴陵市保障性住房（配租配售）申请表》；</w:t>
      </w:r>
    </w:p>
    <w:p w14:paraId="7A37F78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（二）申请人及其家庭成员身份证明、户籍证明、婚姻状况证明、不动产权信息查询证明；</w:t>
      </w:r>
    </w:p>
    <w:p w14:paraId="51BB776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（三）养老保险缴纳证明、劳动合同；</w:t>
      </w:r>
    </w:p>
    <w:p w14:paraId="40576B4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配售型保障性住房的，</w:t>
      </w:r>
      <w:r>
        <w:rPr>
          <w:rFonts w:hint="default" w:ascii="Times New Roman" w:hAnsi="Times New Roman" w:eastAsia="仿宋_GB2312" w:cs="Times New Roman"/>
          <w:color w:val="auto"/>
          <w:sz w:val="32"/>
          <w:szCs w:val="32"/>
          <w:highlight w:val="none"/>
          <w:lang w:val="en-US" w:eastAsia="zh-CN"/>
        </w:rPr>
        <w:t>除提交上述资料外，还应当提交申请人</w:t>
      </w:r>
      <w:r>
        <w:rPr>
          <w:rFonts w:hint="eastAsia" w:ascii="Times New Roman" w:hAnsi="Times New Roman" w:eastAsia="仿宋_GB2312" w:cs="Times New Roman"/>
          <w:color w:val="auto"/>
          <w:sz w:val="32"/>
          <w:szCs w:val="32"/>
          <w:highlight w:val="none"/>
          <w:lang w:val="en-US" w:eastAsia="zh-CN"/>
        </w:rPr>
        <w:t>及其家庭成员</w:t>
      </w:r>
      <w:r>
        <w:rPr>
          <w:rFonts w:hint="default" w:ascii="Times New Roman" w:hAnsi="Times New Roman" w:eastAsia="仿宋_GB2312" w:cs="Times New Roman"/>
          <w:color w:val="auto"/>
          <w:sz w:val="32"/>
          <w:szCs w:val="32"/>
          <w:highlight w:val="none"/>
          <w:lang w:val="en-US" w:eastAsia="zh-CN"/>
        </w:rPr>
        <w:t>的上年度收入证明（工资收入含奖金、各类补贴及其他收入）</w:t>
      </w:r>
      <w:r>
        <w:rPr>
          <w:rFonts w:hint="eastAsia" w:ascii="Times New Roman" w:hAnsi="Times New Roman" w:eastAsia="仿宋_GB2312" w:cs="Times New Roman"/>
          <w:color w:val="auto"/>
          <w:sz w:val="32"/>
          <w:szCs w:val="32"/>
          <w:highlight w:val="none"/>
          <w:lang w:val="en-US" w:eastAsia="zh-CN"/>
        </w:rPr>
        <w:t>、未享受</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货币化</w:t>
      </w:r>
      <w:r>
        <w:rPr>
          <w:rFonts w:hint="default" w:ascii="Times New Roman" w:hAnsi="Times New Roman" w:eastAsia="仿宋_GB2312" w:cs="Times New Roman"/>
          <w:color w:val="auto"/>
          <w:sz w:val="32"/>
          <w:szCs w:val="32"/>
          <w:highlight w:val="none"/>
          <w:lang w:val="en-US" w:eastAsia="zh-CN"/>
        </w:rPr>
        <w:t>补贴</w:t>
      </w:r>
      <w:r>
        <w:rPr>
          <w:rFonts w:hint="eastAsia" w:ascii="Times New Roman" w:hAnsi="Times New Roman" w:eastAsia="仿宋_GB2312" w:cs="Times New Roman"/>
          <w:color w:val="auto"/>
          <w:sz w:val="32"/>
          <w:szCs w:val="32"/>
          <w:highlight w:val="none"/>
          <w:lang w:val="en-US" w:eastAsia="zh-CN"/>
        </w:rPr>
        <w:t>证明</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家庭成员属行政、事业、企业单位的，由所在单位核定，并出具相关证明。申请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家庭成员属灵活就业人员的，以自我承诺方式进行证明</w:t>
      </w:r>
      <w:r>
        <w:rPr>
          <w:rFonts w:hint="eastAsia" w:ascii="Times New Roman" w:hAnsi="Times New Roman" w:eastAsia="仿宋_GB2312" w:cs="Times New Roman"/>
          <w:color w:val="auto"/>
          <w:sz w:val="32"/>
          <w:szCs w:val="32"/>
          <w:highlight w:val="none"/>
          <w:lang w:val="en-US" w:eastAsia="zh-CN"/>
        </w:rPr>
        <w:t>；</w:t>
      </w:r>
    </w:p>
    <w:p w14:paraId="138E037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（五）属于</w:t>
      </w:r>
      <w:r>
        <w:rPr>
          <w:rFonts w:hint="default" w:ascii="Times New Roman" w:hAnsi="Times New Roman" w:eastAsia="仿宋_GB2312" w:cs="Times New Roman"/>
          <w:color w:val="auto"/>
          <w:sz w:val="32"/>
          <w:szCs w:val="32"/>
          <w:highlight w:val="none"/>
          <w:lang w:val="en-US" w:eastAsia="zh-CN"/>
        </w:rPr>
        <w:t>市重点产业急需紧缺人才</w:t>
      </w:r>
      <w:r>
        <w:rPr>
          <w:rFonts w:hint="eastAsia" w:ascii="Times New Roman" w:hAnsi="Times New Roman" w:eastAsia="仿宋_GB2312" w:cs="Times New Roman"/>
          <w:color w:val="auto"/>
          <w:sz w:val="32"/>
          <w:szCs w:val="32"/>
          <w:highlight w:val="none"/>
          <w:lang w:val="en-US" w:eastAsia="zh-CN"/>
        </w:rPr>
        <w:t>、高级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以及具有中级及以上职称人员</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配售型保障性住房的</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可不提交户籍证明和收入证明，但需提交</w:t>
      </w:r>
      <w:r>
        <w:rPr>
          <w:rFonts w:hint="default" w:ascii="Times New Roman" w:hAnsi="Times New Roman" w:eastAsia="仿宋_GB2312" w:cs="Times New Roman"/>
          <w:color w:val="auto"/>
          <w:sz w:val="32"/>
          <w:szCs w:val="32"/>
          <w:highlight w:val="none"/>
          <w:lang w:val="en-US" w:eastAsia="zh-CN"/>
        </w:rPr>
        <w:t>经市人力资源和社会保障</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认定</w:t>
      </w:r>
      <w:r>
        <w:rPr>
          <w:rFonts w:hint="eastAsia" w:ascii="Times New Roman" w:hAnsi="Times New Roman" w:eastAsia="仿宋_GB2312" w:cs="Times New Roman"/>
          <w:color w:val="auto"/>
          <w:sz w:val="32"/>
          <w:szCs w:val="32"/>
          <w:highlight w:val="none"/>
          <w:lang w:val="en-US" w:eastAsia="zh-CN"/>
        </w:rPr>
        <w:t>的证明材料；</w:t>
      </w:r>
    </w:p>
    <w:p w14:paraId="659FEB9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（六）属于本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的家庭申请</w:t>
      </w:r>
      <w:r>
        <w:rPr>
          <w:rFonts w:hint="eastAsia" w:ascii="Times New Roman" w:hAnsi="Times New Roman" w:eastAsia="仿宋_GB2312" w:cs="Times New Roman"/>
          <w:color w:val="auto"/>
          <w:sz w:val="32"/>
          <w:szCs w:val="32"/>
          <w:highlight w:val="none"/>
          <w:lang w:val="en-US" w:eastAsia="zh-CN"/>
        </w:rPr>
        <w:t>配租型保障性住房的，</w:t>
      </w:r>
      <w:r>
        <w:rPr>
          <w:rFonts w:hint="default" w:ascii="Times New Roman" w:hAnsi="Times New Roman" w:eastAsia="仿宋_GB2312" w:cs="Times New Roman"/>
          <w:color w:val="auto"/>
          <w:sz w:val="32"/>
          <w:szCs w:val="32"/>
          <w:highlight w:val="none"/>
          <w:lang w:val="en-US" w:eastAsia="zh-CN"/>
        </w:rPr>
        <w:t>可不提交养老保险缴纳证明和劳动合同，但需提交相关行政主管部门出具的房屋征收决定书、安置补偿协议、破产改制批复文件、危房鉴定报告或自然灾害应急处置证明等</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lang w:val="en-US" w:eastAsia="zh-CN"/>
        </w:rPr>
        <w:t>住房安置</w:t>
      </w:r>
      <w:r>
        <w:rPr>
          <w:rFonts w:hint="eastAsia" w:ascii="Times New Roman" w:hAnsi="Times New Roman" w:eastAsia="仿宋_GB2312" w:cs="Times New Roman"/>
          <w:color w:val="auto"/>
          <w:sz w:val="32"/>
          <w:szCs w:val="32"/>
          <w:highlight w:val="none"/>
          <w:lang w:val="en-US" w:eastAsia="zh-CN"/>
        </w:rPr>
        <w:t>或保障的</w:t>
      </w:r>
      <w:r>
        <w:rPr>
          <w:rFonts w:hint="default" w:ascii="Times New Roman" w:hAnsi="Times New Roman" w:eastAsia="仿宋_GB2312" w:cs="Times New Roman"/>
          <w:color w:val="auto"/>
          <w:sz w:val="32"/>
          <w:szCs w:val="32"/>
          <w:highlight w:val="none"/>
          <w:lang w:val="en-US" w:eastAsia="zh-CN"/>
        </w:rPr>
        <w:t>必要性认定材料。</w:t>
      </w:r>
    </w:p>
    <w:p w14:paraId="13998FE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第十七条</w:t>
      </w:r>
      <w:r>
        <w:rPr>
          <w:rFonts w:hint="default" w:ascii="Times New Roman" w:hAnsi="Times New Roman" w:eastAsia="仿宋_GB2312" w:cs="Times New Roman"/>
          <w:color w:val="auto"/>
          <w:sz w:val="32"/>
          <w:szCs w:val="32"/>
          <w:highlight w:val="none"/>
          <w:lang w:val="en-US" w:eastAsia="zh-CN"/>
        </w:rPr>
        <w:t xml:space="preserve">  申请公共租赁住房保障的应当按以下程序审核：</w:t>
      </w:r>
    </w:p>
    <w:p w14:paraId="43E738B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（一）申请受理。申请人向户籍所在地或就业单位所在地社区申请，并提交相关申请资料。</w:t>
      </w:r>
      <w:r>
        <w:rPr>
          <w:rFonts w:hint="eastAsia" w:ascii="Times New Roman" w:hAnsi="Times New Roman" w:eastAsia="仿宋_GB2312" w:cs="Times New Roman"/>
          <w:color w:val="auto"/>
          <w:sz w:val="32"/>
          <w:szCs w:val="32"/>
          <w:highlight w:val="none"/>
          <w:lang w:val="en-US" w:eastAsia="zh-CN"/>
        </w:rPr>
        <w:t>也可以由用人单位代表本单位职工按规定的程序统一申请。</w:t>
      </w:r>
    </w:p>
    <w:p w14:paraId="5C9D24D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社区收到申请人的申请资料后，应当及时对申请人及家庭成员的不动产、</w:t>
      </w:r>
      <w:r>
        <w:rPr>
          <w:rFonts w:hint="eastAsia" w:ascii="Times New Roman" w:hAnsi="Times New Roman" w:eastAsia="仿宋_GB2312" w:cs="Times New Roman"/>
          <w:color w:val="auto"/>
          <w:sz w:val="32"/>
          <w:szCs w:val="32"/>
          <w:highlight w:val="none"/>
          <w:lang w:val="en-US" w:eastAsia="zh-CN"/>
        </w:rPr>
        <w:t>养老保险、收入</w:t>
      </w:r>
      <w:r>
        <w:rPr>
          <w:rFonts w:hint="default" w:ascii="Times New Roman" w:hAnsi="Times New Roman" w:eastAsia="仿宋_GB2312" w:cs="Times New Roman"/>
          <w:color w:val="auto"/>
          <w:sz w:val="32"/>
          <w:szCs w:val="32"/>
          <w:highlight w:val="none"/>
          <w:lang w:val="en-US" w:eastAsia="zh-CN"/>
        </w:rPr>
        <w:t>等信息进行核实，对符合申请条件的向申请人出具书面受理单；申请材料不齐全的，应当一次性告知补正材料，不符合条件的应当告知不符合的原因。</w:t>
      </w:r>
    </w:p>
    <w:p w14:paraId="19EE48B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（二）调查。社区在受理之日起5个工作日内上门调查并提出调查意见。</w:t>
      </w:r>
    </w:p>
    <w:p w14:paraId="0432D34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（三）公示。对符合申请条件的，应当由社区进行书面公示，公示期限为15日。对公示情况有异议的组织和个人，应当在公示期内向社区书面提出。社区自接到异议之日起10个工作日内组织完成调查核实。</w:t>
      </w:r>
    </w:p>
    <w:p w14:paraId="57409B1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公示期满后无异议或异议不成立的，社区应当在10个工作日内将申请材料、调查意见和公示情况等一并报送所属街道办事处。</w:t>
      </w:r>
    </w:p>
    <w:p w14:paraId="63A0772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初审。街道办事处应当在收到报送材料之日起5个工作日内对申请材料、调查意见和公示情况进行初审，并将初审符合条件的签署初审意见后报市住房保障服务中心审核。经初审不符合条件的，将申请资料退回并说明理由。</w:t>
      </w:r>
    </w:p>
    <w:p w14:paraId="65EB0B4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（五）审核。市住房保障服务中心应当在收到初审合格的申请家庭资料后10个工作日内对申请材料进行审核。经审核，对符合条件的申请人</w:t>
      </w:r>
      <w:r>
        <w:rPr>
          <w:rFonts w:hint="eastAsia"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val="en-US" w:eastAsia="zh-CN"/>
        </w:rPr>
        <w:t>市住房保障服务中心予以公示，公示期为7天，经公示无异议或异议不成立的，登记为住房保障轮候对象。对不符合申请条件的，应当书面通知并说明理由。</w:t>
      </w:r>
    </w:p>
    <w:p w14:paraId="2D5CE63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申请人申请园区、企事业单位投资建设的公共租赁住房的，由园区、企事业单位按照申请条件、配租方案和程序进行受理和审核，配租方案及审核情况报市住房保障服务中心备案。</w:t>
      </w:r>
    </w:p>
    <w:p w14:paraId="0CD1BC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配租型保障性</w:t>
      </w:r>
      <w:r>
        <w:rPr>
          <w:rFonts w:hint="default" w:ascii="Times New Roman" w:hAnsi="Times New Roman" w:eastAsia="仿宋_GB2312" w:cs="Times New Roman"/>
          <w:color w:val="auto"/>
          <w:sz w:val="32"/>
          <w:szCs w:val="32"/>
          <w:highlight w:val="none"/>
          <w:lang w:val="en-US" w:eastAsia="zh-CN"/>
        </w:rPr>
        <w:t>住房的应当按以下程序审核：</w:t>
      </w:r>
    </w:p>
    <w:p w14:paraId="578DD1D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（一）申请。申请人</w:t>
      </w:r>
      <w:r>
        <w:rPr>
          <w:rFonts w:hint="eastAsia" w:ascii="Times New Roman" w:hAnsi="Times New Roman" w:eastAsia="仿宋_GB2312" w:cs="Times New Roman"/>
          <w:color w:val="auto"/>
          <w:sz w:val="32"/>
          <w:szCs w:val="32"/>
          <w:highlight w:val="none"/>
          <w:lang w:val="en-US" w:eastAsia="zh-CN"/>
        </w:rPr>
        <w:t>向户籍所在地或就业单位所在地街道办事处申请，并提交相关申请资料。也可以由用人单位代表本单位职工按规定的程序统一申请。</w:t>
      </w:r>
    </w:p>
    <w:p w14:paraId="79F5F60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（二）初审。街道办事处</w:t>
      </w:r>
      <w:r>
        <w:rPr>
          <w:rFonts w:hint="default" w:ascii="Times New Roman" w:hAnsi="Times New Roman" w:eastAsia="仿宋_GB2312" w:cs="Times New Roman"/>
          <w:color w:val="auto"/>
          <w:sz w:val="32"/>
          <w:szCs w:val="32"/>
          <w:highlight w:val="none"/>
          <w:lang w:val="en-US" w:eastAsia="zh-CN"/>
        </w:rPr>
        <w:t>应当在收到报送材料之日起</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个工作日内对申请材料进行初审</w:t>
      </w:r>
      <w:r>
        <w:rPr>
          <w:rFonts w:hint="eastAsia" w:ascii="Times New Roman" w:hAnsi="Times New Roman" w:eastAsia="仿宋_GB2312" w:cs="Times New Roman"/>
          <w:color w:val="auto"/>
          <w:sz w:val="32"/>
          <w:szCs w:val="32"/>
          <w:highlight w:val="none"/>
          <w:lang w:val="en-US" w:eastAsia="zh-CN"/>
        </w:rPr>
        <w:t>，并将</w:t>
      </w:r>
      <w:r>
        <w:rPr>
          <w:rFonts w:hint="default" w:ascii="Times New Roman" w:hAnsi="Times New Roman" w:eastAsia="仿宋_GB2312" w:cs="Times New Roman"/>
          <w:color w:val="auto"/>
          <w:sz w:val="32"/>
          <w:szCs w:val="32"/>
          <w:highlight w:val="none"/>
          <w:lang w:val="en-US" w:eastAsia="zh-CN"/>
        </w:rPr>
        <w:t>初审符合条件的签署初审意见后报</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审核。经初审不符合条件的，将申请资料退回并说明理由</w:t>
      </w:r>
      <w:r>
        <w:rPr>
          <w:rFonts w:hint="eastAsia" w:ascii="Times New Roman" w:hAnsi="Times New Roman" w:eastAsia="仿宋_GB2312" w:cs="Times New Roman"/>
          <w:color w:val="auto"/>
          <w:sz w:val="32"/>
          <w:szCs w:val="32"/>
          <w:highlight w:val="none"/>
          <w:lang w:val="en-US" w:eastAsia="zh-CN"/>
        </w:rPr>
        <w:t>。</w:t>
      </w:r>
    </w:p>
    <w:p w14:paraId="12E2C9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）审核。</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应当在收到初审合格的申请家庭资料后10个工作日内对申请材料进行</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。经审核</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符合条件的</w:t>
      </w:r>
      <w:r>
        <w:rPr>
          <w:rFonts w:hint="eastAsia" w:ascii="Times New Roman" w:hAnsi="Times New Roman" w:eastAsia="仿宋_GB2312" w:cs="Times New Roman"/>
          <w:color w:val="auto"/>
          <w:sz w:val="32"/>
          <w:szCs w:val="32"/>
          <w:highlight w:val="none"/>
          <w:lang w:val="en-US" w:eastAsia="zh-CN"/>
        </w:rPr>
        <w:t>申请人由市住房保障服务中心予以公示，公示期为7天，经公示无异议或异议不成立的，登记为配租型保障性住房轮候对象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不符合</w:t>
      </w:r>
      <w:r>
        <w:rPr>
          <w:rFonts w:hint="eastAsia"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eastAsia="zh-CN"/>
        </w:rPr>
        <w:t>条件的，</w:t>
      </w:r>
      <w:r>
        <w:rPr>
          <w:rFonts w:hint="eastAsia" w:ascii="Times New Roman" w:hAnsi="Times New Roman" w:eastAsia="仿宋_GB2312" w:cs="Times New Roman"/>
          <w:color w:val="auto"/>
          <w:sz w:val="32"/>
          <w:szCs w:val="32"/>
          <w:highlight w:val="none"/>
          <w:lang w:val="en-US" w:eastAsia="zh-CN"/>
        </w:rPr>
        <w:t>应当书面通知</w:t>
      </w:r>
      <w:r>
        <w:rPr>
          <w:rFonts w:hint="default" w:ascii="Times New Roman" w:hAnsi="Times New Roman" w:eastAsia="仿宋_GB2312" w:cs="Times New Roman"/>
          <w:color w:val="auto"/>
          <w:sz w:val="32"/>
          <w:szCs w:val="32"/>
          <w:highlight w:val="none"/>
          <w:lang w:val="en-US" w:eastAsia="zh-CN"/>
        </w:rPr>
        <w:t>并说明理由。</w:t>
      </w:r>
    </w:p>
    <w:p w14:paraId="215C1C8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申请人申请园区、企事业单位投资建设的配租型保障性住房的，由园区、企事业单位按照申请条件、配租方案和程序进行受理和审核，配租方案及审核情况报市住房保障服务中心备案。</w:t>
      </w:r>
    </w:p>
    <w:p w14:paraId="29AA64D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住房的应当按以下程序审核：</w:t>
      </w:r>
    </w:p>
    <w:p w14:paraId="1979760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（一）申请。申请人</w:t>
      </w:r>
      <w:r>
        <w:rPr>
          <w:rFonts w:hint="eastAsia" w:ascii="Times New Roman" w:hAnsi="Times New Roman" w:eastAsia="仿宋_GB2312" w:cs="Times New Roman"/>
          <w:color w:val="auto"/>
          <w:sz w:val="32"/>
          <w:szCs w:val="32"/>
          <w:highlight w:val="none"/>
          <w:lang w:val="en-US" w:eastAsia="zh-CN"/>
        </w:rPr>
        <w:t>向户籍所在地或就业单位所在地社区申请，并提交相关申请资料。</w:t>
      </w:r>
    </w:p>
    <w:p w14:paraId="5BAF923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收到申请人的申请资料</w:t>
      </w:r>
      <w:r>
        <w:rPr>
          <w:rFonts w:hint="eastAsia" w:ascii="Times New Roman" w:hAnsi="Times New Roman" w:eastAsia="仿宋_GB2312" w:cs="Times New Roman"/>
          <w:color w:val="auto"/>
          <w:sz w:val="32"/>
          <w:szCs w:val="32"/>
          <w:highlight w:val="none"/>
          <w:lang w:val="en-US" w:eastAsia="zh-CN"/>
        </w:rPr>
        <w:t>后，应当及时核对申请材料。申请材料齐全的，</w:t>
      </w:r>
      <w:r>
        <w:rPr>
          <w:rFonts w:hint="default" w:ascii="Times New Roman" w:hAnsi="Times New Roman" w:eastAsia="仿宋_GB2312" w:cs="Times New Roman"/>
          <w:color w:val="auto"/>
          <w:sz w:val="32"/>
          <w:szCs w:val="32"/>
          <w:highlight w:val="none"/>
          <w:lang w:val="en-US" w:eastAsia="zh-CN"/>
        </w:rPr>
        <w:t>向申请人出具书面受理单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申请材料不齐全的，应当一次性告知补正材料。</w:t>
      </w:r>
    </w:p>
    <w:p w14:paraId="74BB835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（二）调查。</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在受理之日起5个工作日内</w:t>
      </w:r>
      <w:r>
        <w:rPr>
          <w:rFonts w:hint="eastAsia" w:ascii="Times New Roman" w:hAnsi="Times New Roman" w:eastAsia="仿宋_GB2312" w:cs="Times New Roman"/>
          <w:color w:val="auto"/>
          <w:sz w:val="32"/>
          <w:szCs w:val="32"/>
          <w:highlight w:val="none"/>
          <w:lang w:val="en-US" w:eastAsia="zh-CN"/>
        </w:rPr>
        <w:t>对申请人及其家庭成员的不动产、养老保险、收入等信息进行比对和调查核实</w:t>
      </w:r>
      <w:r>
        <w:rPr>
          <w:rFonts w:hint="default" w:ascii="Times New Roman" w:hAnsi="Times New Roman" w:eastAsia="仿宋_GB2312" w:cs="Times New Roman"/>
          <w:color w:val="auto"/>
          <w:sz w:val="32"/>
          <w:szCs w:val="32"/>
          <w:highlight w:val="none"/>
          <w:lang w:val="en-US" w:eastAsia="zh-CN"/>
        </w:rPr>
        <w:t>并提出调查意见。</w:t>
      </w:r>
    </w:p>
    <w:p w14:paraId="64C4C78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（三）公示。对符合申请条件的，由</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进行书面公示，公示期为15</w:t>
      </w:r>
      <w:r>
        <w:rPr>
          <w:rFonts w:hint="eastAsia" w:ascii="Times New Roman" w:hAnsi="Times New Roman" w:eastAsia="仿宋_GB2312" w:cs="Times New Roman"/>
          <w:color w:val="auto"/>
          <w:sz w:val="32"/>
          <w:szCs w:val="32"/>
          <w:highlight w:val="none"/>
          <w:lang w:val="en-US" w:eastAsia="zh-CN"/>
        </w:rPr>
        <w:t>天</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不符合申请条件的，应当告知不符合的原因。</w:t>
      </w:r>
      <w:r>
        <w:rPr>
          <w:rFonts w:hint="default" w:ascii="Times New Roman" w:hAnsi="Times New Roman" w:eastAsia="仿宋_GB2312" w:cs="Times New Roman"/>
          <w:color w:val="auto"/>
          <w:sz w:val="32"/>
          <w:szCs w:val="32"/>
          <w:highlight w:val="none"/>
          <w:lang w:val="en-US" w:eastAsia="zh-CN"/>
        </w:rPr>
        <w:t>对公示情况有异议的组织</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个人，应当在公示期内向</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书面提出。</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自接到</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val="en-US" w:eastAsia="zh-CN"/>
        </w:rPr>
        <w:t>异议之日起10个工作日内组织完成调查核实。</w:t>
      </w:r>
    </w:p>
    <w:p w14:paraId="753BE7C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公示期满后无异议或异议不成立的，</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应当在10个工作日内将申请材料、调查意见和公示情况等一并报送</w:t>
      </w:r>
      <w:r>
        <w:rPr>
          <w:rFonts w:hint="eastAsia" w:ascii="Times New Roman" w:hAnsi="Times New Roman" w:eastAsia="仿宋_GB2312" w:cs="Times New Roman"/>
          <w:color w:val="auto"/>
          <w:sz w:val="32"/>
          <w:szCs w:val="32"/>
          <w:highlight w:val="none"/>
          <w:lang w:val="en-US" w:eastAsia="zh-CN"/>
        </w:rPr>
        <w:t>所属街道办事处。</w:t>
      </w:r>
    </w:p>
    <w:p w14:paraId="04DD681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（四）初审。</w:t>
      </w:r>
      <w:r>
        <w:rPr>
          <w:rFonts w:hint="eastAsia" w:ascii="Times New Roman" w:hAnsi="Times New Roman" w:eastAsia="仿宋_GB2312" w:cs="Times New Roman"/>
          <w:color w:val="auto"/>
          <w:sz w:val="32"/>
          <w:szCs w:val="32"/>
          <w:highlight w:val="none"/>
          <w:lang w:val="en-US" w:eastAsia="zh-CN"/>
        </w:rPr>
        <w:t>街道办事处</w:t>
      </w:r>
      <w:r>
        <w:rPr>
          <w:rFonts w:hint="default" w:ascii="Times New Roman" w:hAnsi="Times New Roman" w:eastAsia="仿宋_GB2312" w:cs="Times New Roman"/>
          <w:color w:val="auto"/>
          <w:sz w:val="32"/>
          <w:szCs w:val="32"/>
          <w:highlight w:val="none"/>
          <w:lang w:val="en-US" w:eastAsia="zh-CN"/>
        </w:rPr>
        <w:t>应当在收到报送材料之日起5个工作日内对申请材料、调查意见和公示情况进行初审</w:t>
      </w:r>
      <w:r>
        <w:rPr>
          <w:rFonts w:hint="eastAsia" w:ascii="Times New Roman" w:hAnsi="Times New Roman" w:eastAsia="仿宋_GB2312" w:cs="Times New Roman"/>
          <w:color w:val="auto"/>
          <w:sz w:val="32"/>
          <w:szCs w:val="32"/>
          <w:highlight w:val="none"/>
          <w:lang w:val="en-US" w:eastAsia="zh-CN"/>
        </w:rPr>
        <w:t>，并将</w:t>
      </w:r>
      <w:r>
        <w:rPr>
          <w:rFonts w:hint="default" w:ascii="Times New Roman" w:hAnsi="Times New Roman" w:eastAsia="仿宋_GB2312" w:cs="Times New Roman"/>
          <w:color w:val="auto"/>
          <w:sz w:val="32"/>
          <w:szCs w:val="32"/>
          <w:highlight w:val="none"/>
          <w:lang w:val="en-US" w:eastAsia="zh-CN"/>
        </w:rPr>
        <w:t>初审符合条件的签署初审意见后报</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审核。经初审不符合条件的，将申请资料退回并说明理由。</w:t>
      </w:r>
    </w:p>
    <w:p w14:paraId="22BD791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（五）审核。</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应当在收到初审合格的申请家庭资料后10个工作日内对申请材料进行</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。经审核</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符合条件的</w:t>
      </w:r>
      <w:r>
        <w:rPr>
          <w:rFonts w:hint="eastAsia" w:ascii="Times New Roman" w:hAnsi="Times New Roman" w:eastAsia="仿宋_GB2312" w:cs="Times New Roman"/>
          <w:color w:val="auto"/>
          <w:sz w:val="32"/>
          <w:szCs w:val="32"/>
          <w:highlight w:val="none"/>
          <w:lang w:val="en-US" w:eastAsia="zh-CN"/>
        </w:rPr>
        <w:t>申请人由市住房保障服务中心予以公示，公示期为7天，经公示无异议或异议不成立的，登记为配售型保障性住房轮候对象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不符合</w:t>
      </w:r>
      <w:r>
        <w:rPr>
          <w:rFonts w:hint="eastAsia"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eastAsia="zh-CN"/>
        </w:rPr>
        <w:t>条件的，</w:t>
      </w:r>
      <w:r>
        <w:rPr>
          <w:rFonts w:hint="eastAsia" w:ascii="Times New Roman" w:hAnsi="Times New Roman" w:eastAsia="仿宋_GB2312" w:cs="Times New Roman"/>
          <w:color w:val="auto"/>
          <w:sz w:val="32"/>
          <w:szCs w:val="32"/>
          <w:highlight w:val="none"/>
          <w:lang w:val="en-US" w:eastAsia="zh-CN"/>
        </w:rPr>
        <w:t>应当书面通知</w:t>
      </w:r>
      <w:r>
        <w:rPr>
          <w:rFonts w:hint="default" w:ascii="Times New Roman" w:hAnsi="Times New Roman" w:eastAsia="仿宋_GB2312" w:cs="Times New Roman"/>
          <w:color w:val="auto"/>
          <w:sz w:val="32"/>
          <w:szCs w:val="32"/>
          <w:highlight w:val="none"/>
          <w:lang w:val="en-US" w:eastAsia="zh-CN"/>
        </w:rPr>
        <w:t>并说明理由。</w:t>
      </w:r>
    </w:p>
    <w:p w14:paraId="08FF6B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p>
    <w:p w14:paraId="3673AE80">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eastAsia"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rPr>
        <w:t>第四章</w:t>
      </w:r>
      <w:r>
        <w:rPr>
          <w:rFonts w:hint="default"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sz w:val="32"/>
          <w:szCs w:val="32"/>
          <w:highlight w:val="none"/>
        </w:rPr>
        <w:t>租赁补贴</w:t>
      </w:r>
    </w:p>
    <w:p w14:paraId="7DFBC6B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二十</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公共租赁住房租赁补贴对象为符合公共租赁住房保障条件，且在本市城区范围内通过市场自行租赁住房的城镇低收入住房困难家庭。</w:t>
      </w:r>
      <w:r>
        <w:rPr>
          <w:rFonts w:hint="default" w:ascii="Times New Roman" w:hAnsi="Times New Roman" w:eastAsia="仿宋_GB2312" w:cs="Times New Roman"/>
          <w:color w:val="auto"/>
          <w:sz w:val="32"/>
          <w:szCs w:val="32"/>
          <w:highlight w:val="none"/>
        </w:rPr>
        <w:t>租住直管公房、单位自管公房、直系亲属住房</w:t>
      </w:r>
      <w:r>
        <w:rPr>
          <w:rFonts w:hint="eastAsia" w:ascii="Times New Roman" w:hAnsi="Times New Roman" w:eastAsia="仿宋_GB2312" w:cs="Times New Roman"/>
          <w:color w:val="auto"/>
          <w:sz w:val="32"/>
          <w:szCs w:val="32"/>
          <w:highlight w:val="none"/>
          <w:lang w:eastAsia="zh-CN"/>
        </w:rPr>
        <w:t>、配租配售型保障性住房</w:t>
      </w:r>
      <w:r>
        <w:rPr>
          <w:rFonts w:hint="default" w:ascii="Times New Roman" w:hAnsi="Times New Roman" w:eastAsia="仿宋_GB2312" w:cs="Times New Roman"/>
          <w:sz w:val="32"/>
          <w:szCs w:val="32"/>
          <w:highlight w:val="none"/>
        </w:rPr>
        <w:t>不属市场租赁住房行为。户均租赁补贴面积不超过60平方米。</w:t>
      </w:r>
    </w:p>
    <w:p w14:paraId="1ABF167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二十一</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申请租赁补贴的住房困难家庭，还应提供以下资料：</w:t>
      </w:r>
    </w:p>
    <w:p w14:paraId="07CDE5A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申请人身份证原件及复印件；</w:t>
      </w:r>
    </w:p>
    <w:p w14:paraId="3E5D090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申请人银行账户原件及复印件；</w:t>
      </w:r>
    </w:p>
    <w:p w14:paraId="535CD63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租赁合同原件及复印件；</w:t>
      </w:r>
    </w:p>
    <w:p w14:paraId="07411B7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租赁房屋的不动产权证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房屋所有权证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复印件。</w:t>
      </w:r>
    </w:p>
    <w:p w14:paraId="0FA88AA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二十</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rPr>
        <w:t>住房租赁补贴，从申请人取得租赁补贴保障资格的次月起开始计发，一般按每季度发放一次，每年12月15日前完成年度最后一次核发。市城区低收入住房困难家庭租赁补贴按</w:t>
      </w:r>
      <w:r>
        <w:rPr>
          <w:rFonts w:hint="default" w:ascii="Times New Roman" w:hAnsi="Times New Roman" w:eastAsia="仿宋_GB2312" w:cs="Times New Roman"/>
          <w:sz w:val="32"/>
          <w:szCs w:val="32"/>
          <w:highlight w:val="none"/>
          <w:lang w:val="en-US" w:eastAsia="zh-CN"/>
        </w:rPr>
        <w:t>120</w:t>
      </w:r>
      <w:r>
        <w:rPr>
          <w:rFonts w:hint="default" w:ascii="Times New Roman" w:hAnsi="Times New Roman" w:eastAsia="仿宋_GB2312" w:cs="Times New Roman"/>
          <w:sz w:val="32"/>
          <w:szCs w:val="32"/>
          <w:highlight w:val="none"/>
        </w:rPr>
        <w:t>元/月/</w:t>
      </w:r>
      <w:r>
        <w:rPr>
          <w:rFonts w:hint="default" w:ascii="Times New Roman" w:hAnsi="Times New Roman" w:eastAsia="仿宋_GB2312" w:cs="Times New Roman"/>
          <w:sz w:val="32"/>
          <w:szCs w:val="32"/>
          <w:highlight w:val="none"/>
          <w:lang w:val="en-US" w:eastAsia="zh-CN"/>
        </w:rPr>
        <w:t>1人</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180</w:t>
      </w:r>
      <w:r>
        <w:rPr>
          <w:rFonts w:hint="default" w:ascii="Times New Roman" w:hAnsi="Times New Roman" w:eastAsia="仿宋_GB2312" w:cs="Times New Roman"/>
          <w:sz w:val="32"/>
          <w:szCs w:val="32"/>
          <w:highlight w:val="none"/>
        </w:rPr>
        <w:t>元/月/</w:t>
      </w:r>
      <w:r>
        <w:rPr>
          <w:rFonts w:hint="default" w:ascii="Times New Roman" w:hAnsi="Times New Roman" w:eastAsia="仿宋_GB2312" w:cs="Times New Roman"/>
          <w:sz w:val="32"/>
          <w:szCs w:val="32"/>
          <w:highlight w:val="none"/>
          <w:lang w:val="en-US" w:eastAsia="zh-CN"/>
        </w:rPr>
        <w:t>2人</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240</w:t>
      </w:r>
      <w:r>
        <w:rPr>
          <w:rFonts w:hint="default" w:ascii="Times New Roman" w:hAnsi="Times New Roman" w:eastAsia="仿宋_GB2312" w:cs="Times New Roman"/>
          <w:sz w:val="32"/>
          <w:szCs w:val="32"/>
          <w:highlight w:val="none"/>
        </w:rPr>
        <w:t>元/月/</w:t>
      </w:r>
      <w:r>
        <w:rPr>
          <w:rFonts w:hint="default" w:ascii="Times New Roman" w:hAnsi="Times New Roman" w:eastAsia="仿宋_GB2312" w:cs="Times New Roman"/>
          <w:sz w:val="32"/>
          <w:szCs w:val="32"/>
          <w:highlight w:val="none"/>
          <w:lang w:val="en-US" w:eastAsia="zh-CN"/>
        </w:rPr>
        <w:t>3人及以上</w:t>
      </w:r>
      <w:r>
        <w:rPr>
          <w:rFonts w:hint="default" w:ascii="Times New Roman" w:hAnsi="Times New Roman" w:eastAsia="仿宋_GB2312" w:cs="Times New Roman"/>
          <w:sz w:val="32"/>
          <w:szCs w:val="32"/>
          <w:highlight w:val="none"/>
        </w:rPr>
        <w:t>户</w:t>
      </w:r>
      <w:r>
        <w:rPr>
          <w:rFonts w:hint="eastAsia" w:ascii="Times New Roman" w:hAnsi="Times New Roman" w:eastAsia="仿宋_GB2312" w:cs="Times New Roman"/>
          <w:sz w:val="32"/>
          <w:szCs w:val="32"/>
          <w:highlight w:val="none"/>
          <w:lang w:val="en-US" w:eastAsia="zh-CN"/>
        </w:rPr>
        <w:t>执行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属困难退役军人家庭的在低收入住房困难家庭租赁补贴标准上提高20%租赁补贴标准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租赁补贴保障家庭申请人在每季度领取租赁补贴时，应当前往</w:t>
      </w:r>
      <w:r>
        <w:rPr>
          <w:rFonts w:hint="default" w:ascii="Times New Roman" w:hAnsi="Times New Roman" w:eastAsia="仿宋_GB2312" w:cs="Times New Roman"/>
          <w:sz w:val="32"/>
          <w:szCs w:val="32"/>
          <w:highlight w:val="none"/>
          <w:lang w:eastAsia="zh-CN"/>
        </w:rPr>
        <w:t>所在社区</w:t>
      </w:r>
      <w:r>
        <w:rPr>
          <w:rFonts w:hint="default" w:ascii="Times New Roman" w:hAnsi="Times New Roman" w:eastAsia="仿宋_GB2312" w:cs="Times New Roman"/>
          <w:sz w:val="32"/>
          <w:szCs w:val="32"/>
          <w:highlight w:val="none"/>
        </w:rPr>
        <w:t>进行签字确认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因重病等特殊原因无法现场签字确认的，需提供保障家庭申请人与当日党报合影照片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如缺乏上述资料的，则暂停发放租赁补贴。</w:t>
      </w:r>
    </w:p>
    <w:p w14:paraId="0332AE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p>
    <w:p w14:paraId="714A7A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章  配租</w:t>
      </w:r>
      <w:r>
        <w:rPr>
          <w:rFonts w:hint="eastAsia" w:ascii="Times New Roman" w:hAnsi="Times New Roman" w:eastAsia="黑体" w:cs="Times New Roman"/>
          <w:sz w:val="32"/>
          <w:szCs w:val="32"/>
          <w:highlight w:val="none"/>
          <w:lang w:val="en-US" w:eastAsia="zh-CN"/>
        </w:rPr>
        <w:t>配售</w:t>
      </w:r>
    </w:p>
    <w:p w14:paraId="06844B6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ascii="Times New Roman" w:hAnsi="Times New Roman" w:eastAsia="黑体" w:cs="Times New Roman"/>
          <w:sz w:val="32"/>
          <w:szCs w:val="32"/>
          <w:highlight w:val="none"/>
          <w:lang w:val="en-US" w:eastAsia="zh-CN"/>
        </w:rPr>
        <w:t>二十三</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对申请政府投资建设的保障性住房且</w:t>
      </w:r>
      <w:r>
        <w:rPr>
          <w:rFonts w:hint="default" w:ascii="Times New Roman" w:hAnsi="Times New Roman" w:eastAsia="仿宋_GB2312" w:cs="Times New Roman"/>
          <w:sz w:val="32"/>
          <w:szCs w:val="32"/>
          <w:highlight w:val="none"/>
          <w:lang w:val="en-US" w:eastAsia="zh-CN"/>
        </w:rPr>
        <w:t>符合</w:t>
      </w:r>
      <w:r>
        <w:rPr>
          <w:rFonts w:hint="eastAsia" w:ascii="Times New Roman" w:hAnsi="Times New Roman" w:eastAsia="仿宋_GB2312" w:cs="Times New Roman"/>
          <w:sz w:val="32"/>
          <w:szCs w:val="32"/>
          <w:highlight w:val="none"/>
          <w:lang w:val="en-US" w:eastAsia="zh-CN"/>
        </w:rPr>
        <w:t>保障性</w:t>
      </w:r>
      <w:r>
        <w:rPr>
          <w:rFonts w:hint="default" w:ascii="Times New Roman" w:hAnsi="Times New Roman" w:eastAsia="仿宋_GB2312" w:cs="Times New Roman"/>
          <w:sz w:val="32"/>
          <w:szCs w:val="32"/>
          <w:highlight w:val="none"/>
          <w:lang w:val="en-US" w:eastAsia="zh-CN"/>
        </w:rPr>
        <w:t>住房条件的家庭实行轮候配租</w:t>
      </w:r>
      <w:r>
        <w:rPr>
          <w:rFonts w:hint="eastAsia" w:ascii="Times New Roman" w:hAnsi="Times New Roman" w:eastAsia="仿宋_GB2312" w:cs="Times New Roman"/>
          <w:sz w:val="32"/>
          <w:szCs w:val="32"/>
          <w:highlight w:val="none"/>
          <w:lang w:val="en-US" w:eastAsia="zh-CN"/>
        </w:rPr>
        <w:t>配售</w:t>
      </w:r>
      <w:r>
        <w:rPr>
          <w:rFonts w:hint="default" w:ascii="Times New Roman" w:hAnsi="Times New Roman" w:eastAsia="仿宋_GB2312" w:cs="Times New Roman"/>
          <w:sz w:val="32"/>
          <w:szCs w:val="32"/>
          <w:highlight w:val="none"/>
          <w:lang w:val="en-US" w:eastAsia="zh-CN"/>
        </w:rPr>
        <w:t>制度。轮候配租</w:t>
      </w:r>
      <w:r>
        <w:rPr>
          <w:rFonts w:hint="eastAsia" w:ascii="Times New Roman" w:hAnsi="Times New Roman" w:eastAsia="仿宋_GB2312" w:cs="Times New Roman"/>
          <w:sz w:val="32"/>
          <w:szCs w:val="32"/>
          <w:highlight w:val="none"/>
          <w:lang w:val="en-US" w:eastAsia="zh-CN"/>
        </w:rPr>
        <w:t>配售</w:t>
      </w:r>
      <w:r>
        <w:rPr>
          <w:rFonts w:hint="default" w:ascii="Times New Roman" w:hAnsi="Times New Roman" w:eastAsia="仿宋_GB2312" w:cs="Times New Roman"/>
          <w:sz w:val="32"/>
          <w:szCs w:val="32"/>
          <w:highlight w:val="none"/>
          <w:lang w:val="en-US" w:eastAsia="zh-CN"/>
        </w:rPr>
        <w:t>制度是指对经审核符合</w:t>
      </w:r>
      <w:r>
        <w:rPr>
          <w:rFonts w:hint="eastAsia" w:ascii="Times New Roman" w:hAnsi="Times New Roman" w:eastAsia="仿宋_GB2312" w:cs="Times New Roman"/>
          <w:sz w:val="32"/>
          <w:szCs w:val="32"/>
          <w:highlight w:val="none"/>
          <w:lang w:val="en-US" w:eastAsia="zh-CN"/>
        </w:rPr>
        <w:t>保障性</w:t>
      </w:r>
      <w:r>
        <w:rPr>
          <w:rFonts w:hint="default" w:ascii="Times New Roman" w:hAnsi="Times New Roman" w:eastAsia="仿宋_GB2312" w:cs="Times New Roman"/>
          <w:sz w:val="32"/>
          <w:szCs w:val="32"/>
          <w:highlight w:val="none"/>
          <w:lang w:val="en-US" w:eastAsia="zh-CN"/>
        </w:rPr>
        <w:t>住房配租</w:t>
      </w:r>
      <w:r>
        <w:rPr>
          <w:rFonts w:hint="eastAsia" w:ascii="Times New Roman" w:hAnsi="Times New Roman" w:eastAsia="仿宋_GB2312" w:cs="Times New Roman"/>
          <w:sz w:val="32"/>
          <w:szCs w:val="32"/>
          <w:highlight w:val="none"/>
          <w:lang w:val="en-US" w:eastAsia="zh-CN"/>
        </w:rPr>
        <w:t>配售</w:t>
      </w:r>
      <w:r>
        <w:rPr>
          <w:rFonts w:hint="default" w:ascii="Times New Roman" w:hAnsi="Times New Roman" w:eastAsia="仿宋_GB2312" w:cs="Times New Roman"/>
          <w:sz w:val="32"/>
          <w:szCs w:val="32"/>
          <w:highlight w:val="none"/>
          <w:lang w:val="en-US" w:eastAsia="zh-CN"/>
        </w:rPr>
        <w:t>条件的家庭</w:t>
      </w:r>
      <w:r>
        <w:rPr>
          <w:rFonts w:hint="eastAsia" w:ascii="Times New Roman" w:hAnsi="Times New Roman" w:eastAsia="仿宋_GB2312" w:cs="Times New Roman"/>
          <w:sz w:val="32"/>
          <w:szCs w:val="32"/>
          <w:highlight w:val="none"/>
          <w:lang w:val="en-US" w:eastAsia="zh-CN"/>
        </w:rPr>
        <w:t>，按照申请先后</w:t>
      </w:r>
      <w:r>
        <w:rPr>
          <w:rFonts w:hint="eastAsia" w:ascii="Times New Roman" w:hAnsi="Times New Roman" w:eastAsia="仿宋_GB2312" w:cs="Times New Roman"/>
          <w:color w:val="auto"/>
          <w:sz w:val="32"/>
          <w:szCs w:val="32"/>
          <w:highlight w:val="none"/>
          <w:lang w:val="en-US" w:eastAsia="zh-CN"/>
        </w:rPr>
        <w:t>顺序</w:t>
      </w:r>
      <w:r>
        <w:rPr>
          <w:rFonts w:hint="default" w:ascii="Times New Roman" w:hAnsi="Times New Roman" w:eastAsia="仿宋_GB2312" w:cs="Times New Roman"/>
          <w:color w:val="auto"/>
          <w:sz w:val="32"/>
          <w:szCs w:val="32"/>
          <w:highlight w:val="none"/>
          <w:lang w:val="en-US" w:eastAsia="zh-CN"/>
        </w:rPr>
        <w:t>等方式确定其轮候顺序，并按轮候顺序依次配租</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住房的制度。</w:t>
      </w:r>
      <w:r>
        <w:rPr>
          <w:rFonts w:hint="eastAsia" w:ascii="Times New Roman" w:hAnsi="Times New Roman" w:eastAsia="仿宋_GB2312" w:cs="Times New Roman"/>
          <w:color w:val="auto"/>
          <w:sz w:val="32"/>
          <w:szCs w:val="32"/>
          <w:highlight w:val="none"/>
          <w:lang w:val="en-US" w:eastAsia="zh-CN"/>
        </w:rPr>
        <w:t>保障性住房的</w:t>
      </w:r>
      <w:r>
        <w:rPr>
          <w:rFonts w:hint="default" w:ascii="Times New Roman" w:hAnsi="Times New Roman" w:eastAsia="仿宋_GB2312" w:cs="Times New Roman"/>
          <w:color w:val="auto"/>
          <w:sz w:val="32"/>
          <w:szCs w:val="32"/>
          <w:highlight w:val="none"/>
          <w:lang w:val="en-US" w:eastAsia="zh-CN"/>
        </w:rPr>
        <w:t>轮候顺序即为选房顺序。</w:t>
      </w:r>
    </w:p>
    <w:p w14:paraId="69E83F6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对符合</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住房保障条件的</w:t>
      </w:r>
      <w:r>
        <w:rPr>
          <w:rFonts w:hint="eastAsia" w:ascii="Times New Roman" w:hAnsi="Times New Roman" w:eastAsia="仿宋_GB2312" w:cs="Times New Roman"/>
          <w:color w:val="auto"/>
          <w:sz w:val="32"/>
          <w:szCs w:val="32"/>
          <w:highlight w:val="none"/>
          <w:lang w:val="en-US" w:eastAsia="zh-CN"/>
        </w:rPr>
        <w:t>优抚对象、</w:t>
      </w:r>
      <w:r>
        <w:rPr>
          <w:rFonts w:hint="default" w:ascii="Times New Roman" w:hAnsi="Times New Roman" w:eastAsia="仿宋_GB2312" w:cs="Times New Roman"/>
          <w:color w:val="auto"/>
          <w:sz w:val="32"/>
          <w:szCs w:val="32"/>
          <w:highlight w:val="none"/>
          <w:lang w:val="en-US" w:eastAsia="zh-CN"/>
        </w:rPr>
        <w:t>伤病残退休军人、消防救援人员、城镇残疾人家庭、城市见义勇为家庭、省部级以上劳模家庭、市重点产业急需紧缺人才</w:t>
      </w:r>
      <w:r>
        <w:rPr>
          <w:rFonts w:hint="eastAsia" w:ascii="Times New Roman" w:hAnsi="Times New Roman" w:eastAsia="仿宋_GB2312" w:cs="Times New Roman"/>
          <w:color w:val="auto"/>
          <w:sz w:val="32"/>
          <w:szCs w:val="32"/>
          <w:highlight w:val="none"/>
          <w:lang w:val="en-US" w:eastAsia="zh-CN"/>
        </w:rPr>
        <w:t>家庭、高级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和具有中级及以上职称人员家庭、</w:t>
      </w:r>
      <w:r>
        <w:rPr>
          <w:rFonts w:hint="default" w:ascii="Times New Roman" w:hAnsi="Times New Roman" w:eastAsia="仿宋_GB2312" w:cs="Times New Roman"/>
          <w:color w:val="auto"/>
          <w:sz w:val="32"/>
          <w:szCs w:val="32"/>
          <w:highlight w:val="none"/>
          <w:lang w:val="en-US" w:eastAsia="zh-CN"/>
        </w:rPr>
        <w:t>生育两孩及以上的家庭</w:t>
      </w:r>
      <w:r>
        <w:rPr>
          <w:rFonts w:hint="eastAsia" w:ascii="Times New Roman" w:hAnsi="Times New Roman" w:eastAsia="仿宋_GB2312" w:cs="Times New Roman"/>
          <w:color w:val="auto"/>
          <w:sz w:val="32"/>
          <w:szCs w:val="32"/>
          <w:highlight w:val="none"/>
          <w:lang w:val="en-US" w:eastAsia="zh-CN"/>
        </w:rPr>
        <w:t>以及本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的家庭等，在同等条件下，可优先</w:t>
      </w:r>
      <w:r>
        <w:rPr>
          <w:rFonts w:hint="eastAsia" w:ascii="Times New Roman" w:hAnsi="Times New Roman" w:eastAsia="仿宋_GB2312" w:cs="Times New Roman"/>
          <w:color w:val="auto"/>
          <w:sz w:val="32"/>
          <w:szCs w:val="32"/>
          <w:highlight w:val="none"/>
          <w:lang w:val="en-US" w:eastAsia="zh-CN"/>
        </w:rPr>
        <w:t>配租配售</w:t>
      </w:r>
      <w:r>
        <w:rPr>
          <w:rFonts w:hint="default" w:ascii="Times New Roman" w:hAnsi="Times New Roman" w:eastAsia="仿宋_GB2312" w:cs="Times New Roman"/>
          <w:color w:val="auto"/>
          <w:sz w:val="32"/>
          <w:szCs w:val="32"/>
          <w:highlight w:val="none"/>
          <w:lang w:val="en-US" w:eastAsia="zh-CN"/>
        </w:rPr>
        <w:t>。</w:t>
      </w:r>
    </w:p>
    <w:p w14:paraId="7B95C76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二十</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公共租赁住房按以下程序进行配租：</w:t>
      </w:r>
    </w:p>
    <w:p w14:paraId="44A966B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rPr>
        <w:t>公布配租方案。</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应当在房屋具备入住条件前编制配租方案并进行公示。配租方案应当包括房源位置、套数、户型面积、租金标准、物业管理费标准、供应对象范围、意向登记时限、登记地点等。</w:t>
      </w:r>
    </w:p>
    <w:p w14:paraId="63284858">
      <w:pPr>
        <w:keepNext w:val="0"/>
        <w:keepLines w:val="0"/>
        <w:pageBreakBefore w:val="0"/>
        <w:widowControl/>
        <w:numPr>
          <w:ilvl w:val="0"/>
          <w:numId w:val="0"/>
        </w:numPr>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意向登记。公共租赁住房轮候家庭对配租方案公布的房源有承租意向的，按配租方案公布的意向登记时限、登记地点进行意向登记。</w:t>
      </w:r>
    </w:p>
    <w:p w14:paraId="28B0BBA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复核。意向登记完成后5个工作日内，</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会同公安、人社、公积金等有关部门对轮候家庭的收入、</w:t>
      </w:r>
      <w:r>
        <w:rPr>
          <w:rFonts w:hint="eastAsia" w:ascii="Times New Roman" w:hAnsi="Times New Roman" w:eastAsia="仿宋_GB2312" w:cs="Times New Roman"/>
          <w:sz w:val="32"/>
          <w:szCs w:val="32"/>
          <w:highlight w:val="none"/>
          <w:lang w:eastAsia="zh-CN"/>
        </w:rPr>
        <w:t>养老</w:t>
      </w:r>
      <w:r>
        <w:rPr>
          <w:rFonts w:hint="default" w:ascii="Times New Roman" w:hAnsi="Times New Roman" w:eastAsia="仿宋_GB2312" w:cs="Times New Roman"/>
          <w:sz w:val="32"/>
          <w:szCs w:val="32"/>
          <w:highlight w:val="none"/>
        </w:rPr>
        <w:t>保险、住房、车辆、公积金等情况进行复核，并将复核结果进行公示，公示期为5日。</w:t>
      </w:r>
    </w:p>
    <w:p w14:paraId="0F44BBC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选房。</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w:t>
      </w:r>
      <w:r>
        <w:rPr>
          <w:rFonts w:hint="default" w:ascii="Times New Roman" w:hAnsi="Times New Roman" w:eastAsia="仿宋_GB2312" w:cs="Times New Roman"/>
          <w:color w:val="auto"/>
          <w:sz w:val="32"/>
          <w:szCs w:val="32"/>
          <w:highlight w:val="none"/>
        </w:rPr>
        <w:t>服务中心</w:t>
      </w:r>
      <w:r>
        <w:rPr>
          <w:rFonts w:hint="default" w:ascii="Times New Roman" w:hAnsi="Times New Roman" w:eastAsia="仿宋_GB2312" w:cs="Times New Roman"/>
          <w:sz w:val="32"/>
          <w:szCs w:val="32"/>
          <w:highlight w:val="none"/>
        </w:rPr>
        <w:t>发布选房公告，选房公告应当包含房源位置、套数、户型面积、租金标准、选房时限、选房地点等。意向登记轮候家庭按选房公告的选房时间和选房地点，按顺序号依次选定公共租赁住房。</w:t>
      </w:r>
    </w:p>
    <w:p w14:paraId="6EEA2CB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办理入住手续。申请家庭凭身份证明与</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签订《</w:t>
      </w:r>
      <w:r>
        <w:rPr>
          <w:rFonts w:hint="default" w:ascii="Times New Roman" w:hAnsi="Times New Roman" w:eastAsia="仿宋_GB2312" w:cs="Times New Roman"/>
          <w:sz w:val="32"/>
          <w:szCs w:val="32"/>
          <w:highlight w:val="none"/>
          <w:lang w:eastAsia="zh-CN"/>
        </w:rPr>
        <w:t>醴陵</w:t>
      </w:r>
      <w:r>
        <w:rPr>
          <w:rFonts w:hint="default" w:ascii="Times New Roman" w:hAnsi="Times New Roman" w:eastAsia="仿宋_GB2312" w:cs="Times New Roman"/>
          <w:sz w:val="32"/>
          <w:szCs w:val="32"/>
          <w:highlight w:val="none"/>
        </w:rPr>
        <w:t>市公共租赁住房租赁合同》。</w:t>
      </w:r>
    </w:p>
    <w:p w14:paraId="508C226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当腾退房源达到100套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以上的，由</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按轮候顺序号组织轮候家庭按顺序选房。</w:t>
      </w:r>
      <w:r>
        <w:rPr>
          <w:rFonts w:hint="default" w:ascii="Times New Roman" w:hAnsi="Times New Roman" w:eastAsia="仿宋_GB2312" w:cs="Times New Roman"/>
          <w:color w:val="auto"/>
          <w:sz w:val="32"/>
          <w:szCs w:val="32"/>
          <w:highlight w:val="none"/>
        </w:rPr>
        <w:t>配租结果应当</w:t>
      </w:r>
      <w:r>
        <w:rPr>
          <w:rFonts w:hint="eastAsia"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进行公示。</w:t>
      </w:r>
    </w:p>
    <w:p w14:paraId="26FD78E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参加选房的配租家庭发生以下情形之一的，视为自动放弃当次住房保障资格，且</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年内不再对其实施实物配租，超过3年轮候期的，须重新申请：</w:t>
      </w:r>
    </w:p>
    <w:p w14:paraId="5FA15C3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未按规定的时间、地点参加选房的；</w:t>
      </w:r>
    </w:p>
    <w:p w14:paraId="03AD527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参加选房但未选定住房的；</w:t>
      </w:r>
    </w:p>
    <w:p w14:paraId="604B74F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已选定住房但未在规定时间内签订租赁合同的；</w:t>
      </w:r>
    </w:p>
    <w:p w14:paraId="2D991C2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签订租赁合同后6个月未入住的；</w:t>
      </w:r>
    </w:p>
    <w:p w14:paraId="3B4E0C2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其他放弃住房保障的情况。</w:t>
      </w:r>
    </w:p>
    <w:p w14:paraId="7D5AD3A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二十五</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配租型保障性</w:t>
      </w:r>
      <w:r>
        <w:rPr>
          <w:rFonts w:hint="default" w:ascii="Times New Roman" w:hAnsi="Times New Roman" w:eastAsia="仿宋_GB2312" w:cs="Times New Roman"/>
          <w:color w:val="auto"/>
          <w:sz w:val="32"/>
          <w:szCs w:val="32"/>
          <w:highlight w:val="none"/>
          <w:lang w:val="en-US" w:eastAsia="zh-CN"/>
        </w:rPr>
        <w:t>住房按以下程序进行配租：</w:t>
      </w:r>
    </w:p>
    <w:p w14:paraId="357ABA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lang w:val="en-US" w:eastAsia="zh-CN"/>
        </w:rPr>
        <w:t>配租方案。</w:t>
      </w:r>
      <w:r>
        <w:rPr>
          <w:rFonts w:hint="eastAsia" w:ascii="Times New Roman" w:hAnsi="Times New Roman" w:eastAsia="仿宋_GB2312" w:cs="Times New Roman"/>
          <w:color w:val="auto"/>
          <w:sz w:val="32"/>
          <w:szCs w:val="32"/>
          <w:highlight w:val="none"/>
          <w:lang w:val="en-US" w:eastAsia="zh-CN"/>
        </w:rPr>
        <w:t>配租型保障性住房达到入住条件后，由运营管理机构制定配租方案，报市住房保障服务中心审定。配租方案</w:t>
      </w:r>
      <w:r>
        <w:rPr>
          <w:rFonts w:hint="default" w:ascii="Times New Roman" w:hAnsi="Times New Roman" w:eastAsia="仿宋_GB2312" w:cs="Times New Roman"/>
          <w:color w:val="auto"/>
          <w:sz w:val="32"/>
          <w:szCs w:val="32"/>
          <w:highlight w:val="none"/>
          <w:lang w:val="en-US" w:eastAsia="zh-CN"/>
        </w:rPr>
        <w:t>应当包括房源位置、套数、户型面积、租金标准、物业管理费标准、供应对象范围等。</w:t>
      </w:r>
    </w:p>
    <w:p w14:paraId="69A674F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公布配租方案。经审定的配租方案应当由市住房保障服务中心予以公布。</w:t>
      </w:r>
    </w:p>
    <w:p w14:paraId="09FD5F1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）选房</w:t>
      </w:r>
      <w:r>
        <w:rPr>
          <w:rFonts w:hint="eastAsia" w:ascii="Times New Roman" w:hAnsi="Times New Roman" w:eastAsia="仿宋_GB2312" w:cs="Times New Roman"/>
          <w:color w:val="auto"/>
          <w:sz w:val="32"/>
          <w:szCs w:val="32"/>
          <w:highlight w:val="none"/>
          <w:lang w:val="en-US" w:eastAsia="zh-CN"/>
        </w:rPr>
        <w:t>入住</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发布选房公告，轮候</w:t>
      </w:r>
      <w:r>
        <w:rPr>
          <w:rFonts w:hint="eastAsia"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lang w:val="en-US" w:eastAsia="zh-CN"/>
        </w:rPr>
        <w:t>按选房公告的选房时间和选房地点，按顺序号依次选定</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，并与运营管理机构签订配租型保障性住房租赁合同。有空余或腾退的房源，按轮候顺序号依次配租。</w:t>
      </w:r>
    </w:p>
    <w:p w14:paraId="12ED263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园区、企事业单位投资建设的配租型保障性住房可优先或定向供应本园区、企业符合条件的职工，制定的配租方案以及选房入住等程序报市住房保障服务中心备案。</w:t>
      </w:r>
    </w:p>
    <w:p w14:paraId="6A82BB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二十六</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住房按以下程序进行配</w:t>
      </w:r>
      <w:r>
        <w:rPr>
          <w:rFonts w:hint="eastAsia" w:ascii="Times New Roman" w:hAnsi="Times New Roman" w:eastAsia="仿宋_GB2312" w:cs="Times New Roman"/>
          <w:color w:val="auto"/>
          <w:sz w:val="32"/>
          <w:szCs w:val="32"/>
          <w:highlight w:val="none"/>
          <w:lang w:val="en-US" w:eastAsia="zh-CN"/>
        </w:rPr>
        <w:t>售</w:t>
      </w:r>
      <w:r>
        <w:rPr>
          <w:rFonts w:hint="default" w:ascii="Times New Roman" w:hAnsi="Times New Roman" w:eastAsia="仿宋_GB2312" w:cs="Times New Roman"/>
          <w:color w:val="auto"/>
          <w:sz w:val="32"/>
          <w:szCs w:val="32"/>
          <w:highlight w:val="none"/>
          <w:lang w:val="en-US" w:eastAsia="zh-CN"/>
        </w:rPr>
        <w:t>：</w:t>
      </w:r>
    </w:p>
    <w:p w14:paraId="64C66CE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lang w:val="en-US" w:eastAsia="zh-CN"/>
        </w:rPr>
        <w:t>配</w:t>
      </w:r>
      <w:r>
        <w:rPr>
          <w:rFonts w:hint="eastAsia" w:ascii="Times New Roman" w:hAnsi="Times New Roman" w:eastAsia="仿宋_GB2312" w:cs="Times New Roman"/>
          <w:color w:val="auto"/>
          <w:sz w:val="32"/>
          <w:szCs w:val="32"/>
          <w:highlight w:val="none"/>
          <w:lang w:val="en-US" w:eastAsia="zh-CN"/>
        </w:rPr>
        <w:t>售</w:t>
      </w:r>
      <w:r>
        <w:rPr>
          <w:rFonts w:hint="default" w:ascii="Times New Roman" w:hAnsi="Times New Roman" w:eastAsia="仿宋_GB2312" w:cs="Times New Roman"/>
          <w:color w:val="auto"/>
          <w:sz w:val="32"/>
          <w:szCs w:val="32"/>
          <w:highlight w:val="none"/>
          <w:lang w:val="en-US" w:eastAsia="zh-CN"/>
        </w:rPr>
        <w:t>方案。</w:t>
      </w:r>
      <w:r>
        <w:rPr>
          <w:rFonts w:hint="eastAsia" w:ascii="Times New Roman" w:hAnsi="Times New Roman" w:eastAsia="仿宋_GB2312" w:cs="Times New Roman"/>
          <w:color w:val="auto"/>
          <w:sz w:val="32"/>
          <w:szCs w:val="32"/>
          <w:highlight w:val="none"/>
          <w:lang w:val="en-US" w:eastAsia="zh-CN"/>
        </w:rPr>
        <w:t>配售型保障性住房达到入住条件后，由运营管理机构制定配售方案，经市住房保障服务中心审核后报市人民政府审定。配售方案</w:t>
      </w:r>
      <w:r>
        <w:rPr>
          <w:rFonts w:hint="default" w:ascii="Times New Roman" w:hAnsi="Times New Roman" w:eastAsia="仿宋_GB2312" w:cs="Times New Roman"/>
          <w:color w:val="auto"/>
          <w:sz w:val="32"/>
          <w:szCs w:val="32"/>
          <w:highlight w:val="none"/>
          <w:lang w:val="en-US" w:eastAsia="zh-CN"/>
        </w:rPr>
        <w:t>应当包括房源位置、套数、户型面积、</w:t>
      </w:r>
      <w:r>
        <w:rPr>
          <w:rFonts w:hint="eastAsia" w:ascii="Times New Roman" w:hAnsi="Times New Roman" w:eastAsia="仿宋_GB2312" w:cs="Times New Roman"/>
          <w:color w:val="auto"/>
          <w:sz w:val="32"/>
          <w:szCs w:val="32"/>
          <w:highlight w:val="none"/>
          <w:lang w:val="en-US" w:eastAsia="zh-CN"/>
        </w:rPr>
        <w:t>出售价格</w:t>
      </w:r>
      <w:r>
        <w:rPr>
          <w:rFonts w:hint="default" w:ascii="Times New Roman" w:hAnsi="Times New Roman" w:eastAsia="仿宋_GB2312" w:cs="Times New Roman"/>
          <w:color w:val="auto"/>
          <w:sz w:val="32"/>
          <w:szCs w:val="32"/>
          <w:highlight w:val="none"/>
          <w:lang w:val="en-US" w:eastAsia="zh-CN"/>
        </w:rPr>
        <w:t>、物业管理费标准等。</w:t>
      </w:r>
    </w:p>
    <w:p w14:paraId="3566B01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公布配售方案。经审定通过的配售方案应当由市住房保障服务中心予以公布。</w:t>
      </w:r>
    </w:p>
    <w:p w14:paraId="4924DE1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发布选房公告，轮候</w:t>
      </w:r>
      <w:r>
        <w:rPr>
          <w:rFonts w:hint="eastAsia"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lang w:val="en-US" w:eastAsia="zh-CN"/>
        </w:rPr>
        <w:t>按选房公告的选房时间和选房地点，按顺序号依次选定</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，并与运营管理机构签订配售型保障性住房购房合同，结算房款并办理交房手续，运营管理机构应当配合保障对象办理不动产权证。</w:t>
      </w:r>
    </w:p>
    <w:p w14:paraId="2A760E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3BC60235">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管理与退出</w:t>
      </w:r>
    </w:p>
    <w:p w14:paraId="35387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二十七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住房保障资格实行年审</w:t>
      </w:r>
      <w:r>
        <w:rPr>
          <w:rFonts w:hint="eastAsia" w:ascii="Times New Roman" w:hAnsi="Times New Roman" w:eastAsia="仿宋_GB2312" w:cs="Times New Roman"/>
          <w:color w:val="auto"/>
          <w:sz w:val="32"/>
          <w:szCs w:val="32"/>
          <w:highlight w:val="none"/>
          <w:lang w:val="en-US" w:eastAsia="zh-CN"/>
        </w:rPr>
        <w:t>制度</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市住房保障服务中心牵头负责对政府投资建设的保障性住房保障对象的资格年审工作；园区管委会或运营管理机构负责对园区、企事业单位投资建设的公共租赁住房和配租型保障性住房保障对象的资格年审工作。</w:t>
      </w:r>
    </w:p>
    <w:p w14:paraId="1302070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第二十八条</w:t>
      </w:r>
      <w:r>
        <w:rPr>
          <w:rFonts w:hint="eastAsia" w:ascii="仿宋_GB2312" w:hAnsi="仿宋_GB2312" w:eastAsia="仿宋_GB2312" w:cs="仿宋_GB2312"/>
          <w:b w:val="0"/>
          <w:bCs w:val="0"/>
          <w:color w:val="auto"/>
          <w:spacing w:val="-10"/>
          <w:w w:val="95"/>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政府投资建设的公共租赁住房租金按不高于同地段同品质市场租赁住房租金的70%评估确定，</w:t>
      </w:r>
      <w:r>
        <w:rPr>
          <w:rFonts w:hint="default" w:ascii="Times New Roman" w:hAnsi="Times New Roman" w:eastAsia="仿宋_GB2312" w:cs="Times New Roman"/>
          <w:sz w:val="32"/>
          <w:szCs w:val="32"/>
          <w:highlight w:val="none"/>
        </w:rPr>
        <w:t>城镇低收入住房困难家庭和城镇非低收入住房困难家庭的租金标准应予以区分，</w:t>
      </w:r>
      <w:r>
        <w:rPr>
          <w:rFonts w:hint="default" w:ascii="Times New Roman" w:hAnsi="Times New Roman" w:eastAsia="仿宋_GB2312" w:cs="Times New Roman"/>
          <w:color w:val="auto"/>
          <w:sz w:val="32"/>
          <w:szCs w:val="32"/>
          <w:highlight w:val="none"/>
        </w:rPr>
        <w:t>城镇非低收入住房困难家庭的租金标准原则上不低于城镇低收入住房困难家庭租金标准的</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倍。</w:t>
      </w:r>
      <w:r>
        <w:rPr>
          <w:rFonts w:hint="eastAsia" w:ascii="Times New Roman" w:hAnsi="Times New Roman" w:eastAsia="仿宋_GB2312" w:cs="Times New Roman"/>
          <w:color w:val="auto"/>
          <w:sz w:val="32"/>
          <w:szCs w:val="32"/>
          <w:highlight w:val="none"/>
          <w:lang w:val="en-US" w:eastAsia="zh-CN"/>
        </w:rPr>
        <w:t>政府投资建设的配租</w:t>
      </w:r>
      <w:r>
        <w:rPr>
          <w:rFonts w:hint="eastAsia" w:ascii="仿宋_GB2312" w:hAnsi="仿宋_GB2312" w:eastAsia="仿宋_GB2312" w:cs="仿宋_GB2312"/>
          <w:b w:val="0"/>
          <w:bCs w:val="0"/>
          <w:color w:val="auto"/>
          <w:spacing w:val="-10"/>
          <w:w w:val="95"/>
          <w:sz w:val="32"/>
          <w:szCs w:val="32"/>
          <w:highlight w:val="none"/>
          <w:lang w:val="en-US" w:eastAsia="zh-CN"/>
        </w:rPr>
        <w:t>型</w:t>
      </w:r>
      <w:r>
        <w:rPr>
          <w:rFonts w:hint="eastAsia" w:ascii="Times New Roman" w:hAnsi="Times New Roman" w:eastAsia="仿宋_GB2312" w:cs="Times New Roman"/>
          <w:color w:val="auto"/>
          <w:sz w:val="32"/>
          <w:szCs w:val="32"/>
          <w:highlight w:val="none"/>
          <w:lang w:val="en-US" w:eastAsia="zh-CN"/>
        </w:rPr>
        <w:t>保障性住房租金按不高于同地段同品质市场租赁住房租金的90%评估确定。园区、企事业单位投资建设的公共租赁住房及配租型保障性住房租金标准自行确定。配售型保障性住房配售价格按基本覆盖划拨土地成本和建安成本、加适度合理利润的原则测算确定。</w:t>
      </w:r>
    </w:p>
    <w:p w14:paraId="03C8554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二十九</w:t>
      </w:r>
      <w:r>
        <w:rPr>
          <w:rFonts w:hint="eastAsia" w:ascii="黑体" w:hAnsi="黑体" w:eastAsia="黑体" w:cs="黑体"/>
          <w:b w:val="0"/>
          <w:bCs w:val="0"/>
          <w:sz w:val="32"/>
          <w:szCs w:val="32"/>
          <w:highlight w:val="none"/>
        </w:rPr>
        <w:t>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rPr>
        <w:t>属于</w:t>
      </w:r>
      <w:r>
        <w:rPr>
          <w:rFonts w:hint="eastAsia" w:ascii="Times New Roman" w:hAnsi="Times New Roman" w:eastAsia="仿宋_GB2312" w:cs="Times New Roman"/>
          <w:sz w:val="32"/>
          <w:szCs w:val="32"/>
          <w:highlight w:val="none"/>
          <w:lang w:eastAsia="zh-CN"/>
        </w:rPr>
        <w:t>公共租赁</w:t>
      </w:r>
      <w:r>
        <w:rPr>
          <w:rFonts w:hint="default" w:ascii="Times New Roman" w:hAnsi="Times New Roman" w:eastAsia="仿宋_GB2312" w:cs="Times New Roman"/>
          <w:sz w:val="32"/>
          <w:szCs w:val="32"/>
          <w:highlight w:val="none"/>
        </w:rPr>
        <w:t>住房保障对象</w:t>
      </w:r>
      <w:r>
        <w:rPr>
          <w:rFonts w:hint="eastAsia"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eastAsia="zh-CN"/>
        </w:rPr>
        <w:t>情形之一的，</w:t>
      </w:r>
      <w:r>
        <w:rPr>
          <w:rFonts w:hint="default" w:ascii="Times New Roman" w:hAnsi="Times New Roman" w:eastAsia="仿宋_GB2312" w:cs="Times New Roman"/>
          <w:sz w:val="32"/>
          <w:szCs w:val="32"/>
          <w:highlight w:val="none"/>
        </w:rPr>
        <w:t>可享受租金减免：</w:t>
      </w:r>
    </w:p>
    <w:p w14:paraId="68178EF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孤儿、持有救助供养证的特困人员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无劳动能力、无生活来源、无法定赡养或抚养义务人</w:t>
      </w:r>
      <w:r>
        <w:rPr>
          <w:rFonts w:hint="default" w:ascii="Times New Roman" w:hAnsi="Times New Roman" w:eastAsia="仿宋_GB2312" w:cs="Times New Roman"/>
          <w:sz w:val="32"/>
          <w:szCs w:val="32"/>
          <w:highlight w:val="none"/>
          <w:lang w:eastAsia="zh-CN"/>
        </w:rPr>
        <w:t>）；</w:t>
      </w:r>
    </w:p>
    <w:p w14:paraId="4DA5B93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60周岁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以上的孤寡老人及二级残疾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以上且属于最低收入保障家庭的；</w:t>
      </w:r>
    </w:p>
    <w:p w14:paraId="0D7A324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烈士父母、优抚对象；</w:t>
      </w:r>
    </w:p>
    <w:p w14:paraId="50EE5F0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其他特殊原因需要减免租金的。</w:t>
      </w:r>
    </w:p>
    <w:p w14:paraId="416A9F9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符合</w:t>
      </w:r>
      <w:r>
        <w:rPr>
          <w:rFonts w:hint="eastAsia" w:ascii="Times New Roman" w:hAnsi="Times New Roman" w:eastAsia="仿宋_GB2312" w:cs="Times New Roman"/>
          <w:sz w:val="32"/>
          <w:szCs w:val="32"/>
          <w:highlight w:val="none"/>
          <w:lang w:eastAsia="zh-CN"/>
        </w:rPr>
        <w:t>以上情形的公共租赁</w:t>
      </w:r>
      <w:r>
        <w:rPr>
          <w:rFonts w:hint="default" w:ascii="Times New Roman" w:hAnsi="Times New Roman" w:eastAsia="仿宋_GB2312" w:cs="Times New Roman"/>
          <w:sz w:val="32"/>
          <w:szCs w:val="32"/>
          <w:highlight w:val="none"/>
        </w:rPr>
        <w:t>住房保障对象，凡上级有明确减免标准的，按上级文件标准减免；上级未明确减免标准的，按租金减半收取。申请租金减免的保障对象应当向户籍所在地</w:t>
      </w:r>
      <w:r>
        <w:rPr>
          <w:rFonts w:hint="default" w:ascii="Times New Roman" w:hAnsi="Times New Roman" w:eastAsia="仿宋_GB2312" w:cs="Times New Roman"/>
          <w:color w:val="auto"/>
          <w:sz w:val="32"/>
          <w:szCs w:val="32"/>
          <w:highlight w:val="none"/>
        </w:rPr>
        <w:t>街道办事处提出申请，由街道办事处对保障对</w:t>
      </w:r>
      <w:r>
        <w:rPr>
          <w:rFonts w:hint="default" w:ascii="Times New Roman" w:hAnsi="Times New Roman" w:eastAsia="仿宋_GB2312" w:cs="Times New Roman"/>
          <w:sz w:val="32"/>
          <w:szCs w:val="32"/>
          <w:highlight w:val="none"/>
        </w:rPr>
        <w:t>象的困难证明材料进行初审，经公示5个工作日且无异议后，报</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审批。</w:t>
      </w:r>
    </w:p>
    <w:p w14:paraId="40B44E2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第三十条 </w:t>
      </w:r>
      <w:r>
        <w:rPr>
          <w:rFonts w:hint="eastAsia" w:ascii="Times New Roman" w:hAnsi="Times New Roman" w:eastAsia="仿宋_GB2312" w:cs="Times New Roman"/>
          <w:color w:val="auto"/>
          <w:sz w:val="32"/>
          <w:szCs w:val="32"/>
          <w:highlight w:val="none"/>
          <w:lang w:val="en-US" w:eastAsia="zh-CN"/>
        </w:rPr>
        <w:t xml:space="preserve"> 承租政府投资建设的保障性住房保障对象</w:t>
      </w:r>
      <w:r>
        <w:rPr>
          <w:rFonts w:hint="default" w:ascii="Times New Roman" w:hAnsi="Times New Roman" w:eastAsia="仿宋_GB2312" w:cs="Times New Roman"/>
          <w:color w:val="auto"/>
          <w:sz w:val="32"/>
          <w:szCs w:val="32"/>
          <w:highlight w:val="none"/>
          <w:lang w:val="en-US" w:eastAsia="zh-CN"/>
        </w:rPr>
        <w:t>不再符合住房保障条件的，</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住房保障服务中心</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取消其保障资格</w:t>
      </w:r>
      <w:r>
        <w:rPr>
          <w:rFonts w:hint="eastAsia" w:ascii="Times New Roman" w:hAnsi="Times New Roman" w:eastAsia="仿宋_GB2312" w:cs="Times New Roman"/>
          <w:color w:val="auto"/>
          <w:sz w:val="32"/>
          <w:szCs w:val="32"/>
          <w:highlight w:val="none"/>
          <w:lang w:val="en-US" w:eastAsia="zh-CN"/>
        </w:rPr>
        <w:t>，运营管理机构应当及时开展腾退工作</w:t>
      </w:r>
      <w:r>
        <w:rPr>
          <w:rFonts w:hint="default" w:ascii="Times New Roman" w:hAnsi="Times New Roman" w:eastAsia="仿宋_GB2312" w:cs="Times New Roman"/>
          <w:color w:val="auto"/>
          <w:sz w:val="32"/>
          <w:szCs w:val="32"/>
          <w:highlight w:val="none"/>
          <w:lang w:val="en-US" w:eastAsia="zh-CN"/>
        </w:rPr>
        <w:t>。承租</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住房的</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应当在规定</w:t>
      </w:r>
      <w:r>
        <w:rPr>
          <w:rFonts w:hint="default" w:ascii="Times New Roman" w:hAnsi="Times New Roman" w:eastAsia="仿宋_GB2312" w:cs="Times New Roman"/>
          <w:color w:val="auto"/>
          <w:sz w:val="32"/>
          <w:szCs w:val="32"/>
          <w:highlight w:val="none"/>
          <w:lang w:val="en-US" w:eastAsia="zh-CN"/>
        </w:rPr>
        <w:t>限期</w:t>
      </w:r>
      <w:r>
        <w:rPr>
          <w:rFonts w:hint="eastAsia" w:ascii="Times New Roman" w:hAnsi="Times New Roman" w:eastAsia="仿宋_GB2312" w:cs="Times New Roman"/>
          <w:color w:val="auto"/>
          <w:sz w:val="32"/>
          <w:szCs w:val="32"/>
          <w:highlight w:val="none"/>
          <w:lang w:val="en-US" w:eastAsia="zh-CN"/>
        </w:rPr>
        <w:t>内</w:t>
      </w:r>
      <w:r>
        <w:rPr>
          <w:rFonts w:hint="default" w:ascii="Times New Roman" w:hAnsi="Times New Roman" w:eastAsia="仿宋_GB2312" w:cs="Times New Roman"/>
          <w:color w:val="auto"/>
          <w:sz w:val="32"/>
          <w:szCs w:val="32"/>
          <w:highlight w:val="none"/>
          <w:lang w:val="en-US" w:eastAsia="zh-CN"/>
        </w:rPr>
        <w:t>腾退</w:t>
      </w:r>
      <w:r>
        <w:rPr>
          <w:rFonts w:hint="default" w:ascii="Times New Roman" w:hAnsi="Times New Roman" w:eastAsia="仿宋_GB2312" w:cs="Times New Roman"/>
          <w:sz w:val="32"/>
          <w:szCs w:val="32"/>
          <w:highlight w:val="none"/>
        </w:rPr>
        <w:t>所承租的</w:t>
      </w:r>
      <w:r>
        <w:rPr>
          <w:rFonts w:hint="eastAsia" w:ascii="Times New Roman" w:hAnsi="Times New Roman" w:eastAsia="仿宋_GB2312" w:cs="Times New Roman"/>
          <w:sz w:val="32"/>
          <w:szCs w:val="32"/>
          <w:highlight w:val="none"/>
          <w:lang w:eastAsia="zh-CN"/>
        </w:rPr>
        <w:t>保障性住房。</w:t>
      </w:r>
      <w:r>
        <w:rPr>
          <w:rFonts w:hint="default" w:ascii="Times New Roman" w:hAnsi="Times New Roman" w:eastAsia="仿宋_GB2312" w:cs="Times New Roman"/>
          <w:sz w:val="32"/>
          <w:szCs w:val="32"/>
          <w:highlight w:val="none"/>
        </w:rPr>
        <w:t>期满</w:t>
      </w:r>
      <w:r>
        <w:rPr>
          <w:rFonts w:hint="eastAsia" w:ascii="Times New Roman" w:hAnsi="Times New Roman" w:eastAsia="仿宋_GB2312" w:cs="Times New Roman"/>
          <w:sz w:val="32"/>
          <w:szCs w:val="32"/>
          <w:highlight w:val="none"/>
          <w:lang w:eastAsia="zh-CN"/>
        </w:rPr>
        <w:t>未</w:t>
      </w:r>
      <w:r>
        <w:rPr>
          <w:rFonts w:hint="default" w:ascii="Times New Roman" w:hAnsi="Times New Roman" w:eastAsia="仿宋_GB2312" w:cs="Times New Roman"/>
          <w:sz w:val="32"/>
          <w:szCs w:val="32"/>
          <w:highlight w:val="none"/>
        </w:rPr>
        <w:t>腾退</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运营管理机构</w:t>
      </w:r>
      <w:r>
        <w:rPr>
          <w:rFonts w:hint="default" w:ascii="Times New Roman" w:hAnsi="Times New Roman" w:eastAsia="仿宋_GB2312" w:cs="Times New Roman"/>
          <w:sz w:val="32"/>
          <w:szCs w:val="32"/>
          <w:highlight w:val="none"/>
        </w:rPr>
        <w:t>可依法申请人民法院强制执行。</w:t>
      </w:r>
      <w:r>
        <w:rPr>
          <w:rFonts w:hint="eastAsia" w:ascii="Times New Roman" w:hAnsi="Times New Roman" w:eastAsia="仿宋_GB2312" w:cs="Times New Roman"/>
          <w:color w:val="auto"/>
          <w:sz w:val="32"/>
          <w:szCs w:val="32"/>
          <w:highlight w:val="none"/>
          <w:lang w:val="en-US" w:eastAsia="zh-CN"/>
        </w:rPr>
        <w:t>保障对象</w:t>
      </w:r>
      <w:r>
        <w:rPr>
          <w:rFonts w:hint="eastAsia" w:ascii="Times New Roman" w:hAnsi="Times New Roman" w:eastAsia="仿宋_GB2312" w:cs="Times New Roman"/>
          <w:sz w:val="32"/>
          <w:szCs w:val="32"/>
          <w:highlight w:val="none"/>
          <w:lang w:eastAsia="zh-CN"/>
        </w:rPr>
        <w:t>承租政府投资建设的保障性住房期间，因</w:t>
      </w:r>
      <w:r>
        <w:rPr>
          <w:rFonts w:hint="default" w:ascii="Times New Roman" w:hAnsi="Times New Roman" w:eastAsia="仿宋_GB2312" w:cs="Times New Roman"/>
          <w:sz w:val="32"/>
          <w:szCs w:val="32"/>
          <w:highlight w:val="none"/>
        </w:rPr>
        <w:t>进行合理装修所产生的费用，经</w:t>
      </w:r>
      <w:r>
        <w:rPr>
          <w:rFonts w:hint="eastAsia" w:ascii="Times New Roman" w:hAnsi="Times New Roman" w:eastAsia="仿宋_GB2312" w:cs="Times New Roman"/>
          <w:sz w:val="32"/>
          <w:szCs w:val="32"/>
          <w:highlight w:val="none"/>
          <w:lang w:eastAsia="zh-CN"/>
        </w:rPr>
        <w:t>具备资质的</w:t>
      </w:r>
      <w:r>
        <w:rPr>
          <w:rFonts w:hint="default" w:ascii="Times New Roman" w:hAnsi="Times New Roman" w:eastAsia="仿宋_GB2312" w:cs="Times New Roman"/>
          <w:sz w:val="32"/>
          <w:szCs w:val="32"/>
          <w:highlight w:val="none"/>
        </w:rPr>
        <w:t>第三方评估</w:t>
      </w:r>
      <w:r>
        <w:rPr>
          <w:rFonts w:hint="eastAsia" w:ascii="Times New Roman" w:hAnsi="Times New Roman" w:eastAsia="仿宋_GB2312" w:cs="Times New Roman"/>
          <w:sz w:val="32"/>
          <w:szCs w:val="32"/>
          <w:highlight w:val="none"/>
          <w:lang w:eastAsia="zh-CN"/>
        </w:rPr>
        <w:t>机构</w:t>
      </w:r>
      <w:r>
        <w:rPr>
          <w:rFonts w:hint="default" w:ascii="Times New Roman" w:hAnsi="Times New Roman" w:eastAsia="仿宋_GB2312" w:cs="Times New Roman"/>
          <w:sz w:val="32"/>
          <w:szCs w:val="32"/>
          <w:highlight w:val="none"/>
          <w:lang w:val="en-US" w:eastAsia="zh-CN"/>
        </w:rPr>
        <w:t>评估</w:t>
      </w:r>
      <w:r>
        <w:rPr>
          <w:rFonts w:hint="eastAsia" w:ascii="Times New Roman" w:hAnsi="Times New Roman" w:eastAsia="仿宋_GB2312" w:cs="Times New Roman"/>
          <w:sz w:val="32"/>
          <w:szCs w:val="32"/>
          <w:highlight w:val="none"/>
          <w:lang w:val="en-US" w:eastAsia="zh-CN"/>
        </w:rPr>
        <w:t>确认</w:t>
      </w:r>
      <w:r>
        <w:rPr>
          <w:rFonts w:hint="default" w:ascii="Times New Roman" w:hAnsi="Times New Roman" w:eastAsia="仿宋_GB2312" w:cs="Times New Roman"/>
          <w:sz w:val="32"/>
          <w:szCs w:val="32"/>
          <w:highlight w:val="none"/>
          <w:lang w:val="en-US" w:eastAsia="zh-CN"/>
        </w:rPr>
        <w:t>后</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由市财政</w:t>
      </w:r>
      <w:r>
        <w:rPr>
          <w:rFonts w:hint="eastAsia" w:ascii="Times New Roman" w:hAnsi="Times New Roman" w:eastAsia="仿宋_GB2312" w:cs="Times New Roman"/>
          <w:sz w:val="32"/>
          <w:szCs w:val="32"/>
          <w:highlight w:val="none"/>
          <w:lang w:val="en-US" w:eastAsia="zh-CN"/>
        </w:rPr>
        <w:t>予以</w:t>
      </w:r>
      <w:r>
        <w:rPr>
          <w:rFonts w:hint="default" w:ascii="Times New Roman" w:hAnsi="Times New Roman" w:eastAsia="仿宋_GB2312" w:cs="Times New Roman"/>
          <w:sz w:val="32"/>
          <w:szCs w:val="32"/>
          <w:highlight w:val="none"/>
          <w:lang w:val="en-US" w:eastAsia="zh-CN"/>
        </w:rPr>
        <w:t>补偿</w:t>
      </w:r>
      <w:r>
        <w:rPr>
          <w:rFonts w:hint="default" w:ascii="Times New Roman" w:hAnsi="Times New Roman" w:eastAsia="仿宋_GB2312" w:cs="Times New Roman"/>
          <w:sz w:val="32"/>
          <w:szCs w:val="32"/>
          <w:highlight w:val="none"/>
        </w:rPr>
        <w:t>。</w:t>
      </w:r>
    </w:p>
    <w:p w14:paraId="2ABDAFB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b w:val="0"/>
          <w:bCs w:val="0"/>
          <w:sz w:val="32"/>
          <w:szCs w:val="32"/>
          <w:highlight w:val="none"/>
        </w:rPr>
        <w:t>第三十</w:t>
      </w: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条</w:t>
      </w:r>
      <w:r>
        <w:rPr>
          <w:rFonts w:hint="eastAsia" w:ascii="黑体" w:hAnsi="黑体" w:eastAsia="黑体" w:cs="黑体"/>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rPr>
        <w:t>公共租赁住房配租入住后，原则不予调整，因就业、子女就学等特殊原因需要调换的，需向</w:t>
      </w:r>
      <w:r>
        <w:rPr>
          <w:rFonts w:hint="default" w:ascii="Times New Roman" w:hAnsi="Times New Roman" w:eastAsia="仿宋_GB2312" w:cs="Times New Roman"/>
          <w:sz w:val="32"/>
          <w:szCs w:val="32"/>
          <w:highlight w:val="none"/>
          <w:lang w:eastAsia="zh-CN"/>
        </w:rPr>
        <w:t>市住房保障服务中心</w:t>
      </w:r>
      <w:r>
        <w:rPr>
          <w:rFonts w:hint="default" w:ascii="Times New Roman" w:hAnsi="Times New Roman" w:eastAsia="仿宋_GB2312" w:cs="Times New Roman"/>
          <w:sz w:val="32"/>
          <w:szCs w:val="32"/>
          <w:highlight w:val="none"/>
        </w:rPr>
        <w:t>提出申请，经批准同意方可调整。</w:t>
      </w:r>
    </w:p>
    <w:p w14:paraId="34373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第三十二条</w:t>
      </w:r>
      <w:r>
        <w:rPr>
          <w:rFonts w:hint="eastAsia" w:ascii="Times New Roman" w:hAnsi="Times New Roman" w:eastAsia="仿宋" w:cs="Times New Roman"/>
          <w:color w:val="auto"/>
          <w:sz w:val="32"/>
          <w:szCs w:val="32"/>
          <w:highlight w:val="none"/>
          <w:lang w:val="en-US" w:eastAsia="zh-CN"/>
        </w:rPr>
        <w:t xml:space="preserve">  运营管理机构应当在租赁合同中明确，</w:t>
      </w:r>
      <w:r>
        <w:rPr>
          <w:rFonts w:hint="eastAsia" w:ascii="Times New Roman" w:hAnsi="Times New Roman" w:eastAsia="仿宋_GB2312" w:cs="Times New Roman"/>
          <w:color w:val="auto"/>
          <w:sz w:val="32"/>
          <w:szCs w:val="32"/>
          <w:highlight w:val="none"/>
          <w:lang w:val="en-US" w:eastAsia="zh-CN"/>
        </w:rPr>
        <w:t>承租人在承租政府投资建设的保障性住房期间有下列情形之一的，运营管理机构有权解除合同，承租人应当退出所承租的房屋：</w:t>
      </w:r>
    </w:p>
    <w:p w14:paraId="0445DE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（一）故意隐瞒事实或虚报材料承租保障性住房的，承租人应当在收到运营管理机构《退房通知书》之日起30日内退房；</w:t>
      </w:r>
    </w:p>
    <w:p w14:paraId="5B58B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（二）在本市城区范围内取得自有产权住房（含政策性住房）的，承租人应当在收到运营管理机构《退房通知书》之日起一年内退房；</w:t>
      </w:r>
    </w:p>
    <w:p w14:paraId="2319A2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（三）承租市本级人才公寓、直管公房等政策性住房或</w:t>
      </w:r>
      <w:r>
        <w:rPr>
          <w:rFonts w:hint="default" w:ascii="Times New Roman" w:hAnsi="Times New Roman" w:eastAsia="仿宋_GB2312" w:cs="Times New Roman"/>
          <w:color w:val="auto"/>
          <w:sz w:val="32"/>
          <w:szCs w:val="32"/>
          <w:highlight w:val="none"/>
          <w:lang w:val="en-US" w:eastAsia="zh-CN"/>
        </w:rPr>
        <w:t>同时享受公共租赁住房（含</w:t>
      </w:r>
      <w:r>
        <w:rPr>
          <w:rFonts w:hint="eastAsia" w:ascii="Times New Roman" w:hAnsi="Times New Roman" w:eastAsia="仿宋_GB2312" w:cs="Times New Roman"/>
          <w:color w:val="auto"/>
          <w:sz w:val="32"/>
          <w:szCs w:val="32"/>
          <w:highlight w:val="none"/>
          <w:lang w:val="en-US" w:eastAsia="zh-CN"/>
        </w:rPr>
        <w:t>住房租赁补贴</w:t>
      </w:r>
      <w:r>
        <w:rPr>
          <w:rFonts w:hint="default" w:ascii="Times New Roman" w:hAnsi="Times New Roman" w:eastAsia="仿宋_GB2312" w:cs="Times New Roman"/>
          <w:color w:val="auto"/>
          <w:sz w:val="32"/>
          <w:szCs w:val="32"/>
          <w:highlight w:val="none"/>
          <w:lang w:val="en-US" w:eastAsia="zh-CN"/>
        </w:rPr>
        <w:t>）与配租型保障性住房保障</w:t>
      </w:r>
      <w:r>
        <w:rPr>
          <w:rFonts w:hint="eastAsia" w:ascii="Times New Roman" w:hAnsi="Times New Roman" w:eastAsia="仿宋_GB2312" w:cs="Times New Roman"/>
          <w:color w:val="auto"/>
          <w:sz w:val="32"/>
          <w:szCs w:val="32"/>
          <w:highlight w:val="none"/>
          <w:lang w:val="en-US" w:eastAsia="zh-CN"/>
        </w:rPr>
        <w:t>的，承租人应当在收到运营管理机构《退房通知书》之日起30日内退房；</w:t>
      </w:r>
    </w:p>
    <w:p w14:paraId="45004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（四）无正当理由连续6个月以上未缴纳租金的，承租人应当在收到运营管理机构《退房通知书》之日起30日内退房；</w:t>
      </w:r>
    </w:p>
    <w:p w14:paraId="78C2C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（五）法律、法规、规章或上级规范性文件规定的其他应当腾退住房的情形。</w:t>
      </w:r>
    </w:p>
    <w:p w14:paraId="590FE8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第三十三条  </w:t>
      </w:r>
      <w:r>
        <w:rPr>
          <w:rFonts w:hint="eastAsia" w:ascii="Times New Roman" w:hAnsi="Times New Roman" w:eastAsia="仿宋" w:cs="Times New Roman"/>
          <w:color w:val="auto"/>
          <w:sz w:val="32"/>
          <w:szCs w:val="32"/>
          <w:highlight w:val="none"/>
          <w:lang w:val="en-US" w:eastAsia="zh-CN"/>
        </w:rPr>
        <w:t>运营管理机构应当在租赁合同中明确，承租人在</w:t>
      </w:r>
      <w:r>
        <w:rPr>
          <w:rFonts w:hint="eastAsia" w:ascii="Times New Roman" w:hAnsi="Times New Roman" w:eastAsia="仿宋_GB2312" w:cs="Times New Roman"/>
          <w:color w:val="auto"/>
          <w:sz w:val="32"/>
          <w:szCs w:val="32"/>
          <w:highlight w:val="none"/>
          <w:lang w:val="en-US" w:eastAsia="zh-CN"/>
        </w:rPr>
        <w:t>承租政府投资建设的保障性住房期间有下列情形之一的，应当在收到运营管理机构《整改通知书》之日起30日内整改到位，未在规定期限内整改的，运营管理机构有权解除合同：</w:t>
      </w:r>
    </w:p>
    <w:p w14:paraId="531F0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（一）将保障性住房用于经营性用途或者改变使用功能的；</w:t>
      </w:r>
    </w:p>
    <w:p w14:paraId="00067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（二）无正当理由连续6个月以上未在保障性住房内居住的；</w:t>
      </w:r>
    </w:p>
    <w:p w14:paraId="6F9542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（三）擅自互换、出借、转租保障性住房的；</w:t>
      </w:r>
    </w:p>
    <w:p w14:paraId="0F1CD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（四）破坏、改动或擅自装修所承租的保障性住房，拒不恢复原状的；</w:t>
      </w:r>
    </w:p>
    <w:p w14:paraId="08AE2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（五）在保障性住房内从事违法活动的。</w:t>
      </w:r>
    </w:p>
    <w:p w14:paraId="4998B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第三十四条</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保障性住房运营管理机构不得有以下情形：</w:t>
      </w:r>
    </w:p>
    <w:p w14:paraId="21C5E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（一）以高于配租方案确定租金标准出租的；</w:t>
      </w:r>
    </w:p>
    <w:p w14:paraId="43B35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（二）配售价格不合理的；</w:t>
      </w:r>
    </w:p>
    <w:p w14:paraId="39BD2E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（三）向不符合条件的人员配租配售的；</w:t>
      </w:r>
    </w:p>
    <w:p w14:paraId="455A0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（四）擅自改变保障性住房用途的；</w:t>
      </w:r>
    </w:p>
    <w:p w14:paraId="0AD41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（五）将保障性住房上市销售或者变相销售的。</w:t>
      </w:r>
    </w:p>
    <w:p w14:paraId="0F50C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第三十五条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配售型保障性住房实行封闭管理，禁止将配售型保障性住房变更为商品住房流入市场。</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有下列情形之一的，其持有的配售型保障性住房由配售型保障性住房项目</w:t>
      </w:r>
      <w:r>
        <w:rPr>
          <w:rFonts w:hint="eastAsia" w:ascii="Times New Roman" w:hAnsi="Times New Roman" w:eastAsia="仿宋_GB2312" w:cs="Times New Roman"/>
          <w:color w:val="auto"/>
          <w:sz w:val="32"/>
          <w:szCs w:val="32"/>
          <w:highlight w:val="none"/>
          <w:lang w:val="en-US" w:eastAsia="zh-CN"/>
        </w:rPr>
        <w:t>运营管理机构</w:t>
      </w:r>
      <w:r>
        <w:rPr>
          <w:rFonts w:hint="default" w:ascii="Times New Roman" w:hAnsi="Times New Roman" w:eastAsia="仿宋_GB2312" w:cs="Times New Roman"/>
          <w:color w:val="auto"/>
          <w:sz w:val="32"/>
          <w:szCs w:val="32"/>
          <w:highlight w:val="none"/>
          <w:lang w:val="en-US" w:eastAsia="zh-CN"/>
        </w:rPr>
        <w:t>回购。</w:t>
      </w:r>
    </w:p>
    <w:p w14:paraId="50811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因工作调动全体家庭成员户籍迁往外地的；</w:t>
      </w:r>
    </w:p>
    <w:p w14:paraId="12975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或家庭成员患有医疗行业标准范围内重大疾病，需筹措医疗费用</w:t>
      </w:r>
      <w:r>
        <w:rPr>
          <w:rFonts w:hint="eastAsia" w:ascii="Times New Roman" w:hAnsi="Times New Roman" w:eastAsia="仿宋_GB2312" w:cs="Times New Roman"/>
          <w:color w:val="auto"/>
          <w:sz w:val="32"/>
          <w:szCs w:val="32"/>
          <w:highlight w:val="none"/>
          <w:lang w:val="en-US" w:eastAsia="zh-CN"/>
        </w:rPr>
        <w:t>向运营管理机构申请回购的</w:t>
      </w:r>
      <w:r>
        <w:rPr>
          <w:rFonts w:hint="default" w:ascii="Times New Roman" w:hAnsi="Times New Roman" w:eastAsia="仿宋_GB2312" w:cs="Times New Roman"/>
          <w:color w:val="auto"/>
          <w:sz w:val="32"/>
          <w:szCs w:val="32"/>
          <w:highlight w:val="none"/>
          <w:lang w:val="en-US" w:eastAsia="zh-CN"/>
        </w:rPr>
        <w:t>；</w:t>
      </w:r>
    </w:p>
    <w:p w14:paraId="516B3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（三）保障对象或未成年子女等家庭成员购买了其他住房或人均住房面积超过15平方米的；</w:t>
      </w:r>
    </w:p>
    <w:p w14:paraId="0B8F0B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无正当理由连续12个月以上未在保障性住房内居住的；</w:t>
      </w:r>
    </w:p>
    <w:p w14:paraId="2533E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法律、法规、规章或上级规范性文件规定</w:t>
      </w:r>
      <w:r>
        <w:rPr>
          <w:rFonts w:hint="default" w:ascii="Times New Roman" w:hAnsi="Times New Roman" w:eastAsia="仿宋_GB2312" w:cs="Times New Roman"/>
          <w:color w:val="auto"/>
          <w:sz w:val="32"/>
          <w:szCs w:val="32"/>
          <w:highlight w:val="none"/>
          <w:lang w:val="en-US" w:eastAsia="zh-CN"/>
        </w:rPr>
        <w:t>可以回购的其他情形。</w:t>
      </w:r>
    </w:p>
    <w:p w14:paraId="6A6BC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申请人采用瞒报、虚报等手段，骗购配售型保障性住房的</w:t>
      </w:r>
      <w:r>
        <w:rPr>
          <w:rFonts w:hint="eastAsia" w:ascii="Times New Roman" w:hAnsi="Times New Roman" w:eastAsia="仿宋_GB2312" w:cs="Times New Roman"/>
          <w:color w:val="auto"/>
          <w:sz w:val="32"/>
          <w:szCs w:val="32"/>
          <w:highlight w:val="none"/>
          <w:lang w:val="en-US" w:eastAsia="zh-CN"/>
        </w:rPr>
        <w:t>，由运营管理机构依法追究法律责任。</w:t>
      </w:r>
    </w:p>
    <w:p w14:paraId="2B086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三十六</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符合回购情形的，回购价格按照原购买价格结合住房折旧确定，住房折旧按每年1％的折旧率予以核减，不满一年的按一年计算。</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自行装修部分，</w:t>
      </w:r>
      <w:r>
        <w:rPr>
          <w:rFonts w:hint="eastAsia" w:ascii="Times New Roman" w:hAnsi="Times New Roman" w:eastAsia="仿宋_GB2312" w:cs="Times New Roman"/>
          <w:color w:val="auto"/>
          <w:sz w:val="32"/>
          <w:szCs w:val="32"/>
          <w:highlight w:val="none"/>
          <w:lang w:val="en-US" w:eastAsia="zh-CN"/>
        </w:rPr>
        <w:t>不计入回购价值</w:t>
      </w:r>
      <w:r>
        <w:rPr>
          <w:rFonts w:hint="default" w:ascii="Times New Roman" w:hAnsi="Times New Roman" w:eastAsia="仿宋_GB2312" w:cs="Times New Roman"/>
          <w:color w:val="auto"/>
          <w:sz w:val="32"/>
          <w:szCs w:val="32"/>
          <w:highlight w:val="none"/>
          <w:lang w:val="en-US" w:eastAsia="zh-CN"/>
        </w:rPr>
        <w:t>。</w:t>
      </w:r>
    </w:p>
    <w:p w14:paraId="25AA9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运营管理机构应当在配售型保障性住房购房合同中对前款规定予以明确。</w:t>
      </w:r>
    </w:p>
    <w:p w14:paraId="733CA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配售型保障性住房回购前，原</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需恢复住房原状。若</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对房屋自行装修后不影响使用，并经</w:t>
      </w:r>
      <w:r>
        <w:rPr>
          <w:rFonts w:hint="eastAsia" w:ascii="Times New Roman" w:hAnsi="Times New Roman" w:eastAsia="仿宋_GB2312" w:cs="Times New Roman"/>
          <w:color w:val="auto"/>
          <w:sz w:val="32"/>
          <w:szCs w:val="32"/>
          <w:highlight w:val="none"/>
          <w:lang w:val="en-US" w:eastAsia="zh-CN"/>
        </w:rPr>
        <w:t>运营管理机构</w:t>
      </w:r>
      <w:r>
        <w:rPr>
          <w:rFonts w:hint="default" w:ascii="Times New Roman" w:hAnsi="Times New Roman" w:eastAsia="仿宋_GB2312" w:cs="Times New Roman"/>
          <w:color w:val="auto"/>
          <w:sz w:val="32"/>
          <w:szCs w:val="32"/>
          <w:highlight w:val="none"/>
          <w:lang w:val="en-US" w:eastAsia="zh-CN"/>
        </w:rPr>
        <w:t>验收合格，可保持现状。</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不得破坏房屋结构，破坏部分损失及维修费用由</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承担。</w:t>
      </w:r>
    </w:p>
    <w:p w14:paraId="29CE87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三十八</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已被回购的配售型保障性住房，原</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回购之日起</w:t>
      </w:r>
      <w:r>
        <w:rPr>
          <w:rFonts w:hint="default" w:ascii="Times New Roman" w:hAnsi="Times New Roman" w:eastAsia="仿宋_GB2312" w:cs="Times New Roman"/>
          <w:color w:val="auto"/>
          <w:sz w:val="32"/>
          <w:szCs w:val="32"/>
          <w:highlight w:val="none"/>
          <w:lang w:val="en-US" w:eastAsia="zh-CN"/>
        </w:rPr>
        <w:t>三个月内腾退</w:t>
      </w:r>
      <w:r>
        <w:rPr>
          <w:rFonts w:hint="eastAsia" w:ascii="Times New Roman" w:hAnsi="Times New Roman" w:eastAsia="仿宋_GB2312" w:cs="Times New Roman"/>
          <w:color w:val="auto"/>
          <w:sz w:val="32"/>
          <w:szCs w:val="32"/>
          <w:highlight w:val="none"/>
          <w:lang w:val="en-US" w:eastAsia="zh-CN"/>
        </w:rPr>
        <w:t>完毕，并结清水、电、燃气、物业等费用</w:t>
      </w:r>
      <w:r>
        <w:rPr>
          <w:rFonts w:hint="default" w:ascii="Times New Roman" w:hAnsi="Times New Roman" w:eastAsia="仿宋_GB2312" w:cs="Times New Roman"/>
          <w:color w:val="auto"/>
          <w:sz w:val="32"/>
          <w:szCs w:val="32"/>
          <w:highlight w:val="none"/>
          <w:lang w:val="en-US" w:eastAsia="zh-CN"/>
        </w:rPr>
        <w:t>。</w:t>
      </w:r>
    </w:p>
    <w:p w14:paraId="26F4EC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三十九</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原保障对象因死亡、离异等原因需变更保障资格的，保障家庭其他成员仍符合配售型保障性住房保障条件的，</w:t>
      </w:r>
      <w:r>
        <w:rPr>
          <w:rFonts w:hint="default" w:ascii="Times New Roman" w:hAnsi="Times New Roman" w:eastAsia="仿宋_GB2312" w:cs="Times New Roman"/>
          <w:color w:val="auto"/>
          <w:sz w:val="32"/>
          <w:szCs w:val="32"/>
          <w:highlight w:val="none"/>
          <w:lang w:val="en-US" w:eastAsia="zh-CN"/>
        </w:rPr>
        <w:t>配售型保障性住房可以继承、离婚析产，原房屋性质不变。</w:t>
      </w:r>
    </w:p>
    <w:p w14:paraId="364E26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仿宋_GB2312" w:hAnsi="仿宋_GB2312" w:eastAsia="仿宋_GB2312" w:cs="仿宋_GB2312"/>
          <w:b w:val="0"/>
          <w:bCs w:val="0"/>
          <w:color w:val="auto"/>
          <w:spacing w:val="-10"/>
          <w:w w:val="95"/>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四十</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w:t>
      </w:r>
      <w:r>
        <w:rPr>
          <w:rFonts w:hint="eastAsia" w:ascii="Times New Roman" w:hAnsi="Times New Roman" w:eastAsia="仿宋_GB2312" w:cs="Times New Roman"/>
          <w:color w:val="auto"/>
          <w:sz w:val="32"/>
          <w:szCs w:val="32"/>
          <w:highlight w:val="none"/>
          <w:lang w:val="en-US" w:eastAsia="zh-CN"/>
        </w:rPr>
        <w:t>公共租赁住房、配租</w:t>
      </w:r>
      <w:r>
        <w:rPr>
          <w:rFonts w:hint="default" w:ascii="Times New Roman" w:hAnsi="Times New Roman" w:eastAsia="仿宋_GB2312" w:cs="Times New Roman"/>
          <w:color w:val="auto"/>
          <w:sz w:val="32"/>
          <w:szCs w:val="32"/>
          <w:highlight w:val="none"/>
          <w:lang w:val="en-US" w:eastAsia="zh-CN"/>
        </w:rPr>
        <w:t>型保障性住房</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配售型保障性住房应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及时纳入街道和社区管理，发挥党建引领作用，建立和完善居住社区管理机制。</w:t>
      </w:r>
    </w:p>
    <w:p w14:paraId="1182FE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lang w:val="en-US" w:eastAsia="zh-CN"/>
        </w:rPr>
      </w:pPr>
    </w:p>
    <w:p w14:paraId="503F27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第七章  监督管理</w:t>
      </w:r>
    </w:p>
    <w:p w14:paraId="25CDA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黑体" w:hAnsi="黑体" w:eastAsia="黑体" w:cs="黑体"/>
          <w:b w:val="0"/>
          <w:bCs w:val="0"/>
          <w:color w:val="auto"/>
          <w:spacing w:val="-10"/>
          <w:w w:val="95"/>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第四十一条  </w:t>
      </w:r>
      <w:r>
        <w:rPr>
          <w:rFonts w:hint="default" w:ascii="Times New Roman" w:hAnsi="Times New Roman" w:eastAsia="仿宋_GB2312" w:cs="Times New Roman"/>
          <w:color w:val="auto"/>
          <w:sz w:val="32"/>
          <w:szCs w:val="32"/>
          <w:highlight w:val="none"/>
          <w:lang w:val="en-US" w:eastAsia="zh-CN"/>
        </w:rPr>
        <w:t>市住房保障部门和其他有关部门</w:t>
      </w:r>
      <w:r>
        <w:rPr>
          <w:rFonts w:hint="eastAsia" w:ascii="Times New Roman" w:hAnsi="Times New Roman" w:eastAsia="仿宋_GB2312" w:cs="Times New Roman"/>
          <w:color w:val="auto"/>
          <w:sz w:val="32"/>
          <w:szCs w:val="32"/>
          <w:highlight w:val="none"/>
          <w:lang w:val="en-US" w:eastAsia="zh-CN"/>
        </w:rPr>
        <w:t>，应当加强对保障性住房筹集、配租配售和运营管理的全过程监督，认真贯彻执行国家、省、市保障性住房有关管理办法，严格按程序依法依规审查申请人准入资格，并设立投诉举报电话，接受市民的监督、举报。</w:t>
      </w:r>
    </w:p>
    <w:p w14:paraId="690489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lang w:val="en-US" w:eastAsia="zh-CN"/>
        </w:rPr>
      </w:pPr>
    </w:p>
    <w:p w14:paraId="11EA7A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第八章  附  则</w:t>
      </w:r>
    </w:p>
    <w:p w14:paraId="45BFBF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四十二</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_GB2312" w:cs="Times New Roman"/>
          <w:color w:val="auto"/>
          <w:sz w:val="32"/>
          <w:szCs w:val="32"/>
          <w:highlight w:val="none"/>
          <w:lang w:val="en-US" w:eastAsia="zh-CN"/>
        </w:rPr>
        <w:t>本办法自公布之日起施行</w:t>
      </w:r>
      <w:r>
        <w:rPr>
          <w:rFonts w:hint="eastAsia" w:ascii="Times New Roman" w:hAnsi="Times New Roman" w:eastAsia="仿宋_GB2312" w:cs="Times New Roman"/>
          <w:color w:val="auto"/>
          <w:sz w:val="32"/>
          <w:szCs w:val="32"/>
          <w:highlight w:val="none"/>
          <w:lang w:val="en-US" w:eastAsia="zh-CN"/>
        </w:rPr>
        <w:t>，有效期五年</w:t>
      </w:r>
      <w:r>
        <w:rPr>
          <w:rFonts w:hint="default" w:ascii="Times New Roman" w:hAnsi="Times New Roman" w:eastAsia="仿宋_GB2312" w:cs="Times New Roman"/>
          <w:color w:val="auto"/>
          <w:sz w:val="32"/>
          <w:szCs w:val="32"/>
          <w:highlight w:val="none"/>
          <w:lang w:val="en-US" w:eastAsia="zh-CN"/>
        </w:rPr>
        <w:t>。本办法施行后，国家、省、市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住房政策另有规定的，按其规定执行。</w:t>
      </w:r>
    </w:p>
    <w:p w14:paraId="5162F51B">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left="0" w:firstLine="3200" w:firstLineChars="10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color="auto" w:fill="auto"/>
          <w:lang w:val="en-US" w:eastAsia="zh-CN" w:bidi="ar"/>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5528CDB-8CEF-46FA-8691-A7C132DD21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8C15C3-0368-42BB-A256-983B4C8570C6}"/>
  </w:font>
  <w:font w:name="方正小标宋简体">
    <w:panose1 w:val="03000509000000000000"/>
    <w:charset w:val="86"/>
    <w:family w:val="auto"/>
    <w:pitch w:val="default"/>
    <w:sig w:usb0="00000001" w:usb1="080E0000" w:usb2="00000000" w:usb3="00000000" w:csb0="00040000" w:csb1="00000000"/>
    <w:embedRegular r:id="rId3" w:fontKey="{F5390143-772B-4AE9-945C-4031A4DF776B}"/>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4" w:fontKey="{DB415A22-7F92-4C7D-B13B-6199AE24531F}"/>
  </w:font>
  <w:font w:name="楷体_GB2312">
    <w:panose1 w:val="02010609030101010101"/>
    <w:charset w:val="86"/>
    <w:family w:val="modern"/>
    <w:pitch w:val="default"/>
    <w:sig w:usb0="00000001" w:usb1="080E0000" w:usb2="00000000" w:usb3="00000000" w:csb0="00040000" w:csb1="00000000"/>
    <w:embedRegular r:id="rId5" w:fontKey="{84E05B39-B1BE-43BE-A422-9A1986ACD1C9}"/>
  </w:font>
  <w:font w:name="仿宋_GB2312">
    <w:panose1 w:val="02010609030101010101"/>
    <w:charset w:val="86"/>
    <w:family w:val="modern"/>
    <w:pitch w:val="default"/>
    <w:sig w:usb0="00000001" w:usb1="080E0000" w:usb2="00000000" w:usb3="00000000" w:csb0="00040000" w:csb1="00000000"/>
    <w:embedRegular r:id="rId6" w:fontKey="{54569828-319A-417A-801B-30C27285339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D7D90"/>
    <w:multiLevelType w:val="singleLevel"/>
    <w:tmpl w:val="D81D7D90"/>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D1B1F"/>
    <w:rsid w:val="01B110AA"/>
    <w:rsid w:val="01C20BC1"/>
    <w:rsid w:val="03990047"/>
    <w:rsid w:val="03FF434E"/>
    <w:rsid w:val="051122DE"/>
    <w:rsid w:val="052027CE"/>
    <w:rsid w:val="056D353A"/>
    <w:rsid w:val="06D90D4F"/>
    <w:rsid w:val="077741FC"/>
    <w:rsid w:val="08935065"/>
    <w:rsid w:val="09BC683E"/>
    <w:rsid w:val="0A053D41"/>
    <w:rsid w:val="0B27100A"/>
    <w:rsid w:val="0B845139"/>
    <w:rsid w:val="0C945850"/>
    <w:rsid w:val="0CB63A18"/>
    <w:rsid w:val="0CD67C16"/>
    <w:rsid w:val="0D136775"/>
    <w:rsid w:val="0D2072F6"/>
    <w:rsid w:val="0EBC236B"/>
    <w:rsid w:val="10572E1C"/>
    <w:rsid w:val="11445DA2"/>
    <w:rsid w:val="1273157B"/>
    <w:rsid w:val="12A460C1"/>
    <w:rsid w:val="12F11306"/>
    <w:rsid w:val="13C9153C"/>
    <w:rsid w:val="15437E13"/>
    <w:rsid w:val="15593193"/>
    <w:rsid w:val="17824C23"/>
    <w:rsid w:val="17964BA4"/>
    <w:rsid w:val="1A7F369B"/>
    <w:rsid w:val="1BCC1F7B"/>
    <w:rsid w:val="1EFB350D"/>
    <w:rsid w:val="1F122D30"/>
    <w:rsid w:val="20717F2A"/>
    <w:rsid w:val="21046ED6"/>
    <w:rsid w:val="230A5AD7"/>
    <w:rsid w:val="23810484"/>
    <w:rsid w:val="260F67A9"/>
    <w:rsid w:val="261E020C"/>
    <w:rsid w:val="28CE5F2B"/>
    <w:rsid w:val="294D2BB7"/>
    <w:rsid w:val="2CD755B9"/>
    <w:rsid w:val="2DFB0E33"/>
    <w:rsid w:val="2E530C6F"/>
    <w:rsid w:val="2EC456C9"/>
    <w:rsid w:val="30122C99"/>
    <w:rsid w:val="31BB1552"/>
    <w:rsid w:val="3239017C"/>
    <w:rsid w:val="324C7EAF"/>
    <w:rsid w:val="32780CA4"/>
    <w:rsid w:val="345E3ECA"/>
    <w:rsid w:val="34E940DB"/>
    <w:rsid w:val="365657A0"/>
    <w:rsid w:val="365E7F82"/>
    <w:rsid w:val="36761492"/>
    <w:rsid w:val="36785717"/>
    <w:rsid w:val="3942200C"/>
    <w:rsid w:val="3B043A1D"/>
    <w:rsid w:val="3BB54D17"/>
    <w:rsid w:val="3E38578C"/>
    <w:rsid w:val="3E9230EE"/>
    <w:rsid w:val="443C4228"/>
    <w:rsid w:val="44D65FFB"/>
    <w:rsid w:val="45462E84"/>
    <w:rsid w:val="49217723"/>
    <w:rsid w:val="49B75708"/>
    <w:rsid w:val="4A396B13"/>
    <w:rsid w:val="52575E63"/>
    <w:rsid w:val="54935B28"/>
    <w:rsid w:val="55F2139D"/>
    <w:rsid w:val="56AB0D99"/>
    <w:rsid w:val="56BE3705"/>
    <w:rsid w:val="57E372F1"/>
    <w:rsid w:val="590D1897"/>
    <w:rsid w:val="5A5D2C2F"/>
    <w:rsid w:val="5AF32D0E"/>
    <w:rsid w:val="5CE172C2"/>
    <w:rsid w:val="5E671A49"/>
    <w:rsid w:val="60341DFF"/>
    <w:rsid w:val="618B3D19"/>
    <w:rsid w:val="61B81D26"/>
    <w:rsid w:val="61F45CEA"/>
    <w:rsid w:val="620360F1"/>
    <w:rsid w:val="62065A1D"/>
    <w:rsid w:val="623C5A34"/>
    <w:rsid w:val="62EE098B"/>
    <w:rsid w:val="63AE011A"/>
    <w:rsid w:val="63C67212"/>
    <w:rsid w:val="64D01562"/>
    <w:rsid w:val="66906F18"/>
    <w:rsid w:val="67CC5B90"/>
    <w:rsid w:val="689340DA"/>
    <w:rsid w:val="69256789"/>
    <w:rsid w:val="69B1626F"/>
    <w:rsid w:val="69BB0E9B"/>
    <w:rsid w:val="6A352F84"/>
    <w:rsid w:val="6A49294B"/>
    <w:rsid w:val="6C054650"/>
    <w:rsid w:val="6E8C2E06"/>
    <w:rsid w:val="6F5D1B1F"/>
    <w:rsid w:val="6F7B35A7"/>
    <w:rsid w:val="70231548"/>
    <w:rsid w:val="702A0B29"/>
    <w:rsid w:val="704C0A9F"/>
    <w:rsid w:val="70891CF3"/>
    <w:rsid w:val="712E63F7"/>
    <w:rsid w:val="723143F0"/>
    <w:rsid w:val="72EE0533"/>
    <w:rsid w:val="749C7CE7"/>
    <w:rsid w:val="76BB24DB"/>
    <w:rsid w:val="771B741D"/>
    <w:rsid w:val="77EB6DF0"/>
    <w:rsid w:val="78972AD3"/>
    <w:rsid w:val="790C526F"/>
    <w:rsid w:val="79570BE0"/>
    <w:rsid w:val="79C478F8"/>
    <w:rsid w:val="7B2439ED"/>
    <w:rsid w:val="7CBB06B2"/>
    <w:rsid w:val="7D99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spacing w:after="12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2432</Words>
  <Characters>2508</Characters>
  <Lines>0</Lines>
  <Paragraphs>0</Paragraphs>
  <TotalTime>11</TotalTime>
  <ScaleCrop>false</ScaleCrop>
  <LinksUpToDate>false</LinksUpToDate>
  <CharactersWithSpaces>2559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2025-07-15T01:31:00Z</dcterms:created>
  <dc:creator>duang</dc:creator>
  <cp:lastModifiedBy>tracy</cp:lastModifiedBy>
  <cp:lastPrinted>2025-07-16T08:42:00Z</cp:lastPrinted>
  <dcterms:modified xsi:type="dcterms:W3CDTF">2025-08-22T06:54:52Z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28C3AF5D0CF94E879D4C7E2343FBD27E_13</vt:lpwstr>
  </property>
  <property fmtid="{D5CDD505-2E9C-101B-9397-08002B2CF9AE}" pid="4" name="KSOTemplateDocerSaveRecord">
    <vt:lpwstr>eyJoZGlkIjoiMWU4MmI0YjNlYWM2N2QyMWI3OTNiNDQzNTM3NjQ4MzMiLCJ1c2VySWQiOiI2NDgwNTY5NzQifQ==</vt:lpwstr>
  </property>
</Properties>
</file>