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tabs>
          <w:tab w:val="right" w:leader="dot" w:pos="8307"/>
        </w:tabs>
        <w:kinsoku/>
        <w:wordWrap/>
        <w:autoSpaceDE/>
        <w:bidi w:val="0"/>
        <w:spacing w:before="0" w:after="0" w:line="560" w:lineRule="exact"/>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sz w:val="44"/>
          <w:szCs w:val="44"/>
          <w:lang w:val="en-US" w:eastAsia="zh-CN"/>
        </w:rPr>
        <w:t>株洲市街头运动站设计服务采购项目比选公告</w:t>
      </w:r>
    </w:p>
    <w:p>
      <w:pPr>
        <w:pageBreakBefore w:val="0"/>
        <w:widowControl/>
        <w:kinsoku/>
        <w:wordWrap/>
        <w:autoSpaceDE/>
        <w:bidi w:val="0"/>
        <w:spacing w:line="560" w:lineRule="exact"/>
        <w:jc w:val="left"/>
        <w:rPr>
          <w:rFonts w:hint="eastAsia" w:ascii="仿宋_GB2312" w:hAnsi="仿宋_GB2312" w:eastAsia="仿宋_GB2312" w:cs="仿宋_GB2312"/>
          <w:b/>
          <w:kern w:val="0"/>
          <w:sz w:val="32"/>
          <w:szCs w:val="32"/>
        </w:rPr>
      </w:pPr>
    </w:p>
    <w:p>
      <w:pPr>
        <w:pageBreakBefore w:val="0"/>
        <w:widowControl/>
        <w:numPr>
          <w:ilvl w:val="0"/>
          <w:numId w:val="1"/>
        </w:numPr>
        <w:kinsoku/>
        <w:wordWrap/>
        <w:autoSpaceDE/>
        <w:bidi w:val="0"/>
        <w:spacing w:line="560" w:lineRule="exact"/>
        <w:jc w:val="left"/>
        <w:rPr>
          <w:rFonts w:hint="eastAsia" w:ascii="黑体" w:hAnsi="黑体" w:eastAsia="黑体" w:cs="黑体"/>
          <w:b w:val="0"/>
          <w:bCs/>
          <w:kern w:val="0"/>
          <w:sz w:val="32"/>
          <w:szCs w:val="32"/>
        </w:rPr>
      </w:pPr>
      <w:bookmarkStart w:id="22" w:name="_GoBack"/>
      <w:r>
        <w:rPr>
          <w:rFonts w:hint="eastAsia" w:ascii="黑体" w:hAnsi="黑体" w:eastAsia="黑体" w:cs="黑体"/>
          <w:b w:val="0"/>
          <w:bCs/>
          <w:kern w:val="0"/>
          <w:sz w:val="32"/>
          <w:szCs w:val="32"/>
        </w:rPr>
        <w:t>招标条件</w:t>
      </w:r>
    </w:p>
    <w:p>
      <w:pPr>
        <w:pStyle w:val="8"/>
        <w:pageBreakBefore w:val="0"/>
        <w:numPr>
          <w:ilvl w:val="0"/>
          <w:numId w:val="0"/>
        </w:numPr>
        <w:kinsoku/>
        <w:wordWrap/>
        <w:autoSpaceDE/>
        <w:bidi w:val="0"/>
        <w:spacing w:before="120" w:beforeLines="0" w:beforeAutospacing="0" w:after="120" w:afterLines="0" w:afterAutospacing="0" w:line="560" w:lineRule="exact"/>
        <w:ind w:firstLine="640" w:firstLineChars="200"/>
        <w:rPr>
          <w:rFonts w:hint="eastAsia" w:ascii="仿宋_GB2312" w:hAnsi="仿宋_GB2312" w:eastAsia="仿宋_GB2312" w:cs="仿宋_GB2312"/>
          <w:b w:val="0"/>
          <w:bCs w:val="0"/>
          <w:kern w:val="0"/>
          <w:sz w:val="32"/>
          <w:szCs w:val="32"/>
          <w:lang w:val="en-US" w:eastAsia="zh-CN" w:bidi="ar-SA"/>
        </w:rPr>
      </w:pPr>
      <w:bookmarkStart w:id="0" w:name="_Toc316222359"/>
      <w:bookmarkStart w:id="1" w:name="_Toc317081716"/>
      <w:bookmarkStart w:id="2" w:name="_Toc318379859"/>
      <w:bookmarkStart w:id="3" w:name="_Toc303864830"/>
      <w:bookmarkStart w:id="4" w:name="_Toc300677962"/>
      <w:bookmarkStart w:id="5" w:name="_Toc333592511"/>
      <w:r>
        <w:rPr>
          <w:rFonts w:hint="eastAsia" w:ascii="仿宋_GB2312" w:hAnsi="仿宋_GB2312" w:eastAsia="仿宋_GB2312" w:cs="仿宋_GB2312"/>
          <w:b w:val="0"/>
          <w:bCs w:val="0"/>
          <w:kern w:val="0"/>
          <w:sz w:val="32"/>
          <w:szCs w:val="32"/>
          <w:lang w:val="en-US" w:eastAsia="zh-CN" w:bidi="ar-SA"/>
        </w:rPr>
        <w:t>为完善全民健身基础设施建设，目前需对采购人指定的三块街头运动站所提供的设计服务进行比选，采购人为株洲市文化旅游广电体育局。</w:t>
      </w:r>
    </w:p>
    <w:p>
      <w:pPr>
        <w:pageBreakBefore w:val="0"/>
        <w:widowControl/>
        <w:numPr>
          <w:ilvl w:val="0"/>
          <w:numId w:val="1"/>
        </w:numPr>
        <w:kinsoku/>
        <w:wordWrap/>
        <w:autoSpaceDE/>
        <w:bidi w:val="0"/>
        <w:spacing w:line="560" w:lineRule="exact"/>
        <w:ind w:left="0" w:leftChars="0" w:firstLine="0" w:firstLineChars="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项目概况与招标范围</w:t>
      </w:r>
      <w:bookmarkEnd w:id="0"/>
      <w:bookmarkEnd w:id="1"/>
      <w:bookmarkEnd w:id="2"/>
      <w:bookmarkEnd w:id="3"/>
      <w:bookmarkEnd w:id="4"/>
      <w:bookmarkEnd w:id="5"/>
    </w:p>
    <w:p>
      <w:pPr>
        <w:pageBreakBefore w:val="0"/>
        <w:kinsoku/>
        <w:wordWrap/>
        <w:autoSpaceDE/>
        <w:bidi w:val="0"/>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kern w:val="0"/>
          <w:sz w:val="32"/>
          <w:szCs w:val="32"/>
          <w:lang w:val="en-US" w:eastAsia="zh-CN" w:bidi="ar-SA"/>
        </w:rPr>
        <w:t>2.1项目名称：株洲市街头运动站设计服务采购项目</w:t>
      </w:r>
    </w:p>
    <w:p>
      <w:pPr>
        <w:pageBreakBefore w:val="0"/>
        <w:kinsoku/>
        <w:wordWrap/>
        <w:autoSpaceDE/>
        <w:bidi w:val="0"/>
        <w:spacing w:line="560" w:lineRule="exact"/>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2.2建设地点：详见采购需求</w:t>
      </w:r>
    </w:p>
    <w:p>
      <w:pPr>
        <w:pageBreakBefore w:val="0"/>
        <w:kinsoku/>
        <w:wordWrap/>
        <w:autoSpaceDE/>
        <w:bidi w:val="0"/>
        <w:spacing w:line="560" w:lineRule="exact"/>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2.3 设计服务要求：7日历天</w:t>
      </w:r>
    </w:p>
    <w:p>
      <w:pPr>
        <w:pageBreakBefore w:val="0"/>
        <w:kinsoku/>
        <w:wordWrap/>
        <w:autoSpaceDE/>
        <w:bidi w:val="0"/>
        <w:spacing w:line="560" w:lineRule="exact"/>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2.4 服务内容：</w:t>
      </w:r>
      <w:bookmarkStart w:id="6" w:name="_Toc316222360"/>
      <w:bookmarkStart w:id="7" w:name="_Toc300677963"/>
      <w:bookmarkStart w:id="8" w:name="_Toc303864831"/>
      <w:bookmarkStart w:id="9" w:name="_Toc317081717"/>
      <w:bookmarkStart w:id="10" w:name="_Toc318379860"/>
      <w:bookmarkStart w:id="11" w:name="_Toc333592512"/>
      <w:r>
        <w:rPr>
          <w:rFonts w:hint="eastAsia" w:ascii="仿宋_GB2312" w:hAnsi="仿宋_GB2312" w:eastAsia="仿宋_GB2312" w:cs="仿宋_GB2312"/>
          <w:b w:val="0"/>
          <w:bCs w:val="0"/>
          <w:kern w:val="0"/>
          <w:sz w:val="32"/>
          <w:szCs w:val="32"/>
          <w:lang w:val="en-US" w:eastAsia="zh-CN" w:bidi="ar-SA"/>
        </w:rPr>
        <w:t>三个街头运动站的设计服务</w:t>
      </w:r>
    </w:p>
    <w:p>
      <w:pPr>
        <w:pageBreakBefore w:val="0"/>
        <w:widowControl/>
        <w:kinsoku/>
        <w:wordWrap/>
        <w:autoSpaceDE/>
        <w:bidi w:val="0"/>
        <w:spacing w:line="560" w:lineRule="exact"/>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3.</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eastAsia="zh-CN"/>
        </w:rPr>
        <w:t>供应商</w:t>
      </w:r>
      <w:r>
        <w:rPr>
          <w:rFonts w:hint="eastAsia" w:ascii="黑体" w:hAnsi="黑体" w:eastAsia="黑体" w:cs="黑体"/>
          <w:b w:val="0"/>
          <w:bCs/>
          <w:kern w:val="0"/>
          <w:sz w:val="32"/>
          <w:szCs w:val="32"/>
        </w:rPr>
        <w:t>格要求</w:t>
      </w:r>
      <w:bookmarkEnd w:id="6"/>
      <w:bookmarkEnd w:id="7"/>
      <w:bookmarkEnd w:id="8"/>
      <w:bookmarkEnd w:id="9"/>
      <w:bookmarkEnd w:id="10"/>
      <w:bookmarkEnd w:id="11"/>
    </w:p>
    <w:p>
      <w:pPr>
        <w:pageBreakBefore w:val="0"/>
        <w:kinsoku/>
        <w:wordWrap/>
        <w:autoSpaceDE/>
        <w:autoSpaceDN w:val="0"/>
        <w:bidi w:val="0"/>
        <w:spacing w:line="560" w:lineRule="exact"/>
        <w:ind w:firstLine="640" w:firstLineChars="200"/>
        <w:jc w:val="left"/>
        <w:rPr>
          <w:rFonts w:hint="eastAsia" w:ascii="仿宋_GB2312" w:hAnsi="仿宋_GB2312" w:eastAsia="仿宋_GB2312" w:cs="仿宋_GB2312"/>
          <w:kern w:val="0"/>
          <w:sz w:val="32"/>
          <w:szCs w:val="32"/>
        </w:rPr>
      </w:pPr>
      <w:bookmarkStart w:id="12" w:name="_Toc303864832"/>
      <w:bookmarkStart w:id="13" w:name="_Toc333592513"/>
      <w:bookmarkStart w:id="14" w:name="_Toc318379861"/>
      <w:bookmarkStart w:id="15" w:name="_Toc317081718"/>
      <w:bookmarkStart w:id="16" w:name="_Toc316222361"/>
      <w:bookmarkStart w:id="17" w:name="_Toc300677967"/>
      <w:r>
        <w:rPr>
          <w:rFonts w:hint="eastAsia" w:ascii="仿宋_GB2312" w:hAnsi="仿宋_GB2312" w:eastAsia="仿宋_GB2312" w:cs="仿宋_GB2312"/>
          <w:kern w:val="0"/>
          <w:sz w:val="32"/>
          <w:szCs w:val="32"/>
        </w:rPr>
        <w:t>3.1 具有独立法人资格并依法取得企业营业执照</w:t>
      </w:r>
      <w:r>
        <w:rPr>
          <w:rFonts w:hint="eastAsia" w:ascii="仿宋_GB2312" w:hAnsi="仿宋_GB2312" w:eastAsia="仿宋_GB2312" w:cs="仿宋_GB2312"/>
          <w:kern w:val="0"/>
          <w:sz w:val="32"/>
          <w:szCs w:val="32"/>
          <w:lang w:eastAsia="zh-CN"/>
        </w:rPr>
        <w:t>且</w:t>
      </w:r>
      <w:r>
        <w:rPr>
          <w:rFonts w:hint="eastAsia" w:ascii="仿宋_GB2312" w:hAnsi="仿宋_GB2312" w:eastAsia="仿宋_GB2312" w:cs="仿宋_GB2312"/>
          <w:kern w:val="0"/>
          <w:sz w:val="32"/>
          <w:szCs w:val="32"/>
        </w:rPr>
        <w:t>营业执照处于有效期。</w:t>
      </w:r>
    </w:p>
    <w:p>
      <w:pPr>
        <w:pageBreakBefore w:val="0"/>
        <w:kinsoku/>
        <w:wordWrap/>
        <w:autoSpaceDE/>
        <w:autoSpaceDN w:val="0"/>
        <w:bidi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3.2 </w:t>
      </w:r>
      <w:r>
        <w:rPr>
          <w:rFonts w:hint="eastAsia" w:ascii="仿宋_GB2312" w:hAnsi="仿宋_GB2312" w:eastAsia="仿宋_GB2312" w:cs="仿宋_GB2312"/>
          <w:sz w:val="32"/>
          <w:szCs w:val="32"/>
        </w:rPr>
        <w:t>具备</w:t>
      </w:r>
      <w:r>
        <w:rPr>
          <w:rFonts w:hint="eastAsia" w:ascii="仿宋_GB2312" w:hAnsi="仿宋_GB2312" w:eastAsia="仿宋_GB2312" w:cs="仿宋_GB2312"/>
          <w:sz w:val="32"/>
          <w:szCs w:val="32"/>
          <w:lang w:val="en-US" w:eastAsia="zh-CN"/>
        </w:rPr>
        <w:t>履行合同所必需的人员以及技术能力。</w:t>
      </w:r>
    </w:p>
    <w:p>
      <w:pPr>
        <w:pageBreakBefore w:val="0"/>
        <w:kinsoku/>
        <w:wordWrap/>
        <w:autoSpaceDE/>
        <w:autoSpaceDN w:val="0"/>
        <w:bidi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 不同单位</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单位负责人为同一人或者存在控股、管理关系的不同单位，不得同时参加本</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val="en-US" w:eastAsia="zh-CN"/>
        </w:rPr>
        <w:t>比选</w:t>
      </w:r>
      <w:r>
        <w:rPr>
          <w:rFonts w:hint="eastAsia" w:ascii="仿宋_GB2312" w:hAnsi="仿宋_GB2312" w:eastAsia="仿宋_GB2312" w:cs="仿宋_GB2312"/>
          <w:kern w:val="0"/>
          <w:sz w:val="32"/>
          <w:szCs w:val="32"/>
        </w:rPr>
        <w:t>，否则，其</w:t>
      </w:r>
      <w:r>
        <w:rPr>
          <w:rFonts w:hint="eastAsia" w:ascii="仿宋_GB2312" w:hAnsi="仿宋_GB2312" w:eastAsia="仿宋_GB2312" w:cs="仿宋_GB2312"/>
          <w:kern w:val="0"/>
          <w:sz w:val="32"/>
          <w:szCs w:val="32"/>
          <w:lang w:val="en-US" w:eastAsia="zh-CN"/>
        </w:rPr>
        <w:t>比选</w:t>
      </w:r>
      <w:r>
        <w:rPr>
          <w:rFonts w:hint="eastAsia" w:ascii="仿宋_GB2312" w:hAnsi="仿宋_GB2312" w:eastAsia="仿宋_GB2312" w:cs="仿宋_GB2312"/>
          <w:kern w:val="0"/>
          <w:sz w:val="32"/>
          <w:szCs w:val="32"/>
        </w:rPr>
        <w:t>均无效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pPr>
        <w:pageBreakBefore w:val="0"/>
        <w:kinsoku/>
        <w:wordWrap/>
        <w:autoSpaceDE/>
        <w:autoSpaceDN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3.4 本</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rPr>
        <w:t>不接受联合体</w:t>
      </w:r>
      <w:r>
        <w:rPr>
          <w:rFonts w:hint="eastAsia" w:ascii="仿宋_GB2312" w:hAnsi="仿宋_GB2312" w:eastAsia="仿宋_GB2312" w:cs="仿宋_GB2312"/>
          <w:kern w:val="0"/>
          <w:sz w:val="32"/>
          <w:szCs w:val="32"/>
          <w:lang w:val="en-US" w:eastAsia="zh-CN"/>
        </w:rPr>
        <w:t>参与比选。</w:t>
      </w:r>
      <w:r>
        <w:rPr>
          <w:rFonts w:hint="eastAsia" w:ascii="仿宋_GB2312" w:hAnsi="仿宋_GB2312" w:eastAsia="仿宋_GB2312" w:cs="仿宋_GB2312"/>
          <w:sz w:val="32"/>
          <w:szCs w:val="32"/>
        </w:rPr>
        <w:t xml:space="preserve">  </w:t>
      </w:r>
    </w:p>
    <w:p>
      <w:pPr>
        <w:pageBreakBefore w:val="0"/>
        <w:kinsoku/>
        <w:wordWrap/>
        <w:autoSpaceDE/>
        <w:autoSpaceDN w:val="0"/>
        <w:bidi w:val="0"/>
        <w:spacing w:line="560" w:lineRule="exact"/>
        <w:jc w:val="left"/>
        <w:rPr>
          <w:rFonts w:hint="eastAsia" w:ascii="仿宋_GB2312" w:hAnsi="仿宋_GB2312" w:eastAsia="仿宋_GB2312" w:cs="仿宋_GB2312"/>
          <w:kern w:val="0"/>
          <w:sz w:val="32"/>
          <w:szCs w:val="32"/>
          <w:lang w:val="en-US" w:eastAsia="zh-CN"/>
        </w:rPr>
      </w:pPr>
      <w:r>
        <w:rPr>
          <w:rFonts w:hint="eastAsia" w:ascii="黑体" w:hAnsi="黑体" w:eastAsia="黑体" w:cs="黑体"/>
          <w:b w:val="0"/>
          <w:bCs w:val="0"/>
          <w:sz w:val="32"/>
          <w:szCs w:val="32"/>
        </w:rPr>
        <w:t>4.</w:t>
      </w:r>
      <w:r>
        <w:rPr>
          <w:rFonts w:hint="eastAsia" w:ascii="黑体" w:hAnsi="黑体" w:eastAsia="黑体" w:cs="黑体"/>
          <w:b w:val="0"/>
          <w:bCs w:val="0"/>
          <w:sz w:val="32"/>
          <w:szCs w:val="32"/>
          <w:lang w:val="en-US" w:eastAsia="zh-CN"/>
        </w:rPr>
        <w:t xml:space="preserve"> 采购上限值</w:t>
      </w:r>
      <w:r>
        <w:rPr>
          <w:rFonts w:hint="eastAsia" w:ascii="黑体" w:hAnsi="黑体" w:eastAsia="黑体" w:cs="黑体"/>
          <w:b w:val="0"/>
          <w:bCs w:val="0"/>
          <w:sz w:val="32"/>
          <w:szCs w:val="32"/>
          <w:lang w:eastAsia="zh-CN"/>
        </w:rPr>
        <w:t>：</w:t>
      </w:r>
      <w:r>
        <w:rPr>
          <w:rFonts w:hint="eastAsia" w:ascii="仿宋_GB2312" w:hAnsi="仿宋_GB2312" w:eastAsia="仿宋_GB2312" w:cs="仿宋_GB2312"/>
          <w:b w:val="0"/>
          <w:bCs w:val="0"/>
          <w:kern w:val="0"/>
          <w:sz w:val="32"/>
          <w:szCs w:val="32"/>
          <w:lang w:val="en-US" w:eastAsia="zh-CN"/>
        </w:rPr>
        <w:t>20000元</w:t>
      </w:r>
      <w:r>
        <w:rPr>
          <w:rFonts w:hint="eastAsia" w:ascii="仿宋_GB2312" w:hAnsi="仿宋_GB2312" w:eastAsia="仿宋_GB2312" w:cs="仿宋_GB2312"/>
          <w:kern w:val="0"/>
          <w:sz w:val="32"/>
          <w:szCs w:val="32"/>
          <w:lang w:eastAsia="zh-CN"/>
        </w:rPr>
        <w:t>。</w:t>
      </w:r>
    </w:p>
    <w:p>
      <w:pPr>
        <w:pageBreakBefore w:val="0"/>
        <w:kinsoku/>
        <w:wordWrap/>
        <w:autoSpaceDE/>
        <w:autoSpaceDN w:val="0"/>
        <w:bidi w:val="0"/>
        <w:spacing w:line="560" w:lineRule="exact"/>
        <w:jc w:val="left"/>
        <w:rPr>
          <w:rFonts w:hint="eastAsia" w:ascii="黑体" w:hAnsi="黑体" w:eastAsia="黑体" w:cs="黑体"/>
          <w:b w:val="0"/>
          <w:bCs/>
          <w:kern w:val="0"/>
          <w:sz w:val="32"/>
          <w:szCs w:val="32"/>
        </w:rPr>
      </w:pPr>
      <w:bookmarkStart w:id="18" w:name="_Toc3597"/>
      <w:r>
        <w:rPr>
          <w:rFonts w:hint="eastAsia" w:ascii="黑体" w:hAnsi="黑体" w:eastAsia="黑体" w:cs="黑体"/>
          <w:b w:val="0"/>
          <w:bCs/>
          <w:kern w:val="0"/>
          <w:sz w:val="32"/>
          <w:szCs w:val="32"/>
        </w:rPr>
        <w:t>5.</w:t>
      </w:r>
      <w:r>
        <w:rPr>
          <w:rFonts w:hint="eastAsia" w:ascii="黑体" w:hAnsi="黑体" w:eastAsia="黑体" w:cs="黑体"/>
          <w:b w:val="0"/>
          <w:bCs/>
          <w:kern w:val="0"/>
          <w:sz w:val="32"/>
          <w:szCs w:val="32"/>
          <w:lang w:val="en-US" w:eastAsia="zh-CN"/>
        </w:rPr>
        <w:t xml:space="preserve"> 评审</w:t>
      </w:r>
      <w:r>
        <w:rPr>
          <w:rFonts w:hint="eastAsia" w:ascii="黑体" w:hAnsi="黑体" w:eastAsia="黑体" w:cs="黑体"/>
          <w:b w:val="0"/>
          <w:bCs/>
          <w:kern w:val="0"/>
          <w:sz w:val="32"/>
          <w:szCs w:val="32"/>
        </w:rPr>
        <w:t>办法及</w:t>
      </w:r>
      <w:bookmarkEnd w:id="18"/>
      <w:r>
        <w:rPr>
          <w:rFonts w:hint="eastAsia" w:ascii="黑体" w:hAnsi="黑体" w:eastAsia="黑体" w:cs="黑体"/>
          <w:b w:val="0"/>
          <w:bCs/>
          <w:kern w:val="0"/>
          <w:sz w:val="32"/>
          <w:szCs w:val="32"/>
        </w:rPr>
        <w:t>资格审查方式</w:t>
      </w:r>
    </w:p>
    <w:p>
      <w:pPr>
        <w:pageBreakBefore w:val="0"/>
        <w:kinsoku/>
        <w:wordWrap/>
        <w:autoSpaceDE/>
        <w:autoSpaceDN w:val="0"/>
        <w:bidi w:val="0"/>
        <w:spacing w:line="560" w:lineRule="exact"/>
        <w:ind w:firstLine="640" w:firstLineChars="200"/>
        <w:jc w:val="left"/>
        <w:rPr>
          <w:rFonts w:hint="eastAsia" w:ascii="仿宋_GB2312" w:hAnsi="仿宋_GB2312" w:eastAsia="仿宋_GB2312" w:cs="仿宋_GB2312"/>
          <w:kern w:val="0"/>
          <w:sz w:val="32"/>
          <w:szCs w:val="32"/>
        </w:rPr>
      </w:pPr>
      <w:bookmarkStart w:id="19" w:name="_Toc303864833"/>
      <w:bookmarkStart w:id="20" w:name="_Toc300677965"/>
      <w:r>
        <w:rPr>
          <w:rFonts w:hint="eastAsia" w:ascii="仿宋_GB2312" w:hAnsi="仿宋_GB2312" w:eastAsia="仿宋_GB2312" w:cs="仿宋_GB2312"/>
          <w:kern w:val="0"/>
          <w:sz w:val="32"/>
          <w:szCs w:val="32"/>
        </w:rPr>
        <w:t>5.1</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本资格审查方式为开标</w:t>
      </w:r>
      <w:r>
        <w:rPr>
          <w:rFonts w:hint="eastAsia" w:ascii="仿宋_GB2312" w:hAnsi="仿宋_GB2312" w:eastAsia="仿宋_GB2312" w:cs="仿宋_GB2312"/>
          <w:kern w:val="0"/>
          <w:sz w:val="32"/>
          <w:szCs w:val="32"/>
          <w:lang w:val="en-US" w:eastAsia="zh-CN"/>
        </w:rPr>
        <w:t>后</w:t>
      </w:r>
      <w:r>
        <w:rPr>
          <w:rFonts w:hint="eastAsia" w:ascii="仿宋_GB2312" w:hAnsi="仿宋_GB2312" w:eastAsia="仿宋_GB2312" w:cs="仿宋_GB2312"/>
          <w:kern w:val="0"/>
          <w:sz w:val="32"/>
          <w:szCs w:val="32"/>
        </w:rPr>
        <w:t>资格审查。</w:t>
      </w:r>
    </w:p>
    <w:p>
      <w:pPr>
        <w:pageBreakBefore w:val="0"/>
        <w:kinsoku/>
        <w:wordWrap/>
        <w:autoSpaceDE/>
        <w:autoSpaceDN w:val="0"/>
        <w:bidi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w:t>
      </w:r>
      <w:bookmarkEnd w:id="19"/>
      <w:bookmarkEnd w:id="20"/>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kern w:val="0"/>
          <w:sz w:val="32"/>
          <w:szCs w:val="32"/>
        </w:rPr>
        <w:t>采用</w:t>
      </w:r>
      <w:r>
        <w:rPr>
          <w:rFonts w:hint="eastAsia" w:ascii="仿宋_GB2312" w:hAnsi="仿宋_GB2312" w:eastAsia="仿宋_GB2312" w:cs="仿宋_GB2312"/>
          <w:kern w:val="0"/>
          <w:sz w:val="32"/>
          <w:szCs w:val="32"/>
          <w:lang w:val="en-US" w:eastAsia="zh-CN"/>
        </w:rPr>
        <w:t>综合评分法</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是指满足本项目比选文件中的全部实质性要求且综合评分最高的供应商为成交供应商</w:t>
      </w:r>
      <w:r>
        <w:rPr>
          <w:rFonts w:hint="eastAsia" w:ascii="仿宋_GB2312" w:hAnsi="仿宋_GB2312" w:eastAsia="仿宋_GB2312" w:cs="仿宋_GB2312"/>
          <w:kern w:val="0"/>
          <w:sz w:val="32"/>
          <w:szCs w:val="32"/>
        </w:rPr>
        <w:t>。</w:t>
      </w:r>
    </w:p>
    <w:p>
      <w:pPr>
        <w:pageBreakBefore w:val="0"/>
        <w:kinsoku/>
        <w:wordWrap/>
        <w:autoSpaceDE/>
        <w:autoSpaceDN w:val="0"/>
        <w:bidi w:val="0"/>
        <w:spacing w:line="560" w:lineRule="exact"/>
        <w:ind w:firstLine="320" w:firstLineChars="1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6</w:t>
      </w:r>
      <w:bookmarkStart w:id="21" w:name="OLE_LINK12"/>
      <w:r>
        <w:rPr>
          <w:rFonts w:hint="eastAsia" w:ascii="黑体" w:hAnsi="黑体" w:eastAsia="黑体" w:cs="黑体"/>
          <w:b w:val="0"/>
          <w:bCs/>
          <w:kern w:val="0"/>
          <w:sz w:val="32"/>
          <w:szCs w:val="32"/>
          <w:lang w:eastAsia="zh-CN"/>
        </w:rPr>
        <w:t>.</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eastAsia="zh-CN"/>
        </w:rPr>
        <w:t>比选文件</w:t>
      </w:r>
      <w:r>
        <w:rPr>
          <w:rFonts w:hint="eastAsia" w:ascii="黑体" w:hAnsi="黑体" w:eastAsia="黑体" w:cs="黑体"/>
          <w:b w:val="0"/>
          <w:bCs/>
          <w:kern w:val="0"/>
          <w:sz w:val="32"/>
          <w:szCs w:val="32"/>
        </w:rPr>
        <w:t>的获取及澄清答疑发布</w:t>
      </w:r>
      <w:bookmarkEnd w:id="21"/>
    </w:p>
    <w:p>
      <w:pPr>
        <w:pageBreakBefore w:val="0"/>
        <w:kinsoku/>
        <w:wordWrap/>
        <w:autoSpaceDE/>
        <w:autoSpaceDN w:val="0"/>
        <w:bidi w:val="0"/>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6.1 凡有意参加投标者，请于</w:t>
      </w: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-2025年08月14日，每天上午08:30-12:00，下午15:00-17:30，在株洲市天元区鼎诚大厦6楼C606群体科办公室领取比选文件。</w:t>
      </w:r>
    </w:p>
    <w:p>
      <w:pPr>
        <w:pageBreakBefore w:val="0"/>
        <w:kinsoku/>
        <w:wordWrap/>
        <w:autoSpaceDE/>
        <w:autoSpaceDN w:val="0"/>
        <w:bidi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6.2 澄清答疑采用电子回复方式。在项目开标前，</w:t>
      </w:r>
      <w:r>
        <w:rPr>
          <w:rFonts w:hint="eastAsia" w:ascii="仿宋_GB2312" w:hAnsi="仿宋_GB2312" w:eastAsia="仿宋_GB2312" w:cs="仿宋_GB2312"/>
          <w:kern w:val="0"/>
          <w:sz w:val="32"/>
          <w:szCs w:val="32"/>
          <w:lang w:eastAsia="zh-CN"/>
        </w:rPr>
        <w:t>采购人</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eastAsia="zh-CN"/>
        </w:rPr>
        <w:t>比选文件的</w:t>
      </w:r>
      <w:r>
        <w:rPr>
          <w:rFonts w:hint="eastAsia" w:ascii="仿宋_GB2312" w:hAnsi="仿宋_GB2312" w:eastAsia="仿宋_GB2312" w:cs="仿宋_GB2312"/>
          <w:kern w:val="0"/>
          <w:sz w:val="32"/>
          <w:szCs w:val="32"/>
        </w:rPr>
        <w:t>澄清答疑采用电子回复方式，如QQ、微信等。</w:t>
      </w:r>
    </w:p>
    <w:p>
      <w:pPr>
        <w:pageBreakBefore w:val="0"/>
        <w:kinsoku/>
        <w:wordWrap/>
        <w:autoSpaceDE/>
        <w:autoSpaceDN w:val="0"/>
        <w:bidi w:val="0"/>
        <w:spacing w:line="560" w:lineRule="exact"/>
        <w:ind w:firstLine="320" w:firstLineChars="1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7.</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lang w:eastAsia="zh-CN"/>
        </w:rPr>
        <w:t>响应文件</w:t>
      </w:r>
      <w:r>
        <w:rPr>
          <w:rFonts w:hint="eastAsia" w:ascii="黑体" w:hAnsi="黑体" w:eastAsia="黑体" w:cs="黑体"/>
          <w:b w:val="0"/>
          <w:bCs/>
          <w:kern w:val="0"/>
          <w:sz w:val="32"/>
          <w:szCs w:val="32"/>
        </w:rPr>
        <w:t>的递交</w:t>
      </w:r>
    </w:p>
    <w:p>
      <w:pPr>
        <w:pStyle w:val="11"/>
        <w:pageBreakBefore w:val="0"/>
        <w:kinsoku/>
        <w:wordWrap/>
        <w:autoSpaceDE/>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递交的截止时间（投标截止时间，下同）及开标时间为</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 xml:space="preserve">00 </w:t>
      </w:r>
      <w:r>
        <w:rPr>
          <w:rFonts w:hint="eastAsia" w:ascii="仿宋_GB2312" w:hAnsi="仿宋_GB2312" w:eastAsia="仿宋_GB2312" w:cs="仿宋_GB2312"/>
          <w:sz w:val="32"/>
          <w:szCs w:val="32"/>
        </w:rPr>
        <w:t>分，地点为株洲市天元区鼎诚大厦</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楼会议室。</w:t>
      </w:r>
    </w:p>
    <w:p>
      <w:pPr>
        <w:pStyle w:val="11"/>
        <w:pageBreakBefore w:val="0"/>
        <w:kinsoku/>
        <w:wordWrap/>
        <w:autoSpaceDE/>
        <w:bidi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逾期送达的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未送达指定地点</w:t>
      </w:r>
      <w:r>
        <w:rPr>
          <w:rFonts w:hint="eastAsia" w:ascii="仿宋_GB2312" w:hAnsi="仿宋_GB2312" w:eastAsia="仿宋_GB2312" w:cs="仿宋_GB2312"/>
          <w:sz w:val="32"/>
          <w:szCs w:val="32"/>
          <w:lang w:eastAsia="zh-CN"/>
        </w:rPr>
        <w:t>的或</w:t>
      </w:r>
      <w:r>
        <w:rPr>
          <w:rFonts w:hint="eastAsia" w:ascii="仿宋_GB2312" w:hAnsi="仿宋_GB2312" w:eastAsia="仿宋_GB2312" w:cs="仿宋_GB2312"/>
          <w:sz w:val="32"/>
          <w:szCs w:val="32"/>
        </w:rPr>
        <w:t>未按要求密封的</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以及供应商</w:t>
      </w:r>
      <w:r>
        <w:rPr>
          <w:rFonts w:hint="eastAsia" w:ascii="仿宋_GB2312" w:hAnsi="仿宋_GB2312" w:eastAsia="仿宋_GB2312" w:cs="仿宋_GB2312"/>
          <w:sz w:val="32"/>
          <w:szCs w:val="32"/>
        </w:rPr>
        <w:t>未按</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要求获取</w:t>
      </w:r>
      <w:r>
        <w:rPr>
          <w:rFonts w:hint="eastAsia" w:ascii="仿宋_GB2312" w:hAnsi="仿宋_GB2312" w:eastAsia="仿宋_GB2312" w:cs="仿宋_GB2312"/>
          <w:sz w:val="32"/>
          <w:szCs w:val="32"/>
          <w:lang w:eastAsia="zh-CN"/>
        </w:rPr>
        <w:t>比选文件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将拒收。</w:t>
      </w:r>
    </w:p>
    <w:p>
      <w:pPr>
        <w:pStyle w:val="11"/>
        <w:pageBreakBefore w:val="0"/>
        <w:kinsoku/>
        <w:wordWrap/>
        <w:autoSpaceDE/>
        <w:bidi w:val="0"/>
        <w:spacing w:line="560" w:lineRule="exact"/>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w:t>
      </w:r>
      <w:r>
        <w:rPr>
          <w:rFonts w:hint="eastAsia" w:ascii="仿宋_GB2312" w:hAnsi="仿宋_GB2312" w:eastAsia="仿宋_GB2312" w:cs="仿宋_GB2312"/>
          <w:bCs/>
          <w:sz w:val="32"/>
          <w:szCs w:val="32"/>
          <w:lang w:eastAsia="zh-CN"/>
        </w:rPr>
        <w:t>供应商</w:t>
      </w:r>
      <w:r>
        <w:rPr>
          <w:rFonts w:hint="eastAsia" w:ascii="仿宋_GB2312" w:hAnsi="仿宋_GB2312" w:eastAsia="仿宋_GB2312" w:cs="仿宋_GB2312"/>
          <w:bCs/>
          <w:sz w:val="32"/>
          <w:szCs w:val="32"/>
        </w:rPr>
        <w:t>拟任本项目的项目负责人或</w:t>
      </w:r>
      <w:r>
        <w:rPr>
          <w:rFonts w:hint="eastAsia" w:ascii="仿宋_GB2312" w:hAnsi="仿宋_GB2312" w:eastAsia="仿宋_GB2312" w:cs="仿宋_GB2312"/>
          <w:bCs/>
          <w:sz w:val="32"/>
          <w:szCs w:val="32"/>
          <w:lang w:val="en-US" w:eastAsia="zh-CN"/>
        </w:rPr>
        <w:t>法定代表人</w:t>
      </w:r>
      <w:r>
        <w:rPr>
          <w:rFonts w:hint="eastAsia" w:ascii="仿宋_GB2312" w:hAnsi="仿宋_GB2312" w:eastAsia="仿宋_GB2312" w:cs="仿宋_GB2312"/>
          <w:bCs/>
          <w:sz w:val="32"/>
          <w:szCs w:val="32"/>
        </w:rPr>
        <w:t>须亲自到场参加</w:t>
      </w:r>
      <w:r>
        <w:rPr>
          <w:rFonts w:hint="eastAsia" w:ascii="仿宋_GB2312" w:hAnsi="仿宋_GB2312" w:eastAsia="仿宋_GB2312" w:cs="仿宋_GB2312"/>
          <w:bCs/>
          <w:sz w:val="32"/>
          <w:szCs w:val="32"/>
          <w:lang w:val="en-US" w:eastAsia="zh-CN"/>
        </w:rPr>
        <w:t>比选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若无法到场</w:t>
      </w:r>
      <w:r>
        <w:rPr>
          <w:rFonts w:hint="eastAsia" w:ascii="仿宋_GB2312" w:hAnsi="仿宋_GB2312" w:eastAsia="仿宋_GB2312" w:cs="仿宋_GB2312"/>
          <w:bCs/>
          <w:sz w:val="32"/>
          <w:szCs w:val="32"/>
          <w:lang w:val="en-US" w:eastAsia="zh-CN"/>
        </w:rPr>
        <w:t>比选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可授权委托代理人参与</w:t>
      </w:r>
      <w:r>
        <w:rPr>
          <w:rFonts w:hint="eastAsia" w:ascii="仿宋_GB2312" w:hAnsi="仿宋_GB2312" w:eastAsia="仿宋_GB2312" w:cs="仿宋_GB2312"/>
          <w:bCs/>
          <w:sz w:val="32"/>
          <w:szCs w:val="32"/>
          <w:lang w:val="en-US" w:eastAsia="zh-CN"/>
        </w:rPr>
        <w:t>比选</w:t>
      </w:r>
      <w:r>
        <w:rPr>
          <w:rFonts w:hint="eastAsia" w:ascii="仿宋_GB2312" w:hAnsi="仿宋_GB2312" w:eastAsia="仿宋_GB2312" w:cs="仿宋_GB2312"/>
          <w:bCs/>
          <w:sz w:val="32"/>
          <w:szCs w:val="32"/>
        </w:rPr>
        <w:t>，但必须出具授权委托书。</w:t>
      </w:r>
    </w:p>
    <w:p>
      <w:pPr>
        <w:pageBreakBefore w:val="0"/>
        <w:kinsoku/>
        <w:wordWrap/>
        <w:autoSpaceDE/>
        <w:autoSpaceDN w:val="0"/>
        <w:bidi w:val="0"/>
        <w:spacing w:line="560" w:lineRule="exact"/>
        <w:ind w:firstLine="320" w:firstLineChars="1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8．</w:t>
      </w:r>
      <w:bookmarkEnd w:id="12"/>
      <w:bookmarkEnd w:id="13"/>
      <w:bookmarkEnd w:id="14"/>
      <w:bookmarkEnd w:id="15"/>
      <w:bookmarkEnd w:id="16"/>
      <w:bookmarkEnd w:id="17"/>
      <w:r>
        <w:rPr>
          <w:rFonts w:hint="eastAsia" w:ascii="黑体" w:hAnsi="黑体" w:eastAsia="黑体" w:cs="黑体"/>
          <w:b w:val="0"/>
          <w:bCs/>
          <w:kern w:val="0"/>
          <w:sz w:val="32"/>
          <w:szCs w:val="32"/>
        </w:rPr>
        <w:t>监督</w:t>
      </w:r>
    </w:p>
    <w:p>
      <w:pPr>
        <w:pageBreakBefore w:val="0"/>
        <w:kinsoku/>
        <w:wordWrap/>
        <w:autoSpaceDE/>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本次招标项目接受</w:t>
      </w:r>
      <w:r>
        <w:rPr>
          <w:rFonts w:hint="eastAsia" w:ascii="仿宋_GB2312" w:hAnsi="仿宋_GB2312" w:eastAsia="仿宋_GB2312" w:cs="仿宋_GB2312"/>
          <w:b w:val="0"/>
          <w:bCs w:val="0"/>
          <w:kern w:val="0"/>
          <w:sz w:val="32"/>
          <w:szCs w:val="32"/>
          <w:lang w:eastAsia="zh-CN"/>
        </w:rPr>
        <w:t>株洲市文化旅游广电体育局</w:t>
      </w:r>
      <w:r>
        <w:rPr>
          <w:rFonts w:hint="eastAsia" w:ascii="仿宋_GB2312" w:hAnsi="仿宋_GB2312" w:eastAsia="仿宋_GB2312" w:cs="仿宋_GB2312"/>
          <w:sz w:val="32"/>
          <w:szCs w:val="32"/>
        </w:rPr>
        <w:t>监督。</w:t>
      </w:r>
    </w:p>
    <w:p>
      <w:pPr>
        <w:pageBreakBefore w:val="0"/>
        <w:numPr>
          <w:ilvl w:val="0"/>
          <w:numId w:val="2"/>
        </w:numPr>
        <w:kinsoku/>
        <w:wordWrap/>
        <w:autoSpaceDE/>
        <w:bidi w:val="0"/>
        <w:spacing w:line="560" w:lineRule="exact"/>
        <w:ind w:firstLine="320" w:firstLineChars="100"/>
        <w:rPr>
          <w:rFonts w:hint="eastAsia" w:ascii="黑体" w:hAnsi="黑体" w:eastAsia="黑体" w:cs="黑体"/>
          <w:b w:val="0"/>
          <w:bCs/>
          <w:sz w:val="32"/>
          <w:szCs w:val="32"/>
        </w:rPr>
      </w:pPr>
      <w:r>
        <w:rPr>
          <w:rFonts w:hint="eastAsia" w:ascii="黑体" w:hAnsi="黑体" w:eastAsia="黑体" w:cs="黑体"/>
          <w:b w:val="0"/>
          <w:bCs/>
          <w:sz w:val="32"/>
          <w:szCs w:val="32"/>
        </w:rPr>
        <w:t>联系方式：</w:t>
      </w:r>
    </w:p>
    <w:p>
      <w:pPr>
        <w:pStyle w:val="7"/>
        <w:pageBreakBefore w:val="0"/>
        <w:widowControl w:val="0"/>
        <w:kinsoku/>
        <w:wordWrap/>
        <w:overflowPunct w:val="0"/>
        <w:topLinePunct/>
        <w:autoSpaceDE/>
        <w:autoSpaceDN/>
        <w:bidi w:val="0"/>
        <w:adjustRightInd w:val="0"/>
        <w:snapToGrid w:val="0"/>
        <w:spacing w:line="560" w:lineRule="exact"/>
        <w:jc w:val="left"/>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招 标 人：</w:t>
      </w:r>
      <w:r>
        <w:rPr>
          <w:rFonts w:hint="eastAsia" w:ascii="仿宋_GB2312" w:hAnsi="仿宋_GB2312" w:eastAsia="仿宋_GB2312" w:cs="仿宋_GB2312"/>
          <w:b w:val="0"/>
          <w:bCs w:val="0"/>
          <w:kern w:val="0"/>
          <w:sz w:val="32"/>
          <w:szCs w:val="32"/>
          <w:lang w:eastAsia="zh-CN"/>
        </w:rPr>
        <w:t>株洲市文化旅游广电体育局</w:t>
      </w:r>
    </w:p>
    <w:p>
      <w:pPr>
        <w:pStyle w:val="7"/>
        <w:pageBreakBefore w:val="0"/>
        <w:widowControl w:val="0"/>
        <w:kinsoku/>
        <w:wordWrap/>
        <w:overflowPunct w:val="0"/>
        <w:topLinePunct/>
        <w:autoSpaceDE/>
        <w:autoSpaceDN/>
        <w:bidi w:val="0"/>
        <w:adjustRightInd w:val="0"/>
        <w:snapToGrid w:val="0"/>
        <w:spacing w:line="560" w:lineRule="exact"/>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地    址：</w:t>
      </w:r>
      <w:r>
        <w:rPr>
          <w:rFonts w:hint="eastAsia" w:ascii="仿宋_GB2312" w:hAnsi="仿宋_GB2312" w:eastAsia="仿宋_GB2312" w:cs="仿宋_GB2312"/>
          <w:b w:val="0"/>
          <w:bCs w:val="0"/>
          <w:kern w:val="0"/>
          <w:sz w:val="32"/>
          <w:szCs w:val="32"/>
          <w:lang w:val="en-US" w:eastAsia="zh-CN"/>
        </w:rPr>
        <w:t>株洲市天元区鼎诚大厦6楼c606办公室</w:t>
      </w:r>
    </w:p>
    <w:p>
      <w:pPr>
        <w:pStyle w:val="7"/>
        <w:pageBreakBefore w:val="0"/>
        <w:widowControl w:val="0"/>
        <w:kinsoku/>
        <w:wordWrap/>
        <w:overflowPunct w:val="0"/>
        <w:topLinePunct/>
        <w:autoSpaceDE/>
        <w:autoSpaceDN/>
        <w:bidi w:val="0"/>
        <w:adjustRightInd w:val="0"/>
        <w:snapToGrid w:val="0"/>
        <w:spacing w:line="560" w:lineRule="exact"/>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联 系 人：</w:t>
      </w:r>
      <w:r>
        <w:rPr>
          <w:rFonts w:hint="eastAsia" w:ascii="仿宋_GB2312" w:hAnsi="仿宋_GB2312" w:eastAsia="仿宋_GB2312" w:cs="仿宋_GB2312"/>
          <w:b w:val="0"/>
          <w:bCs w:val="0"/>
          <w:kern w:val="0"/>
          <w:sz w:val="32"/>
          <w:szCs w:val="32"/>
          <w:lang w:val="en-US" w:eastAsia="zh-CN"/>
        </w:rPr>
        <w:t xml:space="preserve"> 刘坤 </w:t>
      </w: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 xml:space="preserve">  </w:t>
      </w:r>
    </w:p>
    <w:p>
      <w:pPr>
        <w:pStyle w:val="7"/>
        <w:pageBreakBefore w:val="0"/>
        <w:widowControl w:val="0"/>
        <w:kinsoku/>
        <w:wordWrap/>
        <w:overflowPunct w:val="0"/>
        <w:topLinePunct/>
        <w:autoSpaceDE/>
        <w:autoSpaceDN/>
        <w:bidi w:val="0"/>
        <w:adjustRightInd w:val="0"/>
        <w:snapToGrid w:val="0"/>
        <w:spacing w:line="560" w:lineRule="exact"/>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电    话：</w:t>
      </w:r>
      <w:r>
        <w:rPr>
          <w:rFonts w:hint="eastAsia" w:ascii="仿宋_GB2312" w:hAnsi="仿宋_GB2312" w:eastAsia="仿宋_GB2312" w:cs="仿宋_GB2312"/>
          <w:b w:val="0"/>
          <w:bCs w:val="0"/>
          <w:kern w:val="0"/>
          <w:sz w:val="32"/>
          <w:szCs w:val="32"/>
          <w:lang w:val="en-US" w:eastAsia="zh-CN"/>
        </w:rPr>
        <w:t>15573382016</w:t>
      </w:r>
    </w:p>
    <w:p>
      <w:pPr>
        <w:pageBreakBefore w:val="0"/>
        <w:widowControl w:val="0"/>
        <w:kinsoku/>
        <w:wordWrap/>
        <w:autoSpaceDE/>
        <w:autoSpaceDN/>
        <w:bidi w:val="0"/>
        <w:spacing w:line="560" w:lineRule="exact"/>
        <w:rPr>
          <w:rFonts w:hint="eastAsia" w:ascii="仿宋_GB2312" w:hAnsi="仿宋_GB2312" w:eastAsia="仿宋_GB2312" w:cs="仿宋_GB2312"/>
          <w:b w:val="0"/>
          <w:bCs w:val="0"/>
          <w:kern w:val="0"/>
          <w:sz w:val="32"/>
          <w:szCs w:val="32"/>
          <w:lang w:val="en-US" w:eastAsia="zh-CN"/>
        </w:rPr>
      </w:pPr>
    </w:p>
    <w:p>
      <w:pPr>
        <w:pStyle w:val="2"/>
        <w:pageBreakBefore w:val="0"/>
        <w:widowControl w:val="0"/>
        <w:kinsoku/>
        <w:wordWrap/>
        <w:autoSpaceDE/>
        <w:autoSpaceDN/>
        <w:bidi w:val="0"/>
        <w:spacing w:line="560" w:lineRule="exact"/>
        <w:rPr>
          <w:rFonts w:hint="eastAsia" w:ascii="仿宋_GB2312" w:hAnsi="仿宋_GB2312" w:eastAsia="仿宋_GB2312" w:cs="仿宋_GB2312"/>
          <w:b w:val="0"/>
          <w:bCs w:val="0"/>
          <w:kern w:val="0"/>
          <w:sz w:val="32"/>
          <w:szCs w:val="32"/>
          <w:lang w:val="en-US" w:eastAsia="zh-CN"/>
        </w:rPr>
      </w:pPr>
    </w:p>
    <w:p>
      <w:pPr>
        <w:pStyle w:val="4"/>
        <w:pageBreakBefore w:val="0"/>
        <w:widowControl w:val="0"/>
        <w:kinsoku/>
        <w:wordWrap/>
        <w:autoSpaceDE/>
        <w:autoSpaceDN/>
        <w:bidi w:val="0"/>
        <w:spacing w:line="560" w:lineRule="exact"/>
        <w:rPr>
          <w:rFonts w:hint="eastAsia" w:ascii="仿宋_GB2312" w:hAnsi="仿宋_GB2312" w:eastAsia="仿宋_GB2312" w:cs="仿宋_GB2312"/>
          <w:b w:val="0"/>
          <w:bCs w:val="0"/>
          <w:kern w:val="0"/>
          <w:sz w:val="32"/>
          <w:szCs w:val="32"/>
          <w:lang w:val="en-US" w:eastAsia="zh-CN"/>
        </w:rPr>
      </w:pPr>
    </w:p>
    <w:p>
      <w:pPr>
        <w:pageBreakBefore w:val="0"/>
        <w:widowControl w:val="0"/>
        <w:kinsoku/>
        <w:wordWrap/>
        <w:autoSpaceDE/>
        <w:autoSpaceDN/>
        <w:bidi w:val="0"/>
        <w:spacing w:line="560" w:lineRule="exact"/>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lang w:eastAsia="zh-CN"/>
        </w:rPr>
        <w:t>株洲市文化旅游广电体育局</w:t>
      </w:r>
    </w:p>
    <w:p>
      <w:pPr>
        <w:pStyle w:val="2"/>
        <w:pageBreakBefore w:val="0"/>
        <w:widowControl w:val="0"/>
        <w:kinsoku/>
        <w:wordWrap/>
        <w:autoSpaceDE/>
        <w:autoSpaceDN/>
        <w:bidi w:val="0"/>
        <w:spacing w:line="560" w:lineRule="exact"/>
        <w:rPr>
          <w:rFonts w:hint="eastAsia" w:ascii="仿宋_GB2312" w:hAnsi="仿宋_GB2312" w:eastAsia="仿宋_GB2312" w:cs="仿宋_GB2312"/>
          <w:b w:val="0"/>
          <w:bCs w:val="0"/>
          <w:kern w:val="0"/>
          <w:sz w:val="32"/>
          <w:szCs w:val="32"/>
          <w:lang w:eastAsia="zh-CN"/>
        </w:rPr>
      </w:pPr>
    </w:p>
    <w:p>
      <w:pPr>
        <w:pStyle w:val="4"/>
        <w:pageBreakBefore w:val="0"/>
        <w:widowControl w:val="0"/>
        <w:kinsoku/>
        <w:wordWrap/>
        <w:autoSpaceDE/>
        <w:autoSpaceDN/>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0"/>
          <w:sz w:val="32"/>
          <w:szCs w:val="32"/>
          <w:lang w:val="en-US" w:eastAsia="zh-CN"/>
        </w:rPr>
        <w:t xml:space="preserve">                            2025年8月11日</w:t>
      </w:r>
    </w:p>
    <w:bookmarkEnd w:id="22"/>
    <w:p>
      <w:pPr>
        <w:pageBreakBefore w:val="0"/>
        <w:widowControl w:val="0"/>
        <w:kinsoku/>
        <w:wordWrap/>
        <w:autoSpaceDE/>
        <w:autoSpaceDN/>
        <w:bidi w:val="0"/>
        <w:spacing w:line="560" w:lineRule="exact"/>
        <w:rPr>
          <w:rFonts w:hint="eastAsia" w:ascii="仿宋_GB2312" w:hAnsi="仿宋_GB2312" w:eastAsia="仿宋_GB2312" w:cs="仿宋_GB2312"/>
          <w:kern w:val="0"/>
          <w:sz w:val="32"/>
          <w:szCs w:val="32"/>
        </w:rPr>
      </w:pPr>
    </w:p>
    <w:p>
      <w:pPr>
        <w:pageBreakBefore w:val="0"/>
        <w:kinsoku/>
        <w:wordWrap/>
        <w:autoSpaceDE/>
        <w:bidi w:val="0"/>
        <w:spacing w:line="560" w:lineRule="exact"/>
        <w:rPr>
          <w:rFonts w:hint="eastAsia" w:ascii="仿宋_GB2312" w:hAnsi="仿宋_GB2312" w:eastAsia="仿宋_GB2312" w:cs="仿宋_GB2312"/>
          <w:kern w:val="0"/>
          <w:sz w:val="32"/>
          <w:szCs w:val="32"/>
        </w:rPr>
      </w:pPr>
    </w:p>
    <w:p>
      <w:pPr>
        <w:pageBreakBefore w:val="0"/>
        <w:kinsoku/>
        <w:wordWrap/>
        <w:autoSpaceDE/>
        <w:bidi w:val="0"/>
        <w:spacing w:line="560" w:lineRule="exact"/>
        <w:rPr>
          <w:rFonts w:hint="eastAsia" w:ascii="仿宋_GB2312" w:hAnsi="仿宋_GB2312" w:eastAsia="仿宋_GB2312" w:cs="仿宋_GB2312"/>
          <w:kern w:val="0"/>
          <w:sz w:val="32"/>
          <w:szCs w:val="32"/>
        </w:rPr>
      </w:pPr>
    </w:p>
    <w:p>
      <w:pPr>
        <w:pageBreakBefore w:val="0"/>
        <w:kinsoku/>
        <w:wordWrap/>
        <w:autoSpaceDE/>
        <w:bidi w:val="0"/>
        <w:spacing w:line="56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w:panose1 w:val="020B0604020202020204"/>
    <w:charset w:val="00"/>
    <w:family w:val="swiss"/>
    <w:pitch w:val="default"/>
    <w:sig w:usb0="00007A87" w:usb1="8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EFA0D"/>
    <w:multiLevelType w:val="singleLevel"/>
    <w:tmpl w:val="F7FEFA0D"/>
    <w:lvl w:ilvl="0" w:tentative="0">
      <w:start w:val="9"/>
      <w:numFmt w:val="decimal"/>
      <w:suff w:val="space"/>
      <w:lvlText w:val="%1."/>
      <w:lvlJc w:val="left"/>
    </w:lvl>
  </w:abstractNum>
  <w:abstractNum w:abstractNumId="1">
    <w:nsid w:val="3D3EF430"/>
    <w:multiLevelType w:val="singleLevel"/>
    <w:tmpl w:val="3D3EF43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E0362"/>
    <w:rsid w:val="3EAB0813"/>
    <w:rsid w:val="3F8F3336"/>
    <w:rsid w:val="66FFDAF0"/>
    <w:rsid w:val="72A60D59"/>
    <w:rsid w:val="776FB2EF"/>
    <w:rsid w:val="7E7B47FD"/>
    <w:rsid w:val="B7EFC1F0"/>
    <w:rsid w:val="BFFB4BB9"/>
    <w:rsid w:val="EF3F6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6"/>
    <w:next w:val="1"/>
    <w:qFormat/>
    <w:uiPriority w:val="0"/>
    <w:pPr>
      <w:keepNext/>
      <w:spacing w:before="240" w:after="60"/>
      <w:outlineLvl w:val="0"/>
    </w:pPr>
    <w:rPr>
      <w:rFonts w:ascii="Cambria" w:hAnsi="Cambria"/>
      <w:bCs/>
      <w:kern w:val="32"/>
      <w:sz w:val="32"/>
      <w:szCs w:val="32"/>
    </w:rPr>
  </w:style>
  <w:style w:type="paragraph" w:styleId="7">
    <w:name w:val="heading 2"/>
    <w:basedOn w:val="5"/>
    <w:next w:val="1"/>
    <w:unhideWhenUsed/>
    <w:qFormat/>
    <w:uiPriority w:val="0"/>
    <w:pPr>
      <w:keepNext/>
      <w:keepLines/>
      <w:spacing w:before="260" w:after="260" w:line="413" w:lineRule="auto"/>
      <w:outlineLvl w:val="1"/>
    </w:pPr>
    <w:rPr>
      <w:rFonts w:ascii="Cambria" w:hAnsi="Cambria"/>
      <w:sz w:val="32"/>
      <w:szCs w:val="32"/>
    </w:rPr>
  </w:style>
  <w:style w:type="paragraph" w:styleId="8">
    <w:name w:val="heading 4"/>
    <w:basedOn w:val="1"/>
    <w:next w:val="1"/>
    <w:unhideWhenUsed/>
    <w:qFormat/>
    <w:uiPriority w:val="0"/>
    <w:pPr>
      <w:keepNext/>
      <w:keepLines/>
      <w:spacing w:before="280" w:after="290" w:line="374" w:lineRule="auto"/>
      <w:outlineLvl w:val="3"/>
    </w:pPr>
    <w:rPr>
      <w:rFonts w:ascii="Arial" w:hAnsi="Arial"/>
      <w:b/>
      <w:bCs/>
      <w:szCs w:val="28"/>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First Indent 2"/>
    <w:basedOn w:val="3"/>
    <w:next w:val="4"/>
    <w:unhideWhenUsed/>
    <w:qFormat/>
    <w:uiPriority w:val="99"/>
    <w:pPr>
      <w:tabs>
        <w:tab w:val="left" w:pos="630"/>
      </w:tabs>
      <w:spacing w:after="0"/>
      <w:ind w:left="0" w:leftChars="0" w:firstLine="420"/>
      <w:textAlignment w:val="baseline"/>
    </w:pPr>
    <w:rPr>
      <w:szCs w:val="21"/>
    </w:rPr>
  </w:style>
  <w:style w:type="paragraph" w:styleId="3">
    <w:name w:val="Body Text Indent"/>
    <w:basedOn w:val="1"/>
    <w:qFormat/>
    <w:uiPriority w:val="0"/>
    <w:pPr>
      <w:spacing w:after="120"/>
      <w:ind w:left="420" w:leftChars="200"/>
    </w:pPr>
  </w:style>
  <w:style w:type="paragraph" w:styleId="4">
    <w:name w:val="toc 2"/>
    <w:basedOn w:val="1"/>
    <w:next w:val="1"/>
    <w:qFormat/>
    <w:uiPriority w:val="0"/>
    <w:pPr>
      <w:ind w:left="420" w:leftChars="200"/>
    </w:pPr>
  </w:style>
  <w:style w:type="paragraph" w:styleId="6">
    <w:name w:val="Title"/>
    <w:basedOn w:val="1"/>
    <w:next w:val="1"/>
    <w:qFormat/>
    <w:uiPriority w:val="0"/>
    <w:pPr>
      <w:spacing w:before="240" w:after="60"/>
      <w:jc w:val="center"/>
      <w:outlineLvl w:val="0"/>
    </w:pPr>
    <w:rPr>
      <w:rFonts w:ascii="Cambria" w:hAnsi="Cambria" w:eastAsia="宋体" w:cs="Times New Roman"/>
      <w:b/>
      <w:sz w:val="32"/>
    </w:rPr>
  </w:style>
  <w:style w:type="paragraph" w:customStyle="1" w:styleId="11">
    <w:name w:val="p0"/>
    <w:basedOn w:val="1"/>
    <w:qFormat/>
    <w:uiPriority w:val="0"/>
    <w:pPr>
      <w:widowControl/>
    </w:pPr>
    <w:rPr>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782</Words>
  <Characters>878</Characters>
  <Lines>0</Lines>
  <Paragraphs>0</Paragraphs>
  <TotalTime>36.6666666666667</TotalTime>
  <ScaleCrop>false</ScaleCrop>
  <LinksUpToDate>false</LinksUpToDate>
  <CharactersWithSpaces>971</CharactersWithSpaces>
  <Application>WPS Office_12.8.2.15283_F1E327BC-269C-435d-A152-05C5408002CA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文稿组</cp:lastModifiedBy>
  <cp:lastPrinted>2025-08-12T00:25:46Z</cp:lastPrinted>
  <dcterms:modified xsi:type="dcterms:W3CDTF">2025-08-11T10:31:21Z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2052-12.8.2.15283</vt:lpwstr>
  </property>
  <property fmtid="{D5CDD505-2E9C-101B-9397-08002B2CF9AE}" pid="3" name="KSOTemplateDocerSaveRecord">
    <vt:lpwstr>eyJoZGlkIjoiYTViM2NiOGE2NGJiNDRjZWJkYWU4YzYwNzk1ZjUyNjAiLCJ1c2VySWQiOiIxNTkxNjI4MzM2In0=</vt:lpwstr>
  </property>
  <property fmtid="{D5CDD505-2E9C-101B-9397-08002B2CF9AE}" pid="4" name="ICV">
    <vt:lpwstr>9EA5DC8B2ED84959F9559968AA828E52_43</vt:lpwstr>
  </property>
</Properties>
</file>