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790BB">
      <w:pPr>
        <w:spacing w:before="152" w:line="219" w:lineRule="auto"/>
        <w:ind w:left="4909"/>
        <w:rPr>
          <w:rFonts w:hint="default" w:ascii="Times New Roman" w:hAnsi="Times New Roman" w:eastAsia="黑体" w:cs="Times New Roman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0"/>
          <w:szCs w:val="30"/>
        </w:rPr>
        <w:t>合同编号：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</w:rPr>
        <w:t xml:space="preserve">              </w:t>
      </w:r>
    </w:p>
    <w:p w14:paraId="5DFFDC20">
      <w:pPr>
        <w:pStyle w:val="2"/>
        <w:spacing w:line="250" w:lineRule="auto"/>
        <w:jc w:val="both"/>
        <w:rPr>
          <w:rFonts w:hint="default" w:ascii="Times New Roman" w:hAnsi="Times New Roman" w:eastAsia="黑体" w:cs="Times New Roman"/>
          <w:lang w:eastAsia="zh-CN"/>
        </w:rPr>
      </w:pPr>
    </w:p>
    <w:p w14:paraId="2BDB255A">
      <w:pPr>
        <w:pStyle w:val="2"/>
        <w:spacing w:line="250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0162DBD7">
      <w:pPr>
        <w:pStyle w:val="2"/>
        <w:spacing w:line="250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5925758A">
      <w:pPr>
        <w:pStyle w:val="2"/>
        <w:spacing w:line="250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1103EF4B">
      <w:pPr>
        <w:pStyle w:val="2"/>
        <w:spacing w:line="251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0D1533E8">
      <w:pPr>
        <w:pStyle w:val="2"/>
        <w:spacing w:line="251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657DD59F">
      <w:pPr>
        <w:pStyle w:val="2"/>
        <w:spacing w:line="251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3B664FF7">
      <w:pPr>
        <w:pStyle w:val="2"/>
        <w:spacing w:line="251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188506AD">
      <w:pPr>
        <w:pStyle w:val="2"/>
        <w:spacing w:line="251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3ADA06B0">
      <w:pPr>
        <w:pStyle w:val="2"/>
        <w:spacing w:line="251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5881F646">
      <w:pPr>
        <w:pStyle w:val="2"/>
        <w:spacing w:line="251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187CF58A">
      <w:pPr>
        <w:pStyle w:val="2"/>
        <w:spacing w:line="251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1C1DC42B">
      <w:pPr>
        <w:pStyle w:val="2"/>
        <w:spacing w:line="251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3E389498">
      <w:pPr>
        <w:pStyle w:val="2"/>
        <w:spacing w:line="251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2BB865E9">
      <w:pPr>
        <w:pStyle w:val="2"/>
        <w:spacing w:line="251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22F4AD37">
      <w:pPr>
        <w:pStyle w:val="2"/>
        <w:spacing w:line="251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4051B88C">
      <w:pPr>
        <w:spacing w:before="130" w:line="219" w:lineRule="auto"/>
        <w:ind w:left="281"/>
        <w:jc w:val="center"/>
        <w:rPr>
          <w:rFonts w:hint="default" w:ascii="Times New Roman" w:hAnsi="Times New Roman" w:eastAsia="方正小标宋简体" w:cs="Times New Roman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bCs/>
          <w:sz w:val="42"/>
          <w:szCs w:val="42"/>
        </w:rPr>
        <w:t>农村土地（耕地）承包合同（家庭承包方式）</w:t>
      </w:r>
    </w:p>
    <w:p w14:paraId="26D1E766">
      <w:pPr>
        <w:pStyle w:val="2"/>
        <w:spacing w:line="242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00F0FC28">
      <w:pPr>
        <w:pStyle w:val="2"/>
        <w:spacing w:line="242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7E5257D6">
      <w:pPr>
        <w:pStyle w:val="2"/>
        <w:spacing w:line="242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5DCA9901">
      <w:pPr>
        <w:pStyle w:val="2"/>
        <w:spacing w:line="242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4C16251E">
      <w:pPr>
        <w:pStyle w:val="2"/>
        <w:spacing w:line="243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00F7142D">
      <w:pPr>
        <w:pStyle w:val="2"/>
        <w:spacing w:line="243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418F8A8A">
      <w:pPr>
        <w:pStyle w:val="2"/>
        <w:spacing w:line="243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6DA0B464">
      <w:pPr>
        <w:pStyle w:val="2"/>
        <w:spacing w:line="243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27B95AB1">
      <w:pPr>
        <w:pStyle w:val="2"/>
        <w:spacing w:line="243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16E6F48A">
      <w:pPr>
        <w:pStyle w:val="2"/>
        <w:spacing w:line="243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2E93E559">
      <w:pPr>
        <w:pStyle w:val="2"/>
        <w:spacing w:line="243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5AA54B7C">
      <w:pPr>
        <w:pStyle w:val="2"/>
        <w:spacing w:line="243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07EA31CF">
      <w:pPr>
        <w:pStyle w:val="2"/>
        <w:spacing w:line="243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43327194">
      <w:pPr>
        <w:pStyle w:val="2"/>
        <w:spacing w:line="243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1BFB2DD0">
      <w:pPr>
        <w:pStyle w:val="2"/>
        <w:spacing w:line="243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6ADFDB92">
      <w:pPr>
        <w:pStyle w:val="2"/>
        <w:spacing w:line="243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14F4C684">
      <w:pPr>
        <w:pStyle w:val="2"/>
        <w:spacing w:line="243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2361EA7C">
      <w:pPr>
        <w:pStyle w:val="2"/>
        <w:spacing w:line="243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690CDE63">
      <w:pPr>
        <w:pStyle w:val="2"/>
        <w:spacing w:line="243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1DAFE580">
      <w:pPr>
        <w:pStyle w:val="2"/>
        <w:spacing w:line="243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529F9C12">
      <w:pPr>
        <w:pStyle w:val="2"/>
        <w:spacing w:line="243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36425D20">
      <w:pPr>
        <w:pStyle w:val="2"/>
        <w:spacing w:line="243" w:lineRule="auto"/>
        <w:jc w:val="both"/>
        <w:rPr>
          <w:rFonts w:hint="default" w:ascii="Times New Roman" w:hAnsi="Times New Roman" w:cs="Times New Roman"/>
          <w:lang w:eastAsia="zh-CN"/>
        </w:rPr>
      </w:pPr>
    </w:p>
    <w:p w14:paraId="123F66B3">
      <w:pPr>
        <w:spacing w:before="97" w:line="219" w:lineRule="auto"/>
        <w:ind w:left="1936" w:leftChars="0" w:hanging="1936" w:hangingChars="563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pacing w:val="22"/>
          <w:sz w:val="30"/>
          <w:szCs w:val="30"/>
        </w:rPr>
        <w:t>中华人民共和国农业农村部制定</w:t>
      </w:r>
    </w:p>
    <w:p w14:paraId="12331B6E">
      <w:pPr>
        <w:spacing w:line="219" w:lineRule="auto"/>
        <w:rPr>
          <w:rFonts w:hint="default" w:ascii="Times New Roman" w:hAnsi="Times New Roman" w:cs="Times New Roman"/>
          <w:sz w:val="30"/>
          <w:szCs w:val="30"/>
        </w:rPr>
        <w:sectPr>
          <w:pgSz w:w="11900" w:h="16830"/>
          <w:pgMar w:top="2098" w:right="1531" w:bottom="1984" w:left="1531" w:header="0" w:footer="1587" w:gutter="0"/>
          <w:pgNumType w:fmt="decimal"/>
          <w:cols w:space="720" w:num="1"/>
          <w:rtlGutter w:val="0"/>
          <w:docGrid w:linePitch="1" w:charSpace="0"/>
        </w:sectPr>
      </w:pPr>
    </w:p>
    <w:p w14:paraId="089C4F81">
      <w:pPr>
        <w:spacing w:line="579" w:lineRule="exac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发包方负责人：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身份号码：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联系电话：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</w:t>
      </w:r>
    </w:p>
    <w:p w14:paraId="2BB8423D">
      <w:pPr>
        <w:spacing w:line="579" w:lineRule="exact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发包方地址：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省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市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县（市、区）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乡（镇）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村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组</w:t>
      </w:r>
    </w:p>
    <w:p w14:paraId="5F96B3B2">
      <w:pPr>
        <w:spacing w:line="579" w:lineRule="exac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社会信用代码：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</w:t>
      </w:r>
    </w:p>
    <w:p w14:paraId="6AEB6A7C">
      <w:pPr>
        <w:pStyle w:val="2"/>
        <w:spacing w:line="413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 w14:paraId="46E6F3B9">
      <w:pPr>
        <w:spacing w:line="579" w:lineRule="exact"/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承包方代表：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身份号码：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联系电话：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           </w:t>
      </w:r>
    </w:p>
    <w:p w14:paraId="4A3A2246">
      <w:pPr>
        <w:spacing w:line="579" w:lineRule="exact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承包方地址：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省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市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县（市、区）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乡（镇）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村</w:t>
      </w:r>
      <w:r>
        <w:rPr>
          <w:rFonts w:hint="default" w:ascii="Times New Roman" w:hAnsi="Times New Roman" w:eastAsia="仿宋_GB2312" w:cs="Times New Roman"/>
          <w:bCs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组</w:t>
      </w:r>
    </w:p>
    <w:p w14:paraId="5A29667E">
      <w:pPr>
        <w:spacing w:line="579" w:lineRule="exact"/>
        <w:rPr>
          <w:rFonts w:hint="default" w:ascii="Times New Roman" w:hAnsi="Times New Roman" w:eastAsia="仿宋_GB2312" w:cs="Times New Roman"/>
          <w:bCs/>
          <w:sz w:val="30"/>
          <w:szCs w:val="30"/>
        </w:rPr>
      </w:pPr>
    </w:p>
    <w:p w14:paraId="24C88080">
      <w:pPr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为巩固和完善以家庭承包经营为基础、统分结合的双层经营体制，保持农村土地承包关系稳定并长久不变，维护承包双方当事人的合法权益，根据《中华人民共和国民法典》《中华人民共和国农村土地承包法》等法律法规和本集体依法通过的承包方案，订立本合同。</w:t>
      </w:r>
    </w:p>
    <w:p w14:paraId="6A7A2130">
      <w:pPr>
        <w:spacing w:line="579" w:lineRule="exact"/>
        <w:ind w:firstLine="600" w:firstLineChars="200"/>
        <w:outlineLvl w:val="6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一、承包土地情况</w:t>
      </w:r>
    </w:p>
    <w:tbl>
      <w:tblPr>
        <w:tblStyle w:val="4"/>
        <w:tblW w:w="89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1341"/>
        <w:gridCol w:w="830"/>
        <w:gridCol w:w="850"/>
        <w:gridCol w:w="820"/>
        <w:gridCol w:w="854"/>
        <w:gridCol w:w="971"/>
        <w:gridCol w:w="1261"/>
        <w:gridCol w:w="1135"/>
      </w:tblGrid>
      <w:tr w14:paraId="54868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896" w:type="dxa"/>
            <w:vMerge w:val="restart"/>
            <w:tcBorders>
              <w:bottom w:val="nil"/>
            </w:tcBorders>
            <w:noWrap w:val="0"/>
            <w:vAlign w:val="center"/>
          </w:tcPr>
          <w:p w14:paraId="07120C51">
            <w:pPr>
              <w:spacing w:line="332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地块</w:t>
            </w:r>
          </w:p>
          <w:p w14:paraId="4C238088">
            <w:pPr>
              <w:spacing w:line="195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1341" w:type="dxa"/>
            <w:vMerge w:val="restart"/>
            <w:tcBorders>
              <w:bottom w:val="nil"/>
            </w:tcBorders>
            <w:noWrap w:val="0"/>
            <w:vAlign w:val="center"/>
          </w:tcPr>
          <w:p w14:paraId="4DE3A23A">
            <w:pPr>
              <w:spacing w:line="219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地块代码</w:t>
            </w:r>
          </w:p>
        </w:tc>
        <w:tc>
          <w:tcPr>
            <w:tcW w:w="3354" w:type="dxa"/>
            <w:gridSpan w:val="4"/>
            <w:noWrap w:val="0"/>
            <w:vAlign w:val="center"/>
          </w:tcPr>
          <w:p w14:paraId="6F2CF74C">
            <w:pPr>
              <w:spacing w:line="206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坐落</w:t>
            </w:r>
          </w:p>
        </w:tc>
        <w:tc>
          <w:tcPr>
            <w:tcW w:w="971" w:type="dxa"/>
            <w:vMerge w:val="restart"/>
            <w:tcBorders>
              <w:bottom w:val="nil"/>
            </w:tcBorders>
            <w:noWrap w:val="0"/>
            <w:vAlign w:val="center"/>
          </w:tcPr>
          <w:p w14:paraId="27D3EA61">
            <w:pPr>
              <w:spacing w:line="233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面积</w:t>
            </w:r>
          </w:p>
          <w:p w14:paraId="2B927B0F">
            <w:pPr>
              <w:spacing w:line="205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（亩）</w:t>
            </w:r>
          </w:p>
        </w:tc>
        <w:tc>
          <w:tcPr>
            <w:tcW w:w="1261" w:type="dxa"/>
            <w:vMerge w:val="restart"/>
            <w:tcBorders>
              <w:bottom w:val="nil"/>
            </w:tcBorders>
            <w:noWrap w:val="0"/>
            <w:vAlign w:val="center"/>
          </w:tcPr>
          <w:p w14:paraId="2189C13C">
            <w:pPr>
              <w:spacing w:line="219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质量等级</w:t>
            </w:r>
          </w:p>
        </w:tc>
        <w:tc>
          <w:tcPr>
            <w:tcW w:w="1135" w:type="dxa"/>
            <w:vMerge w:val="restart"/>
            <w:tcBorders>
              <w:bottom w:val="nil"/>
            </w:tcBorders>
            <w:noWrap w:val="0"/>
            <w:vAlign w:val="center"/>
          </w:tcPr>
          <w:p w14:paraId="7CE1A1AE">
            <w:pPr>
              <w:spacing w:line="221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</w:t>
            </w:r>
          </w:p>
        </w:tc>
      </w:tr>
      <w:tr w14:paraId="179A1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896" w:type="dxa"/>
            <w:vMerge w:val="continue"/>
            <w:tcBorders>
              <w:top w:val="nil"/>
            </w:tcBorders>
            <w:noWrap w:val="0"/>
            <w:vAlign w:val="center"/>
          </w:tcPr>
          <w:p w14:paraId="66B4D00D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1" w:type="dxa"/>
            <w:vMerge w:val="continue"/>
            <w:tcBorders>
              <w:top w:val="nil"/>
            </w:tcBorders>
            <w:noWrap w:val="0"/>
            <w:vAlign w:val="center"/>
          </w:tcPr>
          <w:p w14:paraId="5AA8B90D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 w14:paraId="01EA2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东至</w:t>
            </w:r>
          </w:p>
        </w:tc>
        <w:tc>
          <w:tcPr>
            <w:tcW w:w="850" w:type="dxa"/>
            <w:noWrap w:val="0"/>
            <w:vAlign w:val="center"/>
          </w:tcPr>
          <w:p w14:paraId="02DC1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西至</w:t>
            </w:r>
          </w:p>
        </w:tc>
        <w:tc>
          <w:tcPr>
            <w:tcW w:w="820" w:type="dxa"/>
            <w:noWrap w:val="0"/>
            <w:vAlign w:val="center"/>
          </w:tcPr>
          <w:p w14:paraId="3B672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南至</w:t>
            </w:r>
          </w:p>
        </w:tc>
        <w:tc>
          <w:tcPr>
            <w:tcW w:w="854" w:type="dxa"/>
            <w:noWrap w:val="0"/>
            <w:vAlign w:val="center"/>
          </w:tcPr>
          <w:p w14:paraId="0DAB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北至</w:t>
            </w:r>
          </w:p>
        </w:tc>
        <w:tc>
          <w:tcPr>
            <w:tcW w:w="971" w:type="dxa"/>
            <w:vMerge w:val="continue"/>
            <w:tcBorders>
              <w:top w:val="nil"/>
            </w:tcBorders>
            <w:noWrap w:val="0"/>
            <w:vAlign w:val="center"/>
          </w:tcPr>
          <w:p w14:paraId="07640E0B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1" w:type="dxa"/>
            <w:vMerge w:val="continue"/>
            <w:tcBorders>
              <w:top w:val="nil"/>
            </w:tcBorders>
            <w:noWrap w:val="0"/>
            <w:vAlign w:val="center"/>
          </w:tcPr>
          <w:p w14:paraId="72435098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  <w:noWrap w:val="0"/>
            <w:vAlign w:val="center"/>
          </w:tcPr>
          <w:p w14:paraId="1187C99F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D425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896" w:type="dxa"/>
            <w:noWrap w:val="0"/>
            <w:vAlign w:val="center"/>
          </w:tcPr>
          <w:p w14:paraId="63B45A25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571B85EA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 w14:paraId="4D24B6CD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9B1FBE3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0" w:type="dxa"/>
            <w:noWrap w:val="0"/>
            <w:vAlign w:val="center"/>
          </w:tcPr>
          <w:p w14:paraId="3B7C0F26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42C7C967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1" w:type="dxa"/>
            <w:noWrap w:val="0"/>
            <w:vAlign w:val="center"/>
          </w:tcPr>
          <w:p w14:paraId="18B1BA21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692DBF2C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2E69629A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11C7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6" w:type="dxa"/>
            <w:noWrap w:val="0"/>
            <w:vAlign w:val="center"/>
          </w:tcPr>
          <w:p w14:paraId="017BA399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21F4BA69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 w14:paraId="493405DB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6E5F7C2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0" w:type="dxa"/>
            <w:noWrap w:val="0"/>
            <w:vAlign w:val="center"/>
          </w:tcPr>
          <w:p w14:paraId="1EE108D4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786116D4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1" w:type="dxa"/>
            <w:noWrap w:val="0"/>
            <w:vAlign w:val="center"/>
          </w:tcPr>
          <w:p w14:paraId="2D7616C2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74A52575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4BD1295F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3F53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96" w:type="dxa"/>
            <w:noWrap w:val="0"/>
            <w:vAlign w:val="center"/>
          </w:tcPr>
          <w:p w14:paraId="5C58197D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5A9BD800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 w14:paraId="16BE3BF0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65122BB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0" w:type="dxa"/>
            <w:noWrap w:val="0"/>
            <w:vAlign w:val="center"/>
          </w:tcPr>
          <w:p w14:paraId="665F73C1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B439D81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1" w:type="dxa"/>
            <w:noWrap w:val="0"/>
            <w:vAlign w:val="center"/>
          </w:tcPr>
          <w:p w14:paraId="0E321FF6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61FEAB26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7EF9BB68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0CBE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896" w:type="dxa"/>
            <w:noWrap w:val="0"/>
            <w:vAlign w:val="center"/>
          </w:tcPr>
          <w:p w14:paraId="533754CC">
            <w:pPr>
              <w:spacing w:line="204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总计</w:t>
            </w:r>
          </w:p>
        </w:tc>
        <w:tc>
          <w:tcPr>
            <w:tcW w:w="1341" w:type="dxa"/>
            <w:noWrap w:val="0"/>
            <w:vAlign w:val="center"/>
          </w:tcPr>
          <w:p w14:paraId="5F8B3DF1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 w14:paraId="1AE6A27B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070DFB7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0" w:type="dxa"/>
            <w:noWrap w:val="0"/>
            <w:vAlign w:val="center"/>
          </w:tcPr>
          <w:p w14:paraId="776DE080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046DBEBF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1" w:type="dxa"/>
            <w:noWrap w:val="0"/>
            <w:vAlign w:val="center"/>
          </w:tcPr>
          <w:p w14:paraId="4CC36E66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600470AF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74257582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3F00F47B">
      <w:pPr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备注：地块示意图见附件</w:t>
      </w:r>
    </w:p>
    <w:p w14:paraId="3A55C68A">
      <w:pPr>
        <w:spacing w:line="579" w:lineRule="exact"/>
        <w:ind w:firstLine="600" w:firstLineChars="200"/>
        <w:outlineLvl w:val="6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二、承包方家庭成员信息</w:t>
      </w:r>
    </w:p>
    <w:tbl>
      <w:tblPr>
        <w:tblStyle w:val="4"/>
        <w:tblW w:w="89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2537"/>
        <w:gridCol w:w="2207"/>
        <w:gridCol w:w="3121"/>
      </w:tblGrid>
      <w:tr w14:paraId="4A2DA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124" w:type="dxa"/>
            <w:noWrap w:val="0"/>
            <w:vAlign w:val="center"/>
          </w:tcPr>
          <w:p w14:paraId="18F6BACA">
            <w:pPr>
              <w:spacing w:line="332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537" w:type="dxa"/>
            <w:noWrap w:val="0"/>
            <w:vAlign w:val="center"/>
          </w:tcPr>
          <w:p w14:paraId="52FDE09C">
            <w:pPr>
              <w:spacing w:line="332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与承包方代表关系</w:t>
            </w:r>
          </w:p>
        </w:tc>
        <w:tc>
          <w:tcPr>
            <w:tcW w:w="2207" w:type="dxa"/>
            <w:noWrap w:val="0"/>
            <w:vAlign w:val="center"/>
          </w:tcPr>
          <w:p w14:paraId="20D99F1B">
            <w:pPr>
              <w:spacing w:line="332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公民身份号码</w:t>
            </w:r>
          </w:p>
        </w:tc>
        <w:tc>
          <w:tcPr>
            <w:tcW w:w="3121" w:type="dxa"/>
            <w:noWrap w:val="0"/>
            <w:vAlign w:val="center"/>
          </w:tcPr>
          <w:p w14:paraId="6C445834">
            <w:pPr>
              <w:spacing w:line="332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</w:t>
            </w:r>
          </w:p>
        </w:tc>
      </w:tr>
      <w:tr w14:paraId="5920D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124" w:type="dxa"/>
            <w:noWrap w:val="0"/>
            <w:vAlign w:val="top"/>
          </w:tcPr>
          <w:p w14:paraId="44D8AE85">
            <w:pPr>
              <w:pStyle w:val="6"/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37" w:type="dxa"/>
            <w:noWrap w:val="0"/>
            <w:vAlign w:val="top"/>
          </w:tcPr>
          <w:p w14:paraId="738D21A7">
            <w:pPr>
              <w:pStyle w:val="6"/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07" w:type="dxa"/>
            <w:noWrap w:val="0"/>
            <w:vAlign w:val="top"/>
          </w:tcPr>
          <w:p w14:paraId="2572823F">
            <w:pPr>
              <w:pStyle w:val="6"/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121" w:type="dxa"/>
            <w:noWrap w:val="0"/>
            <w:vAlign w:val="top"/>
          </w:tcPr>
          <w:p w14:paraId="7B62F83A">
            <w:pPr>
              <w:pStyle w:val="6"/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9925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124" w:type="dxa"/>
            <w:noWrap w:val="0"/>
            <w:vAlign w:val="top"/>
          </w:tcPr>
          <w:p w14:paraId="5F8C442D">
            <w:pPr>
              <w:pStyle w:val="6"/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37" w:type="dxa"/>
            <w:noWrap w:val="0"/>
            <w:vAlign w:val="top"/>
          </w:tcPr>
          <w:p w14:paraId="561247C8">
            <w:pPr>
              <w:pStyle w:val="6"/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07" w:type="dxa"/>
            <w:noWrap w:val="0"/>
            <w:vAlign w:val="top"/>
          </w:tcPr>
          <w:p w14:paraId="256157F4">
            <w:pPr>
              <w:pStyle w:val="6"/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121" w:type="dxa"/>
            <w:noWrap w:val="0"/>
            <w:vAlign w:val="top"/>
          </w:tcPr>
          <w:p w14:paraId="4B612F3F">
            <w:pPr>
              <w:pStyle w:val="6"/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5E3E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124" w:type="dxa"/>
            <w:noWrap w:val="0"/>
            <w:vAlign w:val="top"/>
          </w:tcPr>
          <w:p w14:paraId="780C20D3">
            <w:pPr>
              <w:pStyle w:val="6"/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537" w:type="dxa"/>
            <w:noWrap w:val="0"/>
            <w:vAlign w:val="top"/>
          </w:tcPr>
          <w:p w14:paraId="6767DE6D">
            <w:pPr>
              <w:pStyle w:val="6"/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07" w:type="dxa"/>
            <w:noWrap w:val="0"/>
            <w:vAlign w:val="top"/>
          </w:tcPr>
          <w:p w14:paraId="6DBC073F">
            <w:pPr>
              <w:pStyle w:val="6"/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121" w:type="dxa"/>
            <w:noWrap w:val="0"/>
            <w:vAlign w:val="top"/>
          </w:tcPr>
          <w:p w14:paraId="392571CE">
            <w:pPr>
              <w:pStyle w:val="6"/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 w14:paraId="587ECBA3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三、承包期限：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年，自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 至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日。</w:t>
      </w:r>
    </w:p>
    <w:p w14:paraId="2D9F46FE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四、承包土地的用途：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农业生产</w:t>
      </w:r>
    </w:p>
    <w:p w14:paraId="42CAABC6">
      <w:pPr>
        <w:keepNext/>
        <w:spacing w:line="579" w:lineRule="exact"/>
        <w:ind w:firstLine="600" w:firstLineChars="200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五、发包方的权利与义务</w:t>
      </w:r>
    </w:p>
    <w:p w14:paraId="1396465F">
      <w:pPr>
        <w:keepNext/>
        <w:spacing w:line="579" w:lineRule="exact"/>
        <w:ind w:firstLine="600" w:firstLineChars="200"/>
        <w:rPr>
          <w:rFonts w:hint="default" w:ascii="Times New Roman" w:hAnsi="Times New Roman" w:eastAsia="楷体_GB2312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30"/>
          <w:szCs w:val="30"/>
        </w:rPr>
        <w:t>（一）发包方享有下列权利</w:t>
      </w:r>
    </w:p>
    <w:p w14:paraId="68A96617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1.发</w:t>
      </w:r>
      <w:r>
        <w:rPr>
          <w:rFonts w:hint="default" w:ascii="Times New Roman" w:hAnsi="Times New Roman" w:eastAsia="仿宋_GB2312" w:cs="Times New Roman"/>
          <w:spacing w:val="-6"/>
          <w:sz w:val="30"/>
          <w:szCs w:val="30"/>
        </w:rPr>
        <w:t>包本集体所有的或者国家所有依法由本集体使用的农村土地；</w:t>
      </w:r>
    </w:p>
    <w:p w14:paraId="75E90D58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2.监督承包方依照承包合同约定的用途合理利用和保护土地；</w:t>
      </w:r>
    </w:p>
    <w:p w14:paraId="3B9704F4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3.制止承包方损害承包地和农业资源的行为；</w:t>
      </w:r>
    </w:p>
    <w:p w14:paraId="359118FF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4.法律、行政法规规定的其他权利。</w:t>
      </w:r>
    </w:p>
    <w:p w14:paraId="1241AE31">
      <w:pPr>
        <w:keepNext/>
        <w:spacing w:line="579" w:lineRule="exact"/>
        <w:ind w:firstLine="600" w:firstLineChars="200"/>
        <w:rPr>
          <w:rFonts w:hint="default" w:ascii="Times New Roman" w:hAnsi="Times New Roman" w:eastAsia="楷体_GB2312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30"/>
          <w:szCs w:val="30"/>
        </w:rPr>
        <w:t>（二）发包方承担下列义务</w:t>
      </w:r>
    </w:p>
    <w:p w14:paraId="0188A906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pacing w:val="-11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1.维</w:t>
      </w:r>
      <w:r>
        <w:rPr>
          <w:rFonts w:hint="default" w:ascii="Times New Roman" w:hAnsi="Times New Roman" w:eastAsia="仿宋_GB2312" w:cs="Times New Roman"/>
          <w:spacing w:val="-6"/>
          <w:sz w:val="30"/>
          <w:szCs w:val="30"/>
        </w:rPr>
        <w:t>护承包方的土地承包经营权，不得非法变更、解除承包合同；</w:t>
      </w:r>
    </w:p>
    <w:p w14:paraId="4B53879B">
      <w:pPr>
        <w:keepNext/>
        <w:spacing w:line="579" w:lineRule="exact"/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2.尊重承包方的生产经营自主权，不得干涉承包方依法进行正常的生产经营活动；</w:t>
      </w:r>
    </w:p>
    <w:p w14:paraId="4C0DB0F0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3.依照承包合同约定为承包方提供生产、技术、信息等服务；</w:t>
      </w:r>
    </w:p>
    <w:p w14:paraId="59415456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4.执行县、乡（镇）土地利用总体规划，组织本集体经济组织内的农业基础设施建设；</w:t>
      </w:r>
    </w:p>
    <w:p w14:paraId="2B233577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5.法律、行政法规规定的其他义务。</w:t>
      </w:r>
    </w:p>
    <w:p w14:paraId="7E34006B">
      <w:pPr>
        <w:keepNext/>
        <w:spacing w:line="579" w:lineRule="exact"/>
        <w:ind w:firstLine="600" w:firstLineChars="200"/>
        <w:outlineLvl w:val="6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六、承包方的权利与义务</w:t>
      </w:r>
    </w:p>
    <w:p w14:paraId="1D6E503F">
      <w:pPr>
        <w:keepNext/>
        <w:spacing w:line="579" w:lineRule="exact"/>
        <w:ind w:firstLine="600" w:firstLineChars="200"/>
        <w:rPr>
          <w:rFonts w:hint="default" w:ascii="Times New Roman" w:hAnsi="Times New Roman" w:eastAsia="楷体_GB2312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30"/>
          <w:szCs w:val="30"/>
        </w:rPr>
        <w:t>（一）承包方享有下列权利</w:t>
      </w:r>
    </w:p>
    <w:p w14:paraId="5FA2A641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1.依法享有承包地使用、收益的权利，有权自主组织生产经营和处置产品；</w:t>
      </w:r>
    </w:p>
    <w:p w14:paraId="16AA095B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2.依法互换、转让土地承包经营权；</w:t>
      </w:r>
    </w:p>
    <w:p w14:paraId="6ED678B5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3.依法流转土地经营权；</w:t>
      </w:r>
    </w:p>
    <w:p w14:paraId="0E3099A6">
      <w:pPr>
        <w:keepNext/>
        <w:spacing w:line="579" w:lineRule="exact"/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</w:t>
      </w:r>
      <w:r>
        <w:rPr>
          <w:rFonts w:hint="default" w:ascii="Times New Roman" w:hAnsi="Times New Roman" w:eastAsia="仿宋_GB2312" w:cs="Times New Roman"/>
          <w:spacing w:val="-6"/>
          <w:sz w:val="30"/>
          <w:szCs w:val="30"/>
        </w:rPr>
        <w:t>承包地被依法征收、征用、占用的，有权依法获得相应的补偿；</w:t>
      </w:r>
    </w:p>
    <w:p w14:paraId="7BBF6A14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5.法律、行政法规规定的其他权利。</w:t>
      </w:r>
    </w:p>
    <w:p w14:paraId="6F134D26">
      <w:pPr>
        <w:keepNext/>
        <w:spacing w:line="579" w:lineRule="exact"/>
        <w:ind w:firstLine="600" w:firstLineChars="200"/>
        <w:rPr>
          <w:rFonts w:hint="default" w:ascii="Times New Roman" w:hAnsi="Times New Roman" w:eastAsia="楷体_GB2312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30"/>
          <w:szCs w:val="30"/>
        </w:rPr>
        <w:t>（二）承包方承担下列义务</w:t>
      </w:r>
    </w:p>
    <w:p w14:paraId="6F04EF41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1.维持土地的农业用途，未经依法批准不得用于非农建设；</w:t>
      </w:r>
    </w:p>
    <w:p w14:paraId="0238D0BD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2.依法保护和合理利用土地，不得给土地造成永久性损害；</w:t>
      </w:r>
    </w:p>
    <w:p w14:paraId="3FF9ECD8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3.执行国家有关粮食和重要农产品种植的规定；</w:t>
      </w:r>
    </w:p>
    <w:p w14:paraId="58E72020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4.法律、行政法规规定的其他义务。</w:t>
      </w:r>
    </w:p>
    <w:p w14:paraId="37FA7DC6">
      <w:pPr>
        <w:keepNext/>
        <w:spacing w:line="579" w:lineRule="exact"/>
        <w:ind w:firstLine="600" w:firstLineChars="200"/>
        <w:outlineLvl w:val="6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七、违约责任</w:t>
      </w:r>
    </w:p>
    <w:p w14:paraId="7C99D10F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（一）当事人一方不履行合同义务或者履行义务不符合约定的，依照《中华人民共和国民法典》《中华人民共和国农村土地承包法》规定承担违约责任。</w:t>
      </w:r>
    </w:p>
    <w:p w14:paraId="71327920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（二）承包方给承包地造成永久性损害的，发包方有权制止，并有权要求承包方赔偿由此造成的损失。</w:t>
      </w:r>
    </w:p>
    <w:p w14:paraId="34909AE2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（三）如遇自然灾害等不可抗力因素，使本合同无法履行或者不能完全履行时，不构成违约。</w:t>
      </w:r>
    </w:p>
    <w:p w14:paraId="1ABB31E9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（四）法律、行政法规规定的其他违约责任。</w:t>
      </w:r>
    </w:p>
    <w:p w14:paraId="753C0169">
      <w:pPr>
        <w:keepNext/>
        <w:spacing w:line="579" w:lineRule="exact"/>
        <w:ind w:firstLine="600" w:firstLineChars="200"/>
        <w:outlineLvl w:val="6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八、其他事项</w:t>
      </w:r>
    </w:p>
    <w:p w14:paraId="1265F42A">
      <w:pPr>
        <w:keepNext/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（一）承包合同生效后，发包方不得因承办人或者负责人的变动而变更或者解除，也不得因农村集体经济组织的分立或者合并而变更或者解除。</w:t>
      </w:r>
    </w:p>
    <w:p w14:paraId="0C2779D6">
      <w:pPr>
        <w:pStyle w:val="2"/>
        <w:widowControl w:val="0"/>
        <w:spacing w:line="579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（二）承包期内，承包方交回承包地或者发包方依法收回的，承包方有权获得为提高土地生产能力而在承包地上投入的补偿。</w:t>
      </w:r>
    </w:p>
    <w:p w14:paraId="48E83556">
      <w:pPr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（三）承包期内，承包方或承包地发生变化的，发包方应当与承包方重新订立、变更、或者终止承包合同。</w:t>
      </w:r>
    </w:p>
    <w:p w14:paraId="29B5ADD6">
      <w:pPr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（四）因土地承包经营发生纠纷的，双方当事人可以依法通过协商、调解、仲裁、诉讼等途径解决。</w:t>
      </w:r>
    </w:p>
    <w:p w14:paraId="05A6EE4A">
      <w:pPr>
        <w:spacing w:line="579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（五）其他：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</w:t>
      </w:r>
    </w:p>
    <w:p w14:paraId="5631DDB0">
      <w:pPr>
        <w:spacing w:line="579" w:lineRule="exact"/>
        <w:ind w:firstLine="600" w:firstLineChars="20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九、本合同自双方当事人均签名、盖章或者按指印时成立。本合同自成立之日起生效。承包方自本合同生效时取得土地承包经营权。</w:t>
      </w:r>
    </w:p>
    <w:p w14:paraId="6D1CAA58">
      <w:pPr>
        <w:spacing w:line="579" w:lineRule="exact"/>
        <w:ind w:firstLine="600" w:firstLineChars="20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十、本合同一式</w:t>
      </w:r>
      <w:r>
        <w:rPr>
          <w:rFonts w:hint="default" w:ascii="Times New Roman" w:hAnsi="Times New Roman" w:eastAsia="黑体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sz w:val="30"/>
          <w:szCs w:val="30"/>
        </w:rPr>
        <w:t>份，发包方、承包方各执一份，乡镇人民政府、县级人民政府各备案一份。</w:t>
      </w:r>
    </w:p>
    <w:p w14:paraId="1A722C82">
      <w:pPr>
        <w:pStyle w:val="2"/>
        <w:widowControl w:val="0"/>
        <w:spacing w:line="579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 w14:paraId="15A93A7F">
      <w:pPr>
        <w:spacing w:line="579" w:lineRule="exact"/>
        <w:ind w:left="0" w:leftChars="0" w:firstLine="639" w:firstLineChars="213"/>
        <w:jc w:val="lef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发包方（签章）: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</w:t>
      </w:r>
    </w:p>
    <w:p w14:paraId="16DA724D">
      <w:pPr>
        <w:spacing w:line="579" w:lineRule="exact"/>
        <w:ind w:left="0" w:leftChars="0" w:firstLine="639" w:firstLineChars="213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负责人（签章）: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承包方代表（签章）: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</w:t>
      </w:r>
    </w:p>
    <w:p w14:paraId="6AAF739F">
      <w:pPr>
        <w:spacing w:line="579" w:lineRule="exact"/>
        <w:ind w:left="0" w:leftChars="0" w:firstLine="639" w:firstLineChars="213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签订日期：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年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</w:t>
      </w:r>
    </w:p>
    <w:p w14:paraId="2489721C">
      <w:pPr>
        <w:spacing w:line="579" w:lineRule="exact"/>
        <w:ind w:left="0" w:leftChars="0" w:firstLine="639" w:firstLineChars="213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签订地点：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</w:t>
      </w:r>
    </w:p>
    <w:p w14:paraId="6A83F697">
      <w:pPr>
        <w:spacing w:line="579" w:lineRule="exact"/>
        <w:ind w:left="0" w:leftChars="0" w:firstLine="639" w:firstLineChars="213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2D0801CC">
      <w:pPr>
        <w:spacing w:line="579" w:lineRule="exact"/>
        <w:ind w:firstLine="602" w:firstLineChars="200"/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sectPr>
          <w:pgSz w:w="11900" w:h="16830"/>
          <w:pgMar w:top="1478" w:right="1531" w:bottom="1984" w:left="1531" w:header="0" w:footer="1587" w:gutter="0"/>
          <w:pgNumType w:fmt="decimal"/>
          <w:cols w:space="720" w:num="1"/>
          <w:rtlGutter w:val="0"/>
          <w:docGrid w:linePitch="1" w:charSpace="0"/>
        </w:sect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附件：承包地地块示意图</w:t>
      </w:r>
    </w:p>
    <w:p w14:paraId="3F20ECE1">
      <w:pPr>
        <w:keepNext/>
        <w:spacing w:before="111" w:line="219" w:lineRule="auto"/>
        <w:ind w:left="4"/>
        <w:jc w:val="left"/>
        <w:rPr>
          <w:rFonts w:hint="default" w:ascii="Times New Roman" w:hAnsi="Times New Roman" w:eastAsia="黑体" w:cs="Times New Roman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农村土地（耕地）承包合同（家庭承包方式）使用和填写说明：</w:t>
      </w:r>
    </w:p>
    <w:p w14:paraId="4A7693B1">
      <w:pPr>
        <w:keepNext/>
        <w:spacing w:line="300" w:lineRule="exact"/>
        <w:ind w:firstLine="420" w:firstLineChars="200"/>
        <w:jc w:val="left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一、合同制定。本合同文本为家庭承包方式承包合同示范文本，由中华人民共和国农业农村部制定。以其他方式承包的承包合同，各地可研究制定试行文本；承包方在承包合同签订时，县乡农业农村主管部门应指导其签订其他方式承包合同示 范文本并报备乡镇审核存档。</w:t>
      </w:r>
    </w:p>
    <w:p w14:paraId="6B258703">
      <w:pPr>
        <w:keepNext/>
        <w:spacing w:line="300" w:lineRule="exact"/>
        <w:ind w:firstLine="420" w:firstLineChars="20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二、合同内容。县级以上地方人民政府农业农村主管部门可以依照有关法律、法规和规章规定，根据本行政区域承包合同管理的需要，增补相应的合同内容。</w:t>
      </w:r>
    </w:p>
    <w:p w14:paraId="4BB06A72">
      <w:pPr>
        <w:keepNext/>
        <w:spacing w:line="300" w:lineRule="exact"/>
        <w:ind w:firstLine="420" w:firstLineChars="20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三、合同编号。根据《农村土地承包经营权要素编码规则》（GB/T35958-2018） 规定填写承包合同代码。</w:t>
      </w:r>
    </w:p>
    <w:p w14:paraId="4B91DB7E">
      <w:pPr>
        <w:keepNext/>
        <w:spacing w:line="300" w:lineRule="exact"/>
        <w:ind w:firstLine="420" w:firstLineChars="20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四、发包方。发包方应当填写农村集体经济组织的具体名称。农村集体土地所有权分别属于村内两个以上农民集体所有，发包方应填写村内各该农村集体经济组织或者村民小组的名称。社会信用代码按照农村集体经济组织登记证书的信息填写</w:t>
      </w:r>
    </w:p>
    <w:p w14:paraId="5F2D3F10">
      <w:pPr>
        <w:keepNext/>
        <w:spacing w:line="300" w:lineRule="exact"/>
        <w:ind w:firstLine="420" w:firstLineChars="20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五、发包方负责人。填写发包方当前负责人的姓名，公民身份号码应填写发包方负责人的公民身份号码。</w:t>
      </w:r>
    </w:p>
    <w:p w14:paraId="4D06524A">
      <w:pPr>
        <w:keepNext/>
        <w:spacing w:line="300" w:lineRule="exact"/>
        <w:ind w:firstLine="420" w:firstLineChars="20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六、承包方代表。填写承包方农户代表人姓名，公民身份号码应填写承包方农户代表人的公民身份号码。</w:t>
      </w:r>
    </w:p>
    <w:p w14:paraId="1E0CAC0A">
      <w:pPr>
        <w:keepNext/>
        <w:spacing w:line="300" w:lineRule="exact"/>
        <w:ind w:firstLine="420" w:firstLineChars="20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七、承包方地址。填写承包方代表的户籍地址。</w:t>
      </w:r>
    </w:p>
    <w:p w14:paraId="3EAA0A67">
      <w:pPr>
        <w:keepNext/>
        <w:spacing w:line="300" w:lineRule="exact"/>
        <w:ind w:firstLine="420" w:firstLineChars="20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八、地块名称。填写地块小地名或者村民约定俗成的地名。</w:t>
      </w:r>
    </w:p>
    <w:p w14:paraId="598B15E7">
      <w:pPr>
        <w:keepNext/>
        <w:spacing w:line="300" w:lineRule="exact"/>
        <w:ind w:firstLine="420" w:firstLineChars="20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九、地块代码。根据《农村土地承包经营权要素编码规则》（GB/T35958-2018） 规定填写承包地块代码。确权确股不确地的，应当填写确权确股对应的大地块代码； 难以落实大地块的，可按地方“确权确股”相关规定处理。</w:t>
      </w:r>
    </w:p>
    <w:p w14:paraId="65FDC1DF">
      <w:pPr>
        <w:keepNext/>
        <w:spacing w:line="300" w:lineRule="exact"/>
        <w:ind w:firstLine="420" w:firstLineChars="20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十、坐落（四至）。填写承包地块的四邻关系，应以土地承包经营权公示结果归户表中的“地块四至”一致。</w:t>
      </w:r>
    </w:p>
    <w:p w14:paraId="14805D8C">
      <w:pPr>
        <w:keepNext/>
        <w:spacing w:line="300" w:lineRule="exact"/>
        <w:ind w:firstLine="420" w:firstLineChars="20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十一、面积。每个地块对应一个实测并公示确认的面积。确权确股不确地的地块，应记载该农户按其股份计算占有的面积。农村土地承包合同的面积采用亩，原则上小数点后保留两位有效数字。</w:t>
      </w:r>
    </w:p>
    <w:p w14:paraId="3C0E79D1">
      <w:pPr>
        <w:keepNext/>
        <w:spacing w:line="300" w:lineRule="exact"/>
        <w:ind w:firstLine="420" w:firstLineChars="20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十二、质量等级。按照《耕地质量等级》（GB/T33469-2016）、《耕地地力调查与质量评价技术规程》（NY/T1634-2008）或者土地发包时的实际情况填写耕地的地力等级。根据县（市、区）农业农村主管部门收集的耕地地力等级划分成果资料，确定承包地块的地力等级。</w:t>
      </w:r>
    </w:p>
    <w:p w14:paraId="0C2C9A10">
      <w:pPr>
        <w:keepNext/>
        <w:spacing w:line="300" w:lineRule="exact"/>
        <w:ind w:firstLine="420" w:firstLineChars="20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十三、承包土地情况的备注。可以填写以下内容：一是以转让、互换方式取得土地承包经营权的，可在该地块的“备注”栏中填写“转让、互换取得”等信息；二是属于确权确股不确地的，可在该地块的“备注”中注明“确权确股”；三是其他需要备注的事项。</w:t>
      </w:r>
    </w:p>
    <w:p w14:paraId="06FE502F">
      <w:pPr>
        <w:keepNext/>
        <w:spacing w:line="300" w:lineRule="exact"/>
        <w:ind w:firstLine="420" w:firstLineChars="20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十四、承包方家庭成员信息。填写承包方家庭成员的姓名、与承包方代表的关系。应当将具有土地承包经营权的全部家庭成员列入，要体现男女平等的原则，切实保护妇女等特殊群体的土地承包权益。家庭成员因出生、收养、结婚或者离婚、死亡等发生变化的，可在承包方家庭成员情况“备注”栏说明。</w:t>
      </w:r>
    </w:p>
    <w:p w14:paraId="5BA84964">
      <w:pPr>
        <w:keepNext/>
        <w:spacing w:line="300" w:lineRule="exact"/>
        <w:ind w:firstLine="420" w:firstLineChars="20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十五、承包期限。从当地统一组织土地承包的时间点起，承包期为30 年。实行特殊政策的地区，可以根据政策规定，按相应期限填写日期。</w:t>
      </w:r>
    </w:p>
    <w:p w14:paraId="45064080">
      <w:pPr>
        <w:keepNext/>
        <w:spacing w:line="300" w:lineRule="exact"/>
        <w:ind w:firstLine="420" w:firstLineChars="200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十六、其他事项。承包双方可以就合同未尽事宜作出约定，但不得违背法律规定。</w:t>
      </w:r>
    </w:p>
    <w:p w14:paraId="7C00FD73">
      <w:pPr>
        <w:keepNext/>
        <w:spacing w:line="300" w:lineRule="exact"/>
        <w:ind w:firstLine="42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21"/>
        </w:rPr>
        <w:t>十七、承包地地块示意图。指反映承包农户土地承包经营权界址及四至范围的图形。附图可以打印，也可以粘贴。</w:t>
      </w:r>
    </w:p>
    <w:p w14:paraId="4A91B2B1"/>
    <w:sectPr>
      <w:pgSz w:w="11906" w:h="16838"/>
      <w:pgMar w:top="1478" w:right="1531" w:bottom="1984" w:left="1531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D822F"/>
    <w:rsid w:val="6DB7BB34"/>
    <w:rsid w:val="FFED82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3">
    <w:name w:val="footnote text"/>
    <w:basedOn w:val="1"/>
    <w:next w:val="2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2025-07-16T01:20:00Z</dcterms:created>
  <dc:creator>greatwall</dc:creator>
  <cp:lastModifiedBy>greatwall</cp:lastModifiedBy>
  <dcterms:modified xsi:type="dcterms:W3CDTF">2025-07-15T17:26:08Z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9282C600617DF487B01E7668C7205353_43</vt:lpwstr>
  </property>
</Properties>
</file>