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FDD81">
      <w:pPr>
        <w:pStyle w:val="4"/>
        <w:widowControl/>
        <w:spacing w:line="560" w:lineRule="exact"/>
        <w:jc w:val="center"/>
        <w:rPr>
          <w:rFonts w:hint="eastAsia" w:cs="宋体"/>
          <w:b/>
          <w:bCs/>
          <w:color w:val="auto"/>
          <w:sz w:val="28"/>
          <w:szCs w:val="28"/>
          <w:shd w:val="clear" w:color="auto" w:fill="FFFFFF"/>
          <w:lang w:val="en-US" w:eastAsia="zh-CN"/>
        </w:rPr>
      </w:pPr>
      <w:r>
        <w:rPr>
          <w:rFonts w:hint="eastAsia" w:cs="宋体"/>
          <w:b/>
          <w:bCs/>
          <w:color w:val="auto"/>
          <w:sz w:val="28"/>
          <w:szCs w:val="28"/>
          <w:shd w:val="clear" w:color="auto" w:fill="FFFFFF"/>
          <w:lang w:val="en-US" w:eastAsia="zh-CN"/>
        </w:rPr>
        <w:t>株洲市协荣科技有限公司轨道交通构件加工项目</w:t>
      </w:r>
    </w:p>
    <w:p w14:paraId="5367EF2C">
      <w:pPr>
        <w:pStyle w:val="4"/>
        <w:widowControl/>
        <w:spacing w:line="560" w:lineRule="exact"/>
        <w:jc w:val="center"/>
        <w:rPr>
          <w:rFonts w:hint="eastAsia" w:cs="宋体"/>
          <w:b/>
          <w:bCs/>
          <w:color w:val="auto"/>
          <w:sz w:val="28"/>
          <w:szCs w:val="28"/>
          <w:shd w:val="clear" w:color="auto" w:fill="FFFFFF"/>
          <w:lang w:eastAsia="zh-CN"/>
        </w:rPr>
      </w:pPr>
      <w:r>
        <w:rPr>
          <w:rFonts w:hint="eastAsia" w:cs="宋体"/>
          <w:b/>
          <w:bCs/>
          <w:color w:val="auto"/>
          <w:sz w:val="28"/>
          <w:szCs w:val="28"/>
          <w:shd w:val="clear" w:color="auto" w:fill="FFFFFF"/>
          <w:lang w:eastAsia="zh-CN"/>
        </w:rPr>
        <w:t>环境影响报告表审批前公示</w:t>
      </w:r>
    </w:p>
    <w:p w14:paraId="1EE63F7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经审议，我局拟于近日内批准《株洲市协荣科技有限公司轨道交通构件加工项目》，现就项目环评相关情况予以公示5个工作日。如有意见，请在公示期内向我局来信来电进行反映。</w:t>
      </w:r>
    </w:p>
    <w:p w14:paraId="57E29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 xml:space="preserve">    </w:t>
      </w:r>
      <w:r>
        <w:rPr>
          <w:rFonts w:hint="eastAsia" w:ascii="Times New Roman" w:hAnsi="Times New Roman" w:cs="Times New Roman" w:eastAsiaTheme="minorEastAsia"/>
          <w:color w:val="auto"/>
          <w:sz w:val="24"/>
          <w:szCs w:val="24"/>
          <w:lang w:eastAsia="zh-CN"/>
        </w:rPr>
        <w:t>联系电话：0731-</w:t>
      </w:r>
      <w:r>
        <w:rPr>
          <w:rFonts w:hint="eastAsia" w:ascii="Times New Roman" w:hAnsi="Times New Roman" w:cs="Times New Roman" w:eastAsiaTheme="minorEastAsia"/>
          <w:color w:val="auto"/>
          <w:sz w:val="24"/>
          <w:szCs w:val="24"/>
          <w:lang w:val="en-US" w:eastAsia="zh-CN"/>
        </w:rPr>
        <w:t>28689680</w:t>
      </w:r>
    </w:p>
    <w:p w14:paraId="2DA709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val="en-US" w:eastAsia="zh-CN"/>
        </w:rPr>
        <w:t xml:space="preserve">    </w:t>
      </w:r>
      <w:r>
        <w:rPr>
          <w:rFonts w:hint="eastAsia" w:ascii="Times New Roman" w:hAnsi="Times New Roman" w:cs="Times New Roman" w:eastAsiaTheme="minorEastAsia"/>
          <w:color w:val="auto"/>
          <w:sz w:val="24"/>
          <w:szCs w:val="24"/>
          <w:lang w:eastAsia="zh-CN"/>
        </w:rPr>
        <w:t>听证告知：依据《中华人民共和国行政许可法》，自公示之日起五个工作日内申请人、利害关系人可对以下拟作出的建设项目环境影响评价文件批复决定提出听证申请。</w:t>
      </w:r>
    </w:p>
    <w:tbl>
      <w:tblPr>
        <w:tblStyle w:val="16"/>
        <w:tblW w:w="872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59"/>
        <w:gridCol w:w="6765"/>
      </w:tblGrid>
      <w:tr w14:paraId="204D6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6" w:hRule="atLeast"/>
        </w:trPr>
        <w:tc>
          <w:tcPr>
            <w:tcW w:w="1959" w:type="dxa"/>
            <w:tcMar>
              <w:top w:w="0" w:type="dxa"/>
              <w:left w:w="108" w:type="dxa"/>
              <w:bottom w:w="0" w:type="dxa"/>
              <w:right w:w="108" w:type="dxa"/>
            </w:tcMar>
            <w:vAlign w:val="center"/>
          </w:tcPr>
          <w:p w14:paraId="4902E833">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项目名称</w:t>
            </w:r>
          </w:p>
        </w:tc>
        <w:tc>
          <w:tcPr>
            <w:tcW w:w="6765" w:type="dxa"/>
            <w:tcMar>
              <w:top w:w="0" w:type="dxa"/>
              <w:left w:w="108" w:type="dxa"/>
              <w:bottom w:w="0" w:type="dxa"/>
              <w:right w:w="108" w:type="dxa"/>
            </w:tcMar>
            <w:vAlign w:val="center"/>
          </w:tcPr>
          <w:p w14:paraId="102002EC">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轨道交通构件加工项目</w:t>
            </w:r>
          </w:p>
        </w:tc>
      </w:tr>
      <w:tr w14:paraId="28C42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6" w:hRule="atLeast"/>
        </w:trPr>
        <w:tc>
          <w:tcPr>
            <w:tcW w:w="1959" w:type="dxa"/>
            <w:tcMar>
              <w:top w:w="0" w:type="dxa"/>
              <w:left w:w="108" w:type="dxa"/>
              <w:bottom w:w="0" w:type="dxa"/>
              <w:right w:w="108" w:type="dxa"/>
            </w:tcMar>
            <w:vAlign w:val="center"/>
          </w:tcPr>
          <w:p w14:paraId="1FABB283">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建设地点</w:t>
            </w:r>
          </w:p>
        </w:tc>
        <w:tc>
          <w:tcPr>
            <w:tcW w:w="6765" w:type="dxa"/>
            <w:tcMar>
              <w:top w:w="0" w:type="dxa"/>
              <w:left w:w="108" w:type="dxa"/>
              <w:bottom w:w="0" w:type="dxa"/>
              <w:right w:w="108" w:type="dxa"/>
            </w:tcMar>
            <w:vAlign w:val="center"/>
          </w:tcPr>
          <w:p w14:paraId="5F798F03">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云创智城智能终端产业园14栋101、103、201、301标准厂房</w:t>
            </w:r>
          </w:p>
        </w:tc>
      </w:tr>
      <w:tr w14:paraId="30EB9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6" w:hRule="atLeast"/>
        </w:trPr>
        <w:tc>
          <w:tcPr>
            <w:tcW w:w="1959" w:type="dxa"/>
            <w:tcMar>
              <w:top w:w="0" w:type="dxa"/>
              <w:left w:w="108" w:type="dxa"/>
              <w:bottom w:w="0" w:type="dxa"/>
              <w:right w:w="108" w:type="dxa"/>
            </w:tcMar>
            <w:vAlign w:val="center"/>
          </w:tcPr>
          <w:p w14:paraId="4384C7B7">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建设单位</w:t>
            </w:r>
          </w:p>
        </w:tc>
        <w:tc>
          <w:tcPr>
            <w:tcW w:w="6765" w:type="dxa"/>
            <w:tcMar>
              <w:top w:w="0" w:type="dxa"/>
              <w:left w:w="108" w:type="dxa"/>
              <w:bottom w:w="0" w:type="dxa"/>
              <w:right w:w="108" w:type="dxa"/>
            </w:tcMar>
            <w:vAlign w:val="center"/>
          </w:tcPr>
          <w:p w14:paraId="08943596">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株洲市协荣科技有限公司</w:t>
            </w:r>
          </w:p>
        </w:tc>
      </w:tr>
      <w:tr w14:paraId="10AA0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6" w:hRule="atLeast"/>
        </w:trPr>
        <w:tc>
          <w:tcPr>
            <w:tcW w:w="1959" w:type="dxa"/>
            <w:tcMar>
              <w:top w:w="0" w:type="dxa"/>
              <w:left w:w="108" w:type="dxa"/>
              <w:bottom w:w="0" w:type="dxa"/>
              <w:right w:w="108" w:type="dxa"/>
            </w:tcMar>
            <w:vAlign w:val="center"/>
          </w:tcPr>
          <w:p w14:paraId="0432B68A">
            <w:pPr>
              <w:keepNext w:val="0"/>
              <w:keepLines w:val="0"/>
              <w:suppressLineNumbers w:val="0"/>
              <w:spacing w:before="0" w:beforeAutospacing="0" w:after="0" w:afterAutospacing="0"/>
              <w:ind w:left="0" w:right="0"/>
              <w:jc w:val="left"/>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环境影响评价机构</w:t>
            </w:r>
          </w:p>
        </w:tc>
        <w:tc>
          <w:tcPr>
            <w:tcW w:w="6765" w:type="dxa"/>
            <w:tcMar>
              <w:top w:w="0" w:type="dxa"/>
              <w:left w:w="108" w:type="dxa"/>
              <w:bottom w:w="0" w:type="dxa"/>
              <w:right w:w="108" w:type="dxa"/>
            </w:tcMar>
            <w:vAlign w:val="center"/>
          </w:tcPr>
          <w:p w14:paraId="5CC375FA">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湖南森轩环境评估有限公司</w:t>
            </w:r>
          </w:p>
        </w:tc>
      </w:tr>
      <w:tr w14:paraId="518F6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67" w:hRule="atLeast"/>
        </w:trPr>
        <w:tc>
          <w:tcPr>
            <w:tcW w:w="1959" w:type="dxa"/>
            <w:tcMar>
              <w:top w:w="0" w:type="dxa"/>
              <w:left w:w="108" w:type="dxa"/>
              <w:bottom w:w="0" w:type="dxa"/>
              <w:right w:w="108" w:type="dxa"/>
            </w:tcMar>
            <w:vAlign w:val="center"/>
          </w:tcPr>
          <w:p w14:paraId="588B802B">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Times New Roman" w:hAnsi="Times New Roman" w:cs="Times New Roman" w:eastAsiaTheme="minorEastAsia"/>
                <w:color w:val="auto"/>
                <w:sz w:val="21"/>
                <w:szCs w:val="21"/>
              </w:rPr>
              <w:t>项目概况</w:t>
            </w:r>
          </w:p>
        </w:tc>
        <w:tc>
          <w:tcPr>
            <w:tcW w:w="6765" w:type="dxa"/>
            <w:tcMar>
              <w:top w:w="0" w:type="dxa"/>
              <w:left w:w="108" w:type="dxa"/>
              <w:bottom w:w="0" w:type="dxa"/>
              <w:right w:w="108" w:type="dxa"/>
            </w:tcMar>
            <w:vAlign w:val="center"/>
          </w:tcPr>
          <w:p w14:paraId="1D283B10">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szCs w:val="21"/>
                <w:lang w:val="en-US" w:eastAsia="zh-CN"/>
              </w:rPr>
            </w:pPr>
            <w:r>
              <w:rPr>
                <w:rFonts w:hint="eastAsia" w:ascii="宋体" w:hAnsi="宋体" w:cs="宋体"/>
                <w:szCs w:val="21"/>
                <w:lang w:val="en-US" w:eastAsia="zh-CN"/>
              </w:rPr>
              <w:t>本</w:t>
            </w:r>
            <w:r>
              <w:rPr>
                <w:rFonts w:hint="eastAsia" w:ascii="宋体" w:hAnsi="宋体" w:eastAsia="宋体" w:cs="宋体"/>
                <w:sz w:val="21"/>
                <w:szCs w:val="21"/>
                <w:u w:val="none"/>
                <w:lang w:eastAsia="zh-CN"/>
              </w:rPr>
              <w:t>株洲市协荣科技有限公司</w:t>
            </w:r>
            <w:r>
              <w:rPr>
                <w:rFonts w:hint="eastAsia" w:ascii="宋体" w:hAnsi="宋体" w:eastAsia="宋体" w:cs="宋体"/>
                <w:sz w:val="21"/>
                <w:szCs w:val="21"/>
                <w:u w:val="none"/>
                <w:lang w:val="en-US" w:eastAsia="zh-CN"/>
              </w:rPr>
              <w:t>于2023年1月3日取得株洲市生态环境局的关于《</w:t>
            </w:r>
            <w:r>
              <w:rPr>
                <w:rFonts w:hint="eastAsia" w:ascii="宋体" w:hAnsi="宋体" w:eastAsia="宋体" w:cs="宋体"/>
                <w:sz w:val="21"/>
                <w:szCs w:val="21"/>
                <w:u w:val="none"/>
                <w:lang w:eastAsia="zh-CN"/>
              </w:rPr>
              <w:t>动车组牵引电动机次轮五级修定子清洗和转子清理项目</w:t>
            </w:r>
            <w:r>
              <w:rPr>
                <w:rFonts w:hint="eastAsia" w:ascii="宋体" w:hAnsi="宋体" w:eastAsia="宋体" w:cs="宋体"/>
                <w:sz w:val="21"/>
                <w:szCs w:val="21"/>
                <w:u w:val="none"/>
                <w:lang w:val="en-US" w:eastAsia="zh-CN"/>
              </w:rPr>
              <w:t>环境影响评价报告表》的审批意见（株云环表[2023]1号），项目未进行建设。由于缺少需清洗定子、转子来源，公司决定不再建设</w:t>
            </w:r>
            <w:r>
              <w:rPr>
                <w:rFonts w:hint="eastAsia" w:ascii="宋体" w:hAnsi="宋体" w:eastAsia="宋体" w:cs="宋体"/>
                <w:sz w:val="21"/>
                <w:szCs w:val="21"/>
                <w:u w:val="none"/>
                <w:lang w:eastAsia="zh-CN"/>
              </w:rPr>
              <w:t>动车组牵引电动机次轮五级修定子清洗和转子清理项目。</w:t>
            </w:r>
            <w:r>
              <w:rPr>
                <w:rFonts w:hint="eastAsia" w:ascii="宋体" w:hAnsi="宋体" w:eastAsia="宋体" w:cs="宋体"/>
                <w:sz w:val="21"/>
                <w:szCs w:val="21"/>
                <w:u w:val="none"/>
                <w:lang w:val="en-US" w:eastAsia="zh-CN"/>
              </w:rPr>
              <w:t>根据市场要求，利用原项目场地建设轨道交通构件加工项目</w:t>
            </w:r>
            <w:r>
              <w:rPr>
                <w:rFonts w:hint="eastAsia" w:ascii="宋体" w:hAnsi="宋体" w:cs="宋体"/>
                <w:szCs w:val="21"/>
                <w:lang w:val="en-US" w:eastAsia="zh-CN"/>
              </w:rPr>
              <w:t>。</w:t>
            </w:r>
          </w:p>
          <w:p w14:paraId="4A2C3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项目名称：轨道交通构件加工项目</w:t>
            </w:r>
          </w:p>
          <w:p w14:paraId="6AF1F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建设单位：株洲市协荣科技有限公司</w:t>
            </w:r>
          </w:p>
          <w:p w14:paraId="688B1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建设地点：株洲经开区云创智城智能终端产业园14栋101、103、201、301标准厂房；</w:t>
            </w:r>
          </w:p>
          <w:p w14:paraId="246D4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总投资：项目投资100万元，资金来源为建设单位自筹；</w:t>
            </w:r>
          </w:p>
          <w:p w14:paraId="24573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主要生产工艺：打磨、抛丸、退火、喷漆。</w:t>
            </w:r>
          </w:p>
          <w:p w14:paraId="42404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val="en-US" w:eastAsia="zh-CN"/>
              </w:rPr>
              <w:t>产品方案</w:t>
            </w:r>
            <w:r>
              <w:rPr>
                <w:rFonts w:hint="eastAsia" w:ascii="宋体" w:hAnsi="宋体" w:eastAsia="宋体" w:cs="宋体"/>
                <w:szCs w:val="21"/>
                <w:lang w:eastAsia="zh-CN"/>
              </w:rPr>
              <w:t>：</w:t>
            </w:r>
            <w:r>
              <w:rPr>
                <w:rFonts w:hint="eastAsia" w:ascii="宋体" w:hAnsi="宋体" w:eastAsia="宋体" w:cs="宋体"/>
                <w:szCs w:val="21"/>
                <w:lang w:val="en-US" w:eastAsia="zh-CN"/>
              </w:rPr>
              <w:t>年加工1万平方米（约500吨）轨道交通构件金属表面</w:t>
            </w:r>
            <w:r>
              <w:rPr>
                <w:rFonts w:hint="eastAsia" w:ascii="宋体" w:hAnsi="宋体" w:eastAsia="宋体" w:cs="宋体"/>
                <w:szCs w:val="21"/>
                <w:lang w:eastAsia="zh-CN"/>
              </w:rPr>
              <w:t>。</w:t>
            </w:r>
          </w:p>
        </w:tc>
      </w:tr>
      <w:tr w14:paraId="2C4DB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13" w:hRule="atLeast"/>
        </w:trPr>
        <w:tc>
          <w:tcPr>
            <w:tcW w:w="1959" w:type="dxa"/>
            <w:tcMar>
              <w:top w:w="0" w:type="dxa"/>
              <w:left w:w="108" w:type="dxa"/>
              <w:bottom w:w="0" w:type="dxa"/>
              <w:right w:w="108" w:type="dxa"/>
            </w:tcMar>
            <w:vAlign w:val="center"/>
          </w:tcPr>
          <w:p w14:paraId="7FC1B11E">
            <w:pPr>
              <w:keepNext w:val="0"/>
              <w:keepLines w:val="0"/>
              <w:suppressLineNumbers w:val="0"/>
              <w:spacing w:before="0" w:beforeAutospacing="0" w:after="0" w:afterAutospacing="0"/>
              <w:ind w:left="0" w:right="0"/>
              <w:jc w:val="left"/>
              <w:rPr>
                <w:rFonts w:hint="eastAsia" w:ascii="宋体" w:hAnsi="宋体" w:eastAsia="宋体" w:cs="宋体"/>
                <w:kern w:val="0"/>
                <w:szCs w:val="21"/>
              </w:rPr>
            </w:pPr>
            <w:bookmarkStart w:id="0" w:name="_GoBack" w:colFirst="1" w:colLast="1"/>
            <w:r>
              <w:rPr>
                <w:rFonts w:hint="eastAsia" w:ascii="Times New Roman" w:hAnsi="Times New Roman" w:cs="Times New Roman" w:eastAsiaTheme="minorEastAsia"/>
                <w:color w:val="auto"/>
                <w:sz w:val="21"/>
                <w:szCs w:val="21"/>
              </w:rPr>
              <w:t>主要环境影响及预防或者减轻不良环境影响的对策和措施</w:t>
            </w:r>
          </w:p>
        </w:tc>
        <w:tc>
          <w:tcPr>
            <w:tcW w:w="6765" w:type="dxa"/>
            <w:shd w:val="clear"/>
            <w:tcMar>
              <w:top w:w="0" w:type="dxa"/>
              <w:left w:w="108" w:type="dxa"/>
              <w:bottom w:w="0" w:type="dxa"/>
              <w:right w:w="108" w:type="dxa"/>
            </w:tcMar>
            <w:vAlign w:val="center"/>
          </w:tcPr>
          <w:p w14:paraId="0213310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14:paraId="3D0D069E">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bCs/>
                <w:sz w:val="21"/>
                <w:szCs w:val="21"/>
                <w:u w:val="none"/>
                <w:lang w:val="en-US" w:eastAsia="zh-CN"/>
              </w:rPr>
              <w:t>废气：</w:t>
            </w:r>
            <w:r>
              <w:rPr>
                <w:rFonts w:hint="eastAsia" w:ascii="宋体" w:hAnsi="宋体" w:eastAsia="宋体" w:cs="宋体"/>
                <w:sz w:val="21"/>
                <w:szCs w:val="21"/>
                <w:u w:val="none"/>
                <w:lang w:val="en-US" w:eastAsia="zh-CN"/>
              </w:rPr>
              <w:t>打磨粉尘、抛丸粉尘和喷涂废气。</w:t>
            </w:r>
          </w:p>
          <w:p w14:paraId="149AABD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14:paraId="1095CA1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lang w:val="en-US" w:eastAsia="zh-CN"/>
              </w:rPr>
            </w:pPr>
            <w:r>
              <w:rPr>
                <w:rFonts w:hint="eastAsia" w:ascii="宋体" w:hAnsi="宋体" w:eastAsia="宋体" w:cs="宋体"/>
                <w:bCs/>
                <w:sz w:val="21"/>
                <w:szCs w:val="21"/>
                <w:u w:val="none"/>
                <w:lang w:val="en-US" w:eastAsia="zh-CN"/>
              </w:rPr>
              <w:t>本项目废水主要为生活污水</w:t>
            </w:r>
            <w:r>
              <w:rPr>
                <w:rFonts w:hint="eastAsia" w:ascii="宋体" w:hAnsi="宋体" w:eastAsia="宋体" w:cs="宋体"/>
                <w:color w:val="000000"/>
                <w:sz w:val="21"/>
                <w:szCs w:val="21"/>
                <w:lang w:val="en-US" w:eastAsia="zh-CN"/>
              </w:rPr>
              <w:t>。</w:t>
            </w:r>
          </w:p>
          <w:p w14:paraId="28B8594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14:paraId="3CA506D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bCs/>
                <w:sz w:val="21"/>
                <w:szCs w:val="21"/>
                <w:u w:val="none"/>
                <w:lang w:val="en-US" w:eastAsia="zh-CN"/>
              </w:rPr>
              <w:t>本项目主要是</w:t>
            </w:r>
            <w:r>
              <w:rPr>
                <w:rFonts w:hint="eastAsia" w:ascii="宋体" w:hAnsi="宋体" w:eastAsia="宋体" w:cs="宋体"/>
                <w:sz w:val="21"/>
                <w:szCs w:val="21"/>
                <w:u w:val="none"/>
                <w:lang w:val="en-US" w:eastAsia="zh-CN"/>
              </w:rPr>
              <w:t>空压机、风机</w:t>
            </w:r>
            <w:r>
              <w:rPr>
                <w:rFonts w:hint="eastAsia" w:ascii="宋体" w:hAnsi="宋体" w:eastAsia="宋体" w:cs="宋体"/>
                <w:bCs/>
                <w:sz w:val="21"/>
                <w:szCs w:val="21"/>
                <w:u w:val="none"/>
                <w:lang w:val="en-US" w:eastAsia="zh-CN"/>
              </w:rPr>
              <w:t>运行噪声</w:t>
            </w:r>
            <w:r>
              <w:rPr>
                <w:rFonts w:hint="eastAsia" w:ascii="宋体" w:hAnsi="宋体" w:eastAsia="宋体" w:cs="宋体"/>
                <w:color w:val="000000"/>
                <w:sz w:val="21"/>
                <w:szCs w:val="21"/>
              </w:rPr>
              <w:t>。</w:t>
            </w:r>
          </w:p>
          <w:p w14:paraId="6EF8FB4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14:paraId="05000A3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Cs/>
                <w:sz w:val="21"/>
                <w:szCs w:val="21"/>
                <w:u w:val="none"/>
                <w:lang w:val="en-US" w:eastAsia="zh-CN"/>
              </w:rPr>
            </w:pPr>
            <w:r>
              <w:rPr>
                <w:rFonts w:hint="eastAsia" w:ascii="宋体" w:hAnsi="宋体" w:eastAsia="宋体" w:cs="宋体"/>
                <w:bCs/>
                <w:sz w:val="21"/>
                <w:szCs w:val="21"/>
                <w:u w:val="none"/>
                <w:lang w:val="en-US" w:eastAsia="zh-CN"/>
              </w:rPr>
              <w:t>生活垃圾</w:t>
            </w:r>
            <w:r>
              <w:rPr>
                <w:rFonts w:hint="eastAsia" w:ascii="宋体" w:hAnsi="宋体" w:cs="宋体"/>
                <w:bCs/>
                <w:sz w:val="21"/>
                <w:szCs w:val="21"/>
                <w:u w:val="none"/>
                <w:lang w:val="en-US" w:eastAsia="zh-CN"/>
              </w:rPr>
              <w:t>、一般固废和危险废物。</w:t>
            </w:r>
          </w:p>
          <w:p w14:paraId="396A4350">
            <w:pPr>
              <w:keepNext w:val="0"/>
              <w:keepLines w:val="0"/>
              <w:suppressLineNumbers w:val="0"/>
              <w:spacing w:before="0" w:beforeAutospacing="0" w:after="0" w:afterAutospacing="0" w:line="360" w:lineRule="auto"/>
              <w:ind w:left="0" w:right="0"/>
              <w:jc w:val="center"/>
              <w:rPr>
                <w:rFonts w:hint="default" w:ascii="宋体" w:hAnsi="宋体" w:eastAsia="宋体" w:cs="宋体"/>
                <w:b/>
                <w:bCs w:val="0"/>
                <w:color w:val="000000"/>
                <w:sz w:val="21"/>
                <w:szCs w:val="21"/>
                <w:u w:val="none"/>
                <w:lang w:val="en-US"/>
              </w:rPr>
            </w:pPr>
            <w:r>
              <w:rPr>
                <w:rFonts w:hint="eastAsia" w:ascii="宋体" w:hAnsi="宋体" w:eastAsia="宋体" w:cs="宋体"/>
                <w:b/>
                <w:bCs w:val="0"/>
                <w:sz w:val="21"/>
                <w:szCs w:val="21"/>
                <w:u w:val="none"/>
                <w:lang w:val="en-US" w:eastAsia="zh-CN"/>
              </w:rPr>
              <w:t>表1 项目拟采取的环保措施一览表</w:t>
            </w:r>
          </w:p>
          <w:tbl>
            <w:tblPr>
              <w:tblStyle w:val="16"/>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503"/>
              <w:gridCol w:w="487"/>
              <w:gridCol w:w="1005"/>
              <w:gridCol w:w="1849"/>
              <w:gridCol w:w="1978"/>
            </w:tblGrid>
            <w:tr w14:paraId="7EF76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9" w:type="pct"/>
                  <w:tcBorders>
                    <w:tl2br w:val="single" w:color="auto" w:sz="4" w:space="0"/>
                  </w:tcBorders>
                  <w:noWrap w:val="0"/>
                  <w:vAlign w:val="center"/>
                </w:tcPr>
                <w:p w14:paraId="124DF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rPr>
                      <w:rFonts w:hint="eastAsia" w:ascii="宋体" w:hAnsi="宋体" w:eastAsia="宋体" w:cs="宋体"/>
                      <w:szCs w:val="21"/>
                      <w:u w:val="none"/>
                    </w:rPr>
                  </w:pPr>
                  <w:r>
                    <w:rPr>
                      <w:rFonts w:hint="eastAsia" w:ascii="宋体" w:hAnsi="宋体" w:eastAsia="宋体" w:cs="宋体"/>
                      <w:szCs w:val="21"/>
                      <w:u w:val="none"/>
                    </w:rPr>
                    <w:t>内容</w:t>
                  </w:r>
                </w:p>
                <w:p w14:paraId="22789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要素</w:t>
                  </w:r>
                </w:p>
              </w:tc>
              <w:tc>
                <w:tcPr>
                  <w:tcW w:w="758" w:type="pct"/>
                  <w:gridSpan w:val="2"/>
                  <w:noWrap w:val="0"/>
                  <w:vAlign w:val="center"/>
                </w:tcPr>
                <w:p w14:paraId="18B61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排放口(编号、</w:t>
                  </w:r>
                </w:p>
                <w:p w14:paraId="2B2FA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名称)/污染源</w:t>
                  </w:r>
                </w:p>
              </w:tc>
              <w:tc>
                <w:tcPr>
                  <w:tcW w:w="770" w:type="pct"/>
                  <w:noWrap w:val="0"/>
                  <w:vAlign w:val="center"/>
                </w:tcPr>
                <w:p w14:paraId="6B786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污染物项目</w:t>
                  </w:r>
                </w:p>
              </w:tc>
              <w:tc>
                <w:tcPr>
                  <w:tcW w:w="1416" w:type="pct"/>
                  <w:noWrap w:val="0"/>
                  <w:vAlign w:val="center"/>
                </w:tcPr>
                <w:p w14:paraId="0FDB3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环境保护措施</w:t>
                  </w:r>
                </w:p>
              </w:tc>
              <w:tc>
                <w:tcPr>
                  <w:tcW w:w="1515" w:type="pct"/>
                  <w:noWrap w:val="0"/>
                  <w:vAlign w:val="center"/>
                </w:tcPr>
                <w:p w14:paraId="2F61A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执行标准</w:t>
                  </w:r>
                </w:p>
              </w:tc>
            </w:tr>
            <w:tr w14:paraId="1FE83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39" w:type="pct"/>
                  <w:vMerge w:val="restart"/>
                  <w:noWrap w:val="0"/>
                  <w:vAlign w:val="center"/>
                </w:tcPr>
                <w:p w14:paraId="63E4E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eastAsia="zh-CN"/>
                    </w:rPr>
                  </w:pPr>
                  <w:r>
                    <w:rPr>
                      <w:rFonts w:hint="eastAsia" w:ascii="宋体" w:hAnsi="宋体" w:eastAsia="宋体" w:cs="宋体"/>
                      <w:szCs w:val="21"/>
                      <w:u w:val="none"/>
                    </w:rPr>
                    <w:t>大气</w:t>
                  </w:r>
                  <w:r>
                    <w:rPr>
                      <w:rFonts w:hint="eastAsia" w:ascii="宋体" w:hAnsi="宋体" w:eastAsia="宋体" w:cs="宋体"/>
                      <w:szCs w:val="21"/>
                      <w:u w:val="none"/>
                      <w:lang w:val="en-US" w:eastAsia="zh-CN"/>
                    </w:rPr>
                    <w:t>污染物</w:t>
                  </w:r>
                </w:p>
              </w:tc>
              <w:tc>
                <w:tcPr>
                  <w:tcW w:w="758" w:type="pct"/>
                  <w:gridSpan w:val="2"/>
                  <w:noWrap w:val="0"/>
                  <w:vAlign w:val="center"/>
                </w:tcPr>
                <w:p w14:paraId="3347D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szCs w:val="21"/>
                      <w:u w:val="none"/>
                      <w:lang w:val="en-US" w:eastAsia="zh-CN"/>
                    </w:rPr>
                  </w:pPr>
                  <w:r>
                    <w:rPr>
                      <w:rFonts w:hint="eastAsia" w:ascii="宋体" w:hAnsi="宋体" w:eastAsia="宋体" w:cs="宋体"/>
                      <w:szCs w:val="21"/>
                      <w:u w:val="none"/>
                      <w:lang w:val="en-US" w:eastAsia="zh-CN"/>
                    </w:rPr>
                    <w:t>打磨粉尘</w:t>
                  </w:r>
                </w:p>
              </w:tc>
              <w:tc>
                <w:tcPr>
                  <w:tcW w:w="770" w:type="pct"/>
                  <w:noWrap w:val="0"/>
                  <w:vAlign w:val="center"/>
                </w:tcPr>
                <w:p w14:paraId="4EB5A3AB">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eastAsia="zh-CN"/>
                    </w:rPr>
                  </w:pPr>
                  <w:r>
                    <w:rPr>
                      <w:rFonts w:hint="eastAsia" w:ascii="宋体" w:hAnsi="宋体" w:eastAsia="宋体" w:cs="宋体"/>
                      <w:bCs/>
                      <w:kern w:val="2"/>
                      <w:sz w:val="21"/>
                      <w:szCs w:val="21"/>
                      <w:u w:val="none"/>
                    </w:rPr>
                    <w:t>颗粒物</w:t>
                  </w:r>
                </w:p>
              </w:tc>
              <w:tc>
                <w:tcPr>
                  <w:tcW w:w="1416" w:type="pct"/>
                  <w:noWrap w:val="0"/>
                  <w:vAlign w:val="center"/>
                </w:tcPr>
                <w:p w14:paraId="406EA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密闭打磨间</w:t>
                  </w:r>
                </w:p>
              </w:tc>
              <w:tc>
                <w:tcPr>
                  <w:tcW w:w="1515" w:type="pct"/>
                  <w:vMerge w:val="restart"/>
                  <w:noWrap w:val="0"/>
                  <w:vAlign w:val="center"/>
                </w:tcPr>
                <w:p w14:paraId="4EE91BC9">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jc w:val="both"/>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rPr>
                    <w:t>《大气污染物综合排放标准》（GB16297-1996）</w:t>
                  </w:r>
                  <w:r>
                    <w:rPr>
                      <w:rFonts w:hint="eastAsia" w:ascii="宋体" w:hAnsi="宋体" w:eastAsia="宋体" w:cs="宋体"/>
                      <w:spacing w:val="-8"/>
                      <w:sz w:val="21"/>
                    </w:rPr>
                    <w:t>表2无组织排放监控浓度限值</w:t>
                  </w:r>
                  <w:r>
                    <w:rPr>
                      <w:rFonts w:hint="eastAsia" w:ascii="宋体" w:hAnsi="宋体" w:eastAsia="宋体" w:cs="宋体"/>
                      <w:bCs/>
                      <w:kern w:val="2"/>
                      <w:sz w:val="21"/>
                      <w:szCs w:val="21"/>
                      <w:u w:val="none"/>
                      <w:lang w:eastAsia="zh-CN"/>
                    </w:rPr>
                    <w:t>；</w:t>
                  </w:r>
                </w:p>
              </w:tc>
            </w:tr>
            <w:tr w14:paraId="49B8B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39" w:type="pct"/>
                  <w:vMerge w:val="continue"/>
                  <w:noWrap w:val="0"/>
                  <w:vAlign w:val="center"/>
                </w:tcPr>
                <w:p w14:paraId="22D257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noWrap w:val="0"/>
                  <w:vAlign w:val="center"/>
                </w:tcPr>
                <w:p w14:paraId="4CE1E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抛丸粉尘</w:t>
                  </w:r>
                </w:p>
              </w:tc>
              <w:tc>
                <w:tcPr>
                  <w:tcW w:w="770" w:type="pct"/>
                  <w:noWrap w:val="0"/>
                  <w:vAlign w:val="center"/>
                </w:tcPr>
                <w:p w14:paraId="3B8BF280">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颗粒物</w:t>
                  </w:r>
                </w:p>
              </w:tc>
              <w:tc>
                <w:tcPr>
                  <w:tcW w:w="1416" w:type="pct"/>
                  <w:noWrap w:val="0"/>
                  <w:vAlign w:val="center"/>
                </w:tcPr>
                <w:p w14:paraId="4867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密闭抛丸机，经一套袋式除尘器处理</w:t>
                  </w:r>
                </w:p>
              </w:tc>
              <w:tc>
                <w:tcPr>
                  <w:tcW w:w="1515" w:type="pct"/>
                  <w:vMerge w:val="continue"/>
                  <w:noWrap w:val="0"/>
                  <w:vAlign w:val="center"/>
                </w:tcPr>
                <w:p w14:paraId="43096132">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jc w:val="both"/>
                    <w:rPr>
                      <w:rFonts w:hint="eastAsia" w:ascii="宋体" w:hAnsi="宋体" w:eastAsia="宋体" w:cs="宋体"/>
                      <w:bCs/>
                      <w:kern w:val="2"/>
                      <w:sz w:val="21"/>
                      <w:szCs w:val="21"/>
                      <w:u w:val="none"/>
                    </w:rPr>
                  </w:pPr>
                </w:p>
              </w:tc>
            </w:tr>
            <w:tr w14:paraId="7AA83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39" w:type="pct"/>
                  <w:vMerge w:val="continue"/>
                  <w:noWrap w:val="0"/>
                  <w:vAlign w:val="center"/>
                </w:tcPr>
                <w:p w14:paraId="0D83B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noWrap w:val="0"/>
                  <w:vAlign w:val="center"/>
                </w:tcPr>
                <w:p w14:paraId="1CB37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退火热气</w:t>
                  </w:r>
                </w:p>
              </w:tc>
              <w:tc>
                <w:tcPr>
                  <w:tcW w:w="770" w:type="pct"/>
                  <w:noWrap w:val="0"/>
                  <w:vAlign w:val="center"/>
                </w:tcPr>
                <w:p w14:paraId="2D79508A">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w:t>
                  </w:r>
                </w:p>
              </w:tc>
              <w:tc>
                <w:tcPr>
                  <w:tcW w:w="1416" w:type="pct"/>
                  <w:noWrap w:val="0"/>
                  <w:vAlign w:val="center"/>
                </w:tcPr>
                <w:p w14:paraId="2F03B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炉体自带热回收和隔热措施，负压抽至15m排气筒DA002排放</w:t>
                  </w:r>
                </w:p>
              </w:tc>
              <w:tc>
                <w:tcPr>
                  <w:tcW w:w="1515" w:type="pct"/>
                  <w:noWrap w:val="0"/>
                  <w:vAlign w:val="center"/>
                </w:tcPr>
                <w:p w14:paraId="612D790E">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jc w:val="center"/>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w:t>
                  </w:r>
                </w:p>
              </w:tc>
            </w:tr>
            <w:tr w14:paraId="413CF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9" w:type="pct"/>
                  <w:vMerge w:val="continue"/>
                  <w:noWrap w:val="0"/>
                  <w:vAlign w:val="center"/>
                </w:tcPr>
                <w:p w14:paraId="79A57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385" w:type="pct"/>
                  <w:vMerge w:val="restart"/>
                  <w:noWrap w:val="0"/>
                  <w:vAlign w:val="center"/>
                </w:tcPr>
                <w:p w14:paraId="2B47B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喷涂废气</w:t>
                  </w:r>
                </w:p>
              </w:tc>
              <w:tc>
                <w:tcPr>
                  <w:tcW w:w="372" w:type="pct"/>
                  <w:vMerge w:val="restart"/>
                  <w:noWrap w:val="0"/>
                  <w:vAlign w:val="center"/>
                </w:tcPr>
                <w:p w14:paraId="03F74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有组织</w:t>
                  </w:r>
                </w:p>
              </w:tc>
              <w:tc>
                <w:tcPr>
                  <w:tcW w:w="770" w:type="pct"/>
                  <w:noWrap w:val="0"/>
                  <w:vAlign w:val="center"/>
                </w:tcPr>
                <w:p w14:paraId="066ED455">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颗粒物</w:t>
                  </w:r>
                </w:p>
              </w:tc>
              <w:tc>
                <w:tcPr>
                  <w:tcW w:w="1416" w:type="pct"/>
                  <w:vMerge w:val="restart"/>
                  <w:noWrap w:val="0"/>
                  <w:vAlign w:val="center"/>
                </w:tcPr>
                <w:p w14:paraId="7D655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szCs w:val="21"/>
                      <w:u w:val="none"/>
                      <w:lang w:val="en-US" w:eastAsia="zh-CN"/>
                    </w:rPr>
                  </w:pPr>
                  <w:r>
                    <w:rPr>
                      <w:rFonts w:hint="eastAsia" w:ascii="宋体" w:hAnsi="宋体" w:eastAsia="宋体" w:cs="宋体"/>
                      <w:sz w:val="21"/>
                      <w:szCs w:val="21"/>
                      <w:u w:val="none"/>
                      <w:lang w:val="en-US" w:eastAsia="zh-CN"/>
                    </w:rPr>
                    <w:t>密闭喷漆房，负压收集再经过滤棉+二级活性炭吸附+15m排气筒DA001排放</w:t>
                  </w:r>
                </w:p>
              </w:tc>
              <w:tc>
                <w:tcPr>
                  <w:tcW w:w="1515" w:type="pct"/>
                  <w:noWrap w:val="0"/>
                  <w:vAlign w:val="center"/>
                </w:tcPr>
                <w:p w14:paraId="65E8A95A">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rPr>
                    <w:t>《大气污染物综合排放标准》（GB16297-1996）表2</w:t>
                  </w:r>
                  <w:r>
                    <w:rPr>
                      <w:rFonts w:hint="eastAsia" w:ascii="宋体" w:hAnsi="宋体" w:eastAsia="宋体" w:cs="宋体"/>
                      <w:bCs/>
                      <w:kern w:val="2"/>
                      <w:sz w:val="21"/>
                      <w:szCs w:val="21"/>
                      <w:u w:val="none"/>
                      <w:lang w:val="en-US" w:eastAsia="zh-CN"/>
                    </w:rPr>
                    <w:t>二级标准</w:t>
                  </w:r>
                  <w:r>
                    <w:rPr>
                      <w:rFonts w:hint="eastAsia" w:ascii="宋体" w:hAnsi="宋体" w:eastAsia="宋体" w:cs="宋体"/>
                      <w:bCs/>
                      <w:kern w:val="2"/>
                      <w:sz w:val="21"/>
                      <w:szCs w:val="21"/>
                      <w:u w:val="none"/>
                      <w:lang w:eastAsia="zh-CN"/>
                    </w:rPr>
                    <w:t>；</w:t>
                  </w:r>
                </w:p>
              </w:tc>
            </w:tr>
            <w:tr w14:paraId="06F81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39" w:type="pct"/>
                  <w:vMerge w:val="continue"/>
                  <w:noWrap w:val="0"/>
                  <w:vAlign w:val="center"/>
                </w:tcPr>
                <w:p w14:paraId="5AA04130">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pPr>
                </w:p>
              </w:tc>
              <w:tc>
                <w:tcPr>
                  <w:tcW w:w="385" w:type="pct"/>
                  <w:vMerge w:val="continue"/>
                  <w:noWrap w:val="0"/>
                  <w:vAlign w:val="center"/>
                </w:tcPr>
                <w:p w14:paraId="3DDD01D4">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pPr>
                </w:p>
              </w:tc>
              <w:tc>
                <w:tcPr>
                  <w:tcW w:w="372" w:type="pct"/>
                  <w:vMerge w:val="continue"/>
                  <w:noWrap w:val="0"/>
                  <w:vAlign w:val="center"/>
                </w:tcPr>
                <w:p w14:paraId="5573A51A">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pPr>
                </w:p>
              </w:tc>
              <w:tc>
                <w:tcPr>
                  <w:tcW w:w="770" w:type="pct"/>
                  <w:noWrap w:val="0"/>
                  <w:vAlign w:val="center"/>
                </w:tcPr>
                <w:p w14:paraId="22E5AE73">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default"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VOCs</w:t>
                  </w:r>
                </w:p>
              </w:tc>
              <w:tc>
                <w:tcPr>
                  <w:tcW w:w="1416" w:type="pct"/>
                  <w:vMerge w:val="continue"/>
                  <w:noWrap w:val="0"/>
                  <w:vAlign w:val="center"/>
                </w:tcPr>
                <w:p w14:paraId="5423E924">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1515" w:type="pct"/>
                  <w:vMerge w:val="restart"/>
                  <w:noWrap w:val="0"/>
                  <w:vAlign w:val="center"/>
                </w:tcPr>
                <w:p w14:paraId="70761365">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r>
                    <w:rPr>
                      <w:rFonts w:hint="eastAsia" w:ascii="宋体" w:hAnsi="宋体" w:eastAsia="宋体" w:cs="宋体"/>
                      <w:spacing w:val="-8"/>
                      <w:sz w:val="21"/>
                    </w:rPr>
                    <w:t>《表面涂装（汽车制造及维修）挥发性有机物、镍排放标准》（DB43/1356-2017）表1汽车制造浓度限值</w:t>
                  </w:r>
                </w:p>
              </w:tc>
            </w:tr>
            <w:tr w14:paraId="4305D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9" w:type="pct"/>
                  <w:vMerge w:val="continue"/>
                  <w:noWrap w:val="0"/>
                  <w:vAlign w:val="center"/>
                </w:tcPr>
                <w:p w14:paraId="7B540D36">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385" w:type="pct"/>
                  <w:vMerge w:val="continue"/>
                  <w:noWrap w:val="0"/>
                  <w:vAlign w:val="center"/>
                </w:tcPr>
                <w:p w14:paraId="2766C7DD">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372" w:type="pct"/>
                  <w:vMerge w:val="continue"/>
                  <w:noWrap w:val="0"/>
                  <w:vAlign w:val="center"/>
                </w:tcPr>
                <w:p w14:paraId="50D0C4F9">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770" w:type="pct"/>
                  <w:noWrap w:val="0"/>
                  <w:vAlign w:val="center"/>
                </w:tcPr>
                <w:p w14:paraId="57114E91">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二甲苯</w:t>
                  </w:r>
                </w:p>
              </w:tc>
              <w:tc>
                <w:tcPr>
                  <w:tcW w:w="1416" w:type="pct"/>
                  <w:vMerge w:val="continue"/>
                  <w:noWrap w:val="0"/>
                  <w:vAlign w:val="center"/>
                </w:tcPr>
                <w:p w14:paraId="088A88E3">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1515" w:type="pct"/>
                  <w:vMerge w:val="continue"/>
                  <w:noWrap w:val="0"/>
                  <w:vAlign w:val="center"/>
                </w:tcPr>
                <w:p w14:paraId="1D3FAC3D">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r>
            <w:tr w14:paraId="01231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9" w:type="pct"/>
                  <w:vMerge w:val="continue"/>
                  <w:noWrap w:val="0"/>
                  <w:vAlign w:val="center"/>
                </w:tcPr>
                <w:p w14:paraId="6C3F6677">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385" w:type="pct"/>
                  <w:vMerge w:val="continue"/>
                  <w:noWrap w:val="0"/>
                  <w:vAlign w:val="center"/>
                </w:tcPr>
                <w:p w14:paraId="071137FF">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p>
              </w:tc>
              <w:tc>
                <w:tcPr>
                  <w:tcW w:w="372" w:type="pct"/>
                  <w:noWrap w:val="0"/>
                  <w:vAlign w:val="center"/>
                </w:tcPr>
                <w:p w14:paraId="615A9D37">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无组织</w:t>
                  </w:r>
                </w:p>
              </w:tc>
              <w:tc>
                <w:tcPr>
                  <w:tcW w:w="770" w:type="pct"/>
                  <w:noWrap w:val="0"/>
                  <w:vAlign w:val="center"/>
                </w:tcPr>
                <w:p w14:paraId="287EA597">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default"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苯系物、非甲烷总烃</w:t>
                  </w:r>
                </w:p>
              </w:tc>
              <w:tc>
                <w:tcPr>
                  <w:tcW w:w="1416" w:type="pct"/>
                  <w:noWrap w:val="0"/>
                  <w:vAlign w:val="center"/>
                </w:tcPr>
                <w:p w14:paraId="486F2BE8">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lang w:val="en-US" w:eastAsia="zh-CN"/>
                    </w:rPr>
                  </w:pPr>
                  <w:r>
                    <w:rPr>
                      <w:rFonts w:hint="eastAsia" w:ascii="宋体" w:hAnsi="宋体" w:eastAsia="宋体" w:cs="宋体"/>
                      <w:bCs/>
                      <w:kern w:val="2"/>
                      <w:sz w:val="21"/>
                      <w:szCs w:val="21"/>
                      <w:u w:val="none"/>
                      <w:lang w:val="en-US" w:eastAsia="zh-CN"/>
                    </w:rPr>
                    <w:t>/</w:t>
                  </w:r>
                </w:p>
              </w:tc>
              <w:tc>
                <w:tcPr>
                  <w:tcW w:w="1515" w:type="pct"/>
                  <w:noWrap w:val="0"/>
                  <w:vAlign w:val="center"/>
                </w:tcPr>
                <w:p w14:paraId="3592370B">
                  <w:pPr>
                    <w:pStyle w:val="41"/>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360" w:lineRule="auto"/>
                    <w:ind w:left="0" w:right="0"/>
                    <w:rPr>
                      <w:rFonts w:hint="eastAsia" w:ascii="宋体" w:hAnsi="宋体" w:eastAsia="宋体" w:cs="宋体"/>
                      <w:bCs/>
                      <w:kern w:val="2"/>
                      <w:sz w:val="21"/>
                      <w:szCs w:val="21"/>
                      <w:u w:val="none"/>
                    </w:rPr>
                  </w:pPr>
                  <w:r>
                    <w:rPr>
                      <w:rFonts w:hint="eastAsia" w:ascii="宋体" w:hAnsi="宋体" w:eastAsia="宋体" w:cs="宋体"/>
                      <w:spacing w:val="-8"/>
                      <w:sz w:val="21"/>
                    </w:rPr>
                    <w:t>《表面涂装（汽车制造及维修）挥发性有机物、镍排放标准》（DB43/1356-2017）表</w:t>
                  </w:r>
                  <w:r>
                    <w:rPr>
                      <w:rFonts w:hint="eastAsia" w:ascii="宋体" w:hAnsi="宋体" w:eastAsia="宋体" w:cs="宋体"/>
                      <w:spacing w:val="-8"/>
                      <w:sz w:val="21"/>
                      <w:lang w:val="en-US" w:eastAsia="zh-CN"/>
                    </w:rPr>
                    <w:t>3</w:t>
                  </w:r>
                  <w:r>
                    <w:rPr>
                      <w:rFonts w:hint="eastAsia" w:ascii="宋体" w:hAnsi="宋体" w:eastAsia="宋体" w:cs="宋体"/>
                      <w:spacing w:val="-8"/>
                      <w:sz w:val="21"/>
                    </w:rPr>
                    <w:t>限值</w:t>
                  </w:r>
                </w:p>
              </w:tc>
            </w:tr>
            <w:tr w14:paraId="4A568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39" w:type="pct"/>
                  <w:noWrap w:val="0"/>
                  <w:vAlign w:val="center"/>
                </w:tcPr>
                <w:p w14:paraId="5ADDF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水污染物</w:t>
                  </w:r>
                </w:p>
              </w:tc>
              <w:tc>
                <w:tcPr>
                  <w:tcW w:w="758" w:type="pct"/>
                  <w:gridSpan w:val="2"/>
                  <w:noWrap w:val="0"/>
                  <w:vAlign w:val="center"/>
                </w:tcPr>
                <w:p w14:paraId="3CE58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生活污水</w:t>
                  </w:r>
                </w:p>
              </w:tc>
              <w:tc>
                <w:tcPr>
                  <w:tcW w:w="770" w:type="pct"/>
                  <w:noWrap w:val="0"/>
                  <w:vAlign w:val="center"/>
                </w:tcPr>
                <w:p w14:paraId="7C385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COD、BOD、氨氮、SS</w:t>
                  </w:r>
                </w:p>
              </w:tc>
              <w:tc>
                <w:tcPr>
                  <w:tcW w:w="1416" w:type="pct"/>
                  <w:noWrap w:val="0"/>
                  <w:vAlign w:val="center"/>
                </w:tcPr>
                <w:p w14:paraId="5B5F7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eastAsia="zh-CN"/>
                    </w:rPr>
                  </w:pPr>
                  <w:r>
                    <w:rPr>
                      <w:rFonts w:hint="eastAsia" w:ascii="宋体" w:hAnsi="宋体" w:eastAsia="宋体" w:cs="宋体"/>
                      <w:bCs/>
                      <w:szCs w:val="21"/>
                      <w:u w:val="none"/>
                      <w:lang w:val="en-US" w:eastAsia="zh-CN"/>
                    </w:rPr>
                    <w:t>依托园区化粪池</w:t>
                  </w:r>
                </w:p>
              </w:tc>
              <w:tc>
                <w:tcPr>
                  <w:tcW w:w="1515" w:type="pct"/>
                  <w:noWrap w:val="0"/>
                  <w:vAlign w:val="center"/>
                </w:tcPr>
                <w:p w14:paraId="65248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bCs/>
                      <w:szCs w:val="21"/>
                      <w:u w:val="none"/>
                    </w:rPr>
                    <w:t>《污水综合排放标准》（GB8978-1996）三级标准</w:t>
                  </w:r>
                </w:p>
              </w:tc>
            </w:tr>
            <w:tr w14:paraId="48DDC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9" w:type="pct"/>
                  <w:noWrap w:val="0"/>
                  <w:vAlign w:val="center"/>
                </w:tcPr>
                <w:p w14:paraId="3198E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eastAsia="zh-CN"/>
                    </w:rPr>
                  </w:pPr>
                  <w:r>
                    <w:rPr>
                      <w:rFonts w:hint="eastAsia" w:ascii="宋体" w:hAnsi="宋体" w:eastAsia="宋体" w:cs="宋体"/>
                      <w:szCs w:val="21"/>
                      <w:u w:val="none"/>
                      <w:lang w:val="en-US" w:eastAsia="zh-CN"/>
                    </w:rPr>
                    <w:t>噪声</w:t>
                  </w:r>
                </w:p>
              </w:tc>
              <w:tc>
                <w:tcPr>
                  <w:tcW w:w="758" w:type="pct"/>
                  <w:gridSpan w:val="2"/>
                  <w:noWrap w:val="0"/>
                  <w:vAlign w:val="center"/>
                </w:tcPr>
                <w:p w14:paraId="53A9B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机械设备</w:t>
                  </w:r>
                </w:p>
              </w:tc>
              <w:tc>
                <w:tcPr>
                  <w:tcW w:w="770" w:type="pct"/>
                  <w:noWrap w:val="0"/>
                  <w:vAlign w:val="center"/>
                </w:tcPr>
                <w:p w14:paraId="153FF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等效连续A声级Leq</w:t>
                  </w:r>
                </w:p>
              </w:tc>
              <w:tc>
                <w:tcPr>
                  <w:tcW w:w="1416" w:type="pct"/>
                  <w:noWrap w:val="0"/>
                  <w:vAlign w:val="center"/>
                </w:tcPr>
                <w:p w14:paraId="76388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bCs/>
                      <w:szCs w:val="21"/>
                      <w:u w:val="none"/>
                      <w:lang w:val="en-US" w:eastAsia="zh-CN"/>
                    </w:rPr>
                    <w:t>空压机</w:t>
                  </w:r>
                  <w:r>
                    <w:rPr>
                      <w:rFonts w:hint="eastAsia" w:ascii="宋体" w:hAnsi="宋体" w:eastAsia="宋体" w:cs="宋体"/>
                      <w:bCs/>
                      <w:szCs w:val="21"/>
                      <w:u w:val="none"/>
                    </w:rPr>
                    <w:t>设置减振基座，厂房密闭隔声</w:t>
                  </w:r>
                </w:p>
              </w:tc>
              <w:tc>
                <w:tcPr>
                  <w:tcW w:w="1515" w:type="pct"/>
                  <w:noWrap w:val="0"/>
                  <w:vAlign w:val="center"/>
                </w:tcPr>
                <w:p w14:paraId="375AF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《工业企业厂界环境噪声排放标准》(GBl2348-2008)3类要求</w:t>
                  </w:r>
                </w:p>
              </w:tc>
            </w:tr>
            <w:tr w14:paraId="67272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9" w:type="pct"/>
                  <w:vMerge w:val="restart"/>
                  <w:noWrap w:val="0"/>
                  <w:vAlign w:val="center"/>
                </w:tcPr>
                <w:p w14:paraId="636CB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rPr>
                    <w:t>固体废物</w:t>
                  </w:r>
                </w:p>
              </w:tc>
              <w:tc>
                <w:tcPr>
                  <w:tcW w:w="758" w:type="pct"/>
                  <w:gridSpan w:val="2"/>
                  <w:noWrap w:val="0"/>
                  <w:vAlign w:val="center"/>
                </w:tcPr>
                <w:p w14:paraId="64D1D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打磨、抛丸工序</w:t>
                  </w:r>
                </w:p>
              </w:tc>
              <w:tc>
                <w:tcPr>
                  <w:tcW w:w="770" w:type="pct"/>
                  <w:noWrap w:val="0"/>
                  <w:vAlign w:val="center"/>
                </w:tcPr>
                <w:p w14:paraId="1025A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粉尘</w:t>
                  </w:r>
                </w:p>
              </w:tc>
              <w:tc>
                <w:tcPr>
                  <w:tcW w:w="1416" w:type="pct"/>
                  <w:vMerge w:val="restart"/>
                  <w:noWrap w:val="0"/>
                  <w:vAlign w:val="center"/>
                </w:tcPr>
                <w:p w14:paraId="7DEE7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lang w:val="en-US" w:eastAsia="zh-CN"/>
                    </w:rPr>
                    <w:t>建设单位可回收利用或外售</w:t>
                  </w:r>
                </w:p>
              </w:tc>
              <w:tc>
                <w:tcPr>
                  <w:tcW w:w="1515" w:type="pct"/>
                  <w:vMerge w:val="restart"/>
                  <w:noWrap w:val="0"/>
                  <w:vAlign w:val="center"/>
                </w:tcPr>
                <w:p w14:paraId="09829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rPr>
                  </w:pPr>
                  <w:r>
                    <w:rPr>
                      <w:rFonts w:hint="eastAsia" w:ascii="宋体" w:hAnsi="宋体" w:eastAsia="宋体" w:cs="宋体"/>
                      <w:szCs w:val="21"/>
                      <w:u w:val="none"/>
                      <w:lang w:val="en-US" w:eastAsia="zh-CN"/>
                    </w:rPr>
                    <w:t>《一般工业固体废物贮存和填埋场污染控制标准》（GB18599-2020）相关要求</w:t>
                  </w:r>
                </w:p>
              </w:tc>
            </w:tr>
            <w:tr w14:paraId="562EA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9" w:type="pct"/>
                  <w:vMerge w:val="continue"/>
                  <w:noWrap w:val="0"/>
                  <w:vAlign w:val="center"/>
                </w:tcPr>
                <w:p w14:paraId="71CF1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noWrap w:val="0"/>
                  <w:vAlign w:val="center"/>
                </w:tcPr>
                <w:p w14:paraId="1A1B4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抛丸</w:t>
                  </w:r>
                </w:p>
              </w:tc>
              <w:tc>
                <w:tcPr>
                  <w:tcW w:w="770" w:type="pct"/>
                  <w:noWrap w:val="0"/>
                  <w:vAlign w:val="center"/>
                </w:tcPr>
                <w:p w14:paraId="51723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废钢丸</w:t>
                  </w:r>
                </w:p>
              </w:tc>
              <w:tc>
                <w:tcPr>
                  <w:tcW w:w="1416" w:type="pct"/>
                  <w:vMerge w:val="continue"/>
                  <w:noWrap w:val="0"/>
                  <w:vAlign w:val="center"/>
                </w:tcPr>
                <w:p w14:paraId="186E2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eastAsia="zh-CN"/>
                    </w:rPr>
                  </w:pPr>
                </w:p>
              </w:tc>
              <w:tc>
                <w:tcPr>
                  <w:tcW w:w="1515" w:type="pct"/>
                  <w:vMerge w:val="continue"/>
                  <w:noWrap w:val="0"/>
                  <w:vAlign w:val="center"/>
                </w:tcPr>
                <w:p w14:paraId="3FF6D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lang w:val="en-US" w:eastAsia="zh-CN"/>
                    </w:rPr>
                  </w:pPr>
                </w:p>
              </w:tc>
            </w:tr>
            <w:tr w14:paraId="67165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9" w:type="pct"/>
                  <w:vMerge w:val="continue"/>
                  <w:noWrap w:val="0"/>
                  <w:vAlign w:val="center"/>
                </w:tcPr>
                <w:p w14:paraId="6CA73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vMerge w:val="restart"/>
                  <w:noWrap w:val="0"/>
                  <w:vAlign w:val="center"/>
                </w:tcPr>
                <w:p w14:paraId="77AD11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喷漆</w:t>
                  </w:r>
                </w:p>
              </w:tc>
              <w:tc>
                <w:tcPr>
                  <w:tcW w:w="770" w:type="pct"/>
                  <w:noWrap w:val="0"/>
                  <w:vAlign w:val="center"/>
                </w:tcPr>
                <w:p w14:paraId="02C58A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rPr>
                  </w:pPr>
                  <w:r>
                    <w:rPr>
                      <w:rFonts w:hint="eastAsia" w:ascii="宋体" w:hAnsi="宋体" w:eastAsia="宋体" w:cs="宋体"/>
                      <w:szCs w:val="21"/>
                      <w:u w:val="none"/>
                      <w:lang w:val="en-US" w:eastAsia="zh-CN"/>
                    </w:rPr>
                    <w:t>废漆渣</w:t>
                  </w:r>
                </w:p>
              </w:tc>
              <w:tc>
                <w:tcPr>
                  <w:tcW w:w="1416" w:type="pct"/>
                  <w:vMerge w:val="restart"/>
                  <w:noWrap w:val="0"/>
                  <w:vAlign w:val="center"/>
                </w:tcPr>
                <w:p w14:paraId="15FD1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bCs/>
                      <w:kern w:val="44"/>
                      <w:sz w:val="21"/>
                      <w:szCs w:val="21"/>
                      <w:u w:val="none"/>
                      <w:lang w:val="en-US" w:eastAsia="zh-CN"/>
                    </w:rPr>
                    <w:t>交由有危险废物处置资质单位安全处置</w:t>
                  </w:r>
                </w:p>
              </w:tc>
              <w:tc>
                <w:tcPr>
                  <w:tcW w:w="1515" w:type="pct"/>
                  <w:vMerge w:val="restart"/>
                  <w:noWrap w:val="0"/>
                  <w:vAlign w:val="center"/>
                </w:tcPr>
                <w:p w14:paraId="470AF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kern w:val="24"/>
                      <w:szCs w:val="21"/>
                      <w:u w:val="none"/>
                      <w:lang w:val="en-US"/>
                    </w:rPr>
                  </w:pPr>
                  <w:r>
                    <w:rPr>
                      <w:rFonts w:hint="eastAsia" w:ascii="宋体" w:hAnsi="宋体" w:eastAsia="宋体" w:cs="宋体"/>
                      <w:kern w:val="24"/>
                      <w:szCs w:val="21"/>
                      <w:u w:val="none"/>
                      <w:lang w:val="en-US" w:eastAsia="zh-CN"/>
                    </w:rPr>
                    <w:t>《危险废物贮存污染控制标准》（GB18597-2023）相关要求</w:t>
                  </w:r>
                </w:p>
              </w:tc>
            </w:tr>
            <w:tr w14:paraId="4BADC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9" w:type="pct"/>
                  <w:vMerge w:val="continue"/>
                  <w:noWrap w:val="0"/>
                  <w:vAlign w:val="center"/>
                </w:tcPr>
                <w:p w14:paraId="0F55F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vMerge w:val="continue"/>
                  <w:noWrap w:val="0"/>
                  <w:vAlign w:val="center"/>
                </w:tcPr>
                <w:p w14:paraId="0E199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p>
              </w:tc>
              <w:tc>
                <w:tcPr>
                  <w:tcW w:w="770" w:type="pct"/>
                  <w:noWrap w:val="0"/>
                  <w:vAlign w:val="center"/>
                </w:tcPr>
                <w:p w14:paraId="5AE7D7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废油漆桶</w:t>
                  </w:r>
                </w:p>
              </w:tc>
              <w:tc>
                <w:tcPr>
                  <w:tcW w:w="1416" w:type="pct"/>
                  <w:vMerge w:val="continue"/>
                  <w:noWrap w:val="0"/>
                  <w:vAlign w:val="center"/>
                </w:tcPr>
                <w:p w14:paraId="1CF88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1515" w:type="pct"/>
                  <w:vMerge w:val="continue"/>
                  <w:noWrap w:val="0"/>
                  <w:vAlign w:val="center"/>
                </w:tcPr>
                <w:p w14:paraId="74451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kern w:val="24"/>
                      <w:szCs w:val="21"/>
                      <w:u w:val="none"/>
                    </w:rPr>
                  </w:pPr>
                </w:p>
              </w:tc>
            </w:tr>
            <w:tr w14:paraId="6890D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9" w:type="pct"/>
                  <w:vMerge w:val="continue"/>
                  <w:noWrap w:val="0"/>
                  <w:vAlign w:val="center"/>
                </w:tcPr>
                <w:p w14:paraId="581EB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vMerge w:val="restart"/>
                  <w:noWrap w:val="0"/>
                  <w:vAlign w:val="center"/>
                </w:tcPr>
                <w:p w14:paraId="277C3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喷涂废气处理</w:t>
                  </w:r>
                </w:p>
              </w:tc>
              <w:tc>
                <w:tcPr>
                  <w:tcW w:w="770" w:type="pct"/>
                  <w:noWrap w:val="0"/>
                  <w:vAlign w:val="center"/>
                </w:tcPr>
                <w:p w14:paraId="6F87C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废活性炭</w:t>
                  </w:r>
                </w:p>
              </w:tc>
              <w:tc>
                <w:tcPr>
                  <w:tcW w:w="1416" w:type="pct"/>
                  <w:vMerge w:val="continue"/>
                  <w:noWrap w:val="0"/>
                  <w:vAlign w:val="center"/>
                </w:tcPr>
                <w:p w14:paraId="4EFB0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1515" w:type="pct"/>
                  <w:vMerge w:val="continue"/>
                  <w:noWrap w:val="0"/>
                  <w:vAlign w:val="center"/>
                </w:tcPr>
                <w:p w14:paraId="5A6BE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kern w:val="24"/>
                      <w:szCs w:val="21"/>
                      <w:u w:val="none"/>
                    </w:rPr>
                  </w:pPr>
                </w:p>
              </w:tc>
            </w:tr>
            <w:tr w14:paraId="6755B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9" w:type="pct"/>
                  <w:vMerge w:val="continue"/>
                  <w:noWrap w:val="0"/>
                  <w:vAlign w:val="center"/>
                </w:tcPr>
                <w:p w14:paraId="10BAA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vMerge w:val="continue"/>
                  <w:noWrap w:val="0"/>
                  <w:vAlign w:val="center"/>
                </w:tcPr>
                <w:p w14:paraId="598C9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p>
              </w:tc>
              <w:tc>
                <w:tcPr>
                  <w:tcW w:w="770" w:type="pct"/>
                  <w:noWrap w:val="0"/>
                  <w:vAlign w:val="center"/>
                </w:tcPr>
                <w:p w14:paraId="40EEE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default" w:ascii="宋体" w:hAnsi="宋体" w:eastAsia="宋体" w:cs="宋体"/>
                      <w:szCs w:val="21"/>
                      <w:u w:val="none"/>
                      <w:lang w:val="en-US" w:eastAsia="zh-CN"/>
                    </w:rPr>
                  </w:pPr>
                  <w:r>
                    <w:rPr>
                      <w:rFonts w:hint="eastAsia" w:ascii="宋体" w:hAnsi="宋体" w:eastAsia="宋体" w:cs="宋体"/>
                      <w:szCs w:val="21"/>
                      <w:u w:val="none"/>
                      <w:lang w:val="en-US" w:eastAsia="zh-CN"/>
                    </w:rPr>
                    <w:t>废过滤棉</w:t>
                  </w:r>
                </w:p>
              </w:tc>
              <w:tc>
                <w:tcPr>
                  <w:tcW w:w="1416" w:type="pct"/>
                  <w:vMerge w:val="continue"/>
                  <w:noWrap w:val="0"/>
                  <w:vAlign w:val="center"/>
                </w:tcPr>
                <w:p w14:paraId="008E1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1515" w:type="pct"/>
                  <w:vMerge w:val="continue"/>
                  <w:noWrap w:val="0"/>
                  <w:vAlign w:val="center"/>
                </w:tcPr>
                <w:p w14:paraId="66FA1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kern w:val="24"/>
                      <w:szCs w:val="21"/>
                      <w:u w:val="none"/>
                    </w:rPr>
                  </w:pPr>
                </w:p>
              </w:tc>
            </w:tr>
            <w:tr w14:paraId="38409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9" w:type="pct"/>
                  <w:vMerge w:val="continue"/>
                  <w:noWrap w:val="0"/>
                  <w:vAlign w:val="center"/>
                </w:tcPr>
                <w:p w14:paraId="6D5AE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p>
              </w:tc>
              <w:tc>
                <w:tcPr>
                  <w:tcW w:w="758" w:type="pct"/>
                  <w:gridSpan w:val="2"/>
                  <w:noWrap w:val="0"/>
                  <w:vAlign w:val="center"/>
                </w:tcPr>
                <w:p w14:paraId="50C14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员工生活</w:t>
                  </w:r>
                </w:p>
              </w:tc>
              <w:tc>
                <w:tcPr>
                  <w:tcW w:w="770" w:type="pct"/>
                  <w:noWrap w:val="0"/>
                  <w:vAlign w:val="center"/>
                </w:tcPr>
                <w:p w14:paraId="60857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生活垃圾</w:t>
                  </w:r>
                </w:p>
              </w:tc>
              <w:tc>
                <w:tcPr>
                  <w:tcW w:w="1416" w:type="pct"/>
                  <w:noWrap w:val="0"/>
                  <w:vAlign w:val="center"/>
                </w:tcPr>
                <w:p w14:paraId="4556D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Cs w:val="21"/>
                      <w:u w:val="none"/>
                    </w:rPr>
                  </w:pPr>
                  <w:r>
                    <w:rPr>
                      <w:rFonts w:hint="eastAsia" w:ascii="宋体" w:hAnsi="宋体" w:eastAsia="宋体" w:cs="宋体"/>
                      <w:szCs w:val="21"/>
                      <w:u w:val="none"/>
                      <w:lang w:val="en-US" w:eastAsia="zh-CN"/>
                    </w:rPr>
                    <w:t>园区物业管理部门统一收集</w:t>
                  </w:r>
                </w:p>
              </w:tc>
              <w:tc>
                <w:tcPr>
                  <w:tcW w:w="1515" w:type="pct"/>
                  <w:noWrap w:val="0"/>
                  <w:vAlign w:val="center"/>
                </w:tcPr>
                <w:p w14:paraId="63650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kern w:val="24"/>
                      <w:szCs w:val="21"/>
                      <w:u w:val="none"/>
                      <w:lang w:val="en-US" w:eastAsia="zh-CN"/>
                    </w:rPr>
                  </w:pPr>
                  <w:r>
                    <w:rPr>
                      <w:rFonts w:hint="eastAsia" w:ascii="宋体" w:hAnsi="宋体" w:eastAsia="宋体" w:cs="宋体"/>
                      <w:kern w:val="24"/>
                      <w:szCs w:val="21"/>
                      <w:u w:val="none"/>
                      <w:lang w:val="en-US" w:eastAsia="zh-CN"/>
                    </w:rPr>
                    <w:t>/</w:t>
                  </w:r>
                </w:p>
              </w:tc>
            </w:tr>
          </w:tbl>
          <w:p w14:paraId="3631A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经预测分析，本项目污染物</w:t>
            </w:r>
            <w:r>
              <w:rPr>
                <w:rFonts w:hint="eastAsia" w:ascii="宋体" w:hAnsi="宋体" w:eastAsia="宋体" w:cs="宋体"/>
                <w:sz w:val="21"/>
                <w:szCs w:val="21"/>
                <w:u w:val="none"/>
              </w:rPr>
              <w:t>在严格落实本环评报告提出的各项污染物防治措施的前提下，污染物能实现达标排放</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对周边环境影响可控。</w:t>
            </w:r>
          </w:p>
        </w:tc>
      </w:tr>
      <w:bookmarkEnd w:id="0"/>
      <w:tr w14:paraId="4770B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7" w:hRule="atLeast"/>
        </w:trPr>
        <w:tc>
          <w:tcPr>
            <w:tcW w:w="1959" w:type="dxa"/>
            <w:tcMar>
              <w:top w:w="0" w:type="dxa"/>
              <w:left w:w="108" w:type="dxa"/>
              <w:bottom w:w="0" w:type="dxa"/>
              <w:right w:w="108" w:type="dxa"/>
            </w:tcMar>
            <w:vAlign w:val="center"/>
          </w:tcPr>
          <w:p w14:paraId="1E868696">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Times New Roman" w:hAnsi="Times New Roman" w:cs="Times New Roman" w:eastAsiaTheme="minorEastAsia"/>
                <w:color w:val="auto"/>
                <w:sz w:val="21"/>
                <w:szCs w:val="21"/>
              </w:rPr>
              <w:t>公众参与情况</w:t>
            </w:r>
          </w:p>
        </w:tc>
        <w:tc>
          <w:tcPr>
            <w:tcW w:w="6765" w:type="dxa"/>
            <w:tcMar>
              <w:top w:w="0" w:type="dxa"/>
              <w:left w:w="108" w:type="dxa"/>
              <w:bottom w:w="0" w:type="dxa"/>
              <w:right w:w="108" w:type="dxa"/>
            </w:tcMar>
            <w:vAlign w:val="center"/>
          </w:tcPr>
          <w:p w14:paraId="013FD26C">
            <w:pPr>
              <w:keepNext w:val="0"/>
              <w:keepLines w:val="0"/>
              <w:widowControl/>
              <w:suppressLineNumbers w:val="0"/>
              <w:spacing w:before="0" w:beforeAutospacing="0" w:after="0" w:afterAutospacing="0" w:line="320" w:lineRule="exact"/>
              <w:ind w:left="0" w:right="0"/>
              <w:rPr>
                <w:rFonts w:hint="eastAsia" w:ascii="宋体" w:hAnsi="宋体" w:eastAsia="宋体" w:cs="宋体"/>
                <w:kern w:val="0"/>
                <w:szCs w:val="21"/>
              </w:rPr>
            </w:pPr>
            <w:r>
              <w:rPr>
                <w:rFonts w:hint="eastAsia" w:ascii="宋体" w:hAnsi="宋体" w:eastAsia="宋体" w:cs="宋体"/>
                <w:kern w:val="0"/>
                <w:szCs w:val="21"/>
              </w:rPr>
              <w:t>根据环保部《环境影响评价公众参与暂行办法》（环发〔2006〕28号）规定执行。</w:t>
            </w:r>
          </w:p>
        </w:tc>
      </w:tr>
    </w:tbl>
    <w:p w14:paraId="67967430">
      <w:pPr>
        <w:rPr>
          <w:rFonts w:hint="eastAsia" w:ascii="宋体" w:hAnsi="宋体" w:eastAsia="宋体" w:cs="宋体"/>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D997">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YWI3NDBiMDZhYThiODhiMWQ4OGY3NmJiM2FlYzYifQ=="/>
  </w:docVars>
  <w:rsids>
    <w:rsidRoot w:val="00172A27"/>
    <w:rsid w:val="00082708"/>
    <w:rsid w:val="002D6E79"/>
    <w:rsid w:val="00436928"/>
    <w:rsid w:val="00564E7F"/>
    <w:rsid w:val="005A0606"/>
    <w:rsid w:val="006E772A"/>
    <w:rsid w:val="00837C6B"/>
    <w:rsid w:val="008C6DC2"/>
    <w:rsid w:val="009F57FC"/>
    <w:rsid w:val="00CF15D8"/>
    <w:rsid w:val="00F74530"/>
    <w:rsid w:val="00FC07AA"/>
    <w:rsid w:val="00FE347B"/>
    <w:rsid w:val="036764E3"/>
    <w:rsid w:val="04931128"/>
    <w:rsid w:val="08934355"/>
    <w:rsid w:val="098D5C3B"/>
    <w:rsid w:val="0A5C49ED"/>
    <w:rsid w:val="0ADA4D65"/>
    <w:rsid w:val="0E0E064B"/>
    <w:rsid w:val="0E8D54D9"/>
    <w:rsid w:val="18CB4169"/>
    <w:rsid w:val="1D083686"/>
    <w:rsid w:val="20D01511"/>
    <w:rsid w:val="24D903B3"/>
    <w:rsid w:val="261B3A3B"/>
    <w:rsid w:val="279D630C"/>
    <w:rsid w:val="28BD25E7"/>
    <w:rsid w:val="290839E0"/>
    <w:rsid w:val="2D9751B4"/>
    <w:rsid w:val="2E5C5076"/>
    <w:rsid w:val="2EFC1307"/>
    <w:rsid w:val="304A74F4"/>
    <w:rsid w:val="30A854BC"/>
    <w:rsid w:val="32581F40"/>
    <w:rsid w:val="33390332"/>
    <w:rsid w:val="35BC3DF9"/>
    <w:rsid w:val="388B5C0D"/>
    <w:rsid w:val="38910726"/>
    <w:rsid w:val="3E112D2F"/>
    <w:rsid w:val="40F25D12"/>
    <w:rsid w:val="41DF2A20"/>
    <w:rsid w:val="439560CD"/>
    <w:rsid w:val="494B3247"/>
    <w:rsid w:val="4CAC5A4F"/>
    <w:rsid w:val="4D907376"/>
    <w:rsid w:val="4E55344E"/>
    <w:rsid w:val="50AF3E56"/>
    <w:rsid w:val="50E71C7C"/>
    <w:rsid w:val="54D52D39"/>
    <w:rsid w:val="57081D47"/>
    <w:rsid w:val="5ABE4FAF"/>
    <w:rsid w:val="5B7A4665"/>
    <w:rsid w:val="60AA6170"/>
    <w:rsid w:val="6D944BE2"/>
    <w:rsid w:val="70D22B0B"/>
    <w:rsid w:val="71A25AF5"/>
    <w:rsid w:val="74304001"/>
    <w:rsid w:val="7912664B"/>
    <w:rsid w:val="7C472FCB"/>
    <w:rsid w:val="7E45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jc w:val="left"/>
      <w:outlineLvl w:val="1"/>
    </w:pPr>
    <w:rPr>
      <w:rFonts w:hint="eastAsia" w:ascii="宋体" w:hAnsi="宋体" w:eastAsia="宋体" w:cs="Times New Roman"/>
      <w:kern w:val="0"/>
      <w:sz w:val="24"/>
    </w:rPr>
  </w:style>
  <w:style w:type="paragraph" w:styleId="5">
    <w:name w:val="heading 3"/>
    <w:basedOn w:val="1"/>
    <w:next w:val="1"/>
    <w:qFormat/>
    <w:uiPriority w:val="0"/>
    <w:pPr>
      <w:keepNext/>
      <w:keepLines/>
      <w:spacing w:before="240" w:after="120"/>
      <w:outlineLvl w:val="2"/>
    </w:pPr>
    <w:rPr>
      <w:rFonts w:eastAsia="黑体"/>
      <w:b/>
      <w:sz w:val="32"/>
      <w:szCs w:val="20"/>
    </w:rPr>
  </w:style>
  <w:style w:type="character" w:default="1" w:styleId="18">
    <w:name w:val="Default Paragraph Font"/>
    <w:link w:val="19"/>
    <w:semiHidden/>
    <w:qFormat/>
    <w:uiPriority w:val="0"/>
    <w:rPr>
      <w:szCs w:val="20"/>
    </w:rPr>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qFormat/>
    <w:uiPriority w:val="0"/>
    <w:pPr>
      <w:spacing w:after="120" w:line="360" w:lineRule="auto"/>
      <w:ind w:left="420" w:leftChars="200" w:firstLine="420" w:firstLineChars="200"/>
    </w:pPr>
    <w:rPr>
      <w:sz w:val="24"/>
    </w:rPr>
  </w:style>
  <w:style w:type="paragraph" w:styleId="3">
    <w:name w:val="Body Text Indent"/>
    <w:basedOn w:val="1"/>
    <w:link w:val="33"/>
    <w:qFormat/>
    <w:uiPriority w:val="0"/>
    <w:pPr>
      <w:ind w:firstLine="482"/>
    </w:pPr>
    <w:rPr>
      <w:sz w:val="24"/>
    </w:rPr>
  </w:style>
  <w:style w:type="paragraph" w:styleId="6">
    <w:name w:val="Normal Indent"/>
    <w:basedOn w:val="1"/>
    <w:link w:val="29"/>
    <w:qFormat/>
    <w:uiPriority w:val="0"/>
    <w:pPr>
      <w:ind w:firstLine="420"/>
    </w:pPr>
    <w:rPr>
      <w:sz w:val="30"/>
      <w:szCs w:val="20"/>
    </w:rPr>
  </w:style>
  <w:style w:type="paragraph" w:styleId="7">
    <w:name w:val="annotation text"/>
    <w:basedOn w:val="1"/>
    <w:qFormat/>
    <w:uiPriority w:val="0"/>
    <w:pPr>
      <w:jc w:val="left"/>
    </w:pPr>
  </w:style>
  <w:style w:type="paragraph" w:styleId="8">
    <w:name w:val="Body Text"/>
    <w:basedOn w:val="1"/>
    <w:link w:val="28"/>
    <w:qFormat/>
    <w:uiPriority w:val="0"/>
    <w:pPr>
      <w:spacing w:after="120"/>
    </w:pPr>
  </w:style>
  <w:style w:type="paragraph" w:styleId="9">
    <w:name w:val="Plain Text"/>
    <w:basedOn w:val="1"/>
    <w:qFormat/>
    <w:uiPriority w:val="0"/>
    <w:rPr>
      <w:rFonts w:ascii="宋体" w:hAnsi="Courier New"/>
    </w:rPr>
  </w:style>
  <w:style w:type="paragraph" w:styleId="10">
    <w:name w:val="Body Text Indent 2"/>
    <w:basedOn w:val="1"/>
    <w:next w:val="9"/>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样式5"/>
    <w:basedOn w:val="14"/>
    <w:qFormat/>
    <w:uiPriority w:val="0"/>
    <w:pPr>
      <w:spacing w:line="360" w:lineRule="auto"/>
      <w:ind w:firstLine="510"/>
    </w:pPr>
  </w:style>
  <w:style w:type="paragraph" w:customStyle="1" w:styleId="14">
    <w:name w:val="正文1"/>
    <w:basedOn w:val="1"/>
    <w:next w:val="1"/>
    <w:qFormat/>
    <w:uiPriority w:val="0"/>
    <w:pPr>
      <w:widowControl/>
      <w:snapToGrid w:val="0"/>
      <w:spacing w:line="360" w:lineRule="auto"/>
      <w:ind w:firstLine="200" w:firstLineChars="200"/>
      <w:jc w:val="left"/>
    </w:pPr>
    <w:rPr>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9">
    <w:name w:val=" Char"/>
    <w:basedOn w:val="1"/>
    <w:link w:val="18"/>
    <w:semiHidden/>
    <w:qFormat/>
    <w:uiPriority w:val="0"/>
    <w:rPr>
      <w:szCs w:val="20"/>
    </w:rPr>
  </w:style>
  <w:style w:type="character" w:styleId="20">
    <w:name w:val="page number"/>
    <w:basedOn w:val="18"/>
    <w:qFormat/>
    <w:uiPriority w:val="0"/>
    <w:rPr>
      <w:szCs w:val="20"/>
    </w:rPr>
  </w:style>
  <w:style w:type="character" w:styleId="21">
    <w:name w:val="annotation reference"/>
    <w:basedOn w:val="18"/>
    <w:qFormat/>
    <w:uiPriority w:val="0"/>
    <w:rPr>
      <w:sz w:val="21"/>
      <w:szCs w:val="21"/>
    </w:rPr>
  </w:style>
  <w:style w:type="paragraph" w:customStyle="1" w:styleId="22">
    <w:name w:val="Default"/>
    <w:basedOn w:val="23"/>
    <w:next w:val="2"/>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4">
    <w:name w:val="1122"/>
    <w:basedOn w:val="1"/>
    <w:qFormat/>
    <w:uiPriority w:val="0"/>
    <w:pPr>
      <w:spacing w:line="440" w:lineRule="exact"/>
      <w:ind w:firstLine="480" w:firstLineChars="200"/>
    </w:pPr>
    <w:rPr>
      <w:sz w:val="24"/>
    </w:rPr>
  </w:style>
  <w:style w:type="paragraph" w:customStyle="1" w:styleId="25">
    <w:name w:val="123456"/>
    <w:basedOn w:val="1"/>
    <w:qFormat/>
    <w:uiPriority w:val="0"/>
    <w:pPr>
      <w:spacing w:line="440" w:lineRule="exact"/>
      <w:ind w:firstLine="480" w:firstLineChars="200"/>
    </w:pPr>
    <w:rPr>
      <w:bCs/>
      <w:sz w:val="24"/>
    </w:rPr>
  </w:style>
  <w:style w:type="paragraph" w:customStyle="1" w:styleId="26">
    <w:name w:val="报告表正文22磅"/>
    <w:basedOn w:val="25"/>
    <w:qFormat/>
    <w:uiPriority w:val="0"/>
    <w:pPr>
      <w:ind w:firstLine="420"/>
    </w:pPr>
  </w:style>
  <w:style w:type="paragraph" w:customStyle="1" w:styleId="27">
    <w:name w:val="环评1一般正文格式"/>
    <w:basedOn w:val="8"/>
    <w:qFormat/>
    <w:uiPriority w:val="0"/>
    <w:pPr>
      <w:spacing w:after="0" w:line="440" w:lineRule="exact"/>
      <w:ind w:firstLine="200" w:firstLineChars="200"/>
    </w:pPr>
    <w:rPr>
      <w:rFonts w:hAnsi="宋体" w:eastAsia="Times New Roman"/>
      <w:sz w:val="24"/>
    </w:rPr>
  </w:style>
  <w:style w:type="character" w:customStyle="1" w:styleId="28">
    <w:name w:val="正文文本 Char"/>
    <w:link w:val="8"/>
    <w:qFormat/>
    <w:uiPriority w:val="0"/>
    <w:rPr>
      <w:kern w:val="2"/>
      <w:sz w:val="21"/>
      <w:szCs w:val="24"/>
    </w:rPr>
  </w:style>
  <w:style w:type="character" w:customStyle="1" w:styleId="29">
    <w:name w:val="正文缩进 Char"/>
    <w:link w:val="6"/>
    <w:qFormat/>
    <w:uiPriority w:val="0"/>
    <w:rPr>
      <w:kern w:val="2"/>
      <w:sz w:val="30"/>
    </w:rPr>
  </w:style>
  <w:style w:type="paragraph" w:customStyle="1" w:styleId="30">
    <w:name w:val="样式 (符号) 宋体 小四 行距: 1.5 倍行距"/>
    <w:basedOn w:val="1"/>
    <w:link w:val="3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宋体" w:eastAsia="宋体" w:cs="宋体"/>
      <w:kern w:val="2"/>
      <w:sz w:val="24"/>
      <w:szCs w:val="20"/>
      <w:lang w:val="en-US" w:eastAsia="zh-CN" w:bidi="ar"/>
    </w:rPr>
  </w:style>
  <w:style w:type="character" w:customStyle="1" w:styleId="31">
    <w:name w:val="样式 (符号) 宋体 小四 行距: 1.5 倍行距 Char"/>
    <w:basedOn w:val="18"/>
    <w:link w:val="30"/>
    <w:qFormat/>
    <w:uiPriority w:val="0"/>
    <w:rPr>
      <w:rFonts w:hint="eastAsia" w:ascii="宋体" w:hAnsi="宋体" w:eastAsia="宋体" w:cs="宋体"/>
      <w:kern w:val="2"/>
      <w:sz w:val="24"/>
    </w:rPr>
  </w:style>
  <w:style w:type="character" w:customStyle="1" w:styleId="32">
    <w:name w:val="正文文本缩进 Char1"/>
    <w:basedOn w:val="18"/>
    <w:link w:val="3"/>
    <w:qFormat/>
    <w:uiPriority w:val="0"/>
    <w:rPr>
      <w:kern w:val="2"/>
      <w:sz w:val="30"/>
    </w:rPr>
  </w:style>
  <w:style w:type="character" w:customStyle="1" w:styleId="33">
    <w:name w:val="正文文本缩进 Char"/>
    <w:basedOn w:val="18"/>
    <w:link w:val="3"/>
    <w:qFormat/>
    <w:uiPriority w:val="0"/>
    <w:rPr>
      <w:kern w:val="2"/>
      <w:sz w:val="24"/>
    </w:rPr>
  </w:style>
  <w:style w:type="paragraph" w:customStyle="1" w:styleId="34">
    <w:name w:val="标准正文"/>
    <w:basedOn w:val="1"/>
    <w:qFormat/>
    <w:uiPriority w:val="0"/>
    <w:pPr>
      <w:spacing w:line="360" w:lineRule="auto"/>
      <w:ind w:firstLine="480" w:firstLineChars="200"/>
      <w:jc w:val="left"/>
    </w:pPr>
    <w:rPr>
      <w:rFonts w:ascii="宋体" w:hAnsi="Times New Roman" w:eastAsia="宋体" w:cs="Times New Roman"/>
      <w:kern w:val="0"/>
      <w:sz w:val="24"/>
    </w:rPr>
  </w:style>
  <w:style w:type="paragraph" w:customStyle="1" w:styleId="35">
    <w:name w:val="表格内容"/>
    <w:basedOn w:val="6"/>
    <w:qFormat/>
    <w:uiPriority w:val="0"/>
    <w:pPr>
      <w:snapToGrid w:val="0"/>
      <w:ind w:firstLine="0" w:firstLineChars="0"/>
      <w:jc w:val="center"/>
    </w:pPr>
    <w:rPr>
      <w:rFonts w:ascii="Arial" w:hAnsi="Arial" w:cs="Arial"/>
      <w:szCs w:val="21"/>
    </w:rPr>
  </w:style>
  <w:style w:type="paragraph" w:customStyle="1" w:styleId="36">
    <w:name w:val="君邦正文"/>
    <w:qFormat/>
    <w:uiPriority w:val="0"/>
    <w:pPr>
      <w:spacing w:after="60" w:line="360" w:lineRule="auto"/>
      <w:ind w:firstLine="480" w:firstLineChars="200"/>
      <w:jc w:val="both"/>
    </w:pPr>
    <w:rPr>
      <w:rFonts w:ascii="Calibri" w:hAnsi="Calibri" w:eastAsia="宋体" w:cs="Times New Roman"/>
      <w:bCs/>
      <w:snapToGrid w:val="0"/>
      <w:sz w:val="24"/>
      <w:szCs w:val="22"/>
      <w:lang w:val="en-US" w:eastAsia="zh-CN" w:bidi="ar-SA"/>
    </w:rPr>
  </w:style>
  <w:style w:type="paragraph" w:customStyle="1" w:styleId="37">
    <w:name w:val="标题3"/>
    <w:basedOn w:val="1"/>
    <w:qFormat/>
    <w:uiPriority w:val="0"/>
    <w:pPr>
      <w:ind w:firstLine="0" w:firstLineChars="0"/>
      <w:outlineLvl w:val="2"/>
    </w:pPr>
    <w:rPr>
      <w:b/>
      <w:sz w:val="28"/>
    </w:rPr>
  </w:style>
  <w:style w:type="paragraph" w:customStyle="1" w:styleId="38">
    <w:name w:val="表内格式"/>
    <w:basedOn w:val="1"/>
    <w:qFormat/>
    <w:uiPriority w:val="0"/>
    <w:pPr>
      <w:spacing w:line="240" w:lineRule="exact"/>
      <w:jc w:val="center"/>
    </w:pPr>
    <w:rPr>
      <w:rFonts w:ascii="宋体" w:hAnsi="宋体"/>
    </w:rPr>
  </w:style>
  <w:style w:type="paragraph" w:customStyle="1" w:styleId="39">
    <w:name w:val="样式1"/>
    <w:basedOn w:val="1"/>
    <w:qFormat/>
    <w:uiPriority w:val="0"/>
    <w:pPr>
      <w:spacing w:after="40" w:afterLines="0" w:line="300" w:lineRule="atLeast"/>
      <w:jc w:val="center"/>
      <w:outlineLvl w:val="2"/>
    </w:pPr>
    <w:rPr>
      <w:rFonts w:eastAsia="楷体_GB2312"/>
    </w:rPr>
  </w:style>
  <w:style w:type="paragraph" w:customStyle="1" w:styleId="40">
    <w:name w:val="Table Paragraph"/>
    <w:basedOn w:val="1"/>
    <w:autoRedefine/>
    <w:qFormat/>
    <w:uiPriority w:val="1"/>
    <w:pPr>
      <w:jc w:val="center"/>
    </w:pPr>
    <w:rPr>
      <w:rFonts w:ascii="宋体" w:hAnsi="宋体" w:cs="宋体"/>
      <w:lang w:val="zh-CN" w:bidi="zh-CN"/>
    </w:rPr>
  </w:style>
  <w:style w:type="paragraph" w:customStyle="1" w:styleId="41">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42">
    <w:name w:val="文本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1095</Words>
  <Characters>1166</Characters>
  <Lines>7</Lines>
  <Paragraphs>2</Paragraphs>
  <TotalTime>0</TotalTime>
  <ScaleCrop>false</ScaleCrop>
  <LinksUpToDate>false</LinksUpToDate>
  <CharactersWithSpaces>1175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2016-09-28T02:41:00Z</dcterms:created>
  <dc:creator>微软用户</dc:creator>
  <cp:lastModifiedBy>Administrator</cp:lastModifiedBy>
  <dcterms:modified xsi:type="dcterms:W3CDTF">2025-06-27T03:22:24Z</dcterms:modified>
  <dc:title>******公司******项目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6FCD7F99D4B642D087A68D41692E9AEE</vt:lpwstr>
  </property>
  <property fmtid="{D5CDD505-2E9C-101B-9397-08002B2CF9AE}" pid="4" name="KSOTemplateDocerSaveRecord">
    <vt:lpwstr>eyJoZGlkIjoiZWMxYjMwNDI3MDljM2MxYjRmZDQ2NjE0MzExNzRjYzkifQ==</vt:lpwstr>
  </property>
</Properties>
</file>