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bookmarkStart w:id="0" w:name="_GoBack"/>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年度攸县</w:t>
      </w:r>
      <w:r>
        <w:rPr>
          <w:rStyle w:val="12"/>
          <w:rFonts w:hint="default" w:ascii="Times New Roman" w:hAnsi="Times New Roman" w:eastAsia="宋体" w:cs="Times New Roman"/>
          <w:color w:val="000000"/>
          <w:sz w:val="48"/>
          <w:szCs w:val="48"/>
          <w:lang w:val="en-US" w:eastAsia="zh-CN"/>
        </w:rPr>
        <w:t>石羊塘镇人民政府</w:t>
      </w:r>
      <w:r>
        <w:rPr>
          <w:rStyle w:val="12"/>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 xml:space="preserve">执行上级国家行政机关的决定、命令和国家制定的法令、法规，接受同级党委的领导，执行本级人民代表大会的各项决议，并报告执行决议、决定和命令的情况。 </w:t>
      </w:r>
    </w:p>
    <w:p>
      <w:pPr>
        <w:spacing w:before="0" w:beforeAutospacing="0" w:after="2" w:afterAutospacing="0"/>
        <w:ind w:firstLine="640" w:firstLineChars="20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制定并落实本</w:t>
      </w:r>
      <w:r>
        <w:rPr>
          <w:rFonts w:hint="default" w:ascii="Times New Roman" w:hAnsi="Times New Roman" w:eastAsia="宋体" w:cs="Times New Roman"/>
          <w:color w:val="000000"/>
          <w:sz w:val="32"/>
          <w:szCs w:val="32"/>
          <w:lang w:eastAsia="zh-CN"/>
        </w:rPr>
        <w:t>部门</w:t>
      </w:r>
      <w:r>
        <w:rPr>
          <w:rFonts w:hint="default" w:ascii="Times New Roman" w:hAnsi="Times New Roman" w:eastAsia="宋体" w:cs="Times New Roman"/>
          <w:color w:val="000000"/>
          <w:sz w:val="32"/>
          <w:szCs w:val="32"/>
        </w:rPr>
        <w:t>行政区域的经济计划和</w:t>
      </w:r>
      <w:r>
        <w:rPr>
          <w:rFonts w:hint="default" w:ascii="Times New Roman" w:hAnsi="Times New Roman" w:eastAsia="宋体" w:cs="Times New Roman"/>
          <w:color w:val="000000"/>
          <w:sz w:val="32"/>
          <w:szCs w:val="32"/>
          <w:lang w:eastAsia="zh-CN"/>
        </w:rPr>
        <w:t>详细</w:t>
      </w:r>
      <w:r>
        <w:rPr>
          <w:rFonts w:hint="default" w:ascii="Times New Roman" w:hAnsi="Times New Roman" w:eastAsia="宋体" w:cs="Times New Roman"/>
          <w:color w:val="000000"/>
          <w:sz w:val="32"/>
          <w:szCs w:val="32"/>
        </w:rPr>
        <w:t xml:space="preserve">措施，促进产业结构调整及其他经济保持平衡协调发展，                                                              </w:t>
      </w:r>
      <w:r>
        <w:rPr>
          <w:rFonts w:hint="default" w:ascii="Times New Roman" w:hAnsi="Times New Roman" w:eastAsia="宋体" w:cs="Times New Roman"/>
          <w:color w:val="000000"/>
          <w:sz w:val="32"/>
          <w:szCs w:val="32"/>
          <w:lang w:eastAsia="zh-CN"/>
        </w:rPr>
        <w:t>提高</w:t>
      </w:r>
      <w:r>
        <w:rPr>
          <w:rFonts w:hint="default" w:ascii="Times New Roman" w:hAnsi="Times New Roman" w:eastAsia="宋体" w:cs="Times New Roman"/>
          <w:color w:val="000000"/>
          <w:sz w:val="32"/>
          <w:szCs w:val="32"/>
        </w:rPr>
        <w:t xml:space="preserve">人民群众的生活水平和生活质量。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 xml:space="preserve">制定社会各项事业发展计划，发展教育、卫生、科技、民政、广播电视、文化、体育事业；组织实施义务教育和其他各类教育；加强计划生育工作；推进社会保障、社会福利事业和养老保险工作；做好劳动管理、科普、老龄及宗教、侨务等工作。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 xml:space="preserve">制定和组织实施镇村建设规划；加强公用、市政设施、水利建设和管理以及房屋土地管理和环境综合整治工作，保护和改善生活环境和生态环境等。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 xml:space="preserve">加强乡镇财政的监督和管理，按计划组织、管理镇财政收入和支出，执行国家有关财经纪律和政策，保证国家财政收入的完成；做好统计工作。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rPr>
        <w:t xml:space="preserve">开展社会主义民主和法制的宣传教育，保障公民的权利；制定社会治安综合治理工作规划并组织实施；加强社区管理工作，依法管理外来流动人口，处理人民来信来访，调解民间纠纷，打击违法犯罪，维护社会稳定。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7、</w:t>
      </w:r>
      <w:r>
        <w:rPr>
          <w:rFonts w:hint="default" w:ascii="Times New Roman" w:hAnsi="Times New Roman" w:eastAsia="宋体" w:cs="Times New Roman"/>
          <w:color w:val="000000"/>
          <w:sz w:val="32"/>
          <w:szCs w:val="32"/>
        </w:rPr>
        <w:t xml:space="preserve">指导、支持、帮助村(居)民委员会的组织制度建设和业务建设，促进村(居)民委员会民主自治。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 xml:space="preserve">制定和组织实施镇村建设规划；加强公用、市政设施、水利建设和管理以及房屋土地管理和环境综合整治工作，保护和改善生活环境和生态环境。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9、</w:t>
      </w:r>
      <w:r>
        <w:rPr>
          <w:rFonts w:hint="default" w:ascii="Times New Roman" w:hAnsi="Times New Roman" w:eastAsia="宋体" w:cs="Times New Roman"/>
          <w:color w:val="000000"/>
          <w:sz w:val="32"/>
          <w:szCs w:val="32"/>
        </w:rPr>
        <w:t xml:space="preserve">协助和支持设置在本行政区域内不隶属于镇的国家机关和企事业单位工作，监督其遵守和执行国家的法律、法规和政策。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 xml:space="preserve">承办县人民政府交办的其它事项。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攸县石羊塘镇人民政府</w:t>
      </w:r>
      <w:r>
        <w:rPr>
          <w:rFonts w:hint="default" w:ascii="Times New Roman" w:hAnsi="Times New Roman" w:eastAsia="宋体" w:cs="Times New Roman"/>
          <w:color w:val="000000"/>
          <w:sz w:val="32"/>
          <w:szCs w:val="32"/>
        </w:rPr>
        <w:t>内设机构包括：</w:t>
      </w:r>
      <w:r>
        <w:rPr>
          <w:rFonts w:hint="default" w:ascii="Times New Roman" w:hAnsi="Times New Roman" w:eastAsia="宋体" w:cs="Times New Roman"/>
          <w:color w:val="000000"/>
          <w:sz w:val="32"/>
          <w:szCs w:val="32"/>
        </w:rPr>
        <w:t>现有11个站办，分别为党政办公室、党建办公室、经济发展办公室、民生事务办公室、平安法治和应急管理办公室、纪检监察室、农业综合服务中心、财政所、生态事务中心、退役军人事务站、综合行政执法大队。总共人员82人,其中在职人员53人，退休人员7人，临聘人员22人。</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等线"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sz w:val="32"/>
          <w:szCs w:val="32"/>
          <w:lang w:eastAsia="zh-CN"/>
          <w14:textFill>
            <w14:solidFill>
              <w14:schemeClr w14:val="tx1"/>
            </w14:solidFill>
          </w14:textFill>
        </w:rPr>
        <w:t>我单位只有本级，没有其他预算单位，因此纳入</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2025年度部门预算编制范围的为攸县石羊塘镇人民政府。</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2001.85</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868</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1133.85</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2001.85</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865.85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公共安全支出</w:t>
      </w:r>
      <w:r>
        <w:rPr>
          <w:rFonts w:hint="default" w:ascii="Times New Roman" w:hAnsi="Times New Roman" w:eastAsia="宋体" w:cs="Times New Roman"/>
          <w:color w:val="000000"/>
          <w:sz w:val="32"/>
          <w:szCs w:val="32"/>
          <w:lang w:val="en-US" w:eastAsia="zh-CN"/>
        </w:rPr>
        <w:t>10万元，教育支出10万元，科学技术支出5万元，文化旅游体育与传媒支出20万元，</w:t>
      </w:r>
      <w:r>
        <w:rPr>
          <w:rFonts w:hint="default" w:ascii="Times New Roman" w:hAnsi="Times New Roman" w:eastAsia="宋体" w:cs="Times New Roman"/>
          <w:color w:val="000000"/>
          <w:sz w:val="32"/>
          <w:szCs w:val="32"/>
        </w:rPr>
        <w:t>社会保障和就业支出</w:t>
      </w:r>
      <w:r>
        <w:rPr>
          <w:rFonts w:hint="default" w:ascii="Times New Roman" w:hAnsi="Times New Roman" w:eastAsia="宋体" w:cs="Times New Roman"/>
          <w:color w:val="000000"/>
          <w:sz w:val="32"/>
          <w:szCs w:val="32"/>
          <w:lang w:val="en-US" w:eastAsia="zh-CN"/>
        </w:rPr>
        <w:t>190</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75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城乡社区支出</w:t>
      </w:r>
      <w:r>
        <w:rPr>
          <w:rFonts w:hint="default" w:ascii="Times New Roman" w:hAnsi="Times New Roman" w:eastAsia="宋体" w:cs="Times New Roman"/>
          <w:color w:val="000000"/>
          <w:sz w:val="32"/>
          <w:szCs w:val="32"/>
          <w:lang w:val="en-US" w:eastAsia="zh-CN"/>
        </w:rPr>
        <w:t>260万元，农林水支出466万元，</w:t>
      </w:r>
      <w:r>
        <w:rPr>
          <w:rFonts w:hint="default" w:ascii="Times New Roman" w:hAnsi="Times New Roman" w:eastAsia="宋体" w:cs="Times New Roman"/>
          <w:color w:val="000000"/>
          <w:sz w:val="32"/>
          <w:szCs w:val="32"/>
        </w:rPr>
        <w:t>住房保障支出</w:t>
      </w:r>
      <w:r>
        <w:rPr>
          <w:rFonts w:hint="default" w:ascii="Times New Roman" w:hAnsi="Times New Roman" w:eastAsia="宋体" w:cs="Times New Roman"/>
          <w:color w:val="000000"/>
          <w:sz w:val="32"/>
          <w:szCs w:val="32"/>
          <w:lang w:val="en-US" w:eastAsia="zh-CN"/>
        </w:rPr>
        <w:t>80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，灾害防治及应急管理支出</w:t>
      </w:r>
      <w:r>
        <w:rPr>
          <w:rFonts w:hint="default" w:ascii="Times New Roman" w:hAnsi="Times New Roman" w:eastAsia="宋体" w:cs="Times New Roman"/>
          <w:color w:val="000000"/>
          <w:sz w:val="32"/>
          <w:szCs w:val="32"/>
          <w:lang w:val="en-US" w:eastAsia="zh-CN"/>
        </w:rPr>
        <w:t>20万元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2001.85</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减少3</w:t>
      </w:r>
      <w:r>
        <w:rPr>
          <w:rFonts w:hint="default" w:ascii="Times New Roman" w:hAnsi="Times New Roman" w:eastAsia="宋体" w:cs="Times New Roman"/>
          <w:color w:val="000000"/>
          <w:sz w:val="32"/>
          <w:szCs w:val="32"/>
          <w:lang w:val="en-US" w:eastAsia="zh-CN"/>
        </w:rPr>
        <w:t>01.28</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val="en-US" w:eastAsia="zh-CN"/>
        </w:rPr>
        <w:t>厉行节约，缩减非必要开支</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868</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699.53</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197.65</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162.76</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146.44</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65.28</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29.25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3.6万元、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58.55</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36</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122.47</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18</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水费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电费</w:t>
      </w:r>
      <w:r>
        <w:rPr>
          <w:rFonts w:hint="default" w:ascii="Times New Roman" w:hAnsi="Times New Roman" w:eastAsia="宋体" w:cs="Times New Roman"/>
          <w:color w:val="000000"/>
          <w:sz w:val="32"/>
          <w:szCs w:val="32"/>
          <w:lang w:val="en-US" w:eastAsia="zh-CN"/>
        </w:rPr>
        <w:t>12万元、邮电费3万元、差旅费2万元、维修费5万元、会议费2万元、培训费2万元、公务接待费10万元、工会经费6.43万元、</w:t>
      </w:r>
      <w:r>
        <w:rPr>
          <w:rFonts w:hint="default" w:ascii="Times New Roman" w:hAnsi="Times New Roman" w:eastAsia="宋体" w:cs="Times New Roman"/>
          <w:color w:val="000000"/>
          <w:sz w:val="32"/>
          <w:szCs w:val="32"/>
          <w:lang w:eastAsia="zh-CN"/>
        </w:rPr>
        <w:t>福利费</w:t>
      </w:r>
      <w:r>
        <w:rPr>
          <w:rFonts w:hint="default" w:ascii="Times New Roman" w:hAnsi="Times New Roman" w:eastAsia="宋体" w:cs="Times New Roman"/>
          <w:color w:val="000000"/>
          <w:sz w:val="32"/>
          <w:szCs w:val="32"/>
          <w:lang w:val="en-US" w:eastAsia="zh-CN"/>
        </w:rPr>
        <w:t>9.64万元、其他交通费用36.4万元、其他商品和服务支出2万元。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46</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val="en-US" w:eastAsia="zh-CN"/>
        </w:rPr>
        <w:t>村级转移支付办公经费46万元</w:t>
      </w:r>
      <w:r>
        <w:rPr>
          <w:rFonts w:hint="default" w:ascii="Times New Roman" w:hAnsi="Times New Roman" w:cs="Times New Roman"/>
          <w:color w:val="000000"/>
          <w:lang w:eastAsia="zh-CN"/>
        </w:rPr>
        <w:t>。</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122.47</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val="en-US" w:eastAsia="zh-CN"/>
        </w:rPr>
        <w:t>比上年预算增加27.83万元，主要原因是办公费和印刷费等预算增加</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110</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40</w:t>
      </w:r>
      <w:r>
        <w:rPr>
          <w:rFonts w:hint="default" w:ascii="Times New Roman" w:hAnsi="Times New Roman" w:eastAsia="宋体" w:cs="Times New Roman"/>
          <w:color w:val="000000"/>
          <w:sz w:val="32"/>
          <w:szCs w:val="32"/>
        </w:rPr>
        <w:t>万元；工程类采购预算</w:t>
      </w:r>
      <w:r>
        <w:rPr>
          <w:rFonts w:hint="default" w:ascii="Times New Roman" w:hAnsi="Times New Roman" w:eastAsia="宋体" w:cs="Times New Roman"/>
          <w:color w:val="000000"/>
          <w:sz w:val="32"/>
          <w:szCs w:val="32"/>
          <w:lang w:val="en-US" w:eastAsia="zh-CN"/>
        </w:rPr>
        <w:t>30</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40</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年12月底，本部门公务用车</w:t>
      </w:r>
      <w:r>
        <w:rPr>
          <w:rFonts w:hint="default" w:ascii="Times New Roman" w:hAnsi="Times New Roman" w:eastAsia="宋体" w:cs="Times New Roman"/>
          <w:color w:val="000000"/>
          <w:sz w:val="32"/>
          <w:szCs w:val="32"/>
          <w:lang w:eastAsia="zh-CN"/>
        </w:rPr>
        <w:t>保有辆</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辆。</w:t>
      </w:r>
      <w:r>
        <w:rPr>
          <w:rFonts w:hint="default" w:ascii="Times New Roman" w:hAnsi="Times New Roman" w:eastAsia="宋体" w:cs="Times New Roman"/>
          <w:color w:val="000000"/>
          <w:sz w:val="32"/>
          <w:szCs w:val="32"/>
          <w:lang w:eastAsia="zh-CN"/>
        </w:rPr>
        <w:t>资产总额</w:t>
      </w:r>
      <w:r>
        <w:rPr>
          <w:rFonts w:hint="default" w:ascii="Times New Roman" w:hAnsi="Times New Roman" w:eastAsia="宋体" w:cs="Times New Roman"/>
          <w:color w:val="000000"/>
          <w:sz w:val="32"/>
          <w:szCs w:val="32"/>
          <w:lang w:val="en-US" w:eastAsia="zh-CN"/>
        </w:rPr>
        <w:t>773.13万元，其中无形资产28万元，固定资产745.13万元（设备价值34.69万元、房屋和构筑物价值654.71万元、家具和用具价值55.73万元）。2025年固定资产购置预算20万元。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2001.85</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1120.85</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881</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w:t>
      </w:r>
      <w:r>
        <w:rPr>
          <w:rFonts w:hint="default" w:ascii="Times New Roman" w:hAnsi="Times New Roman" w:eastAsia="宋体" w:cs="Times New Roman"/>
          <w:color w:val="000000"/>
          <w:sz w:val="32"/>
          <w:szCs w:val="32"/>
          <w:lang w:val="en-US" w:eastAsia="zh-CN"/>
        </w:rPr>
        <w:t>增加5</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sz w:val="32"/>
          <w:szCs w:val="32"/>
          <w:lang w:eastAsia="zh-CN"/>
        </w:rPr>
        <w:t>公务接待费预算有所增加</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次会议，人数</w:t>
      </w:r>
      <w:r>
        <w:rPr>
          <w:rFonts w:hint="default" w:ascii="Times New Roman" w:hAnsi="Times New Roman" w:eastAsia="宋体" w:cs="Times New Roman"/>
          <w:color w:val="000000"/>
          <w:sz w:val="32"/>
          <w:szCs w:val="32"/>
          <w:lang w:val="en-US" w:eastAsia="zh-CN"/>
        </w:rPr>
        <w:t>512</w:t>
      </w:r>
      <w:r>
        <w:rPr>
          <w:rFonts w:hint="default" w:ascii="Times New Roman" w:hAnsi="Times New Roman" w:eastAsia="宋体" w:cs="Times New Roman"/>
          <w:color w:val="000000"/>
          <w:sz w:val="32"/>
          <w:szCs w:val="32"/>
        </w:rPr>
        <w:t>人，内容为</w:t>
      </w:r>
      <w:r>
        <w:rPr>
          <w:rFonts w:hint="default" w:ascii="Times New Roman" w:hAnsi="Times New Roman" w:eastAsia="宋体" w:cs="Times New Roman"/>
          <w:color w:val="000000"/>
          <w:sz w:val="32"/>
          <w:szCs w:val="32"/>
          <w:lang w:val="en-US" w:eastAsia="zh-CN"/>
        </w:rPr>
        <w:t>人大</w:t>
      </w:r>
      <w:r>
        <w:rPr>
          <w:rFonts w:hint="default" w:ascii="Times New Roman" w:hAnsi="Times New Roman" w:eastAsia="宋体" w:cs="Times New Roman"/>
          <w:color w:val="000000"/>
          <w:sz w:val="32"/>
          <w:szCs w:val="32"/>
        </w:rPr>
        <w:t>工作会议，</w:t>
      </w:r>
      <w:r>
        <w:rPr>
          <w:rFonts w:hint="default" w:ascii="Times New Roman" w:hAnsi="Times New Roman" w:eastAsia="宋体" w:cs="Times New Roman"/>
          <w:color w:val="000000"/>
          <w:sz w:val="32"/>
          <w:szCs w:val="32"/>
          <w:lang w:val="en-US" w:eastAsia="zh-CN"/>
        </w:rPr>
        <w:t>经济工作</w:t>
      </w:r>
      <w:r>
        <w:rPr>
          <w:rFonts w:hint="default" w:ascii="Times New Roman" w:hAnsi="Times New Roman" w:eastAsia="宋体" w:cs="Times New Roman"/>
          <w:color w:val="000000"/>
          <w:sz w:val="32"/>
          <w:szCs w:val="32"/>
        </w:rPr>
        <w:t>会议，</w:t>
      </w:r>
      <w:r>
        <w:rPr>
          <w:rFonts w:hint="default" w:ascii="Times New Roman" w:hAnsi="Times New Roman" w:eastAsia="宋体" w:cs="Times New Roman"/>
          <w:color w:val="000000"/>
          <w:sz w:val="32"/>
          <w:szCs w:val="32"/>
          <w:lang w:eastAsia="zh-CN"/>
        </w:rPr>
        <w:t>民政、农业和妇联</w:t>
      </w:r>
      <w:r>
        <w:rPr>
          <w:rFonts w:hint="default" w:ascii="Times New Roman" w:hAnsi="Times New Roman" w:eastAsia="宋体" w:cs="Times New Roman"/>
          <w:color w:val="000000"/>
          <w:sz w:val="32"/>
          <w:szCs w:val="32"/>
        </w:rPr>
        <w:t>会议</w:t>
      </w:r>
      <w:r>
        <w:rPr>
          <w:rFonts w:hint="default" w:ascii="Times New Roman" w:hAnsi="Times New Roman" w:eastAsia="宋体" w:cs="Times New Roman"/>
          <w:color w:val="000000"/>
          <w:sz w:val="32"/>
          <w:szCs w:val="32"/>
          <w:lang w:eastAsia="zh-CN"/>
        </w:rPr>
        <w:t>等</w:t>
      </w:r>
      <w:r>
        <w:rPr>
          <w:rFonts w:hint="default" w:ascii="Times New Roman" w:hAnsi="Times New Roman" w:eastAsia="宋体" w:cs="Times New Roman"/>
          <w:color w:val="000000"/>
          <w:sz w:val="32"/>
          <w:szCs w:val="32"/>
        </w:rPr>
        <w:t>；</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次培训，人数</w:t>
      </w:r>
      <w:r>
        <w:rPr>
          <w:rFonts w:hint="default" w:ascii="Times New Roman" w:hAnsi="Times New Roman" w:eastAsia="宋体" w:cs="Times New Roman"/>
          <w:color w:val="000000"/>
          <w:sz w:val="32"/>
          <w:szCs w:val="32"/>
          <w:lang w:val="en-US" w:eastAsia="zh-CN"/>
        </w:rPr>
        <w:t>508</w:t>
      </w:r>
      <w:r>
        <w:rPr>
          <w:rFonts w:hint="default" w:ascii="Times New Roman" w:hAnsi="Times New Roman" w:eastAsia="宋体" w:cs="Times New Roman"/>
          <w:color w:val="000000"/>
          <w:sz w:val="32"/>
          <w:szCs w:val="32"/>
        </w:rPr>
        <w:t>人，内容为</w:t>
      </w:r>
      <w:r>
        <w:rPr>
          <w:rFonts w:hint="default" w:ascii="Times New Roman" w:hAnsi="Times New Roman" w:eastAsia="宋体" w:cs="Times New Roman"/>
          <w:color w:val="000000"/>
          <w:sz w:val="32"/>
          <w:szCs w:val="32"/>
          <w:lang w:val="en-US" w:eastAsia="zh-CN"/>
        </w:rPr>
        <w:t>民政</w:t>
      </w:r>
      <w:r>
        <w:rPr>
          <w:rFonts w:hint="default" w:ascii="Times New Roman" w:hAnsi="Times New Roman" w:eastAsia="宋体" w:cs="Times New Roman"/>
          <w:color w:val="000000"/>
          <w:sz w:val="32"/>
          <w:szCs w:val="32"/>
        </w:rPr>
        <w:t>培训，</w:t>
      </w:r>
      <w:r>
        <w:rPr>
          <w:rFonts w:hint="default" w:ascii="Times New Roman" w:hAnsi="Times New Roman" w:eastAsia="宋体" w:cs="Times New Roman"/>
          <w:color w:val="000000"/>
          <w:sz w:val="32"/>
          <w:szCs w:val="32"/>
          <w:lang w:eastAsia="zh-CN"/>
        </w:rPr>
        <w:t>经管站报账员</w:t>
      </w:r>
      <w:r>
        <w:rPr>
          <w:rFonts w:hint="default" w:ascii="Times New Roman" w:hAnsi="Times New Roman" w:eastAsia="宋体" w:cs="Times New Roman"/>
          <w:color w:val="000000"/>
          <w:sz w:val="32"/>
          <w:szCs w:val="32"/>
        </w:rPr>
        <w:t>培训，</w:t>
      </w:r>
      <w:r>
        <w:rPr>
          <w:rFonts w:hint="default" w:ascii="Times New Roman" w:hAnsi="Times New Roman" w:eastAsia="宋体" w:cs="Times New Roman"/>
          <w:color w:val="000000"/>
          <w:sz w:val="32"/>
          <w:szCs w:val="32"/>
          <w:lang w:val="en-US" w:eastAsia="zh-CN"/>
        </w:rPr>
        <w:t>财务报销流程</w:t>
      </w:r>
      <w:r>
        <w:rPr>
          <w:rFonts w:hint="default" w:ascii="Times New Roman" w:hAnsi="Times New Roman" w:eastAsia="宋体" w:cs="Times New Roman"/>
          <w:color w:val="000000"/>
          <w:sz w:val="32"/>
          <w:szCs w:val="32"/>
        </w:rPr>
        <w:t>培训</w:t>
      </w:r>
      <w:r>
        <w:rPr>
          <w:rFonts w:hint="default" w:ascii="Times New Roman" w:hAnsi="Times New Roman" w:eastAsia="宋体" w:cs="Times New Roman"/>
          <w:color w:val="000000"/>
          <w:sz w:val="32"/>
          <w:szCs w:val="32"/>
          <w:lang w:eastAsia="zh-CN"/>
        </w:rPr>
        <w:t>等。</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32"/>
          <w:szCs w:val="32"/>
          <w:lang w:val="en-US" w:eastAsia="zh-CN"/>
          <w14:textFill>
            <w14:solidFill>
              <w14:schemeClr w14:val="tx1"/>
            </w14:solidFill>
          </w14:textFill>
        </w:rPr>
        <w:t>举办节庆、赛事等活动，经费预算1万元。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77B68BF"/>
    <w:rsid w:val="0AB55AC9"/>
    <w:rsid w:val="0D3C4F80"/>
    <w:rsid w:val="0DB81460"/>
    <w:rsid w:val="0E9934AC"/>
    <w:rsid w:val="0EE130CF"/>
    <w:rsid w:val="0F6956C4"/>
    <w:rsid w:val="115E60CE"/>
    <w:rsid w:val="141146D3"/>
    <w:rsid w:val="14784A5D"/>
    <w:rsid w:val="150536D9"/>
    <w:rsid w:val="17A67AC2"/>
    <w:rsid w:val="1823790B"/>
    <w:rsid w:val="18355884"/>
    <w:rsid w:val="1C1546B1"/>
    <w:rsid w:val="1D550E29"/>
    <w:rsid w:val="1EAF1A31"/>
    <w:rsid w:val="1FED1EC6"/>
    <w:rsid w:val="2063467B"/>
    <w:rsid w:val="21B85CFD"/>
    <w:rsid w:val="22E04F40"/>
    <w:rsid w:val="23C23970"/>
    <w:rsid w:val="24AD7B86"/>
    <w:rsid w:val="24FC1DF2"/>
    <w:rsid w:val="25645916"/>
    <w:rsid w:val="25A21694"/>
    <w:rsid w:val="26DA02D7"/>
    <w:rsid w:val="26E55F15"/>
    <w:rsid w:val="27E623AC"/>
    <w:rsid w:val="282052BC"/>
    <w:rsid w:val="2B795054"/>
    <w:rsid w:val="30195425"/>
    <w:rsid w:val="30380FAE"/>
    <w:rsid w:val="31D93E11"/>
    <w:rsid w:val="32357615"/>
    <w:rsid w:val="33295289"/>
    <w:rsid w:val="342D7D62"/>
    <w:rsid w:val="3B91694A"/>
    <w:rsid w:val="3E3451B3"/>
    <w:rsid w:val="3E7A1A0D"/>
    <w:rsid w:val="410D2834"/>
    <w:rsid w:val="450B5C90"/>
    <w:rsid w:val="452655C6"/>
    <w:rsid w:val="4A7F176D"/>
    <w:rsid w:val="4BD94BB6"/>
    <w:rsid w:val="4C0A58AA"/>
    <w:rsid w:val="4C5C3A28"/>
    <w:rsid w:val="4D801F4B"/>
    <w:rsid w:val="50F04351"/>
    <w:rsid w:val="51202704"/>
    <w:rsid w:val="536461B4"/>
    <w:rsid w:val="55652C93"/>
    <w:rsid w:val="55870ECF"/>
    <w:rsid w:val="564F73D8"/>
    <w:rsid w:val="56BC015E"/>
    <w:rsid w:val="5A0510BB"/>
    <w:rsid w:val="5B791423"/>
    <w:rsid w:val="5EBD76F3"/>
    <w:rsid w:val="5FFC785C"/>
    <w:rsid w:val="61EB714F"/>
    <w:rsid w:val="6DE86669"/>
    <w:rsid w:val="6EF43AAE"/>
    <w:rsid w:val="71C64208"/>
    <w:rsid w:val="74B742EE"/>
    <w:rsid w:val="76CF33C0"/>
    <w:rsid w:val="77EE03ED"/>
    <w:rsid w:val="7959640F"/>
    <w:rsid w:val="7A394809"/>
    <w:rsid w:val="7A806876"/>
    <w:rsid w:val="7E480A9D"/>
    <w:rsid w:val="7F686A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3735</Words>
  <Characters>4045</Characters>
  <TotalTime>0</TotalTime>
  <ScaleCrop>false</ScaleCrop>
  <LinksUpToDate>false</LinksUpToDate>
  <CharactersWithSpaces>4138</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2025-06-23T03:45:53Z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