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48"/>
          <w:szCs w:val="48"/>
        </w:rPr>
        <w:t>202</w:t>
      </w:r>
      <w:r>
        <w:rPr>
          <w:rStyle w:val="12"/>
          <w:rFonts w:hint="default" w:ascii="Times New Roman" w:hAnsi="Times New Roman" w:eastAsia="宋体" w:cs="Times New Roman"/>
          <w:color w:val="000000"/>
          <w:sz w:val="48"/>
          <w:szCs w:val="48"/>
          <w:lang w:val="en-US" w:eastAsia="zh-CN"/>
        </w:rPr>
        <w:t>5</w:t>
      </w:r>
      <w:r>
        <w:rPr>
          <w:rStyle w:val="12"/>
          <w:rFonts w:hint="default" w:ascii="Times New Roman" w:hAnsi="Times New Roman" w:eastAsia="宋体" w:cs="Times New Roman"/>
          <w:color w:val="000000"/>
          <w:sz w:val="48"/>
          <w:szCs w:val="48"/>
        </w:rPr>
        <w:t>年度攸县</w:t>
      </w:r>
      <w:r>
        <w:rPr>
          <w:rStyle w:val="12"/>
          <w:rFonts w:hint="default" w:ascii="Times New Roman" w:hAnsi="Times New Roman" w:eastAsia="宋体" w:cs="Times New Roman"/>
          <w:color w:val="000000"/>
          <w:sz w:val="48"/>
          <w:szCs w:val="48"/>
          <w:lang w:eastAsia="zh-CN"/>
        </w:rPr>
        <w:t>黄丰桥镇人民政府</w:t>
      </w:r>
      <w:r>
        <w:rPr>
          <w:rStyle w:val="12"/>
          <w:rFonts w:hint="default" w:ascii="Times New Roman" w:hAnsi="Times New Roman" w:eastAsia="宋体" w:cs="Times New Roman"/>
          <w:color w:val="000000"/>
          <w:sz w:val="48"/>
          <w:szCs w:val="48"/>
        </w:rPr>
        <w:t>部门预算公开说明</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36"/>
          <w:szCs w:val="36"/>
        </w:rPr>
        <w:t>目 录</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b/>
          <w:color w:val="000000"/>
          <w:sz w:val="32"/>
          <w:szCs w:val="32"/>
        </w:rPr>
        <w:t>第一部分 202</w:t>
      </w:r>
      <w:r>
        <w:rPr>
          <w:rFonts w:hint="default" w:ascii="Times New Roman" w:hAnsi="Times New Roman" w:eastAsia="宋体" w:cs="Times New Roman"/>
          <w:b/>
          <w:color w:val="000000"/>
          <w:sz w:val="32"/>
          <w:szCs w:val="32"/>
          <w:lang w:val="en-US" w:eastAsia="zh-CN"/>
        </w:rPr>
        <w:t>5</w:t>
      </w:r>
      <w:r>
        <w:rPr>
          <w:rFonts w:hint="default" w:ascii="Times New Roman" w:hAnsi="Times New Roman" w:eastAsia="宋体" w:cs="Times New Roman"/>
          <w:b/>
          <w:color w:val="000000"/>
          <w:sz w:val="32"/>
          <w:szCs w:val="32"/>
        </w:rPr>
        <w:t>年部门预算说明</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一、部门基本概况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二、机构设置</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（一）收入预算</w:t>
      </w:r>
      <w:r>
        <w:rPr>
          <w:rFonts w:hint="default" w:ascii="Times New Roman" w:hAnsi="Times New Roman" w:cs="Times New Roman"/>
          <w:color w:val="000000"/>
        </w:rPr>
        <w:t xml:space="preserve"> </w:t>
      </w:r>
      <w:bookmarkStart w:id="0" w:name="_GoBack"/>
      <w:bookmarkEnd w:id="0"/>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（二）支出预算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（三）预算收支增减变化情况说明</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五、一般公共预算拨款支出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（一）人员类支出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（二）运转类支出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（三）特定目标类支出</w:t>
      </w:r>
    </w:p>
    <w:p>
      <w:pPr>
        <w:spacing w:before="0" w:beforeAutospacing="0" w:after="2" w:afterAutospacing="0"/>
        <w:ind w:left="0" w:firstLine="643"/>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六、政府性基金预算支出</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lang w:eastAsia="zh-CN"/>
        </w:rPr>
        <w:t>七</w:t>
      </w:r>
      <w:r>
        <w:rPr>
          <w:rFonts w:hint="default" w:ascii="Times New Roman" w:hAnsi="Times New Roman" w:eastAsia="宋体" w:cs="Times New Roman"/>
          <w:color w:val="000000"/>
          <w:sz w:val="32"/>
          <w:szCs w:val="32"/>
        </w:rPr>
        <w:t>、</w:t>
      </w:r>
      <w:r>
        <w:rPr>
          <w:rFonts w:hint="default" w:ascii="Times New Roman" w:hAnsi="Times New Roman" w:eastAsia="宋体" w:cs="Times New Roman"/>
          <w:color w:val="000000"/>
          <w:sz w:val="32"/>
          <w:szCs w:val="32"/>
          <w:lang w:eastAsia="zh-CN"/>
        </w:rPr>
        <w:t>国有资本经营预算支出</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lang w:eastAsia="zh-CN"/>
        </w:rPr>
        <w:t>八</w:t>
      </w:r>
      <w:r>
        <w:rPr>
          <w:rFonts w:hint="default" w:ascii="Times New Roman" w:hAnsi="Times New Roman" w:eastAsia="宋体" w:cs="Times New Roman"/>
          <w:color w:val="000000"/>
          <w:sz w:val="32"/>
          <w:szCs w:val="32"/>
        </w:rPr>
        <w:t>、其他重要事项的情况说明</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（一）机关运行经费</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（二）政府采购预算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（三）国有资产占有情况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（四）预算绩效目标</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（五）“三公”经费预算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（六）会议费、培训费等预算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（七）其他事项</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lang w:eastAsia="zh-CN"/>
        </w:rPr>
        <w:t>九</w:t>
      </w:r>
      <w:r>
        <w:rPr>
          <w:rFonts w:hint="default" w:ascii="Times New Roman" w:hAnsi="Times New Roman" w:eastAsia="宋体" w:cs="Times New Roman"/>
          <w:color w:val="000000"/>
          <w:sz w:val="32"/>
          <w:szCs w:val="32"/>
        </w:rPr>
        <w:t>、名词解释</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b/>
          <w:color w:val="000000"/>
          <w:sz w:val="32"/>
          <w:szCs w:val="32"/>
        </w:rPr>
        <w:t>第二部分</w:t>
      </w:r>
      <w:r>
        <w:rPr>
          <w:rFonts w:hint="default" w:ascii="Times New Roman" w:hAnsi="Times New Roman" w:cs="Times New Roman"/>
          <w:b/>
          <w:color w:val="000000"/>
        </w:rPr>
        <w:t xml:space="preserve"> </w:t>
      </w:r>
      <w:r>
        <w:rPr>
          <w:rFonts w:hint="default" w:ascii="Times New Roman" w:hAnsi="Times New Roman" w:eastAsia="宋体" w:cs="Times New Roman"/>
          <w:b/>
          <w:color w:val="000000"/>
          <w:sz w:val="32"/>
          <w:szCs w:val="32"/>
        </w:rPr>
        <w:t>202</w:t>
      </w:r>
      <w:r>
        <w:rPr>
          <w:rFonts w:hint="default" w:ascii="Times New Roman" w:hAnsi="Times New Roman" w:eastAsia="宋体" w:cs="Times New Roman"/>
          <w:b/>
          <w:color w:val="000000"/>
          <w:sz w:val="32"/>
          <w:szCs w:val="32"/>
          <w:lang w:val="en-US" w:eastAsia="zh-CN"/>
        </w:rPr>
        <w:t>5</w:t>
      </w:r>
      <w:r>
        <w:rPr>
          <w:rFonts w:hint="default" w:ascii="Times New Roman" w:hAnsi="Times New Roman" w:eastAsia="宋体" w:cs="Times New Roman"/>
          <w:b/>
          <w:color w:val="000000"/>
          <w:sz w:val="32"/>
          <w:szCs w:val="32"/>
        </w:rPr>
        <w:t>年部门预算表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1、收支总表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2、收入总表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3、支出总表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4、支出预算分类汇总表</w:t>
      </w:r>
      <w:r>
        <w:rPr>
          <w:rFonts w:hint="default" w:ascii="Times New Roman" w:hAnsi="Times New Roman" w:eastAsia="宋体" w:cs="Times New Roman"/>
          <w:color w:val="000000"/>
          <w:sz w:val="32"/>
          <w:szCs w:val="32"/>
          <w:lang w:val="en-US" w:eastAsia="zh-CN"/>
        </w:rPr>
        <w:t>(</w:t>
      </w:r>
      <w:r>
        <w:rPr>
          <w:rFonts w:hint="default" w:ascii="Times New Roman" w:hAnsi="Times New Roman" w:eastAsia="宋体" w:cs="Times New Roman"/>
          <w:color w:val="000000"/>
          <w:sz w:val="32"/>
          <w:szCs w:val="32"/>
        </w:rPr>
        <w:t>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5、支出预算分类汇总表（按部门预算经济分类）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6、财政拨款收支总表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7、一般公共预算支出表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8、一般公共预算基本支出表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9、一般公共预算基本支出表--人员经费(工资福利支出)(按政府预算经济分类)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10、一般公共预算基本支出表--人员经费(工资福利支出)(按部门预算经济分类)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11、一般公共预算基本支出表--人员经费(对个人和家庭的补助)(按政府预算经济分类)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12、一般公共预算基本支出表--人员经费(对个人和家庭的补助)（按部门预算经济分类）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13、一般公共预算基本支出表--公用经费(商品和服务支出)（按政府预算经济分类）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14、一般公共预算基本支出表--公用经费(商品和服务支出)(按部门预算经济分类)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15、一般公共预算“三公”经费支出表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16、政府性基金预算支出表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17、政府性基金预算支出分类汇总表（按政府预算经济分类）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18、政府性基金预算支出分类汇总表（按部门预算经济分类）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19、国有资本经营预算支出表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20、财政专户管理资金预算支出表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21、专项资金预算汇总表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22、项目支出绩效目标表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23、整体支出绩效目标表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Style w:val="12"/>
          <w:rFonts w:hint="default" w:ascii="Times New Roman" w:hAnsi="Times New Roman" w:eastAsia="宋体" w:cs="Times New Roman"/>
          <w:color w:val="000000"/>
          <w:sz w:val="28"/>
          <w:szCs w:val="28"/>
        </w:rPr>
        <w:t>注：以上部门预算报表中，空表表示本部门无相关收支情况。</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p>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40"/>
          <w:szCs w:val="40"/>
        </w:rPr>
        <w:t>第一部分 202</w:t>
      </w:r>
      <w:r>
        <w:rPr>
          <w:rStyle w:val="12"/>
          <w:rFonts w:hint="default" w:ascii="Times New Roman" w:hAnsi="Times New Roman" w:eastAsia="宋体" w:cs="Times New Roman"/>
          <w:color w:val="000000"/>
          <w:sz w:val="40"/>
          <w:szCs w:val="40"/>
          <w:lang w:val="en-US" w:eastAsia="zh-CN"/>
        </w:rPr>
        <w:t>5</w:t>
      </w:r>
      <w:r>
        <w:rPr>
          <w:rStyle w:val="12"/>
          <w:rFonts w:hint="default" w:ascii="Times New Roman" w:hAnsi="Times New Roman" w:eastAsia="宋体" w:cs="Times New Roman"/>
          <w:color w:val="000000"/>
          <w:sz w:val="40"/>
          <w:szCs w:val="40"/>
        </w:rPr>
        <w:t>年部门预算说明</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r>
        <w:rPr>
          <w:rFonts w:hint="default" w:ascii="Times New Roman" w:hAnsi="Times New Roman" w:eastAsia="宋体" w:cs="Times New Roman"/>
          <w:b/>
          <w:color w:val="000000"/>
          <w:sz w:val="32"/>
          <w:szCs w:val="32"/>
        </w:rPr>
        <w:t> </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一、部门基本概况</w:t>
      </w:r>
      <w:r>
        <w:rPr>
          <w:rStyle w:val="12"/>
          <w:rFonts w:hint="default" w:ascii="Times New Roman" w:hAnsi="Times New Roman" w:cs="Times New Roman"/>
          <w:color w:val="000000"/>
        </w:rPr>
        <w:t xml:space="preserve"> </w:t>
      </w:r>
    </w:p>
    <w:p>
      <w:pPr>
        <w:keepNext w:val="0"/>
        <w:keepLines w:val="0"/>
        <w:widowControl/>
        <w:suppressLineNumbers w:val="0"/>
        <w:spacing w:before="0" w:beforeAutospacing="0" w:after="2" w:afterAutospacing="0"/>
        <w:ind w:left="0" w:right="0" w:firstLine="630"/>
        <w:jc w:val="both"/>
        <w:rPr>
          <w:rStyle w:val="12"/>
          <w:rFonts w:hint="default" w:ascii="Times New Roman" w:hAnsi="Times New Roman" w:eastAsia="宋体" w:cs="Times New Roman"/>
          <w:b/>
          <w:color w:val="000000"/>
          <w:sz w:val="32"/>
          <w:szCs w:val="32"/>
        </w:rPr>
      </w:pPr>
      <w:r>
        <w:rPr>
          <w:rStyle w:val="12"/>
          <w:rFonts w:hint="default" w:ascii="Times New Roman" w:hAnsi="Times New Roman" w:eastAsia="宋体" w:cs="Times New Roman"/>
          <w:b/>
          <w:color w:val="000000"/>
          <w:sz w:val="32"/>
          <w:szCs w:val="32"/>
        </w:rPr>
        <w:t>本部门主要职责是：</w:t>
      </w:r>
    </w:p>
    <w:p>
      <w:pPr>
        <w:keepNext w:val="0"/>
        <w:keepLines w:val="0"/>
        <w:widowControl/>
        <w:suppressLineNumbers w:val="0"/>
        <w:spacing w:before="0" w:beforeAutospacing="0" w:after="2" w:afterAutospacing="0"/>
        <w:ind w:left="0" w:right="0" w:firstLine="630"/>
        <w:jc w:val="both"/>
        <w:rPr>
          <w:rFonts w:hint="default" w:ascii="Times New Roman" w:hAnsi="Times New Roman" w:eastAsia="等线" w:cs="Times New Roman"/>
          <w:i w:val="0"/>
          <w:iCs w:val="0"/>
          <w:caps w:val="0"/>
          <w:color w:val="000000"/>
          <w:spacing w:val="0"/>
          <w:sz w:val="21"/>
          <w:szCs w:val="21"/>
        </w:rPr>
      </w:pPr>
      <w:r>
        <w:rPr>
          <w:rFonts w:hint="default" w:ascii="Times New Roman" w:hAnsi="Times New Roman" w:eastAsia="宋体" w:cs="Times New Roman"/>
          <w:i w:val="0"/>
          <w:iCs w:val="0"/>
          <w:caps w:val="0"/>
          <w:color w:val="000000"/>
          <w:spacing w:val="0"/>
          <w:kern w:val="0"/>
          <w:sz w:val="32"/>
          <w:szCs w:val="32"/>
          <w:lang w:val="en-US" w:eastAsia="zh-CN" w:bidi="ar"/>
        </w:rPr>
        <w:t>1、执行本级人民代表大会的各项决议，并报告执行决议、决定和命令的情况。</w:t>
      </w:r>
      <w:r>
        <w:rPr>
          <w:rFonts w:hint="default" w:ascii="Times New Roman" w:hAnsi="Times New Roman" w:eastAsia="等线" w:cs="Times New Roman"/>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2" w:afterAutospacing="0"/>
        <w:ind w:left="0" w:right="0" w:firstLine="630"/>
        <w:jc w:val="both"/>
        <w:rPr>
          <w:rFonts w:hint="default" w:ascii="Times New Roman" w:hAnsi="Times New Roman" w:eastAsia="等线" w:cs="Times New Roman"/>
          <w:i w:val="0"/>
          <w:iCs w:val="0"/>
          <w:caps w:val="0"/>
          <w:color w:val="000000"/>
          <w:spacing w:val="0"/>
          <w:sz w:val="21"/>
          <w:szCs w:val="21"/>
        </w:rPr>
      </w:pPr>
      <w:r>
        <w:rPr>
          <w:rFonts w:hint="default" w:ascii="Times New Roman" w:hAnsi="Times New Roman" w:eastAsia="宋体" w:cs="Times New Roman"/>
          <w:i w:val="0"/>
          <w:iCs w:val="0"/>
          <w:caps w:val="0"/>
          <w:color w:val="000000"/>
          <w:spacing w:val="0"/>
          <w:kern w:val="0"/>
          <w:sz w:val="32"/>
          <w:szCs w:val="32"/>
          <w:lang w:val="en-US" w:eastAsia="zh-CN" w:bidi="ar"/>
        </w:rPr>
        <w:t>2、制定并落实本行政区域的经济计划和措施，全面提高人民群众的生活水平和生活质量。</w:t>
      </w:r>
      <w:r>
        <w:rPr>
          <w:rFonts w:hint="default" w:ascii="Times New Roman" w:hAnsi="Times New Roman" w:eastAsia="等线" w:cs="Times New Roman"/>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2" w:afterAutospacing="0"/>
        <w:ind w:left="0" w:right="0" w:firstLine="630"/>
        <w:jc w:val="both"/>
        <w:rPr>
          <w:rFonts w:hint="default" w:ascii="Times New Roman" w:hAnsi="Times New Roman" w:eastAsia="等线" w:cs="Times New Roman"/>
          <w:i w:val="0"/>
          <w:iCs w:val="0"/>
          <w:caps w:val="0"/>
          <w:color w:val="000000"/>
          <w:spacing w:val="0"/>
          <w:sz w:val="21"/>
          <w:szCs w:val="21"/>
        </w:rPr>
      </w:pPr>
      <w:r>
        <w:rPr>
          <w:rFonts w:hint="default" w:ascii="Times New Roman" w:hAnsi="Times New Roman" w:eastAsia="宋体" w:cs="Times New Roman"/>
          <w:i w:val="0"/>
          <w:iCs w:val="0"/>
          <w:caps w:val="0"/>
          <w:color w:val="000000"/>
          <w:spacing w:val="0"/>
          <w:kern w:val="0"/>
          <w:sz w:val="32"/>
          <w:szCs w:val="32"/>
          <w:lang w:val="en-US" w:eastAsia="zh-CN" w:bidi="ar"/>
        </w:rPr>
        <w:t>3、承担国有资产、集体资产管理、监督及增值保值责任。</w:t>
      </w:r>
      <w:r>
        <w:rPr>
          <w:rFonts w:hint="default" w:ascii="Times New Roman" w:hAnsi="Times New Roman" w:eastAsia="等线" w:cs="Times New Roman"/>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2" w:afterAutospacing="0"/>
        <w:ind w:left="0" w:right="0" w:firstLine="630"/>
        <w:jc w:val="both"/>
        <w:rPr>
          <w:rFonts w:hint="default" w:ascii="Times New Roman" w:hAnsi="Times New Roman" w:eastAsia="等线" w:cs="Times New Roman"/>
          <w:i w:val="0"/>
          <w:iCs w:val="0"/>
          <w:caps w:val="0"/>
          <w:color w:val="000000"/>
          <w:spacing w:val="0"/>
          <w:sz w:val="21"/>
          <w:szCs w:val="21"/>
        </w:rPr>
      </w:pPr>
      <w:r>
        <w:rPr>
          <w:rFonts w:hint="default" w:ascii="Times New Roman" w:hAnsi="Times New Roman" w:eastAsia="宋体" w:cs="Times New Roman"/>
          <w:i w:val="0"/>
          <w:iCs w:val="0"/>
          <w:caps w:val="0"/>
          <w:color w:val="000000"/>
          <w:spacing w:val="0"/>
          <w:kern w:val="0"/>
          <w:sz w:val="32"/>
          <w:szCs w:val="32"/>
          <w:lang w:val="en-US" w:eastAsia="zh-CN" w:bidi="ar"/>
        </w:rPr>
        <w:t>4、开展社会主义民主和法制的宣传教育，保障公民的权 利，打击违法犯罪，维护社会稳定。</w:t>
      </w:r>
      <w:r>
        <w:rPr>
          <w:rFonts w:hint="default" w:ascii="Times New Roman" w:hAnsi="Times New Roman" w:eastAsia="等线" w:cs="Times New Roman"/>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2" w:afterAutospacing="0"/>
        <w:ind w:left="0" w:right="0" w:firstLine="630"/>
        <w:jc w:val="both"/>
        <w:rPr>
          <w:rFonts w:hint="default" w:ascii="Times New Roman" w:hAnsi="Times New Roman" w:eastAsia="等线" w:cs="Times New Roman"/>
          <w:i w:val="0"/>
          <w:iCs w:val="0"/>
          <w:caps w:val="0"/>
          <w:color w:val="000000"/>
          <w:spacing w:val="0"/>
          <w:sz w:val="21"/>
          <w:szCs w:val="21"/>
        </w:rPr>
      </w:pPr>
      <w:r>
        <w:rPr>
          <w:rFonts w:hint="default" w:ascii="Times New Roman" w:hAnsi="Times New Roman" w:eastAsia="宋体" w:cs="Times New Roman"/>
          <w:i w:val="0"/>
          <w:iCs w:val="0"/>
          <w:caps w:val="0"/>
          <w:color w:val="000000"/>
          <w:spacing w:val="0"/>
          <w:kern w:val="0"/>
          <w:sz w:val="32"/>
          <w:szCs w:val="32"/>
          <w:lang w:val="en-US" w:eastAsia="zh-CN" w:bidi="ar"/>
        </w:rPr>
        <w:t>5、制定社会各项事业发展计划，发展教育、卫生、科技、民政、广播电视、文化、体育事业；加强计划生育工作；推进社 会保障、社会福利事业和养老保险等工作。</w:t>
      </w:r>
      <w:r>
        <w:rPr>
          <w:rFonts w:hint="default" w:ascii="Times New Roman" w:hAnsi="Times New Roman" w:eastAsia="等线" w:cs="Times New Roman"/>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2" w:afterAutospacing="0"/>
        <w:ind w:left="0" w:right="0" w:firstLine="630"/>
        <w:jc w:val="both"/>
        <w:rPr>
          <w:rFonts w:hint="default" w:ascii="Times New Roman" w:hAnsi="Times New Roman" w:eastAsia="等线" w:cs="Times New Roman"/>
          <w:i w:val="0"/>
          <w:iCs w:val="0"/>
          <w:caps w:val="0"/>
          <w:color w:val="000000"/>
          <w:spacing w:val="0"/>
          <w:sz w:val="21"/>
          <w:szCs w:val="21"/>
        </w:rPr>
      </w:pPr>
      <w:r>
        <w:rPr>
          <w:rFonts w:hint="default" w:ascii="Times New Roman" w:hAnsi="Times New Roman" w:eastAsia="宋体" w:cs="Times New Roman"/>
          <w:i w:val="0"/>
          <w:iCs w:val="0"/>
          <w:caps w:val="0"/>
          <w:color w:val="000000"/>
          <w:spacing w:val="0"/>
          <w:kern w:val="0"/>
          <w:sz w:val="32"/>
          <w:szCs w:val="32"/>
          <w:lang w:val="en-US" w:eastAsia="zh-CN" w:bidi="ar"/>
        </w:rPr>
        <w:t>6、加强镇级财政的监督和管理。</w:t>
      </w:r>
      <w:r>
        <w:rPr>
          <w:rFonts w:hint="default" w:ascii="Times New Roman" w:hAnsi="Times New Roman" w:eastAsia="等线" w:cs="Times New Roman"/>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2" w:afterAutospacing="0"/>
        <w:ind w:left="0" w:right="0" w:firstLine="630"/>
        <w:jc w:val="both"/>
        <w:rPr>
          <w:rFonts w:hint="default" w:ascii="Times New Roman" w:hAnsi="Times New Roman" w:eastAsia="等线" w:cs="Times New Roman"/>
          <w:i w:val="0"/>
          <w:iCs w:val="0"/>
          <w:caps w:val="0"/>
          <w:color w:val="000000"/>
          <w:spacing w:val="0"/>
          <w:sz w:val="21"/>
          <w:szCs w:val="21"/>
        </w:rPr>
      </w:pPr>
      <w:r>
        <w:rPr>
          <w:rFonts w:hint="default" w:ascii="Times New Roman" w:hAnsi="Times New Roman" w:eastAsia="宋体" w:cs="Times New Roman"/>
          <w:i w:val="0"/>
          <w:iCs w:val="0"/>
          <w:caps w:val="0"/>
          <w:color w:val="000000"/>
          <w:spacing w:val="0"/>
          <w:kern w:val="0"/>
          <w:sz w:val="32"/>
          <w:szCs w:val="32"/>
          <w:lang w:val="en-US" w:eastAsia="zh-CN" w:bidi="ar"/>
        </w:rPr>
        <w:t>7、指导村（居）民委员会的组织制度建设和业务建设， 促进村（居）民委员会民主自治。</w:t>
      </w:r>
      <w:r>
        <w:rPr>
          <w:rFonts w:hint="default" w:ascii="Times New Roman" w:hAnsi="Times New Roman" w:eastAsia="等线" w:cs="Times New Roman"/>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2" w:afterAutospacing="0"/>
        <w:ind w:left="0" w:right="0" w:firstLine="630"/>
        <w:jc w:val="both"/>
        <w:rPr>
          <w:rFonts w:hint="default" w:ascii="Times New Roman" w:hAnsi="Times New Roman" w:eastAsia="等线" w:cs="Times New Roman"/>
          <w:i w:val="0"/>
          <w:iCs w:val="0"/>
          <w:caps w:val="0"/>
          <w:color w:val="000000"/>
          <w:spacing w:val="0"/>
          <w:sz w:val="21"/>
          <w:szCs w:val="21"/>
        </w:rPr>
      </w:pPr>
      <w:r>
        <w:rPr>
          <w:rFonts w:hint="default" w:ascii="Times New Roman" w:hAnsi="Times New Roman" w:eastAsia="宋体" w:cs="Times New Roman"/>
          <w:i w:val="0"/>
          <w:iCs w:val="0"/>
          <w:caps w:val="0"/>
          <w:color w:val="000000"/>
          <w:spacing w:val="0"/>
          <w:kern w:val="0"/>
          <w:sz w:val="32"/>
          <w:szCs w:val="32"/>
          <w:lang w:val="en-US" w:eastAsia="zh-CN" w:bidi="ar"/>
        </w:rPr>
        <w:t>8、制定和组织实施镇村建设规划，保护和改善生活环境 和生态环境。</w:t>
      </w:r>
      <w:r>
        <w:rPr>
          <w:rFonts w:hint="default" w:ascii="Times New Roman" w:hAnsi="Times New Roman" w:eastAsia="等线" w:cs="Times New Roman"/>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2" w:afterAutospacing="0"/>
        <w:ind w:left="0" w:right="0" w:firstLine="630"/>
        <w:jc w:val="both"/>
        <w:rPr>
          <w:rFonts w:hint="default" w:ascii="Times New Roman" w:hAnsi="Times New Roman" w:eastAsia="等线" w:cs="Times New Roman"/>
          <w:i w:val="0"/>
          <w:iCs w:val="0"/>
          <w:caps w:val="0"/>
          <w:color w:val="000000"/>
          <w:spacing w:val="0"/>
          <w:sz w:val="21"/>
          <w:szCs w:val="21"/>
        </w:rPr>
      </w:pPr>
      <w:r>
        <w:rPr>
          <w:rFonts w:hint="default" w:ascii="Times New Roman" w:hAnsi="Times New Roman" w:eastAsia="宋体" w:cs="Times New Roman"/>
          <w:i w:val="0"/>
          <w:iCs w:val="0"/>
          <w:caps w:val="0"/>
          <w:color w:val="000000"/>
          <w:spacing w:val="0"/>
          <w:kern w:val="0"/>
          <w:sz w:val="32"/>
          <w:szCs w:val="32"/>
          <w:lang w:val="en-US" w:eastAsia="zh-CN" w:bidi="ar"/>
        </w:rPr>
        <w:t>9、协助和支持设置在本行政区域内不隶属于镇的国家机关和企事业单位工作，监督其遵守和执行国家的法律、法规和政策。</w:t>
      </w:r>
      <w:r>
        <w:rPr>
          <w:rFonts w:hint="default" w:ascii="Times New Roman" w:hAnsi="Times New Roman" w:eastAsia="等线" w:cs="Times New Roman"/>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2" w:afterAutospacing="0"/>
        <w:ind w:left="0" w:right="0" w:firstLine="630"/>
        <w:jc w:val="both"/>
        <w:rPr>
          <w:rFonts w:hint="default" w:ascii="Times New Roman" w:hAnsi="Times New Roman" w:eastAsia="等线" w:cs="Times New Roman"/>
          <w:i w:val="0"/>
          <w:iCs w:val="0"/>
          <w:caps w:val="0"/>
          <w:color w:val="000000"/>
          <w:spacing w:val="0"/>
          <w:sz w:val="21"/>
          <w:szCs w:val="21"/>
        </w:rPr>
      </w:pPr>
      <w:r>
        <w:rPr>
          <w:rFonts w:hint="default" w:ascii="Times New Roman" w:hAnsi="Times New Roman" w:eastAsia="宋体" w:cs="Times New Roman"/>
          <w:i w:val="0"/>
          <w:iCs w:val="0"/>
          <w:caps w:val="0"/>
          <w:color w:val="000000"/>
          <w:spacing w:val="0"/>
          <w:kern w:val="0"/>
          <w:sz w:val="32"/>
          <w:szCs w:val="32"/>
          <w:lang w:val="en-US" w:eastAsia="zh-CN" w:bidi="ar"/>
        </w:rPr>
        <w:t>10、承办本级党委、人大和上级交办的其他事项。</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b/>
          <w:color w:val="000000"/>
          <w:sz w:val="32"/>
          <w:szCs w:val="32"/>
        </w:rPr>
        <w:t>二、机构设置</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eastAsia="等线" w:cs="Times New Roman"/>
          <w:i w:val="0"/>
          <w:iCs w:val="0"/>
          <w:caps w:val="0"/>
          <w:color w:val="000000"/>
          <w:spacing w:val="0"/>
          <w:sz w:val="21"/>
          <w:szCs w:val="21"/>
        </w:rPr>
      </w:pPr>
      <w:r>
        <w:rPr>
          <w:rFonts w:hint="default" w:ascii="Times New Roman" w:hAnsi="Times New Roman" w:eastAsia="宋体" w:cs="Times New Roman"/>
          <w:i w:val="0"/>
          <w:iCs w:val="0"/>
          <w:caps w:val="0"/>
          <w:color w:val="000000"/>
          <w:spacing w:val="0"/>
          <w:sz w:val="32"/>
          <w:szCs w:val="32"/>
        </w:rPr>
        <w:t>攸县黄丰桥镇人民政府内设机构包括：内设机构12个，分别为：纪检监察室，党政办，党建办，乡村振兴办，生态环境办，经济发展办，社会治安办，民政办，卫生健康办，应急管理办（安监站），农业农村办，财政所（经管站）。本部门共有编制人员7</w:t>
      </w:r>
      <w:r>
        <w:rPr>
          <w:rFonts w:hint="default" w:ascii="Times New Roman" w:hAnsi="Times New Roman" w:eastAsia="宋体" w:cs="Times New Roman"/>
          <w:i w:val="0"/>
          <w:iCs w:val="0"/>
          <w:caps w:val="0"/>
          <w:color w:val="000000"/>
          <w:spacing w:val="0"/>
          <w:sz w:val="32"/>
          <w:szCs w:val="32"/>
          <w:lang w:val="en-US" w:eastAsia="zh-CN"/>
        </w:rPr>
        <w:t>8</w:t>
      </w:r>
      <w:r>
        <w:rPr>
          <w:rFonts w:hint="default" w:ascii="Times New Roman" w:hAnsi="Times New Roman" w:eastAsia="宋体" w:cs="Times New Roman"/>
          <w:i w:val="0"/>
          <w:iCs w:val="0"/>
          <w:caps w:val="0"/>
          <w:color w:val="000000"/>
          <w:spacing w:val="0"/>
          <w:sz w:val="32"/>
          <w:szCs w:val="32"/>
        </w:rPr>
        <w:t>人，实有人数2</w:t>
      </w:r>
      <w:r>
        <w:rPr>
          <w:rFonts w:hint="default" w:ascii="Times New Roman" w:hAnsi="Times New Roman" w:eastAsia="宋体" w:cs="Times New Roman"/>
          <w:i w:val="0"/>
          <w:iCs w:val="0"/>
          <w:caps w:val="0"/>
          <w:color w:val="000000"/>
          <w:spacing w:val="0"/>
          <w:sz w:val="32"/>
          <w:szCs w:val="32"/>
          <w:lang w:val="en-US" w:eastAsia="zh-CN"/>
        </w:rPr>
        <w:t>4</w:t>
      </w:r>
      <w:r>
        <w:rPr>
          <w:rFonts w:hint="default" w:ascii="Times New Roman" w:hAnsi="Times New Roman" w:eastAsia="宋体" w:cs="Times New Roman"/>
          <w:i w:val="0"/>
          <w:iCs w:val="0"/>
          <w:caps w:val="0"/>
          <w:color w:val="000000"/>
          <w:spacing w:val="0"/>
          <w:sz w:val="32"/>
          <w:szCs w:val="32"/>
        </w:rPr>
        <w:t>人。</w:t>
      </w:r>
      <w:r>
        <w:rPr>
          <w:rFonts w:hint="default" w:ascii="Times New Roman" w:hAnsi="Times New Roman" w:eastAsia="等线" w:cs="Times New Roman"/>
          <w:i w:val="0"/>
          <w:iCs w:val="0"/>
          <w:caps w:val="0"/>
          <w:color w:val="000000"/>
          <w:spacing w:val="0"/>
          <w:sz w:val="21"/>
          <w:szCs w:val="21"/>
        </w:rPr>
        <w:t> </w:t>
      </w:r>
    </w:p>
    <w:p>
      <w:pPr>
        <w:spacing w:before="0" w:beforeAutospacing="0" w:after="2" w:afterAutospacing="0"/>
        <w:ind w:left="0"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eastAsia="等线" w:cs="Times New Roman"/>
          <w:lang w:eastAsia="zh-CN"/>
        </w:rPr>
      </w:pPr>
      <w:r>
        <w:rPr>
          <w:rFonts w:hint="default" w:ascii="Times New Roman" w:hAnsi="Times New Roman" w:eastAsia="宋体" w:cs="Times New Roman"/>
          <w:i w:val="0"/>
          <w:iCs w:val="0"/>
          <w:caps w:val="0"/>
          <w:color w:val="000000"/>
          <w:spacing w:val="0"/>
          <w:sz w:val="32"/>
          <w:szCs w:val="32"/>
        </w:rPr>
        <w:t>攸县黄丰桥镇人民政府预算公开只有本级，没有其他预算单位，</w:t>
      </w:r>
      <w:r>
        <w:rPr>
          <w:rFonts w:hint="default" w:ascii="Times New Roman" w:hAnsi="Times New Roman" w:eastAsia="宋体" w:cs="Times New Roman"/>
          <w:i w:val="0"/>
          <w:iCs w:val="0"/>
          <w:caps w:val="0"/>
          <w:color w:val="000000"/>
          <w:spacing w:val="0"/>
          <w:sz w:val="32"/>
          <w:szCs w:val="32"/>
          <w:lang w:eastAsia="zh-CN"/>
        </w:rPr>
        <w:t>因此纳入</w:t>
      </w:r>
      <w:r>
        <w:rPr>
          <w:rFonts w:hint="default" w:ascii="Times New Roman" w:hAnsi="Times New Roman" w:eastAsia="宋体" w:cs="Times New Roman"/>
          <w:i w:val="0"/>
          <w:iCs w:val="0"/>
          <w:caps w:val="0"/>
          <w:color w:val="000000"/>
          <w:spacing w:val="0"/>
          <w:sz w:val="32"/>
          <w:szCs w:val="32"/>
          <w:lang w:val="en-US" w:eastAsia="zh-CN"/>
        </w:rPr>
        <w:t>2025年度部门预算编制范围的</w:t>
      </w:r>
      <w:r>
        <w:rPr>
          <w:rFonts w:hint="default" w:ascii="Times New Roman" w:hAnsi="Times New Roman" w:eastAsia="宋体" w:cs="Times New Roman"/>
          <w:i w:val="0"/>
          <w:iCs w:val="0"/>
          <w:caps w:val="0"/>
          <w:color w:val="000000"/>
          <w:spacing w:val="0"/>
          <w:sz w:val="32"/>
          <w:szCs w:val="32"/>
        </w:rPr>
        <w:t>仅含攸县黄丰桥镇人民政府本级。</w:t>
      </w:r>
    </w:p>
    <w:p>
      <w:pPr>
        <w:spacing w:before="0" w:beforeAutospacing="0" w:after="2" w:afterAutospacing="0"/>
        <w:ind w:left="0"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年部门预算收入包括：一般公共预算拨款、其他收入；支出包括保障部门基本运行的经费：工资福利支出、商品和服务支出、对个人和家庭的补助。具体作如下安排：</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color w:val="000000"/>
          <w:sz w:val="32"/>
          <w:szCs w:val="32"/>
        </w:rPr>
        <w:t>（一）收入预算：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年年初预算数</w:t>
      </w:r>
      <w:r>
        <w:rPr>
          <w:rFonts w:hint="default" w:ascii="Times New Roman" w:hAnsi="Times New Roman" w:eastAsia="宋体" w:cs="Times New Roman"/>
          <w:color w:val="000000"/>
          <w:sz w:val="32"/>
          <w:szCs w:val="32"/>
          <w:lang w:val="en-US" w:eastAsia="zh-CN"/>
        </w:rPr>
        <w:t>4443</w:t>
      </w:r>
      <w:r>
        <w:rPr>
          <w:rFonts w:hint="default" w:ascii="Times New Roman" w:hAnsi="Times New Roman" w:eastAsia="宋体" w:cs="Times New Roman"/>
          <w:color w:val="000000"/>
          <w:sz w:val="32"/>
          <w:szCs w:val="32"/>
        </w:rPr>
        <w:t>万元，其中，一般公共预算拨款</w:t>
      </w:r>
      <w:r>
        <w:rPr>
          <w:rFonts w:hint="default" w:ascii="Times New Roman" w:hAnsi="Times New Roman" w:eastAsia="宋体" w:cs="Times New Roman"/>
          <w:color w:val="000000"/>
          <w:sz w:val="32"/>
          <w:szCs w:val="32"/>
          <w:lang w:val="en-US" w:eastAsia="zh-CN"/>
        </w:rPr>
        <w:t>1218</w:t>
      </w:r>
      <w:r>
        <w:rPr>
          <w:rFonts w:hint="default" w:ascii="Times New Roman" w:hAnsi="Times New Roman" w:eastAsia="宋体" w:cs="Times New Roman"/>
          <w:color w:val="000000"/>
          <w:sz w:val="32"/>
          <w:szCs w:val="32"/>
        </w:rPr>
        <w:t>万元，其他收入</w:t>
      </w:r>
      <w:r>
        <w:rPr>
          <w:rFonts w:hint="default" w:ascii="Times New Roman" w:hAnsi="Times New Roman" w:eastAsia="宋体" w:cs="Times New Roman"/>
          <w:color w:val="000000"/>
          <w:sz w:val="32"/>
          <w:szCs w:val="32"/>
          <w:lang w:val="en-US" w:eastAsia="zh-CN"/>
        </w:rPr>
        <w:t>3225</w:t>
      </w:r>
      <w:r>
        <w:rPr>
          <w:rFonts w:hint="default" w:ascii="Times New Roman" w:hAnsi="Times New Roman" w:eastAsia="宋体" w:cs="Times New Roman"/>
          <w:color w:val="000000"/>
          <w:sz w:val="32"/>
          <w:szCs w:val="32"/>
        </w:rPr>
        <w:t>万元；因上年结转数暂未最终确定，本年度收支预算中均不含上年结转数字。</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b/>
          <w:color w:val="000000"/>
          <w:sz w:val="32"/>
          <w:szCs w:val="32"/>
        </w:rPr>
        <w:t>（二）支出预算：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年年初预算数</w:t>
      </w:r>
      <w:r>
        <w:rPr>
          <w:rFonts w:hint="default" w:ascii="Times New Roman" w:hAnsi="Times New Roman" w:eastAsia="宋体" w:cs="Times New Roman"/>
          <w:color w:val="000000"/>
          <w:sz w:val="32"/>
          <w:szCs w:val="32"/>
          <w:lang w:val="en-US" w:eastAsia="zh-CN"/>
        </w:rPr>
        <w:t>4443</w:t>
      </w:r>
      <w:r>
        <w:rPr>
          <w:rFonts w:hint="default" w:ascii="Times New Roman" w:hAnsi="Times New Roman" w:eastAsia="宋体" w:cs="Times New Roman"/>
          <w:color w:val="000000"/>
          <w:sz w:val="32"/>
          <w:szCs w:val="32"/>
        </w:rPr>
        <w:t>万元，其中：一般公共服务支出</w:t>
      </w:r>
      <w:r>
        <w:rPr>
          <w:rFonts w:hint="default" w:ascii="Times New Roman" w:hAnsi="Times New Roman" w:eastAsia="宋体" w:cs="Times New Roman"/>
          <w:color w:val="000000"/>
          <w:sz w:val="32"/>
          <w:szCs w:val="32"/>
          <w:lang w:val="en-US" w:eastAsia="zh-CN"/>
        </w:rPr>
        <w:t>1532.35</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公共安全支出</w:t>
      </w:r>
      <w:r>
        <w:rPr>
          <w:rFonts w:hint="default" w:ascii="Times New Roman" w:hAnsi="Times New Roman" w:eastAsia="宋体" w:cs="Times New Roman"/>
          <w:color w:val="000000"/>
          <w:sz w:val="32"/>
          <w:szCs w:val="32"/>
          <w:lang w:val="en-US" w:eastAsia="zh-CN"/>
        </w:rPr>
        <w:t>6万元，教育支出25万元，文化旅游体育与传媒支出3万元，</w:t>
      </w:r>
      <w:r>
        <w:rPr>
          <w:rFonts w:hint="default" w:ascii="Times New Roman" w:hAnsi="Times New Roman" w:eastAsia="宋体" w:cs="Times New Roman"/>
          <w:color w:val="000000"/>
          <w:sz w:val="32"/>
          <w:szCs w:val="32"/>
        </w:rPr>
        <w:t>社会保障和就业支出</w:t>
      </w:r>
      <w:r>
        <w:rPr>
          <w:rFonts w:hint="default" w:ascii="Times New Roman" w:hAnsi="Times New Roman" w:eastAsia="宋体" w:cs="Times New Roman"/>
          <w:color w:val="000000"/>
          <w:sz w:val="32"/>
          <w:szCs w:val="32"/>
          <w:lang w:val="en-US" w:eastAsia="zh-CN"/>
        </w:rPr>
        <w:t>211.14</w:t>
      </w:r>
      <w:r>
        <w:rPr>
          <w:rFonts w:hint="default" w:ascii="Times New Roman" w:hAnsi="Times New Roman" w:eastAsia="宋体" w:cs="Times New Roman"/>
          <w:color w:val="000000"/>
          <w:sz w:val="32"/>
          <w:szCs w:val="32"/>
        </w:rPr>
        <w:t>万元，卫生健康支出</w:t>
      </w:r>
      <w:r>
        <w:rPr>
          <w:rFonts w:hint="default" w:ascii="Times New Roman" w:hAnsi="Times New Roman" w:eastAsia="宋体" w:cs="Times New Roman"/>
          <w:color w:val="000000"/>
          <w:sz w:val="32"/>
          <w:szCs w:val="32"/>
          <w:lang w:val="en-US" w:eastAsia="zh-CN"/>
        </w:rPr>
        <w:t>634.51</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节能环保支出</w:t>
      </w:r>
      <w:r>
        <w:rPr>
          <w:rFonts w:hint="default" w:ascii="Times New Roman" w:hAnsi="Times New Roman" w:eastAsia="宋体" w:cs="Times New Roman"/>
          <w:color w:val="000000"/>
          <w:sz w:val="32"/>
          <w:szCs w:val="32"/>
          <w:lang w:val="en-US" w:eastAsia="zh-CN"/>
        </w:rPr>
        <w:t>60万元，城乡社区支出630万元，农林水支出1071万元，资源勘探工业信息等支出70万元，</w:t>
      </w:r>
      <w:r>
        <w:rPr>
          <w:rFonts w:hint="default" w:ascii="Times New Roman" w:hAnsi="Times New Roman" w:eastAsia="宋体" w:cs="Times New Roman"/>
          <w:color w:val="000000"/>
          <w:sz w:val="32"/>
          <w:szCs w:val="32"/>
        </w:rPr>
        <w:t>住房保障支出</w:t>
      </w:r>
      <w:r>
        <w:rPr>
          <w:rFonts w:hint="default" w:ascii="Times New Roman" w:hAnsi="Times New Roman" w:eastAsia="宋体" w:cs="Times New Roman"/>
          <w:color w:val="000000"/>
          <w:sz w:val="32"/>
          <w:szCs w:val="32"/>
          <w:lang w:val="en-US" w:eastAsia="zh-CN"/>
        </w:rPr>
        <w:t>200</w:t>
      </w:r>
      <w:r>
        <w:rPr>
          <w:rFonts w:hint="default" w:ascii="Times New Roman" w:hAnsi="Times New Roman" w:eastAsia="宋体" w:cs="Times New Roman"/>
          <w:color w:val="000000"/>
          <w:sz w:val="32"/>
          <w:szCs w:val="32"/>
        </w:rPr>
        <w:t>万元。</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b/>
          <w:color w:val="000000"/>
          <w:sz w:val="32"/>
          <w:szCs w:val="32"/>
        </w:rPr>
        <w:t>（三）预算收支增减变化情况说明：</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年度本单位年初预算数为</w:t>
      </w:r>
      <w:r>
        <w:rPr>
          <w:rFonts w:hint="default" w:ascii="Times New Roman" w:hAnsi="Times New Roman" w:eastAsia="宋体" w:cs="Times New Roman"/>
          <w:color w:val="000000"/>
          <w:sz w:val="32"/>
          <w:szCs w:val="32"/>
          <w:lang w:val="en-US" w:eastAsia="zh-CN"/>
        </w:rPr>
        <w:t>4443</w:t>
      </w:r>
      <w:r>
        <w:rPr>
          <w:rFonts w:hint="default" w:ascii="Times New Roman" w:hAnsi="Times New Roman" w:eastAsia="宋体" w:cs="Times New Roman"/>
          <w:color w:val="000000"/>
          <w:sz w:val="32"/>
          <w:szCs w:val="32"/>
        </w:rPr>
        <w:t>万元，与上年相比增加</w:t>
      </w:r>
      <w:r>
        <w:rPr>
          <w:rFonts w:hint="default" w:ascii="Times New Roman" w:hAnsi="Times New Roman" w:eastAsia="宋体" w:cs="Times New Roman"/>
          <w:color w:val="000000"/>
          <w:sz w:val="32"/>
          <w:szCs w:val="32"/>
          <w:lang w:val="en-US" w:eastAsia="zh-CN"/>
        </w:rPr>
        <w:t>317</w:t>
      </w:r>
      <w:r>
        <w:rPr>
          <w:rFonts w:hint="default" w:ascii="Times New Roman" w:hAnsi="Times New Roman" w:eastAsia="宋体" w:cs="Times New Roman"/>
          <w:color w:val="000000"/>
          <w:sz w:val="32"/>
          <w:szCs w:val="32"/>
        </w:rPr>
        <w:t>万元，主要原因是</w:t>
      </w:r>
      <w:r>
        <w:rPr>
          <w:rFonts w:hint="default" w:ascii="Times New Roman" w:hAnsi="Times New Roman" w:eastAsia="宋体" w:cs="Times New Roman"/>
          <w:i w:val="0"/>
          <w:iCs w:val="0"/>
          <w:caps w:val="0"/>
          <w:color w:val="000000"/>
          <w:spacing w:val="0"/>
          <w:sz w:val="32"/>
          <w:szCs w:val="32"/>
        </w:rPr>
        <w:t>人员经费增加，工资调标等</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五、一般公共预算拨款支出预算</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年一般公共预算拨款</w:t>
      </w:r>
      <w:r>
        <w:rPr>
          <w:rFonts w:hint="default" w:ascii="Times New Roman" w:hAnsi="Times New Roman" w:eastAsia="宋体" w:cs="Times New Roman"/>
          <w:color w:val="000000"/>
          <w:sz w:val="32"/>
          <w:szCs w:val="32"/>
          <w:lang w:eastAsia="zh-CN"/>
        </w:rPr>
        <w:t>支出预算</w:t>
      </w:r>
      <w:r>
        <w:rPr>
          <w:rFonts w:hint="default" w:ascii="Times New Roman" w:hAnsi="Times New Roman" w:eastAsia="宋体" w:cs="Times New Roman"/>
          <w:color w:val="000000"/>
          <w:sz w:val="32"/>
          <w:szCs w:val="32"/>
          <w:lang w:val="en-US" w:eastAsia="zh-CN"/>
        </w:rPr>
        <w:t>1218</w:t>
      </w:r>
      <w:r>
        <w:rPr>
          <w:rFonts w:hint="default" w:ascii="Times New Roman" w:hAnsi="Times New Roman" w:eastAsia="宋体" w:cs="Times New Roman"/>
          <w:color w:val="000000"/>
          <w:sz w:val="32"/>
          <w:szCs w:val="32"/>
        </w:rPr>
        <w:t>万元，具体安排情况如下：</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（一）人员类支出：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年年初人员类预算数为</w:t>
      </w:r>
      <w:r>
        <w:rPr>
          <w:rFonts w:hint="default" w:ascii="Times New Roman" w:hAnsi="Times New Roman" w:eastAsia="宋体" w:cs="Times New Roman"/>
          <w:color w:val="000000"/>
          <w:sz w:val="32"/>
          <w:szCs w:val="32"/>
          <w:lang w:val="en-US" w:eastAsia="zh-CN"/>
        </w:rPr>
        <w:t>962.4</w:t>
      </w:r>
      <w:r>
        <w:rPr>
          <w:rFonts w:hint="default" w:ascii="Times New Roman" w:hAnsi="Times New Roman" w:eastAsia="宋体" w:cs="Times New Roman"/>
          <w:color w:val="000000"/>
          <w:sz w:val="32"/>
          <w:szCs w:val="32"/>
        </w:rPr>
        <w:t>万元，其中，工资福利支出：基本工资</w:t>
      </w:r>
      <w:r>
        <w:rPr>
          <w:rFonts w:hint="default" w:ascii="Times New Roman" w:hAnsi="Times New Roman" w:eastAsia="宋体" w:cs="Times New Roman"/>
          <w:color w:val="000000"/>
          <w:sz w:val="32"/>
          <w:szCs w:val="32"/>
          <w:lang w:val="en-US" w:eastAsia="zh-CN"/>
        </w:rPr>
        <w:t>225.93</w:t>
      </w:r>
      <w:r>
        <w:rPr>
          <w:rFonts w:hint="default" w:ascii="Times New Roman" w:hAnsi="Times New Roman" w:eastAsia="宋体" w:cs="Times New Roman"/>
          <w:color w:val="000000"/>
          <w:sz w:val="32"/>
          <w:szCs w:val="32"/>
        </w:rPr>
        <w:t>万元、津贴补贴</w:t>
      </w:r>
      <w:r>
        <w:rPr>
          <w:rFonts w:hint="default" w:ascii="Times New Roman" w:hAnsi="Times New Roman" w:eastAsia="宋体" w:cs="Times New Roman"/>
          <w:color w:val="000000"/>
          <w:sz w:val="32"/>
          <w:szCs w:val="32"/>
          <w:lang w:val="en-US" w:eastAsia="zh-CN"/>
        </w:rPr>
        <w:t>218.46</w:t>
      </w:r>
      <w:r>
        <w:rPr>
          <w:rFonts w:hint="default" w:ascii="Times New Roman" w:hAnsi="Times New Roman" w:eastAsia="宋体" w:cs="Times New Roman"/>
          <w:color w:val="000000"/>
          <w:sz w:val="32"/>
          <w:szCs w:val="32"/>
        </w:rPr>
        <w:t>万元、奖金</w:t>
      </w:r>
      <w:r>
        <w:rPr>
          <w:rFonts w:hint="default" w:ascii="Times New Roman" w:hAnsi="Times New Roman" w:eastAsia="宋体" w:cs="Times New Roman"/>
          <w:color w:val="000000"/>
          <w:sz w:val="32"/>
          <w:szCs w:val="32"/>
          <w:lang w:val="en-US" w:eastAsia="zh-CN"/>
        </w:rPr>
        <w:t>198.26</w:t>
      </w:r>
      <w:r>
        <w:rPr>
          <w:rFonts w:hint="default" w:ascii="Times New Roman" w:hAnsi="Times New Roman" w:eastAsia="宋体" w:cs="Times New Roman"/>
          <w:color w:val="000000"/>
          <w:sz w:val="32"/>
          <w:szCs w:val="32"/>
        </w:rPr>
        <w:t>万元、机关事业单位基本养老保险缴费</w:t>
      </w:r>
      <w:r>
        <w:rPr>
          <w:rFonts w:hint="default" w:ascii="Times New Roman" w:hAnsi="Times New Roman" w:eastAsia="宋体" w:cs="Times New Roman"/>
          <w:color w:val="000000"/>
          <w:sz w:val="32"/>
          <w:szCs w:val="32"/>
          <w:lang w:val="en-US" w:eastAsia="zh-CN"/>
        </w:rPr>
        <w:t>81.14</w:t>
      </w:r>
      <w:r>
        <w:rPr>
          <w:rFonts w:hint="default" w:ascii="Times New Roman" w:hAnsi="Times New Roman" w:eastAsia="宋体" w:cs="Times New Roman"/>
          <w:color w:val="000000"/>
          <w:sz w:val="32"/>
          <w:szCs w:val="32"/>
        </w:rPr>
        <w:t>万元、职工基本医疗保险缴费</w:t>
      </w:r>
      <w:r>
        <w:rPr>
          <w:rFonts w:hint="default" w:ascii="Times New Roman" w:hAnsi="Times New Roman" w:eastAsia="宋体" w:cs="Times New Roman"/>
          <w:color w:val="000000"/>
          <w:sz w:val="32"/>
          <w:szCs w:val="32"/>
          <w:lang w:val="en-US" w:eastAsia="zh-CN"/>
        </w:rPr>
        <w:t>40.37</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其他社会保障缴费</w:t>
      </w:r>
      <w:r>
        <w:rPr>
          <w:rFonts w:hint="default" w:ascii="Times New Roman" w:hAnsi="Times New Roman" w:eastAsia="宋体" w:cs="Times New Roman"/>
          <w:color w:val="000000"/>
          <w:sz w:val="32"/>
          <w:szCs w:val="32"/>
          <w:lang w:val="en-US" w:eastAsia="zh-CN"/>
        </w:rPr>
        <w:t>4.35万元、</w:t>
      </w:r>
      <w:r>
        <w:rPr>
          <w:rFonts w:hint="default" w:ascii="Times New Roman" w:hAnsi="Times New Roman" w:eastAsia="宋体" w:cs="Times New Roman"/>
          <w:color w:val="000000"/>
          <w:sz w:val="32"/>
          <w:szCs w:val="32"/>
        </w:rPr>
        <w:t>住房公积金</w:t>
      </w:r>
      <w:r>
        <w:rPr>
          <w:rFonts w:hint="default" w:ascii="Times New Roman" w:hAnsi="Times New Roman" w:eastAsia="宋体" w:cs="Times New Roman"/>
          <w:color w:val="000000"/>
          <w:sz w:val="32"/>
          <w:szCs w:val="32"/>
          <w:lang w:val="en-US" w:eastAsia="zh-CN"/>
        </w:rPr>
        <w:t>73.89</w:t>
      </w:r>
      <w:r>
        <w:rPr>
          <w:rFonts w:hint="default" w:ascii="Times New Roman" w:hAnsi="Times New Roman" w:eastAsia="宋体" w:cs="Times New Roman"/>
          <w:color w:val="000000"/>
          <w:sz w:val="32"/>
          <w:szCs w:val="32"/>
        </w:rPr>
        <w:t>万元、其他工资福利支出</w:t>
      </w:r>
      <w:r>
        <w:rPr>
          <w:rFonts w:hint="default" w:ascii="Times New Roman" w:hAnsi="Times New Roman" w:eastAsia="宋体" w:cs="Times New Roman"/>
          <w:color w:val="000000"/>
          <w:sz w:val="32"/>
          <w:szCs w:val="32"/>
          <w:lang w:val="en-US" w:eastAsia="zh-CN"/>
        </w:rPr>
        <w:t>120</w:t>
      </w:r>
      <w:r>
        <w:rPr>
          <w:rFonts w:hint="default" w:ascii="Times New Roman" w:hAnsi="Times New Roman" w:eastAsia="宋体" w:cs="Times New Roman"/>
          <w:color w:val="000000"/>
          <w:sz w:val="32"/>
          <w:szCs w:val="32"/>
        </w:rPr>
        <w:t xml:space="preserve">万元。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（二）运转类支出：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年年初运转类预算数为</w:t>
      </w:r>
      <w:r>
        <w:rPr>
          <w:rFonts w:hint="default" w:ascii="Times New Roman" w:hAnsi="Times New Roman" w:eastAsia="宋体" w:cs="Times New Roman"/>
          <w:color w:val="000000"/>
          <w:sz w:val="32"/>
          <w:szCs w:val="32"/>
          <w:lang w:val="en-US" w:eastAsia="zh-CN"/>
        </w:rPr>
        <w:t>164.6</w:t>
      </w:r>
      <w:r>
        <w:rPr>
          <w:rFonts w:hint="default" w:ascii="Times New Roman" w:hAnsi="Times New Roman" w:eastAsia="宋体" w:cs="Times New Roman"/>
          <w:color w:val="000000"/>
          <w:sz w:val="32"/>
          <w:szCs w:val="32"/>
        </w:rPr>
        <w:t>万元，其中包括：办公费</w:t>
      </w:r>
      <w:r>
        <w:rPr>
          <w:rFonts w:hint="default" w:ascii="Times New Roman" w:hAnsi="Times New Roman" w:eastAsia="宋体" w:cs="Times New Roman"/>
          <w:color w:val="000000"/>
          <w:sz w:val="32"/>
          <w:szCs w:val="32"/>
          <w:lang w:val="en-US" w:eastAsia="zh-CN"/>
        </w:rPr>
        <w:t>20</w:t>
      </w:r>
      <w:r>
        <w:rPr>
          <w:rFonts w:hint="default" w:ascii="Times New Roman" w:hAnsi="Times New Roman" w:eastAsia="宋体" w:cs="Times New Roman"/>
          <w:color w:val="000000"/>
          <w:sz w:val="32"/>
          <w:szCs w:val="32"/>
        </w:rPr>
        <w:t>万元、印刷费</w:t>
      </w:r>
      <w:r>
        <w:rPr>
          <w:rFonts w:hint="default" w:ascii="Times New Roman" w:hAnsi="Times New Roman" w:eastAsia="宋体" w:cs="Times New Roman"/>
          <w:color w:val="000000"/>
          <w:sz w:val="32"/>
          <w:szCs w:val="32"/>
          <w:lang w:val="en-US" w:eastAsia="zh-CN"/>
        </w:rPr>
        <w:t>10</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水费</w:t>
      </w:r>
      <w:r>
        <w:rPr>
          <w:rFonts w:hint="default" w:ascii="Times New Roman" w:hAnsi="Times New Roman" w:eastAsia="宋体" w:cs="Times New Roman"/>
          <w:color w:val="000000"/>
          <w:sz w:val="32"/>
          <w:szCs w:val="32"/>
          <w:lang w:val="en-US" w:eastAsia="zh-CN"/>
        </w:rPr>
        <w:t>10</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电</w:t>
      </w:r>
      <w:r>
        <w:rPr>
          <w:rFonts w:hint="default" w:ascii="Times New Roman" w:hAnsi="Times New Roman" w:eastAsia="宋体" w:cs="Times New Roman"/>
          <w:color w:val="000000"/>
          <w:sz w:val="32"/>
          <w:szCs w:val="32"/>
        </w:rPr>
        <w:t>费</w:t>
      </w:r>
      <w:r>
        <w:rPr>
          <w:rFonts w:hint="default" w:ascii="Times New Roman" w:hAnsi="Times New Roman" w:eastAsia="宋体" w:cs="Times New Roman"/>
          <w:color w:val="000000"/>
          <w:sz w:val="32"/>
          <w:szCs w:val="32"/>
          <w:lang w:val="en-US" w:eastAsia="zh-CN"/>
        </w:rPr>
        <w:t>10</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、邮电费</w:t>
      </w:r>
      <w:r>
        <w:rPr>
          <w:rFonts w:hint="default" w:ascii="Times New Roman" w:hAnsi="Times New Roman" w:eastAsia="宋体" w:cs="Times New Roman"/>
          <w:color w:val="000000"/>
          <w:sz w:val="32"/>
          <w:szCs w:val="32"/>
          <w:lang w:val="en-US" w:eastAsia="zh-CN"/>
        </w:rPr>
        <w:t>10万元、差旅费10万元、维修（护）费8万元、会议费5万元、培训费8万元、公务接待费5.6万元、工会经费7.75万元、福利费11.63万元、其他交通费用48.62万元。</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（三）特定目标类支出：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年年初特定目标类预算数为</w:t>
      </w:r>
      <w:r>
        <w:rPr>
          <w:rFonts w:hint="default" w:ascii="Times New Roman" w:hAnsi="Times New Roman" w:eastAsia="宋体" w:cs="Times New Roman"/>
          <w:color w:val="000000"/>
          <w:sz w:val="32"/>
          <w:szCs w:val="32"/>
          <w:lang w:val="en-US" w:eastAsia="zh-CN"/>
        </w:rPr>
        <w:t>91</w:t>
      </w:r>
      <w:r>
        <w:rPr>
          <w:rFonts w:hint="default" w:ascii="Times New Roman" w:hAnsi="Times New Roman" w:eastAsia="宋体" w:cs="Times New Roman"/>
          <w:color w:val="000000"/>
          <w:sz w:val="32"/>
          <w:szCs w:val="32"/>
        </w:rPr>
        <w:t>万元，其中包括：</w:t>
      </w:r>
      <w:r>
        <w:rPr>
          <w:rFonts w:hint="default" w:ascii="Times New Roman" w:hAnsi="Times New Roman" w:eastAsia="宋体" w:cs="Times New Roman"/>
          <w:i w:val="0"/>
          <w:iCs w:val="0"/>
          <w:caps w:val="0"/>
          <w:color w:val="000000"/>
          <w:spacing w:val="0"/>
          <w:sz w:val="32"/>
          <w:szCs w:val="32"/>
        </w:rPr>
        <w:t>村级转移支付办公经费91万元</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六、政府性基金预算支出</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color w:val="000000"/>
        </w:rPr>
      </w:pPr>
      <w:r>
        <w:rPr>
          <w:rFonts w:hint="default" w:ascii="Times New Roman" w:hAnsi="Times New Roman" w:eastAsia="宋体" w:cs="Times New Roman"/>
          <w:color w:val="000000"/>
          <w:sz w:val="32"/>
          <w:szCs w:val="32"/>
          <w:shd w:val="clear" w:fill="FFFFFF"/>
        </w:rPr>
        <w:t>本部门无政府性基金安排的支出。</w:t>
      </w:r>
      <w:r>
        <w:rPr>
          <w:rFonts w:hint="default" w:ascii="Times New Roman" w:hAnsi="Times New Roman" w:cs="Times New Roman"/>
          <w:color w:val="000000"/>
        </w:rPr>
        <w:t xml:space="preserve"> </w:t>
      </w:r>
    </w:p>
    <w:p>
      <w:pPr>
        <w:numPr>
          <w:ilvl w:val="0"/>
          <w:numId w:val="1"/>
        </w:numPr>
        <w:spacing w:before="0" w:beforeAutospacing="0" w:after="2" w:afterAutospacing="0"/>
        <w:ind w:left="0" w:firstLine="660"/>
        <w:rPr>
          <w:rStyle w:val="12"/>
          <w:rFonts w:hint="default" w:ascii="Times New Roman" w:hAnsi="Times New Roman" w:eastAsia="宋体" w:cs="Times New Roman"/>
          <w:color w:val="000000"/>
          <w:sz w:val="32"/>
          <w:szCs w:val="32"/>
          <w:lang w:eastAsia="zh-CN"/>
        </w:rPr>
      </w:pPr>
      <w:r>
        <w:rPr>
          <w:rStyle w:val="12"/>
          <w:rFonts w:hint="default" w:ascii="Times New Roman" w:hAnsi="Times New Roman" w:eastAsia="宋体" w:cs="Times New Roman"/>
          <w:color w:val="000000"/>
          <w:sz w:val="32"/>
          <w:szCs w:val="32"/>
          <w:lang w:eastAsia="zh-CN"/>
        </w:rPr>
        <w:t>国有资本经营预算支出</w:t>
      </w:r>
    </w:p>
    <w:p>
      <w:pPr>
        <w:spacing w:before="0" w:beforeAutospacing="0" w:after="2" w:afterAutospacing="0"/>
        <w:ind w:left="0" w:firstLine="660"/>
        <w:rPr>
          <w:rStyle w:val="12"/>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shd w:val="clear" w:fill="FFFFFF"/>
        </w:rPr>
        <w:t>本部门无政府性基金安排的支出。</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lang w:eastAsia="zh-CN"/>
        </w:rPr>
        <w:t>八</w:t>
      </w:r>
      <w:r>
        <w:rPr>
          <w:rStyle w:val="12"/>
          <w:rFonts w:hint="default" w:ascii="Times New Roman" w:hAnsi="Times New Roman" w:eastAsia="宋体" w:cs="Times New Roman"/>
          <w:color w:val="000000"/>
          <w:sz w:val="32"/>
          <w:szCs w:val="32"/>
        </w:rPr>
        <w:t>、其他重要事项的情况说明</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（一）机关运行经费：</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年本部门机关运行经费</w:t>
      </w:r>
      <w:r>
        <w:rPr>
          <w:rFonts w:hint="default" w:ascii="Times New Roman" w:hAnsi="Times New Roman" w:eastAsia="宋体" w:cs="Times New Roman"/>
          <w:color w:val="000000"/>
          <w:sz w:val="32"/>
          <w:szCs w:val="32"/>
          <w:lang w:val="en-US" w:eastAsia="zh-CN"/>
        </w:rPr>
        <w:t>164.6</w:t>
      </w:r>
      <w:r>
        <w:rPr>
          <w:rFonts w:hint="default" w:ascii="Times New Roman" w:hAnsi="Times New Roman" w:eastAsia="宋体" w:cs="Times New Roman"/>
          <w:color w:val="000000"/>
          <w:sz w:val="32"/>
          <w:szCs w:val="32"/>
        </w:rPr>
        <w:t>万元，预算</w:t>
      </w:r>
      <w:r>
        <w:rPr>
          <w:rFonts w:hint="default" w:ascii="Times New Roman" w:hAnsi="Times New Roman" w:eastAsia="宋体" w:cs="Times New Roman"/>
          <w:color w:val="000000"/>
          <w:sz w:val="32"/>
          <w:szCs w:val="32"/>
          <w:lang w:val="en-US" w:eastAsia="zh-CN"/>
        </w:rPr>
        <w:t>比上年预算减少185.4万元，主要原因是厉行节约，严控运行经费</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（二）政府采购情况：</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年本部门政府采购预算总额</w:t>
      </w:r>
      <w:r>
        <w:rPr>
          <w:rFonts w:hint="default" w:ascii="Times New Roman" w:hAnsi="Times New Roman" w:eastAsia="宋体" w:cs="Times New Roman"/>
          <w:color w:val="000000"/>
          <w:sz w:val="32"/>
          <w:szCs w:val="32"/>
          <w:lang w:val="en-US" w:eastAsia="zh-CN"/>
        </w:rPr>
        <w:t>210</w:t>
      </w:r>
      <w:r>
        <w:rPr>
          <w:rFonts w:hint="default" w:ascii="Times New Roman" w:hAnsi="Times New Roman" w:eastAsia="宋体" w:cs="Times New Roman"/>
          <w:color w:val="000000"/>
          <w:sz w:val="32"/>
          <w:szCs w:val="32"/>
        </w:rPr>
        <w:t>万元，其中，货物类采购预算</w:t>
      </w:r>
      <w:r>
        <w:rPr>
          <w:rFonts w:hint="default" w:ascii="Times New Roman" w:hAnsi="Times New Roman" w:eastAsia="宋体" w:cs="Times New Roman"/>
          <w:color w:val="000000"/>
          <w:sz w:val="32"/>
          <w:szCs w:val="32"/>
          <w:lang w:val="en-US" w:eastAsia="zh-CN"/>
        </w:rPr>
        <w:t>135</w:t>
      </w:r>
      <w:r>
        <w:rPr>
          <w:rFonts w:hint="default" w:ascii="Times New Roman" w:hAnsi="Times New Roman" w:eastAsia="宋体" w:cs="Times New Roman"/>
          <w:color w:val="000000"/>
          <w:sz w:val="32"/>
          <w:szCs w:val="32"/>
        </w:rPr>
        <w:t>万元；服务类采购预算</w:t>
      </w:r>
      <w:r>
        <w:rPr>
          <w:rFonts w:hint="default" w:ascii="Times New Roman" w:hAnsi="Times New Roman" w:eastAsia="宋体" w:cs="Times New Roman"/>
          <w:color w:val="000000"/>
          <w:sz w:val="32"/>
          <w:szCs w:val="32"/>
          <w:lang w:val="en-US" w:eastAsia="zh-CN"/>
        </w:rPr>
        <w:t>75</w:t>
      </w:r>
      <w:r>
        <w:rPr>
          <w:rFonts w:hint="default" w:ascii="Times New Roman" w:hAnsi="Times New Roman" w:eastAsia="宋体" w:cs="Times New Roman"/>
          <w:color w:val="000000"/>
          <w:sz w:val="32"/>
          <w:szCs w:val="32"/>
        </w:rPr>
        <w:t>万元。</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（三）国有资产占用使用及新增资产配置情况：</w:t>
      </w:r>
      <w:r>
        <w:rPr>
          <w:rFonts w:hint="default" w:ascii="Times New Roman" w:hAnsi="Times New Roman" w:eastAsia="宋体" w:cs="Times New Roman"/>
          <w:color w:val="000000"/>
          <w:sz w:val="32"/>
          <w:szCs w:val="32"/>
        </w:rPr>
        <w:t>截至202</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年12月底，本部门共有公务用车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辆，其中，机要通信用车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辆，应急保障用车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辆，执法执勤用车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辆，特种专业技术用车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辆，其他按照规定配备的公务用车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辆；单位价值50万元以上通用设备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台，单位价值100万元以上专用设备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年拟新增配置公务用车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辆，其中，机要通信用车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辆，应急保障用车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辆，执法执勤用车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辆，特种专业技术用车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辆，其他按照规定配备的公务用车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辆；新增配备单位价值50万元以上通用设备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台，单位价值100万元以上专用设备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（四）预算绩效目标说明：</w:t>
      </w:r>
      <w:r>
        <w:rPr>
          <w:rFonts w:hint="default" w:ascii="Times New Roman" w:hAnsi="Times New Roman" w:eastAsia="宋体" w:cs="Times New Roman"/>
          <w:color w:val="000000"/>
          <w:sz w:val="32"/>
          <w:szCs w:val="32"/>
        </w:rPr>
        <w:t>本部门所有支出实行绩效目标管理，其中：纳入202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年部门整体支出绩效目标的金额为</w:t>
      </w:r>
      <w:r>
        <w:rPr>
          <w:rFonts w:hint="default" w:ascii="Times New Roman" w:hAnsi="Times New Roman" w:eastAsia="宋体" w:cs="Times New Roman"/>
          <w:color w:val="000000"/>
          <w:sz w:val="32"/>
          <w:szCs w:val="32"/>
          <w:lang w:val="en-US" w:eastAsia="zh-CN"/>
        </w:rPr>
        <w:t>4443</w:t>
      </w:r>
      <w:r>
        <w:rPr>
          <w:rFonts w:hint="default" w:ascii="Times New Roman" w:hAnsi="Times New Roman" w:eastAsia="宋体" w:cs="Times New Roman"/>
          <w:color w:val="000000"/>
          <w:sz w:val="32"/>
          <w:szCs w:val="32"/>
        </w:rPr>
        <w:t>万元，基本支出</w:t>
      </w:r>
      <w:r>
        <w:rPr>
          <w:rFonts w:hint="default" w:ascii="Times New Roman" w:hAnsi="Times New Roman" w:eastAsia="宋体" w:cs="Times New Roman"/>
          <w:color w:val="000000"/>
          <w:sz w:val="32"/>
          <w:szCs w:val="32"/>
          <w:lang w:val="en-US" w:eastAsia="zh-CN"/>
        </w:rPr>
        <w:t>1916</w:t>
      </w:r>
      <w:r>
        <w:rPr>
          <w:rFonts w:hint="default" w:ascii="Times New Roman" w:hAnsi="Times New Roman" w:eastAsia="宋体" w:cs="Times New Roman"/>
          <w:color w:val="000000"/>
          <w:sz w:val="32"/>
          <w:szCs w:val="32"/>
        </w:rPr>
        <w:t>万元，项目支出</w:t>
      </w:r>
      <w:r>
        <w:rPr>
          <w:rFonts w:hint="default" w:ascii="Times New Roman" w:hAnsi="Times New Roman" w:eastAsia="宋体" w:cs="Times New Roman"/>
          <w:color w:val="000000"/>
          <w:sz w:val="32"/>
          <w:szCs w:val="32"/>
          <w:lang w:val="en-US" w:eastAsia="zh-CN"/>
        </w:rPr>
        <w:t>2527</w:t>
      </w:r>
      <w:r>
        <w:rPr>
          <w:rFonts w:hint="default" w:ascii="Times New Roman" w:hAnsi="Times New Roman" w:eastAsia="宋体" w:cs="Times New Roman"/>
          <w:color w:val="000000"/>
          <w:sz w:val="32"/>
          <w:szCs w:val="32"/>
        </w:rPr>
        <w:t>万元。具体绩效目标详见附表。</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（五）“三公”经费预算：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年一般公共预算拨款“三公”经费预算数为</w:t>
      </w:r>
      <w:r>
        <w:rPr>
          <w:rFonts w:hint="default" w:ascii="Times New Roman" w:hAnsi="Times New Roman" w:eastAsia="宋体" w:cs="Times New Roman"/>
          <w:color w:val="000000"/>
          <w:sz w:val="32"/>
          <w:szCs w:val="32"/>
          <w:lang w:val="en-US" w:eastAsia="zh-CN"/>
        </w:rPr>
        <w:t>5.6</w:t>
      </w:r>
      <w:r>
        <w:rPr>
          <w:rFonts w:hint="default" w:ascii="Times New Roman" w:hAnsi="Times New Roman" w:eastAsia="宋体" w:cs="Times New Roman"/>
          <w:color w:val="000000"/>
          <w:sz w:val="32"/>
          <w:szCs w:val="32"/>
        </w:rPr>
        <w:t>万元，其中，公务接待费</w:t>
      </w:r>
      <w:r>
        <w:rPr>
          <w:rFonts w:hint="default" w:ascii="Times New Roman" w:hAnsi="Times New Roman" w:eastAsia="宋体" w:cs="Times New Roman"/>
          <w:color w:val="000000"/>
          <w:sz w:val="32"/>
          <w:szCs w:val="32"/>
          <w:lang w:val="en-US" w:eastAsia="zh-CN"/>
        </w:rPr>
        <w:t>5.6</w:t>
      </w:r>
      <w:r>
        <w:rPr>
          <w:rFonts w:hint="default" w:ascii="Times New Roman" w:hAnsi="Times New Roman" w:eastAsia="宋体" w:cs="Times New Roman"/>
          <w:color w:val="000000"/>
          <w:sz w:val="32"/>
          <w:szCs w:val="32"/>
        </w:rPr>
        <w:t>万元，公务用车购置及运行费</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万元（其中，公务用车购置费0万元，公务用车运行费0万元），因公出国（境）费</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万元。202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年“三公”经费预算较202</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年</w:t>
      </w:r>
      <w:r>
        <w:rPr>
          <w:rFonts w:hint="default" w:ascii="Times New Roman" w:hAnsi="Times New Roman" w:eastAsia="宋体" w:cs="Times New Roman"/>
          <w:color w:val="000000"/>
          <w:sz w:val="32"/>
          <w:szCs w:val="32"/>
          <w:lang w:val="en-US" w:eastAsia="zh-CN"/>
        </w:rPr>
        <w:t>增加0.6</w:t>
      </w:r>
      <w:r>
        <w:rPr>
          <w:rFonts w:hint="default" w:ascii="Times New Roman" w:hAnsi="Times New Roman" w:eastAsia="宋体" w:cs="Times New Roman"/>
          <w:color w:val="000000"/>
          <w:sz w:val="32"/>
          <w:szCs w:val="32"/>
        </w:rPr>
        <w:t>万元，主要</w:t>
      </w:r>
      <w:r>
        <w:rPr>
          <w:rFonts w:hint="default" w:ascii="Times New Roman" w:hAnsi="Times New Roman" w:eastAsia="宋体" w:cs="Times New Roman"/>
          <w:color w:val="000000"/>
          <w:sz w:val="32"/>
          <w:szCs w:val="32"/>
          <w:lang w:eastAsia="zh-CN"/>
        </w:rPr>
        <w:t>原因</w:t>
      </w:r>
      <w:r>
        <w:rPr>
          <w:rFonts w:hint="default" w:ascii="Times New Roman" w:hAnsi="Times New Roman" w:eastAsia="宋体" w:cs="Times New Roman"/>
          <w:color w:val="000000"/>
          <w:sz w:val="32"/>
          <w:szCs w:val="32"/>
        </w:rPr>
        <w:t>是</w:t>
      </w:r>
      <w:r>
        <w:rPr>
          <w:rFonts w:hint="default" w:ascii="Times New Roman" w:hAnsi="Times New Roman" w:eastAsia="宋体" w:cs="Times New Roman"/>
          <w:color w:val="000000"/>
          <w:sz w:val="32"/>
          <w:szCs w:val="32"/>
          <w:lang w:val="en-US" w:eastAsia="zh-CN"/>
        </w:rPr>
        <w:t>统计口径变化</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（六）一般性支出情况：</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年预算安排会议费</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万元，拟召开</w:t>
      </w:r>
      <w:r>
        <w:rPr>
          <w:rFonts w:hint="default" w:ascii="Times New Roman" w:hAnsi="Times New Roman" w:eastAsia="宋体" w:cs="Times New Roman"/>
          <w:i w:val="0"/>
          <w:iCs w:val="0"/>
          <w:caps w:val="0"/>
          <w:color w:val="000000"/>
          <w:spacing w:val="0"/>
          <w:sz w:val="32"/>
          <w:szCs w:val="32"/>
        </w:rPr>
        <w:t>党代表、青年干部会议、重大事件安排等</w:t>
      </w:r>
      <w:r>
        <w:rPr>
          <w:rFonts w:hint="default" w:ascii="Times New Roman" w:hAnsi="Times New Roman" w:eastAsia="宋体" w:cs="Times New Roman"/>
          <w:color w:val="000000"/>
          <w:sz w:val="32"/>
          <w:szCs w:val="32"/>
        </w:rPr>
        <w:t>会议，人数</w:t>
      </w:r>
      <w:r>
        <w:rPr>
          <w:rFonts w:hint="default" w:ascii="Times New Roman" w:hAnsi="Times New Roman" w:eastAsia="宋体" w:cs="Times New Roman"/>
          <w:color w:val="000000"/>
          <w:sz w:val="32"/>
          <w:szCs w:val="32"/>
          <w:lang w:val="en-US" w:eastAsia="zh-CN"/>
        </w:rPr>
        <w:t>300</w:t>
      </w:r>
      <w:r>
        <w:rPr>
          <w:rFonts w:hint="default" w:ascii="Times New Roman" w:hAnsi="Times New Roman" w:eastAsia="宋体" w:cs="Times New Roman"/>
          <w:color w:val="000000"/>
          <w:sz w:val="32"/>
          <w:szCs w:val="32"/>
        </w:rPr>
        <w:t>人，</w:t>
      </w:r>
      <w:r>
        <w:rPr>
          <w:rFonts w:hint="default" w:ascii="Times New Roman" w:hAnsi="Times New Roman" w:eastAsia="宋体" w:cs="Times New Roman"/>
          <w:i w:val="0"/>
          <w:iCs w:val="0"/>
          <w:caps w:val="0"/>
          <w:color w:val="000000"/>
          <w:spacing w:val="0"/>
          <w:sz w:val="32"/>
          <w:szCs w:val="32"/>
        </w:rPr>
        <w:t>内容为防汛抗旱、煤矿安全等重大事项会议安排</w:t>
      </w:r>
      <w:r>
        <w:rPr>
          <w:rFonts w:hint="default" w:ascii="Times New Roman" w:hAnsi="Times New Roman" w:eastAsia="宋体" w:cs="Times New Roman"/>
          <w:i w:val="0"/>
          <w:iCs w:val="0"/>
          <w:caps w:val="0"/>
          <w:color w:val="000000"/>
          <w:spacing w:val="0"/>
          <w:sz w:val="32"/>
          <w:szCs w:val="32"/>
          <w:lang w:eastAsia="zh-CN"/>
        </w:rPr>
        <w:t>；</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年预算安排培训费</w:t>
      </w:r>
      <w:r>
        <w:rPr>
          <w:rFonts w:hint="default" w:ascii="Times New Roman" w:hAnsi="Times New Roman" w:eastAsia="宋体" w:cs="Times New Roman"/>
          <w:color w:val="000000"/>
          <w:sz w:val="32"/>
          <w:szCs w:val="32"/>
          <w:lang w:val="en-US" w:eastAsia="zh-CN"/>
        </w:rPr>
        <w:t>8</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i w:val="0"/>
          <w:iCs w:val="0"/>
          <w:caps w:val="0"/>
          <w:color w:val="000000"/>
          <w:spacing w:val="0"/>
          <w:sz w:val="32"/>
          <w:szCs w:val="32"/>
        </w:rPr>
        <w:t>拟召开乡村振兴、招商引资等培训，人数</w:t>
      </w:r>
      <w:r>
        <w:rPr>
          <w:rFonts w:hint="default" w:ascii="Times New Roman" w:hAnsi="Times New Roman" w:eastAsia="宋体" w:cs="Times New Roman"/>
          <w:i w:val="0"/>
          <w:iCs w:val="0"/>
          <w:caps w:val="0"/>
          <w:color w:val="000000"/>
          <w:spacing w:val="0"/>
          <w:sz w:val="32"/>
          <w:szCs w:val="32"/>
          <w:lang w:val="en-US" w:eastAsia="zh-CN"/>
        </w:rPr>
        <w:t>3</w:t>
      </w:r>
      <w:r>
        <w:rPr>
          <w:rFonts w:hint="default" w:ascii="Times New Roman" w:hAnsi="Times New Roman" w:eastAsia="宋体" w:cs="Times New Roman"/>
          <w:i w:val="0"/>
          <w:iCs w:val="0"/>
          <w:caps w:val="0"/>
          <w:color w:val="000000"/>
          <w:spacing w:val="0"/>
          <w:sz w:val="32"/>
          <w:szCs w:val="32"/>
        </w:rPr>
        <w:t>00人，内容为业务讲解、调研活动等；</w:t>
      </w:r>
    </w:p>
    <w:p>
      <w:pPr>
        <w:spacing w:before="0" w:beforeAutospacing="0" w:after="2" w:afterAutospacing="0"/>
        <w:ind w:left="0" w:firstLine="66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lang w:val="en-US" w:eastAsia="zh-CN"/>
        </w:rPr>
        <w:t>未举办节庆、晚会、论坛、赛事活动，经费预算0万元。</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（七）其他事项：</w:t>
      </w:r>
      <w:r>
        <w:rPr>
          <w:rFonts w:hint="default" w:ascii="Times New Roman" w:hAnsi="Times New Roman" w:eastAsia="宋体" w:cs="Times New Roman"/>
          <w:color w:val="000000"/>
          <w:sz w:val="32"/>
          <w:szCs w:val="32"/>
        </w:rPr>
        <w:t>本单位无单独网站，部门预算统一在攸县</w:t>
      </w:r>
      <w:r>
        <w:rPr>
          <w:rFonts w:hint="default" w:ascii="Times New Roman" w:hAnsi="Times New Roman" w:eastAsia="宋体" w:cs="Times New Roman"/>
          <w:color w:val="000000"/>
          <w:sz w:val="32"/>
          <w:szCs w:val="32"/>
          <w:lang w:eastAsia="zh-CN"/>
        </w:rPr>
        <w:t>人民</w:t>
      </w:r>
      <w:r>
        <w:rPr>
          <w:rFonts w:hint="default" w:ascii="Times New Roman" w:hAnsi="Times New Roman" w:eastAsia="宋体" w:cs="Times New Roman"/>
          <w:color w:val="000000"/>
          <w:sz w:val="32"/>
          <w:szCs w:val="32"/>
        </w:rPr>
        <w:t>政府门户网站公开。</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lang w:eastAsia="zh-CN"/>
        </w:rPr>
        <w:t>九</w:t>
      </w:r>
      <w:r>
        <w:rPr>
          <w:rStyle w:val="12"/>
          <w:rFonts w:hint="default" w:ascii="Times New Roman" w:hAnsi="Times New Roman" w:eastAsia="宋体" w:cs="Times New Roman"/>
          <w:color w:val="000000"/>
          <w:sz w:val="32"/>
          <w:szCs w:val="32"/>
        </w:rPr>
        <w:t>、名词解释</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（一）一般公共预算：</w:t>
      </w:r>
      <w:r>
        <w:rPr>
          <w:rFonts w:hint="default" w:ascii="Times New Roman" w:hAnsi="Times New Roman" w:eastAsia="宋体" w:cs="Times New Roman"/>
          <w:color w:val="000000"/>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（二）政府性基金预算：</w:t>
      </w:r>
      <w:r>
        <w:rPr>
          <w:rFonts w:hint="default" w:ascii="Times New Roman" w:hAnsi="Times New Roman" w:eastAsia="宋体" w:cs="Times New Roman"/>
          <w:color w:val="000000"/>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（三）国有资本经营预算：</w:t>
      </w:r>
      <w:r>
        <w:rPr>
          <w:rFonts w:hint="default" w:ascii="Times New Roman" w:hAnsi="Times New Roman" w:eastAsia="宋体" w:cs="Times New Roman"/>
          <w:color w:val="000000"/>
          <w:sz w:val="32"/>
          <w:szCs w:val="32"/>
        </w:rPr>
        <w:t>是对国有资本收益作出支出安排的收支预算。应当按照收支平衡的原则编制，不列赤字，并安排资金调入一般公共预算。</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（四）社会保险基金预算：</w:t>
      </w:r>
      <w:r>
        <w:rPr>
          <w:rFonts w:hint="default" w:ascii="Times New Roman" w:hAnsi="Times New Roman" w:eastAsia="宋体" w:cs="Times New Roman"/>
          <w:color w:val="000000"/>
          <w:sz w:val="32"/>
          <w:szCs w:val="32"/>
        </w:rPr>
        <w:t>是对社会保险缴款、一般公共预算安排和其他方式筹集的资金，专项用于社会保险的收支预算。应当按照统筹层次和社会保险项目分别编制，做到收支平衡。</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（五）“三公”经费：</w:t>
      </w:r>
      <w:r>
        <w:rPr>
          <w:rFonts w:hint="default" w:ascii="Times New Roman" w:hAnsi="Times New Roman" w:eastAsia="宋体" w:cs="Times New Roman"/>
          <w:color w:val="000000"/>
          <w:sz w:val="32"/>
          <w:szCs w:val="32"/>
        </w:rPr>
        <w:t>是指商品和服务支出中的因公出国（境）费用、公务用车购置及运行维护费和公务接待费。</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（六）机关运行经费：</w:t>
      </w:r>
      <w:r>
        <w:rPr>
          <w:rFonts w:hint="default" w:ascii="Times New Roman" w:hAnsi="Times New Roman" w:eastAsia="宋体" w:cs="Times New Roman"/>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before="0" w:beforeAutospacing="0" w:after="2" w:afterAutospacing="0"/>
        <w:ind w:left="0" w:firstLine="660"/>
        <w:rPr>
          <w:rFonts w:hint="default" w:ascii="Times New Roman" w:hAnsi="Times New Roman" w:cs="Times New Roman"/>
        </w:rPr>
      </w:pPr>
    </w:p>
    <w:p>
      <w:pPr>
        <w:spacing w:before="0" w:beforeAutospacing="0" w:after="2" w:afterAutospacing="0"/>
        <w:ind w:left="0" w:firstLine="660"/>
        <w:rPr>
          <w:rFonts w:hint="default" w:ascii="Times New Roman" w:hAnsi="Times New Roman" w:cs="Times New Roman"/>
        </w:rPr>
      </w:pPr>
    </w:p>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40"/>
          <w:szCs w:val="40"/>
        </w:rPr>
        <w:t>第二部分 202</w:t>
      </w:r>
      <w:r>
        <w:rPr>
          <w:rStyle w:val="12"/>
          <w:rFonts w:hint="default" w:ascii="Times New Roman" w:hAnsi="Times New Roman" w:eastAsia="宋体" w:cs="Times New Roman"/>
          <w:color w:val="000000"/>
          <w:sz w:val="40"/>
          <w:szCs w:val="40"/>
          <w:lang w:val="en-US" w:eastAsia="zh-CN"/>
        </w:rPr>
        <w:t>5</w:t>
      </w:r>
      <w:r>
        <w:rPr>
          <w:rStyle w:val="12"/>
          <w:rFonts w:hint="default" w:ascii="Times New Roman" w:hAnsi="Times New Roman" w:eastAsia="宋体" w:cs="Times New Roman"/>
          <w:color w:val="000000"/>
          <w:sz w:val="40"/>
          <w:szCs w:val="40"/>
        </w:rPr>
        <w:t>年部门预算表</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Fonts w:hint="default" w:ascii="Times New Roman" w:hAnsi="Times New Roman" w:eastAsia="宋体" w:cs="Times New Roman"/>
          <w:color w:val="000000"/>
          <w:sz w:val="32"/>
          <w:szCs w:val="32"/>
        </w:rPr>
        <w:t>（具体见附件）</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932AF"/>
    <w:multiLevelType w:val="singleLevel"/>
    <w:tmpl w:val="837932A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MGY4MDU2NzcyZjhhMGE2YTI3MjRhNGZmMzFkZmYifQ=="/>
    <w:docVar w:name="KSO_WPS_MARK_KEY" w:val="088ed08e-40d3-4249-9486-bef68dc6f042"/>
  </w:docVars>
  <w:rsids>
    <w:rsidRoot w:val="00000000"/>
    <w:rsid w:val="005E0B07"/>
    <w:rsid w:val="019C1745"/>
    <w:rsid w:val="077B68BF"/>
    <w:rsid w:val="0AB55AC9"/>
    <w:rsid w:val="0D3C4F80"/>
    <w:rsid w:val="0EE130CF"/>
    <w:rsid w:val="0F6956C4"/>
    <w:rsid w:val="115E60CE"/>
    <w:rsid w:val="141146D3"/>
    <w:rsid w:val="14784A5D"/>
    <w:rsid w:val="17A67AC2"/>
    <w:rsid w:val="1823790B"/>
    <w:rsid w:val="18355884"/>
    <w:rsid w:val="1CA16E15"/>
    <w:rsid w:val="1D550E29"/>
    <w:rsid w:val="1EAF1A31"/>
    <w:rsid w:val="1FED1EC6"/>
    <w:rsid w:val="2063467B"/>
    <w:rsid w:val="21B85CFD"/>
    <w:rsid w:val="22E04F40"/>
    <w:rsid w:val="23C23970"/>
    <w:rsid w:val="24FC1DF2"/>
    <w:rsid w:val="25645916"/>
    <w:rsid w:val="25A21694"/>
    <w:rsid w:val="26DA02D7"/>
    <w:rsid w:val="26E55F15"/>
    <w:rsid w:val="27E623AC"/>
    <w:rsid w:val="282052BC"/>
    <w:rsid w:val="2B795054"/>
    <w:rsid w:val="30195425"/>
    <w:rsid w:val="30380FAE"/>
    <w:rsid w:val="31D93E11"/>
    <w:rsid w:val="32357615"/>
    <w:rsid w:val="33295289"/>
    <w:rsid w:val="342D7D62"/>
    <w:rsid w:val="3B91694A"/>
    <w:rsid w:val="3E3451B3"/>
    <w:rsid w:val="3E7A1A0D"/>
    <w:rsid w:val="410D2834"/>
    <w:rsid w:val="44AA05BD"/>
    <w:rsid w:val="450B5C90"/>
    <w:rsid w:val="452655C6"/>
    <w:rsid w:val="4A7F176D"/>
    <w:rsid w:val="4BD94BB6"/>
    <w:rsid w:val="4C0A58AA"/>
    <w:rsid w:val="4C5C3A28"/>
    <w:rsid w:val="4D801F4B"/>
    <w:rsid w:val="50F04351"/>
    <w:rsid w:val="51202704"/>
    <w:rsid w:val="536461B4"/>
    <w:rsid w:val="55870ECF"/>
    <w:rsid w:val="564F73D8"/>
    <w:rsid w:val="56BC015E"/>
    <w:rsid w:val="5A0510BB"/>
    <w:rsid w:val="5B791423"/>
    <w:rsid w:val="5EBD76F3"/>
    <w:rsid w:val="61EB714F"/>
    <w:rsid w:val="6DE86669"/>
    <w:rsid w:val="71C64208"/>
    <w:rsid w:val="74B742EE"/>
    <w:rsid w:val="76CF33C0"/>
    <w:rsid w:val="77EE03ED"/>
    <w:rsid w:val="7959640F"/>
    <w:rsid w:val="7A394809"/>
    <w:rsid w:val="7A8068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5"/>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7">
    <w:name w:val="heading 6"/>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2">
    <w:name w:val="Strong"/>
    <w:basedOn w:val="11"/>
    <w:qFormat/>
    <w:uiPriority w:val="0"/>
    <w:rPr>
      <w:b/>
    </w:rPr>
  </w:style>
  <w:style w:type="paragraph" w:customStyle="1" w:styleId="13">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3748</Words>
  <Characters>4058</Characters>
  <TotalTime>73</TotalTime>
  <ScaleCrop>false</ScaleCrop>
  <LinksUpToDate>false</LinksUpToDate>
  <CharactersWithSpaces>4151</CharactersWithSpaces>
  <Application>WPS Office_11.1.0.10168_F1E327BC-269C-435d-A152-05C5408002CA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2025-05-12T07:08:00Z</dcterms:created>
  <dc:creator>Administrator.USER-20190110RB</dc:creator>
  <cp:lastModifiedBy>昶辉</cp:lastModifiedBy>
  <dcterms:modified xsi:type="dcterms:W3CDTF">2025-06-23T02:58:30Z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2052-11.1.0.10168</vt:lpwstr>
  </property>
  <property fmtid="{D5CDD505-2E9C-101B-9397-08002B2CF9AE}" pid="3" name="ICV">
    <vt:lpwstr>3247DA4BEA484688A0596D18921BC0C6_13</vt:lpwstr>
  </property>
  <property fmtid="{D5CDD505-2E9C-101B-9397-08002B2CF9AE}" pid="4" name="KSOTemplateDocerSaveRecord">
    <vt:lpwstr>eyJoZGlkIjoiYjFiZmM1YjNlMTg5MDFhNzEwYTkwYjkyNTA4MWMyMWUiLCJ1c2VySWQiOiI0MjQwNzEzNzUifQ==</vt:lpwstr>
  </property>
</Properties>
</file>