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2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  <w:t>2025年度攸县社会治安综合治理中心部门预算公开说明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after="2"/>
        <w:ind w:firstLine="643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七、国有资本经营预算支出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43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2025年部门预算说明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4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贯彻执行国家、省、市有关社会管理网格化相关的法律法规和方针政策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；拟订网格化管理服务的发展规划，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协同相关单位研究拟定县域有关网格化管理服务工作规划计划。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承担网格化管理服务系统平台及网络系统的规划、建设、运行、维护和管理。 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3、科学合理划分和调整网格，负责网格员的工作职责任务和绩效评估体系的制定和完善，督促指导网格员履行工作职责任务，负责网格员的岗位培训、业务指导、绩效评估。 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4、统筹协调网格化管理服务相关数据的采集、整理、更新、共享、反馈、分析，并提供技术支撑和安全保障，为县委、县政府工作决策提供大数据服务。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5、负责指导乡镇（街道）、村（社区）和各部门单位开展网格化管理服务工作。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6、完成县委、县政府交办的其他任务。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攸县社会治安综合治理中心内设机构包括：下设机构1个,其中内设机构三个,分别为：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综合股、网格事务股、信息技术股。本部门现有编制人数11名,在编人员11人。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27"/>
        <w:rPr>
          <w:rFonts w:hint="default" w:ascii="Times New Roman" w:hAnsi="Times New Roman" w:cs="Times New Roman"/>
          <w:color w:val="000000" w:themeColor="text1"/>
        </w:rPr>
      </w:pP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</w:rPr>
        <w:t>我单位只有本级，没有其他预算单位，因此纳入2025年度部门预算编制范围的为攸县社会治安综合治理中心</w:t>
      </w:r>
    </w:p>
    <w:p>
      <w:pPr>
        <w:spacing w:after="2"/>
        <w:ind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2025年年初预算数971.36万元，其中，一般公共预算拨款178.00万元，其他收入793.36万元；因上年结转数暂未最终确定，本年度收支预算中均不含上年结转数字。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2025年年初预算数971.36万元，其中：一般公共服务支出939.36万元，社会保障和就业支出14万元，卫生健康支出6万元，住房保障支出12万元。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2025年度本单位年初预算数为971.36万元，与上年相比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</w:rPr>
        <w:t>增加272.75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万元，主要原因是人员经费增加。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2025年一般公共预算拨款支出预算178.00万元，具体安排情况如下：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人员类预算数为132.00万元，其中，工资福利支出：基本工资42.00万元、津贴补贴24.00万元、奖金33.00万元、机关事业单位基本养老保险缴费14.00万元、职工基本医疗保险缴费6.00万元、其他社会保障缴费1.00万元、住房公积金12.00万元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2025年年初运转类预算数为26.00万元，其中包括：办公费3.00万元、印刷费4.00万元、咨询费2.00万元、工会经费2.00万元、福利费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.00万元、其他交通费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万元、会议费0.5万元、培训费2万元、其他商品服务费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.5万元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2025年年初特定目标类预算数为20.00万元，其中包括：项目名称网格员培训经费20.00万元。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after="2"/>
        <w:ind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国有资本经营预算支出</w:t>
      </w:r>
    </w:p>
    <w:p>
      <w:pPr>
        <w:spacing w:after="2"/>
        <w:ind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color="auto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八、其他重要事项的情况说明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2025年本部门机关运行经费132万元，预算与比上年预算增加13万元，主要原因是人员经费增加。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2025年本部门政府采购预算总额20万元，其中，工程类采购预算10万元；服务类采购预算10万元。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2024年12月底，本部门共有公务用车0辆，其中，机要通信用车0辆，应急保障用车0辆，执法执勤用车0辆，特种专业技术用车0辆，其他按照规定配备的公务用车0辆；单位价值50万元以上通用设备0台，单位价值100万元以上专用设备0台。2025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本部门所有支出实行绩效目标管理，其中：纳入2025年部门整体支出绩效目标的金额为971.36万元，基本支出158.00万元，项目支出813.36万元。具体绩效目标详见附表。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2025年一般公共预算拨款“三公”经费预算数为0万元，其中，公务接待费0万元，公务用车购置及运行费0万元0，因公出国（境）费0万元0。2025年“三公”经费预算较2024年持平。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2025年预算安排会议费0.5万元，拟召开6次会议，人数20人左右，内容为网格人员培训工作会议，网格技术培训会议，业务培训会议；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2025年预算安排培训费2.00万元，拟召开8次培训，人数150人左右，内容为网格人员培训，网格技术培训，业务培训；</w:t>
      </w:r>
    </w:p>
    <w:p>
      <w:pPr>
        <w:spacing w:after="2"/>
        <w:ind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举办节庆、晚会、论坛、赛事活动，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无相关开支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本单位无单独网站，部门预算统一在攸县人民政府门户网站公开。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九、名词解释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ind w:firstLine="660"/>
        <w:rPr>
          <w:rFonts w:hint="default" w:ascii="Times New Roman" w:hAnsi="Times New Roman" w:cs="Times New Roman"/>
        </w:rPr>
      </w:pP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2025年部门预算表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after="2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jQzMjBhYWY4NDk1ZjAzNzRiZDkxZmIxZjMxZmEwYzIifQ=="/>
    <w:docVar w:name="KSO_WPS_MARK_KEY" w:val="088ed08e-40d3-4249-9486-bef68dc6f042"/>
  </w:docVars>
  <w:rsids>
    <w:rsidRoot w:val="00396754"/>
    <w:rsid w:val="00140B37"/>
    <w:rsid w:val="00146251"/>
    <w:rsid w:val="001521E4"/>
    <w:rsid w:val="00393EB3"/>
    <w:rsid w:val="00396754"/>
    <w:rsid w:val="00761E94"/>
    <w:rsid w:val="00860947"/>
    <w:rsid w:val="00903162"/>
    <w:rsid w:val="00AF5BBC"/>
    <w:rsid w:val="00EC3B93"/>
    <w:rsid w:val="00F25B15"/>
    <w:rsid w:val="019C1745"/>
    <w:rsid w:val="077B68BF"/>
    <w:rsid w:val="0AB55AC9"/>
    <w:rsid w:val="0D3C4F80"/>
    <w:rsid w:val="0EE130CF"/>
    <w:rsid w:val="0F6956C4"/>
    <w:rsid w:val="115E60CE"/>
    <w:rsid w:val="141146D3"/>
    <w:rsid w:val="14784A5D"/>
    <w:rsid w:val="156B42AA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80FAE"/>
    <w:rsid w:val="31D93E11"/>
    <w:rsid w:val="32357615"/>
    <w:rsid w:val="33295289"/>
    <w:rsid w:val="342D7D62"/>
    <w:rsid w:val="3B91694A"/>
    <w:rsid w:val="3E3451B3"/>
    <w:rsid w:val="3E7A1A0D"/>
    <w:rsid w:val="410D2834"/>
    <w:rsid w:val="450B5C90"/>
    <w:rsid w:val="452655C6"/>
    <w:rsid w:val="4A7F176D"/>
    <w:rsid w:val="4BD94BB6"/>
    <w:rsid w:val="4C0A58AA"/>
    <w:rsid w:val="4C5C3A28"/>
    <w:rsid w:val="4D801F4B"/>
    <w:rsid w:val="50F04351"/>
    <w:rsid w:val="51202704"/>
    <w:rsid w:val="536461B4"/>
    <w:rsid w:val="55870ECF"/>
    <w:rsid w:val="564F73D8"/>
    <w:rsid w:val="56BC015E"/>
    <w:rsid w:val="5A0510BB"/>
    <w:rsid w:val="5B791423"/>
    <w:rsid w:val="5EBD76F3"/>
    <w:rsid w:val="61EB714F"/>
    <w:rsid w:val="66A43D3D"/>
    <w:rsid w:val="67977ADD"/>
    <w:rsid w:val="6DE86669"/>
    <w:rsid w:val="71C64208"/>
    <w:rsid w:val="74B742EE"/>
    <w:rsid w:val="76CF33C0"/>
    <w:rsid w:val="77EE03ED"/>
    <w:rsid w:val="7959640F"/>
    <w:rsid w:val="7A394809"/>
    <w:rsid w:val="7A8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2"/>
    </w:pPr>
    <w:rPr>
      <w:rFonts w:ascii="宋体" w:hAnsi="宋体" w:eastAsia="宋体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ascii="宋体" w:hAnsi="宋体" w:eastAsia="宋体"/>
      <w:b/>
      <w:kern w:val="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4"/>
    </w:pPr>
    <w:rPr>
      <w:rFonts w:ascii="宋体" w:hAnsi="宋体" w:eastAsia="宋体"/>
      <w:b/>
      <w:kern w:val="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5"/>
    </w:pPr>
    <w:rPr>
      <w:rFonts w:ascii="宋体" w:hAnsi="宋体" w:eastAsia="宋体"/>
      <w:b/>
      <w:kern w:val="0"/>
      <w:sz w:val="15"/>
      <w:szCs w:val="15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default" w:ascii="宋体" w:hAnsi="宋体" w:eastAsia="宋体"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18"/>
    <w:basedOn w:val="1"/>
    <w:qFormat/>
    <w:uiPriority w:val="0"/>
  </w:style>
  <w:style w:type="character" w:customStyle="1" w:styleId="16">
    <w:name w:val="页眉 Char"/>
    <w:basedOn w:val="13"/>
    <w:link w:val="9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Char"/>
    <w:basedOn w:val="13"/>
    <w:link w:val="8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549</Words>
  <Characters>3133</Characters>
  <Lines>26</Lines>
  <Paragraphs>7</Paragraphs>
  <TotalTime>96</TotalTime>
  <ScaleCrop>false</ScaleCrop>
  <LinksUpToDate>false</LinksUpToDate>
  <CharactersWithSpaces>3675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2025-06-20T07:55:12Z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</Properties>
</file>