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48"/>
          <w:szCs w:val="48"/>
        </w:rPr>
        <w:t>202</w:t>
      </w:r>
      <w:r>
        <w:rPr>
          <w:rStyle w:val="13"/>
          <w:rFonts w:hint="default" w:ascii="Times New Roman" w:hAnsi="Times New Roman" w:eastAsia="宋体" w:cs="Times New Roman"/>
          <w:color w:val="000000"/>
          <w:sz w:val="48"/>
          <w:szCs w:val="48"/>
          <w:lang w:val="en-US" w:eastAsia="zh-CN"/>
        </w:rPr>
        <w:t>5</w:t>
      </w:r>
      <w:r>
        <w:rPr>
          <w:rStyle w:val="13"/>
          <w:rFonts w:hint="default" w:ascii="Times New Roman" w:hAnsi="Times New Roman" w:eastAsia="宋体" w:cs="Times New Roman"/>
          <w:color w:val="000000"/>
          <w:sz w:val="48"/>
          <w:szCs w:val="48"/>
        </w:rPr>
        <w:t>年度攸县</w:t>
      </w:r>
      <w:r>
        <w:rPr>
          <w:rStyle w:val="13"/>
          <w:rFonts w:hint="default" w:ascii="Times New Roman" w:hAnsi="Times New Roman" w:eastAsia="宋体" w:cs="Times New Roman"/>
          <w:color w:val="000000"/>
          <w:sz w:val="48"/>
          <w:szCs w:val="48"/>
          <w:lang w:eastAsia="zh-CN"/>
        </w:rPr>
        <w:t>归国华侨联合会</w:t>
      </w:r>
      <w:r>
        <w:rPr>
          <w:rStyle w:val="13"/>
          <w:rFonts w:hint="default" w:ascii="Times New Roman" w:hAnsi="Times New Roman" w:eastAsia="宋体" w:cs="Times New Roman"/>
          <w:color w:val="000000"/>
          <w:sz w:val="48"/>
          <w:szCs w:val="48"/>
        </w:rPr>
        <w:t>部门预算公开说明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36"/>
          <w:szCs w:val="36"/>
        </w:rPr>
        <w:t>目 录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第一部分 202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年部门预算说明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一、部门基本概况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二、机构设置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三、部门预算单位构成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四、部门收支总体情况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（一）收入预算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（二）支出预算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（三）预算收支增减变化情况说明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五、一般公共预算拨款支出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（一）人员类支出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（二）运转类支出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（三）特定目标类支出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六、政府性基金预算支出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国有资本经营预算支出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、其他重要事项的情况说明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（一）机关运行经费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（二）政府采购预算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（三）国有资产占有情况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（四）预算绩效目标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（五）“三公”经费预算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（六）会议费、培训费等预算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（七）其他事项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九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、名词解释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第二部分</w:t>
      </w:r>
      <w:r>
        <w:rPr>
          <w:rFonts w:hint="default" w:ascii="Times New Roman" w:hAnsi="Times New Roman" w:cs="Times New Roman"/>
          <w:b/>
          <w:color w:val="000000"/>
        </w:rPr>
        <w:t xml:space="preserve"> 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年部门预算表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1、收支总表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2、收入总表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3、支出总表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4、支出预算分类汇总表（按政府预算经济分类）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5、支出预算分类汇总表（按部门预算经济分类）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6、财政拨款收支总表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7、一般公共预算支出表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8、一般公共预算基本支出表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9、一般公共预算基本支出表--人员经费(工资福利支出)(按政府预算经济分类)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10、一般公共预算基本支出表--人员经费(工资福利支出)(按部门预算经济分类)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11、一般公共预算基本支出表--人员经费(对个人和家庭的补助)(按政府预算经济分类)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12、一般公共预算基本支出表--人员经费(对个人和家庭的补助)（按部门预算经济分类）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13、一般公共预算基本支出表--公用经费(商品和服务支出)（按政府预算经济分类）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14、一般公共预算基本支出表--公用经费(商品和服务支出)(按部门预算经济分类)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15、一般公共预算“三公”经费支出表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16、政府性基金预算支出表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17、政府性基金预算支出分类汇总表（按政府预算经济分类）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18、政府性基金预算支出分类汇总表（按部门预算经济分类）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19、国有资本经营预算支出表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20、财政专户管理资金预算支出表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21、专项资金预算汇总表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22、项目支出绩效目标表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23、整体支出绩效目标表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28"/>
          <w:szCs w:val="28"/>
        </w:rPr>
        <w:t>注：以上部门预算报表中，空表表示本部门无相关收支情况。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40"/>
          <w:szCs w:val="40"/>
        </w:rPr>
        <w:t>第一部分 202</w:t>
      </w:r>
      <w:r>
        <w:rPr>
          <w:rStyle w:val="13"/>
          <w:rFonts w:hint="default" w:ascii="Times New Roman" w:hAnsi="Times New Roman" w:eastAsia="宋体" w:cs="Times New Roman"/>
          <w:color w:val="000000"/>
          <w:sz w:val="40"/>
          <w:szCs w:val="40"/>
          <w:lang w:val="en-US" w:eastAsia="zh-CN"/>
        </w:rPr>
        <w:t>5</w:t>
      </w:r>
      <w:r>
        <w:rPr>
          <w:rStyle w:val="13"/>
          <w:rFonts w:hint="default" w:ascii="Times New Roman" w:hAnsi="Times New Roman" w:eastAsia="宋体" w:cs="Times New Roman"/>
          <w:color w:val="000000"/>
          <w:sz w:val="40"/>
          <w:szCs w:val="40"/>
        </w:rPr>
        <w:t>年部门预算说明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</w:rPr>
        <w:t>一、部门基本概况</w:t>
      </w:r>
      <w:r>
        <w:rPr>
          <w:rStyle w:val="13"/>
          <w:rFonts w:hint="default" w:ascii="Times New Roman" w:hAnsi="Times New Roman" w:cs="Times New Roman"/>
          <w:color w:val="000000"/>
        </w:rPr>
        <w:t xml:space="preserve">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"/>
        </w:rPr>
      </w:pPr>
      <w:r>
        <w:rPr>
          <w:rStyle w:val="13"/>
          <w:rFonts w:hint="default" w:ascii="Times New Roman" w:hAnsi="Times New Roman" w:eastAsia="宋体" w:cs="Times New Roman"/>
          <w:b/>
          <w:color w:val="000000"/>
          <w:sz w:val="32"/>
          <w:szCs w:val="32"/>
        </w:rPr>
        <w:t>本部门主要职责是：</w:t>
      </w:r>
      <w:r>
        <w:rPr>
          <w:rFonts w:hint="default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"/>
        </w:rPr>
        <w:t xml:space="preserve"> </w:t>
      </w:r>
      <w:bookmarkStart w:id="0" w:name="_GoBack"/>
      <w:r>
        <w:rPr>
          <w:rFonts w:hint="default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"/>
        </w:rPr>
        <w:t>攸县归国华侨联合会成立于于2019年5月，是由归侨、侨眷组成的地方性人民团体，是党和政府联系广大归侨、侨眷、海外侨胞和港澳同胞的桥梁和纽带。攸县侨联基础建设较为扎实，现有北美组、欧亚组、港澳组、侨青组4个活动小组，丁家垅侨胞之家和大豪药业侨胞之家2个侨胞之家。长期以来，侨联组织作为党和政府联系广大海外侨胞和归侨侨眷的桥梁和纽带，在贯彻党的路线、方针、政策，维护归侨侨眷的合法权益，促进我县经济社会发展方面作出了积极贡献。</w:t>
      </w:r>
    </w:p>
    <w:bookmarkEnd w:id="0"/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二、机构设置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攸县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归国华侨联合会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内设机构包括：下设机构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个,其中内设机构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个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,为：办公室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。本部门现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有编制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  <w:t>人数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名,在编人员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人。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</w:rPr>
        <w:t>三、部门预算单位构成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eastAsia="等线" w:cs="Times New Roman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我单位只有本级，没有其他预算单位，因此纳入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2025年度部门预算编制范围的为</w:t>
      </w:r>
      <w:r>
        <w:rPr>
          <w:rFonts w:hint="default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"/>
        </w:rPr>
        <w:t>攸县归国华侨联合会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</w:rPr>
        <w:t>四、部门收支总体情况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年部门预算收入包括：一般公共预算拨款、其他收入；支出包括保障部门基本运行的经费：工资福利支出、商品和服务支出、对个人和家庭的补助。具体作如下安排：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</w:rPr>
        <w:t>（一）收入预算：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年年初预算数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万元，其中，一般公共预算拨款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万元，其他收入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万元；因上年结转数暂未最终确定，本年度收支预算中均不含上年结转数字。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（二）支出预算：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年年初预算数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万元，其中：一般公共服务支出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万元，社会保障和就业支出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万元，卫生健康支出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万元，住房保障支出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（三）预算收支增减变化情况说明：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年度本单位年初预算数为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万元，与上年相比增加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万元，主要原因是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人员经费的正常增长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</w:rPr>
        <w:t>五、一般公共预算拨款支出预算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年一般公共预算拨款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支出预算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万元，具体安排情况如下：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numPr>
          <w:ilvl w:val="0"/>
          <w:numId w:val="1"/>
        </w:num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人员类支出：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年年初人员类预算数为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万元，其中，工资福利支出：基本工资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万元、津贴补贴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万元、奖金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万元、机关事业单位基本养老保险缴费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万元、职工基本医疗保险缴费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其他社会保障缴费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住房公积金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3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（二）运转类支出：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年年初运转类预算数为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万元，其中包括：办公费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3.5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差旅费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会议费0.5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公务接待费1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劳务费3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工会经费1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福利费1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其他交通费用2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（三）特定目标类支出：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年年初特定目标类预算数为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万元，其中包括：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台胞联谊经费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</w:rPr>
        <w:t>六、政府性基金预算支出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shd w:val="clear" w:fill="FFFFFF"/>
        </w:rPr>
        <w:t>本部门无政府性基金安排的支出。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numPr>
          <w:ilvl w:val="0"/>
          <w:numId w:val="2"/>
        </w:numPr>
        <w:spacing w:before="0" w:beforeAutospacing="0" w:after="2" w:afterAutospacing="0"/>
        <w:ind w:left="0" w:firstLine="660"/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国有资本经营预算支出</w:t>
      </w:r>
    </w:p>
    <w:p>
      <w:pPr>
        <w:spacing w:before="0" w:beforeAutospacing="0" w:after="2" w:afterAutospacing="0"/>
        <w:ind w:left="0" w:firstLine="660"/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shd w:val="clear" w:fill="FFFFFF"/>
        </w:rPr>
        <w:t>本部门无政府性基金安排的支出。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八</w:t>
      </w: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</w:rPr>
        <w:t>、其他重要事项的情况说明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（一）机关运行经费：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年本部门机关运行经费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比上年预算减少5万元，主要原因是我单位严格执行中央八项规定精神，压缩开支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（二）政府采购情况：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年本部门政府采购预算总额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万元，其中，货物类采购预算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（三）国有资产占用使用及新增资产配置情况：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截至202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年12月底，本部门共有公务用车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辆，其中，机要通信用车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辆，应急保障用车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辆，执法执勤用车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辆，特种专业技术用车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辆，其他按照规定配备的公务用车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辆；单位价值50万元以上通用设备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台，单位价值100万元以上专用设备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台。202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年拟新增配置公务用车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辆，其中，机要通信用车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辆，应急保障用车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辆，执法执勤用车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辆，特种专业技术用车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辆，其他按照规定配备的公务用车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辆；新增配备单位价值50万元以上通用设备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台，单位价值100万元以上专用设备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（四）预算绩效目标说明：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本部门所有支出实行绩效目标管理，其中：纳入202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年部门整体支出绩效目标的金额为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万元，基本支出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万元，项目支出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万元。具体绩效目标详见附表。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（五）“三公”经费预算：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年一般公共预算拨款“三公”经费预算数为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万元，其中，公务接待费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万元，公务用车购置及运行费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万元，因公出国（境）费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年“三公”经费预算较202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持平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（六）</w:t>
      </w:r>
      <w:r>
        <w:rPr>
          <w:rFonts w:hint="default" w:ascii="Times New Roman" w:hAnsi="Times New Roman" w:eastAsia="宋体" w:cs="Times New Roman"/>
          <w:b/>
          <w:color w:val="auto"/>
          <w:sz w:val="32"/>
          <w:szCs w:val="32"/>
          <w:highlight w:val="none"/>
        </w:rPr>
        <w:t>一般性支出情况：</w:t>
      </w:r>
      <w:r>
        <w:rPr>
          <w:rFonts w:hint="default" w:ascii="Times New Roman" w:hAnsi="Times New Roman" w:cs="Times New Roman"/>
          <w:color w:val="auto"/>
          <w:highlight w:val="none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</w:rPr>
        <w:t>年预算安排会议费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  <w:lang w:val="en-US" w:eastAsia="zh-CN"/>
        </w:rPr>
        <w:t>0.5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</w:rPr>
        <w:t>万元，拟召开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</w:rPr>
        <w:t>次会议，人数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  <w:lang w:val="en-US" w:eastAsia="zh-CN"/>
        </w:rPr>
        <w:t>50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</w:rPr>
        <w:t>人，内容为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  <w:lang w:val="en-US" w:eastAsia="zh-CN"/>
        </w:rPr>
        <w:t>侨眷联谊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</w:rPr>
        <w:t>工作会议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年预算安排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培训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，我单位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2025年度无培训费预算支出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未举办节庆、晚会、论坛、赛事活动，经费预算0万元。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（七）其他事项：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本单位无单独网站，部门预算统一在攸县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人民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政府门户网站公开。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九</w:t>
      </w: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</w:rPr>
        <w:t>、名词解释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</w:rPr>
        <w:t>（一）一般公共预算：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县一般公共预算收入由地方收入、上划中央收入、上划省级收入三部分构成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</w:rPr>
        <w:t>（二）政府性基金预算：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</w:rPr>
        <w:t>（三）国有资本经营预算：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是对国有资本收益作出支出安排的收支预算。应当按照收支平衡的原则编制，不列赤字，并安排资金调入一般公共预算。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</w:rPr>
        <w:t>（四）社会保险基金预算：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是对社会保险缴款、一般公共预算安排和其他方式筹集的资金，专项用于社会保险的收支预算。应当按照统筹层次和社会保险项目分别编制，做到收支平衡。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</w:rPr>
        <w:t>（五）“三公”经费：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是指商品和服务支出中的因公出国（境）费用、公务用车购置及运行维护费和公务接待费。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</w:rPr>
        <w:t>（六）机关运行经费：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为保障行政单位（含参照公务员法管理的事业单位）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40"/>
          <w:szCs w:val="40"/>
        </w:rPr>
        <w:t>第二部分 202</w:t>
      </w:r>
      <w:r>
        <w:rPr>
          <w:rStyle w:val="13"/>
          <w:rFonts w:hint="default" w:ascii="Times New Roman" w:hAnsi="Times New Roman" w:eastAsia="宋体" w:cs="Times New Roman"/>
          <w:color w:val="000000"/>
          <w:sz w:val="40"/>
          <w:szCs w:val="40"/>
          <w:lang w:val="en-US" w:eastAsia="zh-CN"/>
        </w:rPr>
        <w:t>5</w:t>
      </w:r>
      <w:r>
        <w:rPr>
          <w:rStyle w:val="13"/>
          <w:rFonts w:hint="default" w:ascii="Times New Roman" w:hAnsi="Times New Roman" w:eastAsia="宋体" w:cs="Times New Roman"/>
          <w:color w:val="000000"/>
          <w:sz w:val="40"/>
          <w:szCs w:val="40"/>
        </w:rPr>
        <w:t>年部门预算表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（具体见附件）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</w:p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7932AF"/>
    <w:multiLevelType w:val="singleLevel"/>
    <w:tmpl w:val="837932AF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F9A605C"/>
    <w:multiLevelType w:val="singleLevel"/>
    <w:tmpl w:val="AF9A605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jMGY4MDU2NzcyZjhhMGE2YTI3MjRhNGZmMzFkZmYifQ=="/>
    <w:docVar w:name="KSO_WPS_MARK_KEY" w:val="088ed08e-40d3-4249-9486-bef68dc6f042"/>
  </w:docVars>
  <w:rsids>
    <w:rsidRoot w:val="00000000"/>
    <w:rsid w:val="019C1745"/>
    <w:rsid w:val="050B2D73"/>
    <w:rsid w:val="077B68BF"/>
    <w:rsid w:val="0AB55AC9"/>
    <w:rsid w:val="0D3C4F80"/>
    <w:rsid w:val="0EE130CF"/>
    <w:rsid w:val="0F604941"/>
    <w:rsid w:val="0F6956C4"/>
    <w:rsid w:val="106815AA"/>
    <w:rsid w:val="115E60CE"/>
    <w:rsid w:val="141146D3"/>
    <w:rsid w:val="14784A5D"/>
    <w:rsid w:val="17A67AC2"/>
    <w:rsid w:val="1823790B"/>
    <w:rsid w:val="18355884"/>
    <w:rsid w:val="1C476D9D"/>
    <w:rsid w:val="1D550E29"/>
    <w:rsid w:val="1EAF1A31"/>
    <w:rsid w:val="1FED1EC6"/>
    <w:rsid w:val="2063467B"/>
    <w:rsid w:val="21B85CFD"/>
    <w:rsid w:val="22E04F40"/>
    <w:rsid w:val="23C23970"/>
    <w:rsid w:val="24FC1DF2"/>
    <w:rsid w:val="25645916"/>
    <w:rsid w:val="25A21694"/>
    <w:rsid w:val="26DA02D7"/>
    <w:rsid w:val="26E55F15"/>
    <w:rsid w:val="27E623AC"/>
    <w:rsid w:val="282052BC"/>
    <w:rsid w:val="2B795054"/>
    <w:rsid w:val="2C363798"/>
    <w:rsid w:val="30195425"/>
    <w:rsid w:val="30380FAE"/>
    <w:rsid w:val="31D93E11"/>
    <w:rsid w:val="32357615"/>
    <w:rsid w:val="33295289"/>
    <w:rsid w:val="342D7D62"/>
    <w:rsid w:val="3B91694A"/>
    <w:rsid w:val="3E3451B3"/>
    <w:rsid w:val="3E7A1A0D"/>
    <w:rsid w:val="410D2834"/>
    <w:rsid w:val="450B5C90"/>
    <w:rsid w:val="452655C6"/>
    <w:rsid w:val="49BE60F2"/>
    <w:rsid w:val="4A7F176D"/>
    <w:rsid w:val="4BD94BB6"/>
    <w:rsid w:val="4C0A58AA"/>
    <w:rsid w:val="4C5C3A28"/>
    <w:rsid w:val="4D801F4B"/>
    <w:rsid w:val="50F04351"/>
    <w:rsid w:val="51202704"/>
    <w:rsid w:val="536461B4"/>
    <w:rsid w:val="55870ECF"/>
    <w:rsid w:val="564F73D8"/>
    <w:rsid w:val="56BC015E"/>
    <w:rsid w:val="572B01B5"/>
    <w:rsid w:val="5A0510BB"/>
    <w:rsid w:val="5B791423"/>
    <w:rsid w:val="5DA4730D"/>
    <w:rsid w:val="5EBD76F3"/>
    <w:rsid w:val="61EB714F"/>
    <w:rsid w:val="6DE86669"/>
    <w:rsid w:val="71C64208"/>
    <w:rsid w:val="74B742EE"/>
    <w:rsid w:val="76CF33C0"/>
    <w:rsid w:val="77EE03ED"/>
    <w:rsid w:val="7959640F"/>
    <w:rsid w:val="7A394809"/>
    <w:rsid w:val="7A806876"/>
    <w:rsid w:val="7F185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9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hint="default" w:ascii="宋体" w:hAnsi="宋体" w:eastAsia="宋体" w:cs="宋体"/>
      <w:kern w:val="0"/>
      <w:sz w:val="24"/>
      <w:szCs w:val="24"/>
      <w:lang w:val="en-US" w:eastAsia="zh-CN" w:bidi="ar"/>
    </w:r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18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3041</Words>
  <Characters>3173</Characters>
  <TotalTime>15</TotalTime>
  <ScaleCrop>false</ScaleCrop>
  <LinksUpToDate>false</LinksUpToDate>
  <CharactersWithSpaces>3255</CharactersWithSpaces>
  <Application>WPS Office_11.1.0.10168_F1E327BC-269C-435d-A152-05C5408002CA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2025-05-12T07:08:00Z</dcterms:created>
  <dc:creator>Administrator.USER-20190110RB</dc:creator>
  <cp:lastModifiedBy>昶辉</cp:lastModifiedBy>
  <dcterms:modified xsi:type="dcterms:W3CDTF">2025-06-20T07:52:33Z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2052-11.1.0.10168</vt:lpwstr>
  </property>
  <property fmtid="{D5CDD505-2E9C-101B-9397-08002B2CF9AE}" pid="3" name="ICV">
    <vt:lpwstr>88CC530A30DD4B80845695DDA2208A65_13</vt:lpwstr>
  </property>
  <property fmtid="{D5CDD505-2E9C-101B-9397-08002B2CF9AE}" pid="4" name="KSOTemplateDocerSaveRecord">
    <vt:lpwstr>eyJoZGlkIjoiOTg1Y2M2NmQ2MzRkZjIyYWVlZDI1N2JlZmI3MWNiMjMiLCJ1c2VySWQiOiIzMTcyNjMxMTQifQ==</vt:lpwstr>
  </property>
</Properties>
</file>