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170" w:lineRule="auto"/>
        <w:rPr>
          <w:rFonts w:hint="default" w:ascii="Times New Roman" w:hAnsi="Times New Roman" w:cs="Times New Roman"/>
        </w:rPr>
      </w:pPr>
      <w:r>
        <w:rPr>
          <w:rFonts w:hint="default" w:ascii="Times New Roman" w:hAnsi="Times New Roman" w:cs="Times New Roman"/>
          <w:spacing w:val="-10"/>
        </w:rPr>
        <w:t>202</w:t>
      </w:r>
      <w:r>
        <w:rPr>
          <w:rFonts w:hint="default" w:ascii="Times New Roman" w:hAnsi="Times New Roman" w:eastAsia="宋体" w:cs="Times New Roman"/>
          <w:spacing w:val="-10"/>
          <w:lang w:val="en-US" w:eastAsia="zh-CN"/>
        </w:rPr>
        <w:t>5</w:t>
      </w:r>
      <w:r>
        <w:rPr>
          <w:rFonts w:hint="default" w:ascii="Times New Roman" w:hAnsi="Times New Roman" w:cs="Times New Roman"/>
          <w:spacing w:val="-10"/>
        </w:rPr>
        <w:t>年度中共攸县县委巡察工作领导小组</w:t>
      </w:r>
      <w:r>
        <w:rPr>
          <w:rFonts w:hint="default" w:ascii="Times New Roman" w:hAnsi="Times New Roman" w:cs="Times New Roman"/>
          <w:spacing w:val="-2"/>
        </w:rPr>
        <w:t>办公室部门预算公开说明</w:t>
      </w:r>
    </w:p>
    <w:p>
      <w:pPr>
        <w:spacing w:before="373" w:line="184" w:lineRule="auto"/>
        <w:ind w:left="643" w:right="4036" w:firstLine="3227"/>
        <w:jc w:val="left"/>
        <w:rPr>
          <w:rFonts w:hint="default" w:ascii="Times New Roman" w:hAnsi="Times New Roman" w:cs="Times New Roman"/>
          <w:sz w:val="32"/>
        </w:rPr>
      </w:pPr>
      <w:r>
        <w:rPr>
          <w:rFonts w:hint="default" w:ascii="Times New Roman" w:hAnsi="Times New Roman" w:eastAsia="Microsoft JhengHei" w:cs="Times New Roman"/>
          <w:b/>
          <w:spacing w:val="13"/>
          <w:sz w:val="36"/>
        </w:rPr>
        <w:t>目 录</w:t>
      </w:r>
      <w:r>
        <w:rPr>
          <w:rFonts w:hint="default" w:ascii="Times New Roman" w:hAnsi="Times New Roman" w:eastAsia="Microsoft JhengHei" w:cs="Times New Roman"/>
          <w:b/>
          <w:sz w:val="32"/>
        </w:rPr>
        <w:t xml:space="preserve">第一部分 </w:t>
      </w:r>
      <w:r>
        <w:rPr>
          <w:rFonts w:hint="default" w:ascii="Times New Roman" w:hAnsi="Times New Roman" w:eastAsia="Microsoft JhengHei" w:cs="Times New Roman"/>
          <w:b/>
          <w:spacing w:val="-6"/>
          <w:sz w:val="32"/>
        </w:rPr>
        <w:t>202</w:t>
      </w:r>
      <w:r>
        <w:rPr>
          <w:rFonts w:hint="default" w:ascii="Times New Roman" w:hAnsi="Times New Roman" w:cs="Times New Roman"/>
          <w:b/>
          <w:spacing w:val="-6"/>
          <w:sz w:val="32"/>
          <w:lang w:val="en-US" w:eastAsia="zh-CN"/>
        </w:rPr>
        <w:t>5</w:t>
      </w:r>
      <w:r>
        <w:rPr>
          <w:rFonts w:hint="default" w:ascii="Times New Roman" w:hAnsi="Times New Roman" w:eastAsia="Microsoft JhengHei" w:cs="Times New Roman"/>
          <w:b/>
          <w:spacing w:val="-6"/>
          <w:sz w:val="32"/>
        </w:rPr>
        <w:t>年部门预算说明</w:t>
      </w:r>
      <w:r>
        <w:rPr>
          <w:rFonts w:hint="default" w:ascii="Times New Roman" w:hAnsi="Times New Roman" w:cs="Times New Roman"/>
          <w:spacing w:val="-2"/>
          <w:sz w:val="32"/>
        </w:rPr>
        <w:t>一、部门基本概况</w:t>
      </w:r>
    </w:p>
    <w:p>
      <w:pPr>
        <w:pStyle w:val="4"/>
        <w:spacing w:before="33"/>
        <w:ind w:left="643"/>
        <w:rPr>
          <w:rFonts w:hint="default" w:ascii="Times New Roman" w:hAnsi="Times New Roman" w:cs="Times New Roman"/>
        </w:rPr>
      </w:pPr>
      <w:r>
        <w:rPr>
          <w:rFonts w:hint="default" w:ascii="Times New Roman" w:hAnsi="Times New Roman" w:cs="Times New Roman"/>
          <w:spacing w:val="-2"/>
        </w:rPr>
        <w:t>二、机构设置</w:t>
      </w:r>
    </w:p>
    <w:p>
      <w:pPr>
        <w:pStyle w:val="4"/>
        <w:spacing w:line="244" w:lineRule="auto"/>
        <w:ind w:left="643" w:right="5156"/>
        <w:rPr>
          <w:rFonts w:hint="default" w:ascii="Times New Roman" w:hAnsi="Times New Roman" w:cs="Times New Roman"/>
        </w:rPr>
      </w:pPr>
      <w:r>
        <w:rPr>
          <w:rFonts w:hint="default" w:ascii="Times New Roman" w:hAnsi="Times New Roman" w:cs="Times New Roman"/>
          <w:spacing w:val="-2"/>
        </w:rPr>
        <w:t>三、部门预算单位构成</w:t>
      </w:r>
      <w:r>
        <w:rPr>
          <w:rFonts w:hint="default" w:ascii="Times New Roman" w:hAnsi="Times New Roman" w:cs="Times New Roman"/>
          <w:spacing w:val="-1"/>
        </w:rPr>
        <w:t>四、部门收支总体情况</w:t>
      </w:r>
    </w:p>
    <w:p>
      <w:pPr>
        <w:pStyle w:val="4"/>
        <w:spacing w:before="0" w:line="408" w:lineRule="exact"/>
        <w:ind w:left="643"/>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spacing w:val="-3"/>
        </w:rPr>
        <w:t>收入预算</w:t>
      </w:r>
    </w:p>
    <w:p>
      <w:pPr>
        <w:pStyle w:val="4"/>
        <w:ind w:left="643"/>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spacing w:val="-3"/>
        </w:rPr>
        <w:t>支出预算</w:t>
      </w:r>
    </w:p>
    <w:p>
      <w:pPr>
        <w:pStyle w:val="4"/>
        <w:spacing w:line="244" w:lineRule="auto"/>
        <w:ind w:left="643" w:right="3556"/>
        <w:rPr>
          <w:rFonts w:hint="default" w:ascii="Times New Roman" w:hAnsi="Times New Roman" w:cs="Times New Roman"/>
        </w:rPr>
      </w:pPr>
      <w:r>
        <w:rPr>
          <w:rFonts w:hint="default" w:ascii="Times New Roman" w:hAnsi="Times New Roman" w:cs="Times New Roman"/>
          <w:spacing w:val="-2"/>
        </w:rPr>
        <w:t>（三）预算收支增减变化情况说明五、一般公共预算拨款支出</w:t>
      </w:r>
    </w:p>
    <w:p>
      <w:pPr>
        <w:pStyle w:val="4"/>
        <w:spacing w:before="0" w:line="408" w:lineRule="exact"/>
        <w:ind w:left="643"/>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spacing w:val="-2"/>
        </w:rPr>
        <w:t>人员类支出</w:t>
      </w:r>
    </w:p>
    <w:p>
      <w:pPr>
        <w:pStyle w:val="4"/>
        <w:ind w:left="643"/>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spacing w:val="-2"/>
        </w:rPr>
        <w:t>运转类支出</w:t>
      </w:r>
    </w:p>
    <w:p>
      <w:pPr>
        <w:pStyle w:val="4"/>
        <w:spacing w:line="244" w:lineRule="auto"/>
        <w:ind w:left="643" w:right="4836"/>
        <w:rPr>
          <w:rFonts w:hint="default" w:ascii="Times New Roman" w:hAnsi="Times New Roman" w:cs="Times New Roman"/>
        </w:rPr>
      </w:pPr>
      <w:r>
        <w:rPr>
          <w:rFonts w:hint="default" w:ascii="Times New Roman" w:hAnsi="Times New Roman" w:cs="Times New Roman"/>
          <w:spacing w:val="-2"/>
        </w:rPr>
        <w:t>（三）特定目标类支出 六、政府性基金预算支出</w:t>
      </w:r>
    </w:p>
    <w:p>
      <w:pPr>
        <w:pStyle w:val="4"/>
        <w:spacing w:before="0" w:line="408" w:lineRule="exact"/>
        <w:ind w:left="643"/>
        <w:rPr>
          <w:rFonts w:hint="default" w:ascii="Times New Roman" w:hAnsi="Times New Roman" w:cs="Times New Roman"/>
        </w:rPr>
      </w:pPr>
      <w:r>
        <w:rPr>
          <w:rFonts w:hint="default" w:ascii="Times New Roman" w:hAnsi="Times New Roman" w:cs="Times New Roman"/>
          <w:spacing w:val="-1"/>
        </w:rPr>
        <w:t>七、其他重要事项的情况说明</w:t>
      </w:r>
    </w:p>
    <w:p>
      <w:pPr>
        <w:pStyle w:val="4"/>
        <w:ind w:left="643"/>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spacing w:val="-2"/>
        </w:rPr>
        <w:t>机关运行经费</w:t>
      </w:r>
    </w:p>
    <w:p>
      <w:pPr>
        <w:pStyle w:val="4"/>
        <w:ind w:left="643"/>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spacing w:val="-2"/>
        </w:rPr>
        <w:t>政府采购预算</w:t>
      </w:r>
    </w:p>
    <w:p>
      <w:pPr>
        <w:pStyle w:val="4"/>
        <w:ind w:left="643"/>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spacing w:val="-2"/>
        </w:rPr>
        <w:t>国有资产占有情况</w:t>
      </w:r>
    </w:p>
    <w:p>
      <w:pPr>
        <w:pStyle w:val="4"/>
        <w:ind w:left="643"/>
        <w:rPr>
          <w:rFonts w:hint="default" w:ascii="Times New Roman" w:hAnsi="Times New Roman" w:cs="Times New Roman"/>
        </w:rPr>
      </w:pPr>
      <w:r>
        <w:rPr>
          <w:rFonts w:hint="default" w:ascii="Times New Roman" w:hAnsi="Times New Roman" w:cs="Times New Roman"/>
        </w:rPr>
        <w:t>（四）</w:t>
      </w:r>
      <w:r>
        <w:rPr>
          <w:rFonts w:hint="default" w:ascii="Times New Roman" w:hAnsi="Times New Roman" w:cs="Times New Roman"/>
          <w:spacing w:val="-2"/>
        </w:rPr>
        <w:t>预算绩效目标</w:t>
      </w:r>
    </w:p>
    <w:p>
      <w:pPr>
        <w:pStyle w:val="4"/>
        <w:ind w:left="643"/>
        <w:rPr>
          <w:rFonts w:hint="default" w:ascii="Times New Roman" w:hAnsi="Times New Roman" w:cs="Times New Roman"/>
        </w:rPr>
      </w:pPr>
      <w:r>
        <w:rPr>
          <w:rFonts w:hint="default" w:ascii="Times New Roman" w:hAnsi="Times New Roman" w:cs="Times New Roman"/>
        </w:rPr>
        <w:t>（五）“</w:t>
      </w:r>
      <w:r>
        <w:rPr>
          <w:rFonts w:hint="default" w:ascii="Times New Roman" w:hAnsi="Times New Roman" w:cs="Times New Roman"/>
          <w:spacing w:val="-2"/>
        </w:rPr>
        <w:t>三公”经费预算</w:t>
      </w:r>
    </w:p>
    <w:p>
      <w:pPr>
        <w:pStyle w:val="4"/>
        <w:ind w:left="643"/>
        <w:rPr>
          <w:rFonts w:hint="default" w:ascii="Times New Roman" w:hAnsi="Times New Roman" w:cs="Times New Roman"/>
        </w:rPr>
      </w:pPr>
      <w:r>
        <w:rPr>
          <w:rFonts w:hint="default" w:ascii="Times New Roman" w:hAnsi="Times New Roman" w:cs="Times New Roman"/>
        </w:rPr>
        <w:t>（六）</w:t>
      </w:r>
      <w:r>
        <w:rPr>
          <w:rFonts w:hint="default" w:ascii="Times New Roman" w:hAnsi="Times New Roman" w:cs="Times New Roman"/>
          <w:spacing w:val="-1"/>
        </w:rPr>
        <w:t>会议费、培训费等预算</w:t>
      </w:r>
    </w:p>
    <w:p>
      <w:pPr>
        <w:pStyle w:val="4"/>
        <w:spacing w:line="244" w:lineRule="auto"/>
        <w:ind w:left="643" w:right="6116"/>
        <w:rPr>
          <w:rFonts w:hint="default" w:ascii="Times New Roman" w:hAnsi="Times New Roman" w:cs="Times New Roman"/>
        </w:rPr>
      </w:pPr>
      <w:r>
        <w:rPr>
          <w:rFonts w:hint="default" w:ascii="Times New Roman" w:hAnsi="Times New Roman" w:cs="Times New Roman"/>
          <w:spacing w:val="-2"/>
        </w:rPr>
        <w:t>（七）其他事项八、名词解释</w:t>
      </w:r>
    </w:p>
    <w:p>
      <w:pPr>
        <w:pStyle w:val="3"/>
        <w:spacing w:line="448" w:lineRule="exact"/>
        <w:ind w:left="643"/>
        <w:rPr>
          <w:rFonts w:hint="default" w:ascii="Times New Roman" w:hAnsi="Times New Roman" w:cs="Times New Roman"/>
        </w:rPr>
      </w:pPr>
      <w:r>
        <w:rPr>
          <w:rFonts w:hint="default" w:ascii="Times New Roman" w:hAnsi="Times New Roman" w:cs="Times New Roman"/>
          <w:spacing w:val="-13"/>
        </w:rPr>
        <w:t xml:space="preserve">第二部分 </w:t>
      </w:r>
      <w:r>
        <w:rPr>
          <w:rFonts w:hint="default" w:ascii="Times New Roman" w:hAnsi="Times New Roman" w:cs="Times New Roman"/>
          <w:spacing w:val="-10"/>
        </w:rPr>
        <w:t>202</w:t>
      </w:r>
      <w:r>
        <w:rPr>
          <w:rFonts w:hint="default" w:ascii="Times New Roman" w:hAnsi="Times New Roman" w:eastAsia="宋体" w:cs="Times New Roman"/>
          <w:spacing w:val="-10"/>
          <w:lang w:val="en-US" w:eastAsia="zh-CN"/>
        </w:rPr>
        <w:t>5</w:t>
      </w:r>
      <w:r>
        <w:rPr>
          <w:rFonts w:hint="default" w:ascii="Times New Roman" w:hAnsi="Times New Roman" w:cs="Times New Roman"/>
          <w:spacing w:val="-10"/>
        </w:rPr>
        <w:t>年部门预算表</w:t>
      </w:r>
    </w:p>
    <w:p>
      <w:pPr>
        <w:pStyle w:val="4"/>
        <w:spacing w:before="0" w:line="377" w:lineRule="exact"/>
        <w:ind w:left="643"/>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spacing w:val="-2"/>
        </w:rPr>
        <w:t>、收支总表</w:t>
      </w:r>
    </w:p>
    <w:p>
      <w:pPr>
        <w:pStyle w:val="4"/>
        <w:ind w:left="643"/>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spacing w:val="-2"/>
        </w:rPr>
        <w:t>、收入总表</w:t>
      </w:r>
    </w:p>
    <w:p>
      <w:pPr>
        <w:pStyle w:val="4"/>
        <w:spacing w:after="0"/>
        <w:rPr>
          <w:rFonts w:hint="default" w:ascii="Times New Roman" w:hAnsi="Times New Roman" w:cs="Times New Roman"/>
        </w:rPr>
        <w:sectPr>
          <w:type w:val="continuous"/>
          <w:pgSz w:w="12240" w:h="15840"/>
          <w:pgMar w:top="1440" w:right="1440" w:bottom="280" w:left="1800" w:header="720" w:footer="720" w:gutter="0"/>
          <w:cols w:space="720" w:num="1"/>
        </w:sectPr>
      </w:pPr>
    </w:p>
    <w:p>
      <w:pPr>
        <w:pStyle w:val="4"/>
        <w:spacing w:before="45"/>
        <w:ind w:left="643"/>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spacing w:val="-2"/>
        </w:rPr>
        <w:t>、支出总表</w:t>
      </w:r>
    </w:p>
    <w:p>
      <w:pPr>
        <w:pStyle w:val="4"/>
        <w:ind w:left="643"/>
        <w:rPr>
          <w:rFonts w:hint="default" w:ascii="Times New Roman" w:hAnsi="Times New Roman" w:cs="Times New Roman"/>
        </w:rPr>
      </w:pPr>
      <w:r>
        <w:rPr>
          <w:rFonts w:hint="default" w:ascii="Times New Roman" w:hAnsi="Times New Roman" w:cs="Times New Roman"/>
        </w:rPr>
        <w:t>4、支出预算分类汇总表（按政府预算经济分类</w:t>
      </w:r>
      <w:r>
        <w:rPr>
          <w:rFonts w:hint="default" w:ascii="Times New Roman" w:hAnsi="Times New Roman" w:cs="Times New Roman"/>
          <w:spacing w:val="-10"/>
        </w:rPr>
        <w:t>）</w:t>
      </w:r>
    </w:p>
    <w:p>
      <w:pPr>
        <w:pStyle w:val="4"/>
        <w:ind w:left="643"/>
        <w:rPr>
          <w:rFonts w:hint="default" w:ascii="Times New Roman" w:hAnsi="Times New Roman" w:cs="Times New Roman"/>
        </w:rPr>
      </w:pPr>
      <w:r>
        <w:rPr>
          <w:rFonts w:hint="default" w:ascii="Times New Roman" w:hAnsi="Times New Roman" w:cs="Times New Roman"/>
        </w:rPr>
        <w:t>5、支出预算分类汇总表（按部门预算经济分类</w:t>
      </w:r>
      <w:r>
        <w:rPr>
          <w:rFonts w:hint="default" w:ascii="Times New Roman" w:hAnsi="Times New Roman" w:cs="Times New Roman"/>
          <w:spacing w:val="-10"/>
        </w:rPr>
        <w:t>）</w:t>
      </w:r>
    </w:p>
    <w:p>
      <w:pPr>
        <w:pStyle w:val="4"/>
        <w:ind w:left="643"/>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spacing w:val="-2"/>
        </w:rPr>
        <w:t>、财政拨款收支总表</w:t>
      </w:r>
    </w:p>
    <w:p>
      <w:pPr>
        <w:pStyle w:val="4"/>
        <w:ind w:left="643"/>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spacing w:val="-1"/>
        </w:rPr>
        <w:t>、一般公共预算支出表</w:t>
      </w:r>
    </w:p>
    <w:p>
      <w:pPr>
        <w:pStyle w:val="4"/>
        <w:ind w:left="643"/>
        <w:rPr>
          <w:rFonts w:hint="default" w:ascii="Times New Roman" w:hAnsi="Times New Roman" w:cs="Times New Roman"/>
        </w:rPr>
      </w:pPr>
      <w:r>
        <w:rPr>
          <w:rFonts w:hint="default" w:ascii="Times New Roman" w:hAnsi="Times New Roman" w:cs="Times New Roman"/>
        </w:rPr>
        <w:t>8</w:t>
      </w:r>
      <w:r>
        <w:rPr>
          <w:rFonts w:hint="default" w:ascii="Times New Roman" w:hAnsi="Times New Roman" w:cs="Times New Roman"/>
          <w:spacing w:val="-1"/>
        </w:rPr>
        <w:t>、一般公共预算基本支出表</w:t>
      </w:r>
    </w:p>
    <w:p>
      <w:pPr>
        <w:pStyle w:val="4"/>
        <w:ind w:left="643"/>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spacing w:val="-1"/>
        </w:rPr>
        <w:t>、一般公共预算基本支出表--</w:t>
      </w:r>
    </w:p>
    <w:p>
      <w:pPr>
        <w:pStyle w:val="4"/>
        <w:spacing w:before="5" w:line="244" w:lineRule="auto"/>
        <w:ind w:left="643" w:right="2030" w:hanging="643"/>
        <w:rPr>
          <w:rFonts w:hint="default" w:ascii="Times New Roman" w:hAnsi="Times New Roman" w:cs="Times New Roman"/>
        </w:rPr>
      </w:pPr>
      <w:r>
        <w:rPr>
          <w:rFonts w:hint="default" w:ascii="Times New Roman" w:hAnsi="Times New Roman" w:cs="Times New Roman"/>
          <w:spacing w:val="-2"/>
        </w:rPr>
        <w:t>人员经费(工资福利支出)(按政府预算经济分类) 10、一般公共预算基本支出表--</w:t>
      </w:r>
    </w:p>
    <w:p>
      <w:pPr>
        <w:pStyle w:val="4"/>
        <w:spacing w:before="0" w:line="244" w:lineRule="auto"/>
        <w:ind w:left="643" w:right="2030" w:hanging="643"/>
        <w:rPr>
          <w:rFonts w:hint="default" w:ascii="Times New Roman" w:hAnsi="Times New Roman" w:cs="Times New Roman"/>
        </w:rPr>
      </w:pPr>
      <w:r>
        <w:rPr>
          <w:rFonts w:hint="default" w:ascii="Times New Roman" w:hAnsi="Times New Roman" w:cs="Times New Roman"/>
          <w:spacing w:val="-2"/>
        </w:rPr>
        <w:t>人员经费(工资福利支出)(按部门预算经济分类) 11、一般公共预算基本支出表--</w:t>
      </w:r>
    </w:p>
    <w:p>
      <w:pPr>
        <w:pStyle w:val="4"/>
        <w:spacing w:before="0" w:line="244" w:lineRule="auto"/>
        <w:ind w:left="643" w:right="1076" w:hanging="643"/>
        <w:rPr>
          <w:rFonts w:hint="default" w:ascii="Times New Roman" w:hAnsi="Times New Roman" w:cs="Times New Roman"/>
        </w:rPr>
      </w:pPr>
      <w:r>
        <w:rPr>
          <w:rFonts w:hint="default" w:ascii="Times New Roman" w:hAnsi="Times New Roman" w:cs="Times New Roman"/>
          <w:spacing w:val="-2"/>
        </w:rPr>
        <w:t>人员经费(对个人和家庭的补助)(按政府预算经济分类) 12、一般公共预算基本支出表--</w:t>
      </w:r>
    </w:p>
    <w:p>
      <w:pPr>
        <w:pStyle w:val="4"/>
        <w:spacing w:before="0" w:line="406" w:lineRule="exact"/>
        <w:rPr>
          <w:rFonts w:hint="default" w:ascii="Times New Roman" w:hAnsi="Times New Roman" w:cs="Times New Roman"/>
        </w:rPr>
      </w:pPr>
      <w:r>
        <w:rPr>
          <w:rFonts w:hint="default" w:ascii="Times New Roman" w:hAnsi="Times New Roman" w:cs="Times New Roman"/>
        </w:rPr>
        <w:t>人员经费(对个人和家庭的补助)（按部门预算经济分类</w:t>
      </w:r>
      <w:r>
        <w:rPr>
          <w:rFonts w:hint="default" w:ascii="Times New Roman" w:hAnsi="Times New Roman" w:cs="Times New Roman"/>
          <w:spacing w:val="-10"/>
        </w:rPr>
        <w:t>）</w:t>
      </w:r>
    </w:p>
    <w:p>
      <w:pPr>
        <w:pStyle w:val="4"/>
        <w:spacing w:before="0"/>
        <w:ind w:left="643"/>
        <w:rPr>
          <w:rFonts w:hint="default" w:ascii="Times New Roman" w:hAnsi="Times New Roman" w:cs="Times New Roman"/>
        </w:rPr>
      </w:pPr>
      <w:r>
        <w:rPr>
          <w:rFonts w:hint="default" w:ascii="Times New Roman" w:hAnsi="Times New Roman" w:cs="Times New Roman"/>
        </w:rPr>
        <w:t>13</w:t>
      </w:r>
      <w:r>
        <w:rPr>
          <w:rFonts w:hint="default" w:ascii="Times New Roman" w:hAnsi="Times New Roman" w:cs="Times New Roman"/>
          <w:spacing w:val="-1"/>
        </w:rPr>
        <w:t>、一般公共预算基本支出表--</w:t>
      </w:r>
    </w:p>
    <w:p>
      <w:pPr>
        <w:pStyle w:val="4"/>
        <w:spacing w:before="3"/>
        <w:rPr>
          <w:rFonts w:hint="default" w:ascii="Times New Roman" w:hAnsi="Times New Roman" w:cs="Times New Roman"/>
        </w:rPr>
      </w:pPr>
      <w:r>
        <w:rPr>
          <w:rFonts w:hint="default" w:ascii="Times New Roman" w:hAnsi="Times New Roman" w:cs="Times New Roman"/>
        </w:rPr>
        <w:t>公用经费(商品和服务支出)（按政府预算经济分类</w:t>
      </w:r>
      <w:r>
        <w:rPr>
          <w:rFonts w:hint="default" w:ascii="Times New Roman" w:hAnsi="Times New Roman" w:cs="Times New Roman"/>
          <w:spacing w:val="-10"/>
        </w:rPr>
        <w:t>）</w:t>
      </w:r>
    </w:p>
    <w:p>
      <w:pPr>
        <w:pStyle w:val="4"/>
        <w:ind w:left="643"/>
        <w:rPr>
          <w:rFonts w:hint="default" w:ascii="Times New Roman" w:hAnsi="Times New Roman" w:cs="Times New Roman"/>
        </w:rPr>
      </w:pPr>
      <w:r>
        <w:rPr>
          <w:rFonts w:hint="default" w:ascii="Times New Roman" w:hAnsi="Times New Roman" w:cs="Times New Roman"/>
        </w:rPr>
        <w:t>14</w:t>
      </w:r>
      <w:r>
        <w:rPr>
          <w:rFonts w:hint="default" w:ascii="Times New Roman" w:hAnsi="Times New Roman" w:cs="Times New Roman"/>
          <w:spacing w:val="-1"/>
        </w:rPr>
        <w:t>、一般公共预算基本支出表--</w:t>
      </w:r>
    </w:p>
    <w:p>
      <w:pPr>
        <w:pStyle w:val="4"/>
        <w:spacing w:before="5" w:line="244" w:lineRule="auto"/>
        <w:ind w:left="643" w:right="1959" w:hanging="643"/>
        <w:rPr>
          <w:rFonts w:hint="default" w:ascii="Times New Roman" w:hAnsi="Times New Roman" w:cs="Times New Roman"/>
        </w:rPr>
      </w:pPr>
      <w:r>
        <w:rPr>
          <w:rFonts w:hint="default" w:ascii="Times New Roman" w:hAnsi="Times New Roman" w:cs="Times New Roman"/>
          <w:spacing w:val="-2"/>
        </w:rPr>
        <w:t>公用经费(商品和服务支出)(按部门预算经济分类) 15、一般公共预算“三公”经费支出表</w:t>
      </w:r>
    </w:p>
    <w:p>
      <w:pPr>
        <w:pStyle w:val="4"/>
        <w:spacing w:before="0" w:line="408" w:lineRule="exact"/>
        <w:ind w:left="643"/>
        <w:rPr>
          <w:rFonts w:hint="default" w:ascii="Times New Roman" w:hAnsi="Times New Roman" w:cs="Times New Roman"/>
        </w:rPr>
      </w:pPr>
      <w:r>
        <w:rPr>
          <w:rFonts w:hint="default" w:ascii="Times New Roman" w:hAnsi="Times New Roman" w:cs="Times New Roman"/>
        </w:rPr>
        <w:t>16</w:t>
      </w:r>
      <w:r>
        <w:rPr>
          <w:rFonts w:hint="default" w:ascii="Times New Roman" w:hAnsi="Times New Roman" w:cs="Times New Roman"/>
          <w:spacing w:val="-1"/>
        </w:rPr>
        <w:t>、政府性基金预算支出表</w:t>
      </w:r>
    </w:p>
    <w:p>
      <w:pPr>
        <w:pStyle w:val="4"/>
        <w:spacing w:line="242" w:lineRule="auto"/>
        <w:ind w:right="676" w:firstLine="643"/>
        <w:rPr>
          <w:rFonts w:hint="default" w:ascii="Times New Roman" w:hAnsi="Times New Roman" w:cs="Times New Roman"/>
        </w:rPr>
      </w:pPr>
      <w:r>
        <w:rPr>
          <w:rFonts w:hint="default" w:ascii="Times New Roman" w:hAnsi="Times New Roman" w:cs="Times New Roman"/>
          <w:spacing w:val="-2"/>
        </w:rPr>
        <w:t>17、政府性基金预算支出分类汇总表（按政府预算经济</w:t>
      </w:r>
      <w:r>
        <w:rPr>
          <w:rFonts w:hint="default" w:ascii="Times New Roman" w:hAnsi="Times New Roman" w:cs="Times New Roman"/>
          <w:spacing w:val="-4"/>
        </w:rPr>
        <w:t>分类）</w:t>
      </w:r>
    </w:p>
    <w:p>
      <w:pPr>
        <w:pStyle w:val="4"/>
        <w:spacing w:before="4" w:line="242" w:lineRule="auto"/>
        <w:ind w:right="676" w:firstLine="643"/>
        <w:rPr>
          <w:rFonts w:hint="default" w:ascii="Times New Roman" w:hAnsi="Times New Roman" w:cs="Times New Roman"/>
        </w:rPr>
      </w:pPr>
      <w:r>
        <w:rPr>
          <w:rFonts w:hint="default" w:ascii="Times New Roman" w:hAnsi="Times New Roman" w:cs="Times New Roman"/>
          <w:spacing w:val="-2"/>
        </w:rPr>
        <w:t>18、政府性基金预算支出分类汇总表（按部门预算经济</w:t>
      </w:r>
      <w:r>
        <w:rPr>
          <w:rFonts w:hint="default" w:ascii="Times New Roman" w:hAnsi="Times New Roman" w:cs="Times New Roman"/>
          <w:spacing w:val="-4"/>
        </w:rPr>
        <w:t>分类）</w:t>
      </w:r>
    </w:p>
    <w:p>
      <w:pPr>
        <w:pStyle w:val="4"/>
        <w:spacing w:before="4"/>
        <w:ind w:left="643"/>
        <w:rPr>
          <w:rFonts w:hint="default" w:ascii="Times New Roman" w:hAnsi="Times New Roman" w:cs="Times New Roman"/>
        </w:rPr>
      </w:pPr>
      <w:r>
        <w:rPr>
          <w:rFonts w:hint="default" w:ascii="Times New Roman" w:hAnsi="Times New Roman" w:cs="Times New Roman"/>
        </w:rPr>
        <w:t>19</w:t>
      </w:r>
      <w:r>
        <w:rPr>
          <w:rFonts w:hint="default" w:ascii="Times New Roman" w:hAnsi="Times New Roman" w:cs="Times New Roman"/>
          <w:spacing w:val="-1"/>
        </w:rPr>
        <w:t>、国有资本经营预算支出表</w:t>
      </w:r>
    </w:p>
    <w:p>
      <w:pPr>
        <w:pStyle w:val="4"/>
        <w:ind w:left="643"/>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spacing w:val="-1"/>
        </w:rPr>
        <w:t>、财政专户管理资金预算支出表</w:t>
      </w:r>
    </w:p>
    <w:p>
      <w:pPr>
        <w:pStyle w:val="4"/>
        <w:spacing w:before="6"/>
        <w:ind w:left="643"/>
        <w:rPr>
          <w:rFonts w:hint="default" w:ascii="Times New Roman" w:hAnsi="Times New Roman" w:cs="Times New Roman"/>
        </w:rPr>
      </w:pPr>
      <w:r>
        <w:rPr>
          <w:rFonts w:hint="default" w:ascii="Times New Roman" w:hAnsi="Times New Roman" w:cs="Times New Roman"/>
        </w:rPr>
        <w:t>21</w:t>
      </w:r>
      <w:r>
        <w:rPr>
          <w:rFonts w:hint="default" w:ascii="Times New Roman" w:hAnsi="Times New Roman" w:cs="Times New Roman"/>
          <w:spacing w:val="-1"/>
        </w:rPr>
        <w:t>、专项资金预算汇总表</w:t>
      </w:r>
    </w:p>
    <w:p>
      <w:pPr>
        <w:pStyle w:val="4"/>
        <w:spacing w:before="8"/>
        <w:ind w:left="643"/>
        <w:rPr>
          <w:rFonts w:hint="default" w:ascii="Times New Roman" w:hAnsi="Times New Roman" w:cs="Times New Roman"/>
        </w:rPr>
      </w:pPr>
      <w:r>
        <w:rPr>
          <w:rFonts w:hint="default" w:ascii="Times New Roman" w:hAnsi="Times New Roman" w:cs="Times New Roman"/>
        </w:rPr>
        <w:t>22</w:t>
      </w:r>
      <w:r>
        <w:rPr>
          <w:rFonts w:hint="default" w:ascii="Times New Roman" w:hAnsi="Times New Roman" w:cs="Times New Roman"/>
          <w:spacing w:val="-1"/>
        </w:rPr>
        <w:t>、项目支出绩效目标表</w:t>
      </w:r>
    </w:p>
    <w:p>
      <w:pPr>
        <w:pStyle w:val="4"/>
        <w:spacing w:line="367" w:lineRule="exact"/>
        <w:ind w:left="643"/>
        <w:rPr>
          <w:rFonts w:hint="default" w:ascii="Times New Roman" w:hAnsi="Times New Roman" w:cs="Times New Roman"/>
        </w:rPr>
      </w:pPr>
      <w:r>
        <w:rPr>
          <w:rFonts w:hint="default" w:ascii="Times New Roman" w:hAnsi="Times New Roman" w:cs="Times New Roman"/>
        </w:rPr>
        <w:t>23</w:t>
      </w:r>
      <w:r>
        <w:rPr>
          <w:rFonts w:hint="default" w:ascii="Times New Roman" w:hAnsi="Times New Roman" w:cs="Times New Roman"/>
          <w:spacing w:val="-1"/>
        </w:rPr>
        <w:t>、整体支出绩效目标表</w:t>
      </w:r>
    </w:p>
    <w:p>
      <w:pPr>
        <w:spacing w:before="0" w:line="472" w:lineRule="exact"/>
        <w:ind w:left="643" w:right="0" w:firstLine="0"/>
        <w:jc w:val="left"/>
        <w:rPr>
          <w:rFonts w:hint="default" w:ascii="Times New Roman" w:hAnsi="Times New Roman" w:eastAsia="Microsoft JhengHei" w:cs="Times New Roman"/>
          <w:b/>
          <w:sz w:val="28"/>
        </w:rPr>
      </w:pPr>
      <w:r>
        <w:rPr>
          <w:rFonts w:hint="default" w:ascii="Times New Roman" w:hAnsi="Times New Roman" w:eastAsia="Microsoft JhengHei" w:cs="Times New Roman"/>
          <w:b/>
          <w:spacing w:val="-1"/>
          <w:sz w:val="28"/>
        </w:rPr>
        <w:t>注：以上部门预算报表中，空表表示本部门无相关收支情况。</w:t>
      </w:r>
    </w:p>
    <w:p>
      <w:pPr>
        <w:spacing w:after="0" w:line="472" w:lineRule="exact"/>
        <w:jc w:val="left"/>
        <w:rPr>
          <w:rFonts w:hint="default" w:ascii="Times New Roman" w:hAnsi="Times New Roman" w:eastAsia="Microsoft JhengHei" w:cs="Times New Roman"/>
          <w:b/>
          <w:sz w:val="28"/>
        </w:rPr>
        <w:sectPr>
          <w:pgSz w:w="12240" w:h="15840"/>
          <w:pgMar w:top="1400" w:right="1440" w:bottom="280" w:left="1800" w:header="720" w:footer="720" w:gutter="0"/>
          <w:cols w:space="720" w:num="1"/>
        </w:sectPr>
      </w:pPr>
    </w:p>
    <w:p>
      <w:pPr>
        <w:pStyle w:val="2"/>
        <w:spacing w:line="636" w:lineRule="exact"/>
        <w:rPr>
          <w:rFonts w:hint="default" w:ascii="Times New Roman" w:hAnsi="Times New Roman" w:cs="Times New Roman"/>
        </w:rPr>
      </w:pPr>
      <w:r>
        <w:rPr>
          <w:rFonts w:hint="default" w:ascii="Times New Roman" w:hAnsi="Times New Roman" w:cs="Times New Roman"/>
          <w:spacing w:val="3"/>
        </w:rPr>
        <w:t xml:space="preserve">第一部分 </w:t>
      </w:r>
      <w:r>
        <w:rPr>
          <w:rFonts w:hint="default" w:ascii="Times New Roman" w:hAnsi="Times New Roman" w:cs="Times New Roman"/>
          <w:spacing w:val="-8"/>
        </w:rPr>
        <w:t>202</w:t>
      </w:r>
      <w:r>
        <w:rPr>
          <w:rFonts w:hint="default" w:ascii="Times New Roman" w:hAnsi="Times New Roman" w:eastAsia="宋体" w:cs="Times New Roman"/>
          <w:spacing w:val="-8"/>
          <w:lang w:val="en-US" w:eastAsia="zh-CN"/>
        </w:rPr>
        <w:t>5</w:t>
      </w:r>
      <w:r>
        <w:rPr>
          <w:rFonts w:hint="default" w:ascii="Times New Roman" w:hAnsi="Times New Roman" w:cs="Times New Roman"/>
          <w:spacing w:val="-9"/>
        </w:rPr>
        <w:t>年部门预算说明</w:t>
      </w:r>
    </w:p>
    <w:p>
      <w:pPr>
        <w:pStyle w:val="3"/>
        <w:spacing w:before="350" w:line="170" w:lineRule="auto"/>
        <w:ind w:left="630" w:right="5489" w:hanging="3"/>
        <w:rPr>
          <w:rFonts w:hint="default" w:ascii="Times New Roman" w:hAnsi="Times New Roman" w:cs="Times New Roman"/>
        </w:rPr>
      </w:pPr>
      <w:r>
        <w:rPr>
          <w:rFonts w:hint="default" w:ascii="Times New Roman" w:hAnsi="Times New Roman" w:cs="Times New Roman"/>
          <w:spacing w:val="-2"/>
        </w:rPr>
        <w:t>一、部门基本概况 本部门主要职责是：</w:t>
      </w:r>
    </w:p>
    <w:p>
      <w:pPr>
        <w:pStyle w:val="4"/>
        <w:spacing w:before="0" w:line="391" w:lineRule="exact"/>
        <w:ind w:left="63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spacing w:val="-1"/>
        </w:rPr>
        <w:t>、向县委巡察工作领导小组、市委巡察工作领导小组办</w:t>
      </w:r>
    </w:p>
    <w:p>
      <w:pPr>
        <w:pStyle w:val="4"/>
        <w:spacing w:before="5" w:line="242" w:lineRule="auto"/>
        <w:ind w:right="359"/>
        <w:jc w:val="both"/>
        <w:rPr>
          <w:rFonts w:hint="default" w:ascii="Times New Roman" w:hAnsi="Times New Roman" w:cs="Times New Roman"/>
        </w:rPr>
      </w:pPr>
      <w:r>
        <w:rPr>
          <w:rFonts w:hint="default" w:ascii="Times New Roman" w:hAnsi="Times New Roman" w:cs="Times New Roman"/>
          <w:spacing w:val="-2"/>
        </w:rPr>
        <w:t>公室报告巡察工作情况，传达贯彻中央、省委、省委巡视工作领导小组、市委、市委巡察工作领导小组、县委、县委巡察工作领导小组的决策和部署。</w:t>
      </w:r>
    </w:p>
    <w:p>
      <w:pPr>
        <w:pStyle w:val="4"/>
        <w:spacing w:before="5" w:line="242" w:lineRule="auto"/>
        <w:ind w:right="529" w:firstLine="630"/>
        <w:rPr>
          <w:rFonts w:hint="default" w:ascii="Times New Roman" w:hAnsi="Times New Roman" w:cs="Times New Roman"/>
        </w:rPr>
      </w:pPr>
      <w:r>
        <w:rPr>
          <w:rFonts w:hint="default" w:ascii="Times New Roman" w:hAnsi="Times New Roman" w:cs="Times New Roman"/>
          <w:spacing w:val="-2"/>
        </w:rPr>
        <w:t>2、负责省委巡视组、市委巡察组对我县开展巡视巡察工作的协调配合和联络服务等工作。</w:t>
      </w:r>
    </w:p>
    <w:p>
      <w:pPr>
        <w:pStyle w:val="4"/>
        <w:spacing w:before="4"/>
        <w:ind w:left="63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spacing w:val="-1"/>
        </w:rPr>
        <w:t>、统筹、协调、指导县委巡察组开展工作。</w:t>
      </w:r>
    </w:p>
    <w:p>
      <w:pPr>
        <w:pStyle w:val="4"/>
        <w:spacing w:line="242" w:lineRule="auto"/>
        <w:ind w:right="529" w:firstLine="630"/>
        <w:rPr>
          <w:rFonts w:hint="default" w:ascii="Times New Roman" w:hAnsi="Times New Roman" w:cs="Times New Roman"/>
        </w:rPr>
      </w:pPr>
      <w:r>
        <w:rPr>
          <w:rFonts w:hint="default" w:ascii="Times New Roman" w:hAnsi="Times New Roman" w:cs="Times New Roman"/>
          <w:spacing w:val="-2"/>
        </w:rPr>
        <w:t>4、制定巡察工作标准，规范巡察工作流程，完善巡察工作工作评价机制。</w:t>
      </w:r>
    </w:p>
    <w:p>
      <w:pPr>
        <w:pStyle w:val="4"/>
        <w:spacing w:before="4"/>
        <w:ind w:left="63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spacing w:val="-1"/>
        </w:rPr>
        <w:t>、承担调查研究、制度建设、服务保障等工作。</w:t>
      </w:r>
    </w:p>
    <w:p>
      <w:pPr>
        <w:pStyle w:val="4"/>
        <w:spacing w:line="242" w:lineRule="auto"/>
        <w:ind w:right="529" w:firstLine="630"/>
        <w:rPr>
          <w:rFonts w:hint="default" w:ascii="Times New Roman" w:hAnsi="Times New Roman" w:cs="Times New Roman"/>
        </w:rPr>
      </w:pPr>
      <w:r>
        <w:rPr>
          <w:rFonts w:hint="default" w:ascii="Times New Roman" w:hAnsi="Times New Roman" w:cs="Times New Roman"/>
          <w:spacing w:val="-2"/>
        </w:rPr>
        <w:t>6、对巡察发现的普遍性、规律性问题进行综合、分析和研究，形成专题报告，为县委决策服务。</w:t>
      </w:r>
    </w:p>
    <w:p>
      <w:pPr>
        <w:pStyle w:val="4"/>
        <w:spacing w:before="4" w:line="242" w:lineRule="auto"/>
        <w:ind w:right="529" w:firstLine="630"/>
        <w:rPr>
          <w:rFonts w:hint="default" w:ascii="Times New Roman" w:hAnsi="Times New Roman" w:cs="Times New Roman"/>
        </w:rPr>
      </w:pPr>
      <w:r>
        <w:rPr>
          <w:rFonts w:hint="default" w:ascii="Times New Roman" w:hAnsi="Times New Roman" w:cs="Times New Roman"/>
          <w:spacing w:val="-2"/>
        </w:rPr>
        <w:t>7、对县委、县委巡察工作领导小组决定的事项及巡视巡察移交事项进行督办。</w:t>
      </w:r>
    </w:p>
    <w:p>
      <w:pPr>
        <w:pStyle w:val="4"/>
        <w:spacing w:before="3" w:line="242" w:lineRule="auto"/>
        <w:ind w:right="529" w:firstLine="630"/>
        <w:rPr>
          <w:rFonts w:hint="default" w:ascii="Times New Roman" w:hAnsi="Times New Roman" w:cs="Times New Roman"/>
        </w:rPr>
      </w:pPr>
      <w:r>
        <w:rPr>
          <w:rFonts w:hint="default" w:ascii="Times New Roman" w:hAnsi="Times New Roman" w:cs="Times New Roman"/>
          <w:spacing w:val="-2"/>
        </w:rPr>
        <w:t>8、配合有关部门对巡察工作人员进行培训、考核、监督</w:t>
      </w:r>
      <w:r>
        <w:rPr>
          <w:rFonts w:hint="default" w:ascii="Times New Roman" w:hAnsi="Times New Roman" w:cs="Times New Roman"/>
          <w:spacing w:val="-4"/>
        </w:rPr>
        <w:t>和管理。</w:t>
      </w:r>
    </w:p>
    <w:p>
      <w:pPr>
        <w:pStyle w:val="4"/>
        <w:spacing w:before="4" w:line="242" w:lineRule="auto"/>
        <w:ind w:right="529" w:firstLine="630"/>
        <w:rPr>
          <w:rFonts w:hint="default" w:ascii="Times New Roman" w:hAnsi="Times New Roman" w:cs="Times New Roman"/>
        </w:rPr>
      </w:pPr>
      <w:r>
        <w:rPr>
          <w:rFonts w:hint="default" w:ascii="Times New Roman" w:hAnsi="Times New Roman" w:cs="Times New Roman"/>
          <w:spacing w:val="-2"/>
        </w:rPr>
        <w:t>9、受理干部群众对巡察工作人员的举报和反映，提出处</w:t>
      </w:r>
      <w:r>
        <w:rPr>
          <w:rFonts w:hint="default" w:ascii="Times New Roman" w:hAnsi="Times New Roman" w:cs="Times New Roman"/>
          <w:spacing w:val="-4"/>
        </w:rPr>
        <w:t>理意见。</w:t>
      </w:r>
    </w:p>
    <w:p>
      <w:pPr>
        <w:pStyle w:val="4"/>
        <w:spacing w:before="4"/>
        <w:ind w:left="630"/>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spacing w:val="-1"/>
        </w:rPr>
        <w:t>、负责巡察信息处理和对外宣传公开工作。</w:t>
      </w:r>
    </w:p>
    <w:p>
      <w:pPr>
        <w:pStyle w:val="4"/>
        <w:spacing w:line="361" w:lineRule="exact"/>
        <w:ind w:left="630"/>
        <w:rPr>
          <w:rFonts w:hint="default" w:ascii="Times New Roman" w:hAnsi="Times New Roman" w:cs="Times New Roman"/>
        </w:rPr>
      </w:pPr>
      <w:r>
        <w:rPr>
          <w:rFonts w:hint="default" w:ascii="Times New Roman" w:hAnsi="Times New Roman" w:cs="Times New Roman"/>
        </w:rPr>
        <w:t>11</w:t>
      </w:r>
      <w:r>
        <w:rPr>
          <w:rFonts w:hint="default" w:ascii="Times New Roman" w:hAnsi="Times New Roman" w:cs="Times New Roman"/>
          <w:spacing w:val="-1"/>
        </w:rPr>
        <w:t>、办理县委、县委巡察工作领导小组交办的其他事项。</w:t>
      </w:r>
    </w:p>
    <w:p>
      <w:pPr>
        <w:pStyle w:val="3"/>
        <w:ind w:left="630"/>
        <w:rPr>
          <w:rFonts w:hint="default" w:ascii="Times New Roman" w:hAnsi="Times New Roman" w:cs="Times New Roman"/>
        </w:rPr>
      </w:pPr>
      <w:r>
        <w:rPr>
          <w:rFonts w:hint="default" w:ascii="Times New Roman" w:hAnsi="Times New Roman" w:cs="Times New Roman"/>
          <w:spacing w:val="-2"/>
        </w:rPr>
        <w:t>二、机构设置</w:t>
      </w:r>
    </w:p>
    <w:p>
      <w:pPr>
        <w:pStyle w:val="4"/>
        <w:spacing w:before="0" w:line="377" w:lineRule="exact"/>
        <w:ind w:left="630"/>
        <w:rPr>
          <w:rFonts w:hint="default" w:ascii="Times New Roman" w:hAnsi="Times New Roman" w:cs="Times New Roman"/>
        </w:rPr>
      </w:pPr>
      <w:r>
        <w:rPr>
          <w:rFonts w:hint="default" w:ascii="Times New Roman" w:hAnsi="Times New Roman" w:cs="Times New Roman"/>
          <w:spacing w:val="-1"/>
        </w:rPr>
        <w:t>中共攸县县委巡察工作领导小组办公室内设机构包括：内</w:t>
      </w:r>
    </w:p>
    <w:p>
      <w:pPr>
        <w:pStyle w:val="4"/>
        <w:spacing w:before="5" w:line="242" w:lineRule="auto"/>
        <w:ind w:right="359"/>
        <w:rPr>
          <w:rFonts w:hint="default" w:ascii="Times New Roman" w:hAnsi="Times New Roman" w:cs="Times New Roman"/>
        </w:rPr>
      </w:pPr>
      <w:r>
        <w:rPr>
          <w:rFonts w:hint="default" w:ascii="Times New Roman" w:hAnsi="Times New Roman" w:cs="Times New Roman"/>
          <w:spacing w:val="-2"/>
        </w:rPr>
        <w:t>设：巡察办办公室、县委第一巡察组、县委第二巡察组、县委第三巡察组。攸县县委巡察办、巡察组在职人员16人。</w:t>
      </w:r>
    </w:p>
    <w:p>
      <w:pPr>
        <w:pStyle w:val="3"/>
        <w:spacing w:line="487" w:lineRule="exact"/>
        <w:ind w:left="627"/>
        <w:rPr>
          <w:rFonts w:hint="default" w:ascii="Times New Roman" w:hAnsi="Times New Roman" w:cs="Times New Roman"/>
        </w:rPr>
      </w:pPr>
      <w:r>
        <w:rPr>
          <w:rFonts w:hint="default" w:ascii="Times New Roman" w:hAnsi="Times New Roman" w:cs="Times New Roman"/>
          <w:spacing w:val="-1"/>
        </w:rPr>
        <w:t>三、部门预算单位构成</w:t>
      </w:r>
    </w:p>
    <w:p>
      <w:pPr>
        <w:pStyle w:val="3"/>
        <w:spacing w:after="0" w:line="487" w:lineRule="exact"/>
        <w:rPr>
          <w:rFonts w:hint="default" w:ascii="Times New Roman" w:hAnsi="Times New Roman" w:cs="Times New Roman"/>
        </w:rPr>
        <w:sectPr>
          <w:pgSz w:w="12240" w:h="15840"/>
          <w:pgMar w:top="1700" w:right="1440" w:bottom="280" w:left="1800" w:header="720" w:footer="720" w:gutter="0"/>
          <w:cols w:space="720" w:num="1"/>
        </w:sectPr>
      </w:pPr>
    </w:p>
    <w:p>
      <w:pPr>
        <w:pStyle w:val="4"/>
        <w:spacing w:before="45"/>
        <w:ind w:left="627"/>
        <w:rPr>
          <w:rFonts w:hint="eastAsia" w:ascii="Times New Roman" w:hAnsi="Times New Roman" w:eastAsia="宋体" w:cs="Times New Roman"/>
          <w:w w:val="100"/>
          <w:lang w:eastAsia="zh-CN"/>
        </w:rPr>
      </w:pPr>
      <w:r>
        <w:rPr>
          <w:rFonts w:hint="default" w:ascii="Times New Roman" w:hAnsi="Times New Roman" w:cs="Times New Roman"/>
          <w:spacing w:val="-1"/>
          <w:w w:val="100"/>
        </w:rPr>
        <w:t>中共攸县县委巡察工作领导小组办公室预算公开只有本级</w:t>
      </w:r>
      <w:r>
        <w:rPr>
          <w:rFonts w:hint="eastAsia" w:ascii="Times New Roman" w:hAnsi="Times New Roman" w:cs="Times New Roman"/>
          <w:spacing w:val="-1"/>
          <w:w w:val="100"/>
          <w:lang w:eastAsia="zh-CN"/>
        </w:rPr>
        <w:t>，</w:t>
      </w:r>
    </w:p>
    <w:p>
      <w:pPr>
        <w:pStyle w:val="4"/>
        <w:spacing w:before="5" w:line="242" w:lineRule="auto"/>
        <w:ind w:right="359"/>
        <w:rPr>
          <w:rFonts w:hint="default" w:ascii="Times New Roman" w:hAnsi="Times New Roman" w:cs="Times New Roman"/>
        </w:rPr>
      </w:pPr>
      <w:r>
        <w:rPr>
          <w:rFonts w:hint="default" w:ascii="Times New Roman" w:hAnsi="Times New Roman" w:cs="Times New Roman"/>
          <w:spacing w:val="-2"/>
        </w:rPr>
        <w:t>没有其他预算单位，纳入编制范围的预算单位仅含中共攸县县委巡察工作领导小组办公室本级。</w:t>
      </w:r>
    </w:p>
    <w:p>
      <w:pPr>
        <w:pStyle w:val="3"/>
        <w:spacing w:line="454" w:lineRule="exact"/>
        <w:ind w:left="627"/>
        <w:rPr>
          <w:rFonts w:hint="default" w:ascii="Times New Roman" w:hAnsi="Times New Roman" w:cs="Times New Roman"/>
        </w:rPr>
      </w:pPr>
      <w:r>
        <w:rPr>
          <w:rFonts w:hint="default" w:ascii="Times New Roman" w:hAnsi="Times New Roman" w:cs="Times New Roman"/>
          <w:spacing w:val="-1"/>
        </w:rPr>
        <w:t>四、部门收支总体情况</w:t>
      </w:r>
    </w:p>
    <w:p>
      <w:pPr>
        <w:pStyle w:val="4"/>
        <w:spacing w:before="0" w:line="377" w:lineRule="exact"/>
        <w:ind w:left="630"/>
        <w:rPr>
          <w:rFonts w:hint="eastAsia" w:ascii="Times New Roman" w:hAnsi="Times New Roman" w:eastAsia="宋体" w:cs="Times New Roman"/>
          <w:lang w:eastAsia="zh-CN"/>
        </w:rPr>
      </w:pP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spacing w:val="-1"/>
        </w:rPr>
        <w:t>年部门预算收入包括：一般公共预算拨款、其他收入</w:t>
      </w:r>
      <w:r>
        <w:rPr>
          <w:rFonts w:hint="eastAsia" w:ascii="Times New Roman" w:hAnsi="Times New Roman" w:cs="Times New Roman"/>
          <w:spacing w:val="-1"/>
          <w:lang w:eastAsia="zh-CN"/>
        </w:rPr>
        <w:t>；</w:t>
      </w:r>
    </w:p>
    <w:p>
      <w:pPr>
        <w:pStyle w:val="4"/>
        <w:spacing w:before="5" w:line="242" w:lineRule="auto"/>
        <w:ind w:right="359"/>
        <w:rPr>
          <w:rFonts w:hint="default" w:ascii="Times New Roman" w:hAnsi="Times New Roman" w:cs="Times New Roman"/>
        </w:rPr>
      </w:pPr>
      <w:r>
        <w:rPr>
          <w:rFonts w:hint="default" w:ascii="Times New Roman" w:hAnsi="Times New Roman" w:cs="Times New Roman"/>
          <w:spacing w:val="-2"/>
        </w:rPr>
        <w:t>支出包括保障部门基本运行的经费：工资福利支出、商品和服务支出、对个人和家庭的补助。具体作如下安排：</w:t>
      </w:r>
    </w:p>
    <w:p>
      <w:pPr>
        <w:spacing w:before="0" w:line="453" w:lineRule="exact"/>
        <w:ind w:left="63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（一）收入预算：</w:t>
      </w:r>
      <w:r>
        <w:rPr>
          <w:rFonts w:hint="default" w:ascii="Times New Roman" w:hAnsi="Times New Roman" w:cs="Times New Roman"/>
          <w:sz w:val="32"/>
        </w:rPr>
        <w:t>202</w:t>
      </w:r>
      <w:r>
        <w:rPr>
          <w:rFonts w:hint="default" w:ascii="Times New Roman" w:hAnsi="Times New Roman" w:cs="Times New Roman"/>
          <w:sz w:val="32"/>
          <w:lang w:val="en-US" w:eastAsia="zh-CN"/>
        </w:rPr>
        <w:t>5</w:t>
      </w:r>
      <w:r>
        <w:rPr>
          <w:rFonts w:hint="default" w:ascii="Times New Roman" w:hAnsi="Times New Roman" w:cs="Times New Roman"/>
          <w:sz w:val="32"/>
        </w:rPr>
        <w:t>年年初预算数</w:t>
      </w:r>
      <w:r>
        <w:rPr>
          <w:rFonts w:hint="default" w:ascii="Times New Roman" w:hAnsi="Times New Roman" w:cs="Times New Roman"/>
          <w:sz w:val="32"/>
          <w:lang w:val="en-US" w:eastAsia="zh-CN"/>
        </w:rPr>
        <w:t>492</w:t>
      </w:r>
      <w:r>
        <w:rPr>
          <w:rFonts w:hint="default" w:ascii="Times New Roman" w:hAnsi="Times New Roman" w:cs="Times New Roman"/>
          <w:spacing w:val="-2"/>
          <w:sz w:val="32"/>
        </w:rPr>
        <w:t>万元，其中，一</w:t>
      </w:r>
    </w:p>
    <w:p>
      <w:pPr>
        <w:pStyle w:val="4"/>
        <w:spacing w:before="0" w:line="376" w:lineRule="exact"/>
        <w:rPr>
          <w:rFonts w:hint="default" w:ascii="Times New Roman" w:hAnsi="Times New Roman" w:cs="Times New Roman"/>
        </w:rPr>
      </w:pPr>
      <w:r>
        <w:rPr>
          <w:rFonts w:hint="default" w:ascii="Times New Roman" w:hAnsi="Times New Roman" w:cs="Times New Roman"/>
        </w:rPr>
        <w:t>般公共预算拨款</w:t>
      </w:r>
      <w:r>
        <w:rPr>
          <w:rFonts w:hint="default" w:ascii="Times New Roman" w:hAnsi="Times New Roman" w:cs="Times New Roman"/>
          <w:lang w:val="en-US" w:eastAsia="zh-CN"/>
        </w:rPr>
        <w:t>316</w:t>
      </w:r>
      <w:r>
        <w:rPr>
          <w:rFonts w:hint="default" w:ascii="Times New Roman" w:hAnsi="Times New Roman" w:cs="Times New Roman"/>
        </w:rPr>
        <w:t>万元，其他收入</w:t>
      </w:r>
      <w:r>
        <w:rPr>
          <w:rFonts w:hint="default" w:ascii="Times New Roman" w:hAnsi="Times New Roman" w:cs="Times New Roman"/>
          <w:lang w:val="en-US" w:eastAsia="zh-CN"/>
        </w:rPr>
        <w:t>176</w:t>
      </w:r>
      <w:r>
        <w:rPr>
          <w:rFonts w:hint="default" w:ascii="Times New Roman" w:hAnsi="Times New Roman" w:cs="Times New Roman"/>
          <w:spacing w:val="-1"/>
        </w:rPr>
        <w:t>万元；因上年结转数暂</w:t>
      </w:r>
    </w:p>
    <w:p>
      <w:pPr>
        <w:pStyle w:val="4"/>
        <w:spacing w:before="5" w:line="361" w:lineRule="exact"/>
        <w:rPr>
          <w:rFonts w:hint="default" w:ascii="Times New Roman" w:hAnsi="Times New Roman" w:cs="Times New Roman"/>
        </w:rPr>
      </w:pPr>
      <w:r>
        <w:rPr>
          <w:rFonts w:hint="default" w:ascii="Times New Roman" w:hAnsi="Times New Roman" w:cs="Times New Roman"/>
          <w:spacing w:val="-1"/>
        </w:rPr>
        <w:t>未最终确定，本年度收支预算中均不含上年结转数字。</w:t>
      </w:r>
    </w:p>
    <w:p>
      <w:pPr>
        <w:pStyle w:val="4"/>
        <w:spacing w:before="10" w:line="206" w:lineRule="auto"/>
        <w:ind w:right="519" w:firstLine="630"/>
        <w:rPr>
          <w:rFonts w:hint="default" w:ascii="Times New Roman" w:hAnsi="Times New Roman" w:cs="Times New Roman"/>
        </w:rPr>
      </w:pPr>
      <w:r>
        <w:rPr>
          <w:rFonts w:hint="default" w:ascii="Times New Roman" w:hAnsi="Times New Roman" w:eastAsia="Microsoft JhengHei" w:cs="Times New Roman"/>
          <w:b/>
          <w:spacing w:val="-2"/>
        </w:rPr>
        <w:t>（二）支出预算：</w:t>
      </w:r>
      <w:r>
        <w:rPr>
          <w:rFonts w:hint="default" w:ascii="Times New Roman" w:hAnsi="Times New Roman" w:cs="Times New Roman"/>
          <w:spacing w:val="-2"/>
        </w:rPr>
        <w:t>202</w:t>
      </w:r>
      <w:r>
        <w:rPr>
          <w:rFonts w:hint="default" w:ascii="Times New Roman" w:hAnsi="Times New Roman" w:cs="Times New Roman"/>
          <w:spacing w:val="-2"/>
          <w:lang w:val="en-US" w:eastAsia="zh-CN"/>
        </w:rPr>
        <w:t>5</w:t>
      </w:r>
      <w:r>
        <w:rPr>
          <w:rFonts w:hint="default" w:ascii="Times New Roman" w:hAnsi="Times New Roman" w:cs="Times New Roman"/>
          <w:spacing w:val="-2"/>
        </w:rPr>
        <w:t>年年初预算数</w:t>
      </w:r>
      <w:r>
        <w:rPr>
          <w:rFonts w:hint="default" w:ascii="Times New Roman" w:hAnsi="Times New Roman" w:cs="Times New Roman"/>
          <w:spacing w:val="-2"/>
          <w:lang w:val="en-US" w:eastAsia="zh-CN"/>
        </w:rPr>
        <w:t>492</w:t>
      </w:r>
      <w:r>
        <w:rPr>
          <w:rFonts w:hint="default" w:ascii="Times New Roman" w:hAnsi="Times New Roman" w:cs="Times New Roman"/>
          <w:spacing w:val="-2"/>
        </w:rPr>
        <w:t>万元，其中：一</w:t>
      </w:r>
      <w:r>
        <w:rPr>
          <w:rFonts w:hint="default" w:ascii="Times New Roman" w:hAnsi="Times New Roman" w:cs="Times New Roman"/>
        </w:rPr>
        <w:t>般公共服务支出43</w:t>
      </w:r>
      <w:r>
        <w:rPr>
          <w:rFonts w:hint="default" w:ascii="Times New Roman" w:hAnsi="Times New Roman" w:cs="Times New Roman"/>
          <w:lang w:val="en-US" w:eastAsia="zh-CN"/>
        </w:rPr>
        <w:t>3</w:t>
      </w:r>
      <w:r>
        <w:rPr>
          <w:rFonts w:hint="default" w:ascii="Times New Roman" w:hAnsi="Times New Roman" w:cs="Times New Roman"/>
        </w:rPr>
        <w:t>万元，社会保障和就业支出2</w:t>
      </w:r>
      <w:r>
        <w:rPr>
          <w:rFonts w:hint="default" w:ascii="Times New Roman" w:hAnsi="Times New Roman" w:cs="Times New Roman"/>
          <w:lang w:val="en-US" w:eastAsia="zh-CN"/>
        </w:rPr>
        <w:t>5</w:t>
      </w:r>
      <w:r>
        <w:rPr>
          <w:rFonts w:hint="default" w:ascii="Times New Roman" w:hAnsi="Times New Roman" w:cs="Times New Roman"/>
          <w:spacing w:val="-2"/>
        </w:rPr>
        <w:t>万元，卫生</w:t>
      </w:r>
    </w:p>
    <w:p>
      <w:pPr>
        <w:pStyle w:val="4"/>
        <w:spacing w:before="17" w:line="361" w:lineRule="exact"/>
        <w:rPr>
          <w:rFonts w:hint="default" w:ascii="Times New Roman" w:hAnsi="Times New Roman" w:cs="Times New Roman"/>
        </w:rPr>
      </w:pPr>
      <w:r>
        <w:rPr>
          <w:rFonts w:hint="default" w:ascii="Times New Roman" w:hAnsi="Times New Roman" w:cs="Times New Roman"/>
        </w:rPr>
        <w:t>健康支出</w:t>
      </w:r>
      <w:r>
        <w:rPr>
          <w:rFonts w:hint="default" w:ascii="Times New Roman" w:hAnsi="Times New Roman" w:cs="Times New Roman"/>
          <w:lang w:val="en-US" w:eastAsia="zh-CN"/>
        </w:rPr>
        <w:t>12</w:t>
      </w:r>
      <w:r>
        <w:rPr>
          <w:rFonts w:hint="default" w:ascii="Times New Roman" w:hAnsi="Times New Roman" w:cs="Times New Roman"/>
        </w:rPr>
        <w:t>万元，住房保障支出</w:t>
      </w:r>
      <w:r>
        <w:rPr>
          <w:rFonts w:hint="default" w:ascii="Times New Roman" w:hAnsi="Times New Roman" w:cs="Times New Roman"/>
          <w:lang w:val="en-US" w:eastAsia="zh-CN"/>
        </w:rPr>
        <w:t>22</w:t>
      </w:r>
      <w:r>
        <w:rPr>
          <w:rFonts w:hint="default" w:ascii="Times New Roman" w:hAnsi="Times New Roman" w:cs="Times New Roman"/>
          <w:spacing w:val="-4"/>
        </w:rPr>
        <w:t>万元。</w:t>
      </w:r>
    </w:p>
    <w:p>
      <w:pPr>
        <w:pStyle w:val="4"/>
        <w:spacing w:before="17" w:line="361" w:lineRule="exact"/>
        <w:rPr>
          <w:rFonts w:hint="default" w:ascii="Times New Roman" w:hAnsi="Times New Roman" w:eastAsia="宋体" w:cs="Times New Roman"/>
          <w:color w:val="FF0000"/>
          <w:lang w:val="en-US" w:eastAsia="zh-CN"/>
        </w:rPr>
      </w:pPr>
      <w:r>
        <w:rPr>
          <w:rFonts w:hint="default" w:ascii="Times New Roman" w:hAnsi="Times New Roman" w:eastAsia="Microsoft JhengHei" w:cs="Times New Roman"/>
          <w:b/>
          <w:spacing w:val="-2"/>
          <w:sz w:val="32"/>
        </w:rPr>
        <w:t>（三）预算收支增减变化情况说明：</w:t>
      </w:r>
      <w:r>
        <w:rPr>
          <w:rFonts w:hint="default" w:ascii="Times New Roman" w:hAnsi="Times New Roman" w:cs="Times New Roman"/>
          <w:spacing w:val="-2"/>
          <w:sz w:val="32"/>
        </w:rPr>
        <w:t>202</w:t>
      </w:r>
      <w:r>
        <w:rPr>
          <w:rFonts w:hint="default" w:ascii="Times New Roman" w:hAnsi="Times New Roman" w:cs="Times New Roman"/>
          <w:spacing w:val="-2"/>
          <w:sz w:val="32"/>
          <w:lang w:val="en-US" w:eastAsia="zh-CN"/>
        </w:rPr>
        <w:t>5</w:t>
      </w:r>
      <w:r>
        <w:rPr>
          <w:rFonts w:hint="default" w:ascii="Times New Roman" w:hAnsi="Times New Roman" w:cs="Times New Roman"/>
          <w:spacing w:val="-2"/>
          <w:sz w:val="32"/>
        </w:rPr>
        <w:t>年度本单位年初</w:t>
      </w:r>
      <w:r>
        <w:rPr>
          <w:rFonts w:hint="default" w:ascii="Times New Roman" w:hAnsi="Times New Roman" w:cs="Times New Roman"/>
          <w:sz w:val="32"/>
        </w:rPr>
        <w:t>预算数为</w:t>
      </w:r>
      <w:r>
        <w:rPr>
          <w:rFonts w:hint="default" w:ascii="Times New Roman" w:hAnsi="Times New Roman" w:cs="Times New Roman"/>
          <w:sz w:val="32"/>
          <w:lang w:val="en-US" w:eastAsia="zh-CN"/>
        </w:rPr>
        <w:t>492</w:t>
      </w:r>
      <w:r>
        <w:rPr>
          <w:rFonts w:hint="default" w:ascii="Times New Roman" w:hAnsi="Times New Roman" w:cs="Times New Roman"/>
          <w:sz w:val="32"/>
        </w:rPr>
        <w:t>万元，与上年相比</w:t>
      </w:r>
      <w:r>
        <w:rPr>
          <w:rFonts w:hint="default" w:ascii="Times New Roman" w:hAnsi="Times New Roman" w:cs="Times New Roman"/>
          <w:sz w:val="32"/>
          <w:lang w:eastAsia="zh-CN"/>
        </w:rPr>
        <w:t>减少</w:t>
      </w:r>
      <w:r>
        <w:rPr>
          <w:rFonts w:hint="default" w:ascii="Times New Roman" w:hAnsi="Times New Roman" w:cs="Times New Roman"/>
          <w:sz w:val="32"/>
          <w:lang w:val="en-US" w:eastAsia="zh-CN"/>
        </w:rPr>
        <w:t>23</w:t>
      </w:r>
      <w:r>
        <w:rPr>
          <w:rFonts w:hint="default" w:ascii="Times New Roman" w:hAnsi="Times New Roman" w:cs="Times New Roman"/>
          <w:spacing w:val="-2"/>
          <w:sz w:val="32"/>
        </w:rPr>
        <w:t>万元</w:t>
      </w:r>
      <w:r>
        <w:rPr>
          <w:rFonts w:hint="default" w:ascii="Times New Roman" w:hAnsi="Times New Roman" w:cs="Times New Roman"/>
          <w:spacing w:val="-2"/>
          <w:sz w:val="32"/>
          <w:lang w:eastAsia="zh-CN"/>
        </w:rPr>
        <w:t>。</w:t>
      </w:r>
    </w:p>
    <w:p>
      <w:pPr>
        <w:pStyle w:val="3"/>
        <w:rPr>
          <w:rFonts w:hint="default" w:ascii="Times New Roman" w:hAnsi="Times New Roman" w:cs="Times New Roman"/>
        </w:rPr>
      </w:pPr>
      <w:r>
        <w:rPr>
          <w:rFonts w:hint="default" w:ascii="Times New Roman" w:hAnsi="Times New Roman" w:cs="Times New Roman"/>
          <w:spacing w:val="-1"/>
        </w:rPr>
        <w:t>五、一般公共预算拨款支出预算</w:t>
      </w:r>
    </w:p>
    <w:p>
      <w:pPr>
        <w:pStyle w:val="4"/>
        <w:spacing w:before="0" w:line="377" w:lineRule="exact"/>
        <w:ind w:left="66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年一般公共预算拨款收入</w:t>
      </w:r>
      <w:r>
        <w:rPr>
          <w:rFonts w:hint="default" w:ascii="Times New Roman" w:hAnsi="Times New Roman" w:cs="Times New Roman"/>
          <w:lang w:val="en-US" w:eastAsia="zh-CN"/>
        </w:rPr>
        <w:t>316</w:t>
      </w:r>
      <w:r>
        <w:rPr>
          <w:rFonts w:hint="default" w:ascii="Times New Roman" w:hAnsi="Times New Roman" w:cs="Times New Roman"/>
          <w:spacing w:val="-1"/>
        </w:rPr>
        <w:t>万元，具体安排情况如</w:t>
      </w:r>
    </w:p>
    <w:p>
      <w:pPr>
        <w:pStyle w:val="4"/>
        <w:spacing w:before="5" w:line="361" w:lineRule="exact"/>
        <w:rPr>
          <w:rFonts w:hint="default" w:ascii="Times New Roman" w:hAnsi="Times New Roman" w:cs="Times New Roman"/>
        </w:rPr>
      </w:pPr>
      <w:r>
        <w:rPr>
          <w:rFonts w:hint="default" w:ascii="Times New Roman" w:hAnsi="Times New Roman" w:cs="Times New Roman"/>
          <w:spacing w:val="-5"/>
        </w:rPr>
        <w:t>下：</w:t>
      </w:r>
    </w:p>
    <w:p>
      <w:pPr>
        <w:spacing w:before="0" w:line="516" w:lineRule="exact"/>
        <w:ind w:left="660" w:right="0" w:firstLine="0"/>
        <w:jc w:val="left"/>
        <w:rPr>
          <w:rFonts w:hint="eastAsia" w:ascii="Times New Roman" w:hAnsi="Times New Roman" w:eastAsia="宋体" w:cs="Times New Roman"/>
          <w:sz w:val="32"/>
          <w:lang w:eastAsia="zh-CN"/>
        </w:rPr>
      </w:pPr>
      <w:r>
        <w:rPr>
          <w:rFonts w:hint="default" w:ascii="Times New Roman" w:hAnsi="Times New Roman" w:eastAsia="Microsoft JhengHei" w:cs="Times New Roman"/>
          <w:b/>
          <w:sz w:val="32"/>
        </w:rPr>
        <w:t>（一）人员类支出：</w:t>
      </w:r>
      <w:r>
        <w:rPr>
          <w:rFonts w:hint="default" w:ascii="Times New Roman" w:hAnsi="Times New Roman" w:cs="Times New Roman"/>
          <w:sz w:val="32"/>
        </w:rPr>
        <w:t>202</w:t>
      </w:r>
      <w:r>
        <w:rPr>
          <w:rFonts w:hint="default" w:ascii="Times New Roman" w:hAnsi="Times New Roman" w:cs="Times New Roman"/>
          <w:sz w:val="32"/>
          <w:lang w:val="en-US" w:eastAsia="zh-CN"/>
        </w:rPr>
        <w:t>5</w:t>
      </w:r>
      <w:r>
        <w:rPr>
          <w:rFonts w:hint="default" w:ascii="Times New Roman" w:hAnsi="Times New Roman" w:cs="Times New Roman"/>
          <w:sz w:val="32"/>
        </w:rPr>
        <w:t>年年初人员类预算数为</w:t>
      </w:r>
      <w:r>
        <w:rPr>
          <w:rFonts w:hint="default" w:ascii="Times New Roman" w:hAnsi="Times New Roman" w:cs="Times New Roman"/>
          <w:sz w:val="32"/>
          <w:lang w:val="en-US" w:eastAsia="zh-CN"/>
        </w:rPr>
        <w:t>232</w:t>
      </w:r>
      <w:r>
        <w:rPr>
          <w:rFonts w:hint="default" w:ascii="Times New Roman" w:hAnsi="Times New Roman" w:cs="Times New Roman"/>
          <w:spacing w:val="-5"/>
          <w:sz w:val="32"/>
        </w:rPr>
        <w:t>万元</w:t>
      </w:r>
      <w:r>
        <w:rPr>
          <w:rFonts w:hint="eastAsia" w:ascii="Times New Roman" w:hAnsi="Times New Roman" w:cs="Times New Roman"/>
          <w:spacing w:val="-5"/>
          <w:sz w:val="32"/>
          <w:lang w:eastAsia="zh-CN"/>
        </w:rPr>
        <w:t>，</w:t>
      </w:r>
    </w:p>
    <w:p>
      <w:pPr>
        <w:pStyle w:val="4"/>
        <w:spacing w:before="0" w:line="365" w:lineRule="exact"/>
        <w:rPr>
          <w:rFonts w:hint="default" w:ascii="Times New Roman" w:hAnsi="Times New Roman" w:cs="Times New Roman"/>
        </w:rPr>
      </w:pPr>
      <w:r>
        <w:rPr>
          <w:rFonts w:hint="default" w:ascii="Times New Roman" w:hAnsi="Times New Roman" w:cs="Times New Roman"/>
        </w:rPr>
        <w:t>其中，工资福利支出：基本工资</w:t>
      </w:r>
      <w:r>
        <w:rPr>
          <w:rFonts w:hint="default" w:ascii="Times New Roman" w:hAnsi="Times New Roman" w:cs="Times New Roman"/>
          <w:lang w:val="en-US" w:eastAsia="zh-CN"/>
        </w:rPr>
        <w:t>72</w:t>
      </w:r>
      <w:r>
        <w:rPr>
          <w:rFonts w:hint="default" w:ascii="Times New Roman" w:hAnsi="Times New Roman" w:cs="Times New Roman"/>
        </w:rPr>
        <w:t>万元、津贴补贴</w:t>
      </w:r>
      <w:r>
        <w:rPr>
          <w:rFonts w:hint="default" w:ascii="Times New Roman" w:hAnsi="Times New Roman" w:cs="Times New Roman"/>
          <w:lang w:val="en-US" w:eastAsia="zh-CN"/>
        </w:rPr>
        <w:t>53</w:t>
      </w:r>
      <w:r>
        <w:rPr>
          <w:rFonts w:hint="default" w:ascii="Times New Roman" w:hAnsi="Times New Roman" w:cs="Times New Roman"/>
          <w:spacing w:val="-4"/>
        </w:rPr>
        <w:t>万元、</w:t>
      </w:r>
    </w:p>
    <w:p>
      <w:pPr>
        <w:pStyle w:val="4"/>
        <w:spacing w:before="5" w:line="242" w:lineRule="auto"/>
        <w:ind w:right="359"/>
        <w:rPr>
          <w:rFonts w:hint="default" w:ascii="Times New Roman" w:hAnsi="Times New Roman" w:cs="Times New Roman"/>
        </w:rPr>
      </w:pPr>
      <w:r>
        <w:rPr>
          <w:rFonts w:hint="default" w:ascii="Times New Roman" w:hAnsi="Times New Roman" w:cs="Times New Roman"/>
          <w:spacing w:val="-2"/>
        </w:rPr>
        <w:t>奖金</w:t>
      </w:r>
      <w:r>
        <w:rPr>
          <w:rFonts w:hint="default" w:ascii="Times New Roman" w:hAnsi="Times New Roman" w:cs="Times New Roman"/>
          <w:spacing w:val="-2"/>
          <w:lang w:val="en-US" w:eastAsia="zh-CN"/>
        </w:rPr>
        <w:t>48</w:t>
      </w:r>
      <w:r>
        <w:rPr>
          <w:rFonts w:hint="default" w:ascii="Times New Roman" w:hAnsi="Times New Roman" w:cs="Times New Roman"/>
          <w:spacing w:val="-2"/>
        </w:rPr>
        <w:t>万元、机关事业单位基本养老保险缴费</w:t>
      </w:r>
      <w:r>
        <w:rPr>
          <w:rFonts w:hint="default" w:ascii="Times New Roman" w:hAnsi="Times New Roman" w:cs="Times New Roman"/>
          <w:spacing w:val="-2"/>
          <w:lang w:val="en-US" w:eastAsia="zh-CN"/>
        </w:rPr>
        <w:t>25</w:t>
      </w:r>
      <w:r>
        <w:rPr>
          <w:rFonts w:hint="default" w:ascii="Times New Roman" w:hAnsi="Times New Roman" w:cs="Times New Roman"/>
          <w:spacing w:val="-2"/>
        </w:rPr>
        <w:t>万元、职工基本医疗保险缴费10万元、住房公积金</w:t>
      </w:r>
      <w:r>
        <w:rPr>
          <w:rFonts w:hint="default" w:ascii="Times New Roman" w:hAnsi="Times New Roman" w:cs="Times New Roman"/>
          <w:spacing w:val="-2"/>
          <w:lang w:val="en-US" w:eastAsia="zh-CN"/>
        </w:rPr>
        <w:t>22</w:t>
      </w:r>
      <w:r>
        <w:rPr>
          <w:rFonts w:hint="default" w:ascii="Times New Roman" w:hAnsi="Times New Roman" w:cs="Times New Roman"/>
          <w:spacing w:val="-2"/>
        </w:rPr>
        <w:t>万元</w:t>
      </w:r>
      <w:r>
        <w:rPr>
          <w:rFonts w:hint="default" w:ascii="Times New Roman" w:hAnsi="Times New Roman" w:cs="Times New Roman"/>
          <w:spacing w:val="-2"/>
          <w:lang w:eastAsia="zh-CN"/>
        </w:rPr>
        <w:t>、其他社会保障缴费</w:t>
      </w:r>
      <w:r>
        <w:rPr>
          <w:rFonts w:hint="default" w:ascii="Times New Roman" w:hAnsi="Times New Roman" w:cs="Times New Roman"/>
          <w:spacing w:val="-2"/>
          <w:lang w:val="en-US" w:eastAsia="zh-CN"/>
        </w:rPr>
        <w:t>2万元</w:t>
      </w:r>
      <w:r>
        <w:rPr>
          <w:rFonts w:hint="default" w:ascii="Times New Roman" w:hAnsi="Times New Roman" w:cs="Times New Roman"/>
          <w:spacing w:val="-2"/>
        </w:rPr>
        <w:t>。</w:t>
      </w:r>
    </w:p>
    <w:p>
      <w:pPr>
        <w:spacing w:before="0" w:line="453" w:lineRule="exact"/>
        <w:ind w:left="660" w:right="0" w:firstLine="0"/>
        <w:jc w:val="left"/>
        <w:rPr>
          <w:rFonts w:hint="eastAsia" w:ascii="Times New Roman" w:hAnsi="Times New Roman" w:eastAsia="宋体" w:cs="Times New Roman"/>
          <w:sz w:val="32"/>
          <w:lang w:eastAsia="zh-CN"/>
        </w:rPr>
      </w:pPr>
      <w:r>
        <w:rPr>
          <w:rFonts w:hint="default" w:ascii="Times New Roman" w:hAnsi="Times New Roman" w:eastAsia="Microsoft JhengHei" w:cs="Times New Roman"/>
          <w:b/>
          <w:sz w:val="32"/>
        </w:rPr>
        <w:t>（二）运转类支出：</w:t>
      </w:r>
      <w:r>
        <w:rPr>
          <w:rFonts w:hint="default" w:ascii="Times New Roman" w:hAnsi="Times New Roman" w:cs="Times New Roman"/>
          <w:sz w:val="32"/>
        </w:rPr>
        <w:t>202</w:t>
      </w:r>
      <w:r>
        <w:rPr>
          <w:rFonts w:hint="default" w:ascii="Times New Roman" w:hAnsi="Times New Roman" w:cs="Times New Roman"/>
          <w:sz w:val="32"/>
          <w:lang w:val="en-US" w:eastAsia="zh-CN"/>
        </w:rPr>
        <w:t>5</w:t>
      </w:r>
      <w:r>
        <w:rPr>
          <w:rFonts w:hint="default" w:ascii="Times New Roman" w:hAnsi="Times New Roman" w:cs="Times New Roman"/>
          <w:sz w:val="32"/>
        </w:rPr>
        <w:t>年年初运转类预算数为</w:t>
      </w:r>
      <w:r>
        <w:rPr>
          <w:rFonts w:hint="default" w:ascii="Times New Roman" w:hAnsi="Times New Roman" w:cs="Times New Roman"/>
          <w:sz w:val="32"/>
          <w:lang w:val="en-US" w:eastAsia="zh-CN"/>
        </w:rPr>
        <w:t>39</w:t>
      </w:r>
      <w:r>
        <w:rPr>
          <w:rFonts w:hint="default" w:ascii="Times New Roman" w:hAnsi="Times New Roman" w:cs="Times New Roman"/>
          <w:spacing w:val="-5"/>
          <w:sz w:val="32"/>
        </w:rPr>
        <w:t>万元</w:t>
      </w:r>
      <w:r>
        <w:rPr>
          <w:rFonts w:hint="eastAsia" w:ascii="Times New Roman" w:hAnsi="Times New Roman" w:cs="Times New Roman"/>
          <w:spacing w:val="-5"/>
          <w:sz w:val="32"/>
          <w:lang w:eastAsia="zh-CN"/>
        </w:rPr>
        <w:t>，</w:t>
      </w:r>
    </w:p>
    <w:p>
      <w:pPr>
        <w:pStyle w:val="4"/>
        <w:spacing w:before="0" w:line="327" w:lineRule="exact"/>
        <w:rPr>
          <w:rFonts w:hint="default" w:ascii="Times New Roman" w:hAnsi="Times New Roman" w:cs="Times New Roman"/>
        </w:rPr>
      </w:pPr>
      <w:r>
        <w:rPr>
          <w:rFonts w:hint="default" w:ascii="Times New Roman" w:hAnsi="Times New Roman" w:cs="Times New Roman"/>
        </w:rPr>
        <w:t>其中包括：办公费</w:t>
      </w:r>
      <w:r>
        <w:rPr>
          <w:rFonts w:hint="default" w:ascii="Times New Roman" w:hAnsi="Times New Roman" w:cs="Times New Roman"/>
          <w:lang w:val="en-US" w:eastAsia="zh-CN"/>
        </w:rPr>
        <w:t>15</w:t>
      </w:r>
      <w:r>
        <w:rPr>
          <w:rFonts w:hint="default" w:ascii="Times New Roman" w:hAnsi="Times New Roman" w:cs="Times New Roman"/>
          <w:spacing w:val="-4"/>
        </w:rPr>
        <w:t>万元</w:t>
      </w:r>
      <w:r>
        <w:rPr>
          <w:rFonts w:hint="default" w:ascii="Times New Roman" w:hAnsi="Times New Roman" w:cs="Times New Roman"/>
          <w:spacing w:val="-4"/>
          <w:lang w:eastAsia="zh-CN"/>
        </w:rPr>
        <w:t>、其他交通费用</w:t>
      </w:r>
      <w:r>
        <w:rPr>
          <w:rFonts w:hint="default" w:ascii="Times New Roman" w:hAnsi="Times New Roman" w:cs="Times New Roman"/>
          <w:spacing w:val="-4"/>
          <w:lang w:val="en-US" w:eastAsia="zh-CN"/>
        </w:rPr>
        <w:t>13万元、印刷费4万元、工会经费3万元、福利费4万元</w:t>
      </w:r>
      <w:r>
        <w:rPr>
          <w:rFonts w:hint="default" w:ascii="Times New Roman" w:hAnsi="Times New Roman" w:cs="Times New Roman"/>
          <w:spacing w:val="-4"/>
        </w:rPr>
        <w:t>。</w:t>
      </w:r>
    </w:p>
    <w:p>
      <w:pPr>
        <w:spacing w:before="10" w:line="206" w:lineRule="auto"/>
        <w:ind w:left="0" w:right="659" w:firstLine="660"/>
        <w:jc w:val="left"/>
        <w:rPr>
          <w:rFonts w:hint="default" w:ascii="Times New Roman" w:hAnsi="Times New Roman" w:cs="Times New Roman"/>
          <w:sz w:val="32"/>
        </w:rPr>
      </w:pPr>
      <w:r>
        <w:rPr>
          <w:rFonts w:hint="default" w:ascii="Times New Roman" w:hAnsi="Times New Roman" w:eastAsia="Microsoft JhengHei" w:cs="Times New Roman"/>
          <w:b/>
          <w:spacing w:val="-2"/>
          <w:sz w:val="32"/>
        </w:rPr>
        <w:t>（三）特定目标类支出：</w:t>
      </w:r>
      <w:r>
        <w:rPr>
          <w:rFonts w:hint="default" w:ascii="Times New Roman" w:hAnsi="Times New Roman" w:cs="Times New Roman"/>
          <w:spacing w:val="-2"/>
          <w:sz w:val="32"/>
        </w:rPr>
        <w:t>202</w:t>
      </w:r>
      <w:r>
        <w:rPr>
          <w:rFonts w:hint="default" w:ascii="Times New Roman" w:hAnsi="Times New Roman" w:cs="Times New Roman"/>
          <w:spacing w:val="-2"/>
          <w:sz w:val="32"/>
          <w:lang w:val="en-US" w:eastAsia="zh-CN"/>
        </w:rPr>
        <w:t>5</w:t>
      </w:r>
      <w:r>
        <w:rPr>
          <w:rFonts w:hint="default" w:ascii="Times New Roman" w:hAnsi="Times New Roman" w:cs="Times New Roman"/>
          <w:spacing w:val="-2"/>
          <w:sz w:val="32"/>
        </w:rPr>
        <w:t>年年初特定目标类预算数为</w:t>
      </w:r>
      <w:r>
        <w:rPr>
          <w:rFonts w:hint="default" w:ascii="Times New Roman" w:hAnsi="Times New Roman" w:cs="Times New Roman"/>
          <w:spacing w:val="-2"/>
          <w:sz w:val="32"/>
          <w:lang w:val="en-US" w:eastAsia="zh-CN"/>
        </w:rPr>
        <w:t>45</w:t>
      </w:r>
      <w:r>
        <w:rPr>
          <w:rFonts w:hint="default" w:ascii="Times New Roman" w:hAnsi="Times New Roman" w:cs="Times New Roman"/>
          <w:spacing w:val="-2"/>
          <w:sz w:val="32"/>
        </w:rPr>
        <w:t>万元，其中包括：巡察专项工作经费</w:t>
      </w:r>
      <w:r>
        <w:rPr>
          <w:rFonts w:hint="default" w:ascii="Times New Roman" w:hAnsi="Times New Roman" w:cs="Times New Roman"/>
          <w:spacing w:val="-2"/>
          <w:sz w:val="32"/>
          <w:lang w:val="en-US" w:eastAsia="zh-CN"/>
        </w:rPr>
        <w:t>45</w:t>
      </w:r>
      <w:r>
        <w:rPr>
          <w:rFonts w:hint="default" w:ascii="Times New Roman" w:hAnsi="Times New Roman" w:cs="Times New Roman"/>
          <w:spacing w:val="-2"/>
          <w:sz w:val="32"/>
        </w:rPr>
        <w:t>万元。</w:t>
      </w:r>
    </w:p>
    <w:p>
      <w:pPr>
        <w:pStyle w:val="3"/>
        <w:spacing w:line="469" w:lineRule="exact"/>
        <w:rPr>
          <w:rFonts w:hint="default" w:ascii="Times New Roman" w:hAnsi="Times New Roman" w:cs="Times New Roman"/>
        </w:rPr>
      </w:pPr>
      <w:r>
        <w:rPr>
          <w:rFonts w:hint="default" w:ascii="Times New Roman" w:hAnsi="Times New Roman" w:cs="Times New Roman"/>
          <w:spacing w:val="-1"/>
        </w:rPr>
        <w:t>六、政府性基金预算支出</w:t>
      </w:r>
    </w:p>
    <w:p>
      <w:pPr>
        <w:pStyle w:val="4"/>
        <w:spacing w:before="0" w:line="328" w:lineRule="exact"/>
        <w:ind w:left="660"/>
        <w:rPr>
          <w:rFonts w:hint="default" w:ascii="Times New Roman" w:hAnsi="Times New Roman" w:cs="Times New Roman"/>
        </w:rPr>
      </w:pPr>
      <w:r>
        <w:rPr>
          <w:rFonts w:hint="default" w:ascii="Times New Roman" w:hAnsi="Times New Roman" w:cs="Times New Roman"/>
          <w:spacing w:val="-1"/>
        </w:rPr>
        <w:t>本部门无政府性基金安排的支出。</w:t>
      </w:r>
    </w:p>
    <w:p>
      <w:pPr>
        <w:pStyle w:val="3"/>
        <w:spacing w:line="539" w:lineRule="exact"/>
        <w:rPr>
          <w:rFonts w:hint="default" w:ascii="Times New Roman" w:hAnsi="Times New Roman" w:cs="Times New Roman"/>
        </w:rPr>
      </w:pPr>
      <w:r>
        <w:rPr>
          <w:rFonts w:hint="default" w:ascii="Times New Roman" w:hAnsi="Times New Roman" w:cs="Times New Roman"/>
          <w:spacing w:val="-1"/>
        </w:rPr>
        <w:t>七、其他重要事项的情况说明</w:t>
      </w:r>
    </w:p>
    <w:p>
      <w:pPr>
        <w:pStyle w:val="3"/>
        <w:spacing w:after="0" w:line="539" w:lineRule="exact"/>
        <w:rPr>
          <w:rFonts w:hint="default" w:ascii="Times New Roman" w:hAnsi="Times New Roman" w:cs="Times New Roman"/>
        </w:rPr>
        <w:sectPr>
          <w:pgSz w:w="12240" w:h="15840"/>
          <w:pgMar w:top="1400" w:right="1440" w:bottom="280" w:left="1800" w:header="720" w:footer="720" w:gutter="0"/>
          <w:cols w:space="720" w:num="1"/>
        </w:sectPr>
      </w:pPr>
    </w:p>
    <w:p>
      <w:pPr>
        <w:spacing w:before="0" w:line="206" w:lineRule="auto"/>
        <w:ind w:left="0" w:right="659" w:firstLine="660"/>
        <w:jc w:val="left"/>
        <w:rPr>
          <w:rFonts w:hint="default" w:ascii="Times New Roman" w:hAnsi="Times New Roman" w:cs="Times New Roman"/>
          <w:sz w:val="32"/>
        </w:rPr>
      </w:pPr>
      <w:r>
        <w:rPr>
          <w:rFonts w:hint="default" w:ascii="Times New Roman" w:hAnsi="Times New Roman" w:eastAsia="Microsoft JhengHei" w:cs="Times New Roman"/>
          <w:b/>
          <w:spacing w:val="-2"/>
          <w:sz w:val="32"/>
        </w:rPr>
        <w:t>（一）机关运行经费：</w:t>
      </w:r>
      <w:r>
        <w:rPr>
          <w:rFonts w:hint="default" w:ascii="Times New Roman" w:hAnsi="Times New Roman" w:cs="Times New Roman"/>
          <w:spacing w:val="-2"/>
          <w:sz w:val="32"/>
        </w:rPr>
        <w:t>202</w:t>
      </w:r>
      <w:r>
        <w:rPr>
          <w:rFonts w:hint="default" w:ascii="Times New Roman" w:hAnsi="Times New Roman" w:cs="Times New Roman"/>
          <w:spacing w:val="-2"/>
          <w:sz w:val="32"/>
          <w:lang w:val="en-US" w:eastAsia="zh-CN"/>
        </w:rPr>
        <w:t>5</w:t>
      </w:r>
      <w:r>
        <w:rPr>
          <w:rFonts w:hint="default" w:ascii="Times New Roman" w:hAnsi="Times New Roman" w:cs="Times New Roman"/>
          <w:spacing w:val="-2"/>
          <w:sz w:val="32"/>
        </w:rPr>
        <w:t>年本部门机关运行经费80万元，预算与上一年度持平。</w:t>
      </w:r>
    </w:p>
    <w:p>
      <w:pPr>
        <w:spacing w:before="0" w:line="468"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（二）政府采购情况：</w:t>
      </w:r>
      <w:r>
        <w:rPr>
          <w:rFonts w:hint="default" w:ascii="Times New Roman" w:hAnsi="Times New Roman" w:cs="Times New Roman"/>
          <w:sz w:val="32"/>
        </w:rPr>
        <w:t>202</w:t>
      </w:r>
      <w:r>
        <w:rPr>
          <w:rFonts w:hint="default" w:ascii="Times New Roman" w:hAnsi="Times New Roman" w:cs="Times New Roman"/>
          <w:sz w:val="32"/>
          <w:lang w:val="en-US" w:eastAsia="zh-CN"/>
        </w:rPr>
        <w:t>5</w:t>
      </w:r>
      <w:r>
        <w:rPr>
          <w:rFonts w:hint="default" w:ascii="Times New Roman" w:hAnsi="Times New Roman" w:cs="Times New Roman"/>
          <w:sz w:val="32"/>
        </w:rPr>
        <w:t>年本部门政府采购预算总额</w:t>
      </w:r>
      <w:r>
        <w:rPr>
          <w:rFonts w:hint="default" w:ascii="Times New Roman" w:hAnsi="Times New Roman" w:cs="Times New Roman"/>
          <w:spacing w:val="-10"/>
          <w:sz w:val="32"/>
        </w:rPr>
        <w:t>3</w:t>
      </w:r>
    </w:p>
    <w:p>
      <w:pPr>
        <w:pStyle w:val="4"/>
        <w:spacing w:before="0" w:line="376" w:lineRule="exact"/>
        <w:rPr>
          <w:rFonts w:hint="default" w:ascii="Times New Roman" w:hAnsi="Times New Roman" w:cs="Times New Roman"/>
        </w:rPr>
      </w:pPr>
      <w:r>
        <w:rPr>
          <w:rFonts w:hint="default" w:ascii="Times New Roman" w:hAnsi="Times New Roman" w:cs="Times New Roman"/>
        </w:rPr>
        <w:t>万元，其中，货物类采购预算3万元；工程类采购预算0</w:t>
      </w:r>
      <w:r>
        <w:rPr>
          <w:rFonts w:hint="default" w:ascii="Times New Roman" w:hAnsi="Times New Roman" w:cs="Times New Roman"/>
          <w:spacing w:val="-4"/>
        </w:rPr>
        <w:t>万元；</w:t>
      </w:r>
    </w:p>
    <w:p>
      <w:pPr>
        <w:pStyle w:val="4"/>
        <w:spacing w:before="4" w:line="361" w:lineRule="exact"/>
        <w:rPr>
          <w:rFonts w:hint="default" w:ascii="Times New Roman" w:hAnsi="Times New Roman" w:cs="Times New Roman"/>
        </w:rPr>
      </w:pPr>
      <w:r>
        <w:rPr>
          <w:rFonts w:hint="default" w:ascii="Times New Roman" w:hAnsi="Times New Roman" w:cs="Times New Roman"/>
        </w:rPr>
        <w:t>服务类采购预算0</w:t>
      </w:r>
      <w:r>
        <w:rPr>
          <w:rFonts w:hint="default" w:ascii="Times New Roman" w:hAnsi="Times New Roman" w:cs="Times New Roman"/>
          <w:spacing w:val="-4"/>
        </w:rPr>
        <w:t>万元。</w:t>
      </w:r>
    </w:p>
    <w:p>
      <w:pPr>
        <w:spacing w:before="10" w:line="206" w:lineRule="auto"/>
        <w:ind w:left="0" w:right="499" w:firstLine="660"/>
        <w:jc w:val="left"/>
        <w:rPr>
          <w:rFonts w:hint="default" w:ascii="Times New Roman" w:hAnsi="Times New Roman" w:cs="Times New Roman"/>
          <w:sz w:val="32"/>
        </w:rPr>
      </w:pPr>
      <w:r>
        <w:rPr>
          <w:rFonts w:hint="default" w:ascii="Times New Roman" w:hAnsi="Times New Roman" w:eastAsia="Microsoft JhengHei" w:cs="Times New Roman"/>
          <w:b/>
          <w:spacing w:val="-2"/>
          <w:sz w:val="32"/>
        </w:rPr>
        <w:t>（三）国有资产占用使用及新增资产配置情况：</w:t>
      </w:r>
      <w:r>
        <w:rPr>
          <w:rFonts w:hint="default" w:ascii="Times New Roman" w:hAnsi="Times New Roman" w:cs="Times New Roman"/>
          <w:spacing w:val="-2"/>
          <w:sz w:val="32"/>
        </w:rPr>
        <w:t xml:space="preserve">截至202 </w:t>
      </w:r>
      <w:r>
        <w:rPr>
          <w:rFonts w:hint="default" w:ascii="Times New Roman" w:hAnsi="Times New Roman" w:cs="Times New Roman"/>
          <w:sz w:val="32"/>
          <w:lang w:val="en-US" w:eastAsia="zh-CN"/>
        </w:rPr>
        <w:t>4</w:t>
      </w:r>
      <w:r>
        <w:rPr>
          <w:rFonts w:hint="default" w:ascii="Times New Roman" w:hAnsi="Times New Roman" w:cs="Times New Roman"/>
          <w:sz w:val="32"/>
        </w:rPr>
        <w:t>年12月底，本部门共有公务用车0辆，其中，机要通信用车</w:t>
      </w:r>
      <w:r>
        <w:rPr>
          <w:rFonts w:hint="default" w:ascii="Times New Roman" w:hAnsi="Times New Roman" w:cs="Times New Roman"/>
          <w:spacing w:val="-10"/>
          <w:sz w:val="32"/>
        </w:rPr>
        <w:t>0</w:t>
      </w:r>
    </w:p>
    <w:p>
      <w:pPr>
        <w:pStyle w:val="4"/>
        <w:spacing w:before="17" w:line="242" w:lineRule="auto"/>
        <w:ind w:right="359"/>
        <w:rPr>
          <w:rFonts w:hint="default" w:ascii="Times New Roman" w:hAnsi="Times New Roman" w:cs="Times New Roman"/>
        </w:rPr>
      </w:pPr>
      <w:r>
        <w:rPr>
          <w:rFonts w:hint="default" w:ascii="Times New Roman" w:hAnsi="Times New Roman" w:cs="Times New Roman"/>
          <w:spacing w:val="-2"/>
        </w:rPr>
        <w:t>辆，应急保障用车0辆，执法执勤用车0辆，特种专业技术用车 0辆，其他按照规定配备的公务用车0辆；单位价值50万元以上通用设备0台，单位价值100万元以上专用设备0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spacing w:before="0" w:line="457"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（四）预算绩效目标说明：</w:t>
      </w:r>
      <w:r>
        <w:rPr>
          <w:rFonts w:hint="default" w:ascii="Times New Roman" w:hAnsi="Times New Roman" w:cs="Times New Roman"/>
          <w:spacing w:val="-1"/>
          <w:sz w:val="32"/>
        </w:rPr>
        <w:t>本部门所有支出实行绩效目</w:t>
      </w:r>
    </w:p>
    <w:p>
      <w:pPr>
        <w:pStyle w:val="4"/>
        <w:spacing w:before="5" w:line="242" w:lineRule="auto"/>
        <w:ind w:right="519"/>
        <w:rPr>
          <w:rFonts w:hint="default" w:ascii="Times New Roman" w:hAnsi="Times New Roman" w:cs="Times New Roman"/>
        </w:rPr>
      </w:pPr>
      <w:r>
        <w:rPr>
          <w:rFonts w:hint="default" w:ascii="Times New Roman" w:hAnsi="Times New Roman" w:cs="Times New Roman"/>
        </w:rPr>
        <w:t>标管理，其中：纳入202</w:t>
      </w:r>
      <w:r>
        <w:rPr>
          <w:rFonts w:hint="default" w:ascii="Times New Roman" w:hAnsi="Times New Roman" w:cs="Times New Roman"/>
          <w:lang w:val="en-US" w:eastAsia="zh-CN"/>
        </w:rPr>
        <w:t>5</w:t>
      </w:r>
      <w:r>
        <w:rPr>
          <w:rFonts w:hint="default" w:ascii="Times New Roman" w:hAnsi="Times New Roman" w:cs="Times New Roman"/>
        </w:rPr>
        <w:t>年部门整体支出绩效目标的金额为</w:t>
      </w:r>
      <w:r>
        <w:rPr>
          <w:rFonts w:hint="default" w:ascii="Times New Roman" w:hAnsi="Times New Roman" w:cs="Times New Roman"/>
          <w:spacing w:val="-5"/>
          <w:lang w:val="en-US" w:eastAsia="zh-CN"/>
        </w:rPr>
        <w:t>492</w:t>
      </w:r>
      <w:r>
        <w:rPr>
          <w:rFonts w:hint="default" w:ascii="Times New Roman" w:hAnsi="Times New Roman" w:cs="Times New Roman"/>
          <w:spacing w:val="-2"/>
        </w:rPr>
        <w:t>万元，基本支出</w:t>
      </w:r>
      <w:r>
        <w:rPr>
          <w:rFonts w:hint="default" w:ascii="Times New Roman" w:hAnsi="Times New Roman" w:cs="Times New Roman"/>
          <w:spacing w:val="-2"/>
          <w:lang w:val="en-US" w:eastAsia="zh-CN"/>
        </w:rPr>
        <w:t>312</w:t>
      </w:r>
      <w:r>
        <w:rPr>
          <w:rFonts w:hint="default" w:ascii="Times New Roman" w:hAnsi="Times New Roman" w:cs="Times New Roman"/>
          <w:spacing w:val="-2"/>
        </w:rPr>
        <w:t>万元，项目支出</w:t>
      </w:r>
      <w:r>
        <w:rPr>
          <w:rFonts w:hint="default" w:ascii="Times New Roman" w:hAnsi="Times New Roman" w:cs="Times New Roman"/>
          <w:spacing w:val="-2"/>
          <w:lang w:val="en-US" w:eastAsia="zh-CN"/>
        </w:rPr>
        <w:t>180</w:t>
      </w:r>
      <w:r>
        <w:rPr>
          <w:rFonts w:hint="default" w:ascii="Times New Roman" w:hAnsi="Times New Roman" w:cs="Times New Roman"/>
          <w:spacing w:val="-2"/>
        </w:rPr>
        <w:t>万元。具体绩效目标详见附表。</w:t>
      </w:r>
    </w:p>
    <w:p>
      <w:pPr>
        <w:spacing w:before="0" w:line="453"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（五）“三公”经费预算：</w:t>
      </w:r>
      <w:r>
        <w:rPr>
          <w:rFonts w:hint="default" w:ascii="Times New Roman" w:hAnsi="Times New Roman" w:cs="Times New Roman"/>
          <w:sz w:val="32"/>
        </w:rPr>
        <w:t>202</w:t>
      </w:r>
      <w:r>
        <w:rPr>
          <w:rFonts w:hint="default" w:ascii="Times New Roman" w:hAnsi="Times New Roman" w:cs="Times New Roman"/>
          <w:sz w:val="32"/>
          <w:lang w:val="en-US" w:eastAsia="zh-CN"/>
        </w:rPr>
        <w:t>5</w:t>
      </w:r>
      <w:r>
        <w:rPr>
          <w:rFonts w:hint="default" w:ascii="Times New Roman" w:hAnsi="Times New Roman" w:cs="Times New Roman"/>
          <w:spacing w:val="-1"/>
          <w:sz w:val="32"/>
        </w:rPr>
        <w:t>年一般公共预算拨款“</w:t>
      </w:r>
      <w:bookmarkStart w:id="0" w:name="_GoBack"/>
      <w:bookmarkEnd w:id="0"/>
    </w:p>
    <w:p>
      <w:pPr>
        <w:pStyle w:val="4"/>
        <w:spacing w:before="0" w:line="376" w:lineRule="exact"/>
        <w:rPr>
          <w:rFonts w:hint="default" w:ascii="Times New Roman" w:hAnsi="Times New Roman" w:cs="Times New Roman"/>
        </w:rPr>
      </w:pPr>
      <w:r>
        <w:rPr>
          <w:rFonts w:hint="default" w:ascii="Times New Roman" w:hAnsi="Times New Roman" w:cs="Times New Roman"/>
        </w:rPr>
        <w:t>三公”经费预算数为0万元，其中，公务接待费0</w:t>
      </w:r>
      <w:r>
        <w:rPr>
          <w:rFonts w:hint="default" w:ascii="Times New Roman" w:hAnsi="Times New Roman" w:cs="Times New Roman"/>
          <w:spacing w:val="-2"/>
        </w:rPr>
        <w:t>万元，公务用</w:t>
      </w:r>
    </w:p>
    <w:p>
      <w:pPr>
        <w:pStyle w:val="4"/>
        <w:spacing w:before="5" w:line="242" w:lineRule="auto"/>
        <w:ind w:right="359"/>
        <w:jc w:val="both"/>
        <w:rPr>
          <w:rFonts w:hint="default" w:ascii="Times New Roman" w:hAnsi="Times New Roman" w:cs="Times New Roman"/>
        </w:rPr>
      </w:pPr>
      <w:r>
        <w:rPr>
          <w:rFonts w:hint="default" w:ascii="Times New Roman" w:hAnsi="Times New Roman" w:cs="Times New Roman"/>
          <w:spacing w:val="-2"/>
        </w:rPr>
        <w:t>车购置及运行费0万元（其中，公务用车购置费0万元，公务用车运行费0万元），因公出国（境）费0万元。202</w:t>
      </w:r>
      <w:r>
        <w:rPr>
          <w:rFonts w:hint="default" w:ascii="Times New Roman" w:hAnsi="Times New Roman" w:cs="Times New Roman"/>
          <w:spacing w:val="-2"/>
          <w:lang w:val="en-US" w:eastAsia="zh-CN"/>
        </w:rPr>
        <w:t>5</w:t>
      </w:r>
      <w:r>
        <w:rPr>
          <w:rFonts w:hint="default" w:ascii="Times New Roman" w:hAnsi="Times New Roman" w:cs="Times New Roman"/>
          <w:spacing w:val="-2"/>
        </w:rPr>
        <w:t>年“三公”经费预算较202</w:t>
      </w:r>
      <w:r>
        <w:rPr>
          <w:rFonts w:hint="default" w:ascii="Times New Roman" w:hAnsi="Times New Roman" w:cs="Times New Roman"/>
          <w:spacing w:val="-2"/>
          <w:lang w:val="en-US" w:eastAsia="zh-CN"/>
        </w:rPr>
        <w:t>4</w:t>
      </w:r>
      <w:r>
        <w:rPr>
          <w:rFonts w:hint="default" w:ascii="Times New Roman" w:hAnsi="Times New Roman" w:cs="Times New Roman"/>
          <w:spacing w:val="-2"/>
        </w:rPr>
        <w:t>年持平。主要原因是贯彻落实中央八项规定，严控三公经费支出。</w:t>
      </w:r>
    </w:p>
    <w:p>
      <w:pPr>
        <w:pStyle w:val="3"/>
        <w:spacing w:line="456" w:lineRule="exact"/>
        <w:rPr>
          <w:rFonts w:hint="default" w:ascii="Times New Roman" w:hAnsi="Times New Roman" w:cs="Times New Roman"/>
        </w:rPr>
      </w:pPr>
      <w:r>
        <w:rPr>
          <w:rFonts w:hint="default" w:ascii="Times New Roman" w:hAnsi="Times New Roman" w:cs="Times New Roman"/>
        </w:rPr>
        <w:t>（六）</w:t>
      </w:r>
      <w:r>
        <w:rPr>
          <w:rFonts w:hint="default" w:ascii="Times New Roman" w:hAnsi="Times New Roman" w:cs="Times New Roman"/>
          <w:spacing w:val="-2"/>
        </w:rPr>
        <w:t>一般性支出情况：</w:t>
      </w:r>
    </w:p>
    <w:p>
      <w:pPr>
        <w:pStyle w:val="4"/>
        <w:spacing w:before="0" w:line="377" w:lineRule="exact"/>
        <w:ind w:left="66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5</w:t>
      </w:r>
      <w:r>
        <w:rPr>
          <w:rFonts w:hint="default" w:ascii="Times New Roman" w:hAnsi="Times New Roman" w:cs="Times New Roman"/>
        </w:rPr>
        <w:t>年预算安排会议费0万元，我单位202</w:t>
      </w:r>
      <w:r>
        <w:rPr>
          <w:rFonts w:hint="default" w:ascii="Times New Roman" w:hAnsi="Times New Roman" w:cs="Times New Roman"/>
          <w:lang w:val="en-US" w:eastAsia="zh-CN"/>
        </w:rPr>
        <w:t>5</w:t>
      </w:r>
      <w:r>
        <w:rPr>
          <w:rFonts w:hint="default" w:ascii="Times New Roman" w:hAnsi="Times New Roman" w:cs="Times New Roman"/>
          <w:spacing w:val="-2"/>
        </w:rPr>
        <w:t>年度无会议费</w:t>
      </w:r>
    </w:p>
    <w:p>
      <w:pPr>
        <w:pStyle w:val="4"/>
        <w:spacing w:before="5"/>
        <w:rPr>
          <w:rFonts w:hint="default" w:ascii="Times New Roman" w:hAnsi="Times New Roman" w:cs="Times New Roman"/>
        </w:rPr>
      </w:pPr>
      <w:r>
        <w:rPr>
          <w:rFonts w:hint="default" w:ascii="Times New Roman" w:hAnsi="Times New Roman" w:cs="Times New Roman"/>
          <w:spacing w:val="-2"/>
        </w:rPr>
        <w:t>预算支出；</w:t>
      </w:r>
    </w:p>
    <w:p>
      <w:pPr>
        <w:pStyle w:val="4"/>
        <w:spacing w:line="242" w:lineRule="auto"/>
        <w:ind w:right="499" w:firstLine="660"/>
        <w:rPr>
          <w:rFonts w:hint="default" w:ascii="Times New Roman" w:hAnsi="Times New Roman" w:cs="Times New Roman"/>
        </w:rPr>
      </w:pPr>
      <w:r>
        <w:rPr>
          <w:rFonts w:hint="default" w:ascii="Times New Roman" w:hAnsi="Times New Roman" w:cs="Times New Roman"/>
          <w:spacing w:val="-2"/>
        </w:rPr>
        <w:t>202</w:t>
      </w:r>
      <w:r>
        <w:rPr>
          <w:rFonts w:hint="default" w:ascii="Times New Roman" w:hAnsi="Times New Roman" w:cs="Times New Roman"/>
          <w:spacing w:val="-2"/>
          <w:lang w:val="en-US" w:eastAsia="zh-CN"/>
        </w:rPr>
        <w:t>5</w:t>
      </w:r>
      <w:r>
        <w:rPr>
          <w:rFonts w:hint="default" w:ascii="Times New Roman" w:hAnsi="Times New Roman" w:cs="Times New Roman"/>
          <w:spacing w:val="-2"/>
        </w:rPr>
        <w:t>年预算安排培训费0万元，我单位202</w:t>
      </w:r>
      <w:r>
        <w:rPr>
          <w:rFonts w:hint="default" w:ascii="Times New Roman" w:hAnsi="Times New Roman" w:cs="Times New Roman"/>
          <w:spacing w:val="-2"/>
          <w:lang w:val="en-US" w:eastAsia="zh-CN"/>
        </w:rPr>
        <w:t>5</w:t>
      </w:r>
      <w:r>
        <w:rPr>
          <w:rFonts w:hint="default" w:ascii="Times New Roman" w:hAnsi="Times New Roman" w:cs="Times New Roman"/>
          <w:spacing w:val="-2"/>
        </w:rPr>
        <w:t>年度无培训费预算支出；</w:t>
      </w:r>
    </w:p>
    <w:p>
      <w:pPr>
        <w:pStyle w:val="4"/>
        <w:spacing w:before="4" w:line="242" w:lineRule="auto"/>
        <w:ind w:right="659" w:firstLine="660"/>
        <w:rPr>
          <w:rFonts w:hint="default" w:ascii="Times New Roman" w:hAnsi="Times New Roman" w:cs="Times New Roman"/>
        </w:rPr>
      </w:pPr>
      <w:r>
        <w:rPr>
          <w:rFonts w:hint="default" w:ascii="Times New Roman" w:hAnsi="Times New Roman" w:cs="Times New Roman"/>
          <w:spacing w:val="-2"/>
        </w:rPr>
        <w:t>拟举办0场节庆、晚会、论坛、赛事活动，开支0万元，无相关活动计划。</w:t>
      </w:r>
    </w:p>
    <w:p>
      <w:pPr>
        <w:pStyle w:val="4"/>
        <w:spacing w:after="0" w:line="242" w:lineRule="auto"/>
        <w:rPr>
          <w:rFonts w:hint="default" w:ascii="Times New Roman" w:hAnsi="Times New Roman" w:cs="Times New Roman"/>
        </w:rPr>
        <w:sectPr>
          <w:pgSz w:w="12240" w:h="15840"/>
          <w:pgMar w:top="1400" w:right="1440" w:bottom="280" w:left="1800" w:header="720" w:footer="720" w:gutter="0"/>
          <w:cols w:space="720" w:num="1"/>
        </w:sectPr>
      </w:pPr>
    </w:p>
    <w:p>
      <w:pPr>
        <w:spacing w:before="0" w:line="206" w:lineRule="auto"/>
        <w:ind w:left="0" w:right="659" w:firstLine="660"/>
        <w:jc w:val="left"/>
        <w:rPr>
          <w:rFonts w:hint="default" w:ascii="Times New Roman" w:hAnsi="Times New Roman" w:cs="Times New Roman"/>
          <w:sz w:val="32"/>
        </w:rPr>
      </w:pPr>
      <w:r>
        <w:rPr>
          <w:rFonts w:hint="default" w:ascii="Times New Roman" w:hAnsi="Times New Roman" w:eastAsia="Microsoft JhengHei" w:cs="Times New Roman"/>
          <w:b/>
          <w:spacing w:val="-2"/>
          <w:sz w:val="32"/>
        </w:rPr>
        <w:t>（七）其他事项：</w:t>
      </w:r>
      <w:r>
        <w:rPr>
          <w:rFonts w:hint="default" w:ascii="Times New Roman" w:hAnsi="Times New Roman" w:cs="Times New Roman"/>
          <w:spacing w:val="-2"/>
          <w:sz w:val="32"/>
        </w:rPr>
        <w:t>本单位无单独网站，部门预算统一在攸县政府门户网站公开。</w:t>
      </w:r>
    </w:p>
    <w:p>
      <w:pPr>
        <w:pStyle w:val="3"/>
        <w:spacing w:line="416" w:lineRule="exact"/>
        <w:rPr>
          <w:rFonts w:hint="default" w:ascii="Times New Roman" w:hAnsi="Times New Roman" w:cs="Times New Roman"/>
        </w:rPr>
      </w:pPr>
      <w:r>
        <w:rPr>
          <w:rFonts w:hint="default" w:ascii="Times New Roman" w:hAnsi="Times New Roman" w:cs="Times New Roman"/>
          <w:spacing w:val="-2"/>
        </w:rPr>
        <w:t>八、名词解释</w:t>
      </w:r>
    </w:p>
    <w:p>
      <w:pPr>
        <w:spacing w:before="0" w:line="469"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（一）一般公共预算：</w:t>
      </w:r>
      <w:r>
        <w:rPr>
          <w:rFonts w:hint="default" w:ascii="Times New Roman" w:hAnsi="Times New Roman" w:cs="Times New Roman"/>
          <w:spacing w:val="-1"/>
          <w:sz w:val="32"/>
        </w:rPr>
        <w:t>是对以税收为主体的财政收入，</w:t>
      </w:r>
    </w:p>
    <w:p>
      <w:pPr>
        <w:pStyle w:val="4"/>
        <w:spacing w:before="0" w:line="376" w:lineRule="exact"/>
        <w:rPr>
          <w:rFonts w:hint="eastAsia" w:ascii="Times New Roman" w:hAnsi="Times New Roman" w:eastAsia="宋体" w:cs="Times New Roman"/>
          <w:lang w:eastAsia="zh-CN"/>
        </w:rPr>
      </w:pPr>
      <w:r>
        <w:rPr>
          <w:rFonts w:hint="default" w:ascii="Times New Roman" w:hAnsi="Times New Roman" w:cs="Times New Roman"/>
          <w:spacing w:val="-1"/>
        </w:rPr>
        <w:t>安排用于保障和改善民生、推动经济社会发展、维护国家安全</w:t>
      </w:r>
      <w:r>
        <w:rPr>
          <w:rFonts w:hint="eastAsia" w:ascii="Times New Roman" w:hAnsi="Times New Roman" w:cs="Times New Roman"/>
          <w:spacing w:val="-1"/>
          <w:lang w:eastAsia="zh-CN"/>
        </w:rPr>
        <w:t>、</w:t>
      </w:r>
    </w:p>
    <w:p>
      <w:pPr>
        <w:pStyle w:val="4"/>
        <w:spacing w:before="4" w:line="242" w:lineRule="auto"/>
        <w:ind w:right="359"/>
        <w:rPr>
          <w:rFonts w:hint="default" w:ascii="Times New Roman" w:hAnsi="Times New Roman" w:cs="Times New Roman"/>
        </w:rPr>
      </w:pPr>
      <w:r>
        <w:rPr>
          <w:rFonts w:hint="default" w:ascii="Times New Roman" w:hAnsi="Times New Roman" w:cs="Times New Roman"/>
          <w:spacing w:val="-2"/>
        </w:rPr>
        <w:t>维持国家机构正常运转等方面的收支预算。一般公共预算收</w:t>
      </w:r>
      <w:r>
        <w:rPr>
          <w:rFonts w:hint="default" w:ascii="Times New Roman" w:hAnsi="Times New Roman" w:cs="Times New Roman"/>
        </w:rPr>
        <w:t>入即通常所指的“财政收入”，按照2015年1月1</w:t>
      </w:r>
      <w:r>
        <w:rPr>
          <w:rFonts w:hint="default" w:ascii="Times New Roman" w:hAnsi="Times New Roman" w:cs="Times New Roman"/>
          <w:spacing w:val="-2"/>
        </w:rPr>
        <w:t>日起施行的新</w:t>
      </w:r>
    </w:p>
    <w:p>
      <w:pPr>
        <w:pStyle w:val="4"/>
        <w:spacing w:before="1" w:line="242" w:lineRule="auto"/>
        <w:ind w:right="359"/>
        <w:rPr>
          <w:rFonts w:hint="default" w:ascii="Times New Roman" w:hAnsi="Times New Roman" w:cs="Times New Roman"/>
        </w:rPr>
      </w:pPr>
      <w:r>
        <w:rPr>
          <w:rFonts w:hint="default" w:ascii="Times New Roman" w:hAnsi="Times New Roman" w:cs="Times New Roman"/>
          <w:spacing w:val="-2"/>
        </w:rPr>
        <w:t>《预算法》，改称“一般公共预算收入”。全县一般公共预算</w:t>
      </w:r>
      <w:r>
        <w:rPr>
          <w:rFonts w:hint="default" w:ascii="Times New Roman" w:hAnsi="Times New Roman" w:cs="Times New Roman"/>
          <w:spacing w:val="-1"/>
        </w:rPr>
        <w:t>收入由地方收入、上划中央收入、上划省级收入三部分构成。</w:t>
      </w:r>
    </w:p>
    <w:p>
      <w:pPr>
        <w:spacing w:before="0" w:line="453"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（二）政府性基金预算：</w:t>
      </w:r>
      <w:r>
        <w:rPr>
          <w:rFonts w:hint="default" w:ascii="Times New Roman" w:hAnsi="Times New Roman" w:cs="Times New Roman"/>
          <w:spacing w:val="-1"/>
          <w:sz w:val="32"/>
        </w:rPr>
        <w:t>是对依照法律、行政法规的规</w:t>
      </w:r>
    </w:p>
    <w:p>
      <w:pPr>
        <w:pStyle w:val="4"/>
        <w:spacing w:before="0" w:line="376" w:lineRule="exact"/>
        <w:rPr>
          <w:rFonts w:hint="default" w:ascii="Times New Roman" w:hAnsi="Times New Roman" w:cs="Times New Roman"/>
        </w:rPr>
      </w:pPr>
      <w:r>
        <w:rPr>
          <w:rFonts w:hint="default" w:ascii="Times New Roman" w:hAnsi="Times New Roman" w:cs="Times New Roman"/>
          <w:spacing w:val="-1"/>
        </w:rPr>
        <w:t>定在一定期限内向特定对象征收、收取或者以其他方式筹集的</w:t>
      </w:r>
    </w:p>
    <w:p>
      <w:pPr>
        <w:pStyle w:val="4"/>
        <w:spacing w:before="5" w:line="242" w:lineRule="auto"/>
        <w:ind w:right="359"/>
        <w:jc w:val="both"/>
        <w:rPr>
          <w:rFonts w:hint="default" w:ascii="Times New Roman" w:hAnsi="Times New Roman" w:cs="Times New Roman"/>
        </w:rPr>
      </w:pPr>
      <w:r>
        <w:rPr>
          <w:rFonts w:hint="default" w:ascii="Times New Roman" w:hAnsi="Times New Roman" w:cs="Times New Roman"/>
          <w:spacing w:val="-2"/>
        </w:rPr>
        <w:t>资金，专项用于特定公共事业发展的收支预算。应当根据基金项目收入情况和实际支出需要，按基金项目编制，做到以收定</w:t>
      </w:r>
      <w:r>
        <w:rPr>
          <w:rFonts w:hint="default" w:ascii="Times New Roman" w:hAnsi="Times New Roman" w:cs="Times New Roman"/>
          <w:spacing w:val="-6"/>
        </w:rPr>
        <w:t>支。</w:t>
      </w:r>
    </w:p>
    <w:p>
      <w:pPr>
        <w:spacing w:before="0" w:line="454"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（三）国有资本经营预算：</w:t>
      </w:r>
      <w:r>
        <w:rPr>
          <w:rFonts w:hint="default" w:ascii="Times New Roman" w:hAnsi="Times New Roman" w:cs="Times New Roman"/>
          <w:spacing w:val="-1"/>
          <w:sz w:val="32"/>
        </w:rPr>
        <w:t>是对国有资本收益作出支出</w:t>
      </w:r>
    </w:p>
    <w:p>
      <w:pPr>
        <w:pStyle w:val="4"/>
        <w:spacing w:before="0" w:line="376" w:lineRule="exact"/>
        <w:rPr>
          <w:rFonts w:hint="default" w:ascii="Times New Roman" w:hAnsi="Times New Roman" w:cs="Times New Roman"/>
        </w:rPr>
      </w:pPr>
      <w:r>
        <w:rPr>
          <w:rFonts w:hint="default" w:ascii="Times New Roman" w:hAnsi="Times New Roman" w:cs="Times New Roman"/>
          <w:spacing w:val="-1"/>
        </w:rPr>
        <w:t>安排的收支预算。应当按照收支平衡的原则编制，不列赤字，</w:t>
      </w:r>
    </w:p>
    <w:p>
      <w:pPr>
        <w:pStyle w:val="4"/>
        <w:spacing w:before="5" w:line="361" w:lineRule="exact"/>
        <w:rPr>
          <w:rFonts w:hint="default" w:ascii="Times New Roman" w:hAnsi="Times New Roman" w:cs="Times New Roman"/>
        </w:rPr>
      </w:pPr>
      <w:r>
        <w:rPr>
          <w:rFonts w:hint="default" w:ascii="Times New Roman" w:hAnsi="Times New Roman" w:cs="Times New Roman"/>
          <w:spacing w:val="-1"/>
        </w:rPr>
        <w:t>并安排资金调入一般公共预算。</w:t>
      </w:r>
    </w:p>
    <w:p>
      <w:pPr>
        <w:spacing w:before="10" w:line="206" w:lineRule="auto"/>
        <w:ind w:left="0" w:right="359" w:firstLine="660"/>
        <w:jc w:val="left"/>
        <w:rPr>
          <w:rFonts w:hint="default" w:ascii="Times New Roman" w:hAnsi="Times New Roman" w:cs="Times New Roman"/>
          <w:sz w:val="32"/>
        </w:rPr>
      </w:pPr>
      <w:r>
        <w:rPr>
          <w:rFonts w:hint="default" w:ascii="Times New Roman" w:hAnsi="Times New Roman" w:eastAsia="Microsoft JhengHei" w:cs="Times New Roman"/>
          <w:b/>
          <w:sz w:val="32"/>
        </w:rPr>
        <w:t>（四）社会保险基金预算：</w:t>
      </w:r>
      <w:r>
        <w:rPr>
          <w:rFonts w:hint="default" w:ascii="Times New Roman" w:hAnsi="Times New Roman" w:cs="Times New Roman"/>
          <w:sz w:val="32"/>
        </w:rPr>
        <w:t>是对社会保险缴款、一般公</w:t>
      </w:r>
      <w:r>
        <w:rPr>
          <w:rFonts w:hint="default" w:ascii="Times New Roman" w:hAnsi="Times New Roman" w:cs="Times New Roman"/>
          <w:spacing w:val="-1"/>
          <w:sz w:val="32"/>
        </w:rPr>
        <w:t>共预算安排和其他方式筹集的资金，专项用于社会保险的收支</w:t>
      </w:r>
    </w:p>
    <w:p>
      <w:pPr>
        <w:pStyle w:val="4"/>
        <w:spacing w:before="17" w:line="242" w:lineRule="auto"/>
        <w:ind w:right="359"/>
        <w:rPr>
          <w:rFonts w:hint="default" w:ascii="Times New Roman" w:hAnsi="Times New Roman" w:cs="Times New Roman"/>
        </w:rPr>
      </w:pPr>
      <w:r>
        <w:rPr>
          <w:rFonts w:hint="default" w:ascii="Times New Roman" w:hAnsi="Times New Roman" w:cs="Times New Roman"/>
          <w:spacing w:val="-2"/>
        </w:rPr>
        <w:t>预算。应当按照统筹层次和社会保险项目分别编制，做到收支</w:t>
      </w:r>
      <w:r>
        <w:rPr>
          <w:rFonts w:hint="default" w:ascii="Times New Roman" w:hAnsi="Times New Roman" w:cs="Times New Roman"/>
          <w:spacing w:val="-4"/>
        </w:rPr>
        <w:t>平衡。</w:t>
      </w:r>
    </w:p>
    <w:p>
      <w:pPr>
        <w:spacing w:before="0" w:line="453" w:lineRule="exact"/>
        <w:ind w:left="660" w:right="0" w:firstLine="0"/>
        <w:jc w:val="left"/>
        <w:rPr>
          <w:rFonts w:hint="default" w:ascii="Times New Roman" w:hAnsi="Times New Roman" w:cs="Times New Roman"/>
          <w:sz w:val="32"/>
        </w:rPr>
      </w:pPr>
      <w:r>
        <w:rPr>
          <w:rFonts w:hint="default" w:ascii="Times New Roman" w:hAnsi="Times New Roman" w:eastAsia="Microsoft JhengHei" w:cs="Times New Roman"/>
          <w:b/>
          <w:sz w:val="32"/>
        </w:rPr>
        <w:t>（五）“三公”经费：</w:t>
      </w:r>
      <w:r>
        <w:rPr>
          <w:rFonts w:hint="default" w:ascii="Times New Roman" w:hAnsi="Times New Roman" w:cs="Times New Roman"/>
          <w:spacing w:val="-1"/>
          <w:sz w:val="32"/>
        </w:rPr>
        <w:t>是指商品和服务支出中的因公出</w:t>
      </w:r>
    </w:p>
    <w:p>
      <w:pPr>
        <w:pStyle w:val="4"/>
        <w:spacing w:before="0" w:line="327" w:lineRule="exact"/>
        <w:rPr>
          <w:rFonts w:hint="default" w:ascii="Times New Roman" w:hAnsi="Times New Roman" w:cs="Times New Roman"/>
        </w:rPr>
      </w:pPr>
      <w:r>
        <w:rPr>
          <w:rFonts w:hint="default" w:ascii="Times New Roman" w:hAnsi="Times New Roman" w:cs="Times New Roman"/>
        </w:rPr>
        <w:t>国（境）</w:t>
      </w:r>
      <w:r>
        <w:rPr>
          <w:rFonts w:hint="default" w:ascii="Times New Roman" w:hAnsi="Times New Roman" w:cs="Times New Roman"/>
          <w:spacing w:val="-1"/>
        </w:rPr>
        <w:t>费用、公务用车购置及运行维护费和公务接待费。</w:t>
      </w:r>
    </w:p>
    <w:p>
      <w:pPr>
        <w:pStyle w:val="4"/>
        <w:spacing w:before="11" w:line="206" w:lineRule="auto"/>
        <w:ind w:right="359" w:firstLine="660"/>
        <w:rPr>
          <w:rFonts w:hint="default" w:ascii="Times New Roman" w:hAnsi="Times New Roman" w:cs="Times New Roman"/>
        </w:rPr>
      </w:pPr>
      <w:r>
        <w:rPr>
          <w:rFonts w:hint="default" w:ascii="Times New Roman" w:hAnsi="Times New Roman" w:eastAsia="Microsoft JhengHei" w:cs="Times New Roman"/>
          <w:b/>
        </w:rPr>
        <w:t>（六）机关运行经费：</w:t>
      </w:r>
      <w:r>
        <w:rPr>
          <w:rFonts w:hint="default" w:ascii="Times New Roman" w:hAnsi="Times New Roman" w:cs="Times New Roman"/>
        </w:rPr>
        <w:t>为保障行政单位（含参照公务员法管理的事业单位）</w:t>
      </w:r>
      <w:r>
        <w:rPr>
          <w:rFonts w:hint="default" w:ascii="Times New Roman" w:hAnsi="Times New Roman" w:cs="Times New Roman"/>
          <w:spacing w:val="-2"/>
        </w:rPr>
        <w:t>运行用于购买货物和服务的各项资金，包</w:t>
      </w:r>
    </w:p>
    <w:p>
      <w:pPr>
        <w:pStyle w:val="4"/>
        <w:spacing w:before="17" w:line="242" w:lineRule="auto"/>
        <w:ind w:right="359"/>
        <w:jc w:val="both"/>
        <w:rPr>
          <w:rFonts w:hint="default" w:ascii="Times New Roman" w:hAnsi="Times New Roman" w:cs="Times New Roman"/>
        </w:rPr>
      </w:pPr>
      <w:r>
        <w:rPr>
          <w:rFonts w:hint="default" w:ascii="Times New Roman" w:hAnsi="Times New Roman" w:cs="Times New Roman"/>
          <w:spacing w:val="-2"/>
        </w:rPr>
        <w:t>括办公及印刷费、邮电费、差旅费、会议费、福利费、日常维修费、专用材料及一般设备购置费、办公用房水电费、办公用房取暖费、办公用房物业管理费、公务用车运行维护费以及其</w:t>
      </w:r>
      <w:r>
        <w:rPr>
          <w:rFonts w:hint="default" w:ascii="Times New Roman" w:hAnsi="Times New Roman" w:cs="Times New Roman"/>
          <w:spacing w:val="-4"/>
        </w:rPr>
        <w:t>他费用。</w:t>
      </w:r>
    </w:p>
    <w:p>
      <w:pPr>
        <w:pStyle w:val="4"/>
        <w:spacing w:after="0" w:line="242" w:lineRule="auto"/>
        <w:jc w:val="both"/>
        <w:rPr>
          <w:rFonts w:hint="default" w:ascii="Times New Roman" w:hAnsi="Times New Roman" w:cs="Times New Roman"/>
        </w:rPr>
        <w:sectPr>
          <w:pgSz w:w="12240" w:h="15840"/>
          <w:pgMar w:top="1400" w:right="1440" w:bottom="280" w:left="1800" w:header="720" w:footer="720" w:gutter="0"/>
          <w:cols w:space="720" w:num="1"/>
        </w:sectPr>
      </w:pPr>
    </w:p>
    <w:p>
      <w:pPr>
        <w:pStyle w:val="2"/>
        <w:rPr>
          <w:rFonts w:hint="default" w:ascii="Times New Roman" w:hAnsi="Times New Roman" w:cs="Times New Roman"/>
        </w:rPr>
      </w:pPr>
      <w:r>
        <w:rPr>
          <w:rFonts w:hint="default" w:ascii="Times New Roman" w:hAnsi="Times New Roman" w:cs="Times New Roman"/>
          <w:spacing w:val="1"/>
        </w:rPr>
        <w:t xml:space="preserve">第二部分 </w:t>
      </w:r>
      <w:r>
        <w:rPr>
          <w:rFonts w:hint="default" w:ascii="Times New Roman" w:hAnsi="Times New Roman" w:cs="Times New Roman"/>
          <w:spacing w:val="-8"/>
        </w:rPr>
        <w:t>202</w:t>
      </w:r>
      <w:r>
        <w:rPr>
          <w:rFonts w:hint="default" w:ascii="Times New Roman" w:hAnsi="Times New Roman" w:eastAsia="宋体" w:cs="Times New Roman"/>
          <w:spacing w:val="-8"/>
          <w:lang w:val="en-US" w:eastAsia="zh-CN"/>
        </w:rPr>
        <w:t>5</w:t>
      </w:r>
      <w:r>
        <w:rPr>
          <w:rFonts w:hint="default" w:ascii="Times New Roman" w:hAnsi="Times New Roman" w:cs="Times New Roman"/>
          <w:spacing w:val="-9"/>
        </w:rPr>
        <w:t>年部门预算表</w:t>
      </w:r>
    </w:p>
    <w:p>
      <w:pPr>
        <w:pStyle w:val="4"/>
        <w:spacing w:before="0" w:line="368" w:lineRule="exact"/>
        <w:ind w:right="359"/>
        <w:jc w:val="center"/>
        <w:rPr>
          <w:rFonts w:hint="default" w:ascii="Times New Roman" w:hAnsi="Times New Roman" w:cs="Times New Roman"/>
        </w:rPr>
      </w:pPr>
      <w:r>
        <w:rPr>
          <w:rFonts w:hint="default" w:ascii="Times New Roman" w:hAnsi="Times New Roman" w:cs="Times New Roman"/>
        </w:rPr>
        <w:t>（具体见附件</w:t>
      </w:r>
      <w:r>
        <w:rPr>
          <w:rFonts w:hint="default" w:ascii="Times New Roman" w:hAnsi="Times New Roman" w:cs="Times New Roman"/>
          <w:spacing w:val="-10"/>
        </w:rPr>
        <w:t>）</w:t>
      </w:r>
    </w:p>
    <w:sectPr>
      <w:pgSz w:w="12240" w:h="15840"/>
      <w:pgMar w:top="1420" w:right="1440" w:bottom="28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00000"/>
    <w:rsid w:val="03771E7F"/>
    <w:rsid w:val="047A5783"/>
    <w:rsid w:val="06ED04FF"/>
    <w:rsid w:val="0A0623AC"/>
    <w:rsid w:val="19A54B7F"/>
    <w:rsid w:val="22441EA0"/>
    <w:rsid w:val="263B7010"/>
    <w:rsid w:val="30C8701E"/>
    <w:rsid w:val="346A781E"/>
    <w:rsid w:val="3ABE5C94"/>
    <w:rsid w:val="3D1C6079"/>
    <w:rsid w:val="3FDF2363"/>
    <w:rsid w:val="476A2E5A"/>
    <w:rsid w:val="505B639D"/>
    <w:rsid w:val="60FA4DF7"/>
    <w:rsid w:val="62F93FEF"/>
    <w:rsid w:val="69603C65"/>
    <w:rsid w:val="6B0D15D1"/>
    <w:rsid w:val="76983327"/>
    <w:rsid w:val="76F8113D"/>
    <w:rsid w:val="7BC034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588" w:lineRule="exact"/>
      <w:ind w:right="359"/>
      <w:jc w:val="center"/>
      <w:outlineLvl w:val="1"/>
    </w:pPr>
    <w:rPr>
      <w:rFonts w:ascii="Microsoft JhengHei" w:hAnsi="Microsoft JhengHei" w:eastAsia="Microsoft JhengHei" w:cs="Microsoft JhengHei"/>
      <w:b/>
      <w:bCs/>
      <w:sz w:val="40"/>
      <w:szCs w:val="40"/>
      <w:lang w:val="en-US" w:eastAsia="zh-CN" w:bidi="ar-SA"/>
    </w:rPr>
  </w:style>
  <w:style w:type="paragraph" w:styleId="3">
    <w:name w:val="heading 2"/>
    <w:basedOn w:val="1"/>
    <w:next w:val="1"/>
    <w:qFormat/>
    <w:uiPriority w:val="1"/>
    <w:pPr>
      <w:spacing w:line="506" w:lineRule="exact"/>
      <w:ind w:left="660"/>
      <w:outlineLvl w:val="2"/>
    </w:pPr>
    <w:rPr>
      <w:rFonts w:ascii="Microsoft JhengHei" w:hAnsi="Microsoft JhengHei" w:eastAsia="Microsoft JhengHei" w:cs="Microsoft JhengHe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7"/>
    </w:pPr>
    <w:rPr>
      <w:rFonts w:ascii="宋体" w:hAnsi="宋体" w:eastAsia="宋体" w:cs="宋体"/>
      <w:sz w:val="32"/>
      <w:szCs w:val="32"/>
      <w:lang w:val="en-US" w:eastAsia="zh-CN" w:bidi="ar-SA"/>
    </w:rPr>
  </w:style>
  <w:style w:type="paragraph" w:styleId="5">
    <w:name w:val="Title"/>
    <w:basedOn w:val="1"/>
    <w:qFormat/>
    <w:uiPriority w:val="1"/>
    <w:pPr>
      <w:spacing w:before="34"/>
      <w:ind w:left="1680" w:right="359" w:hanging="1680"/>
    </w:pPr>
    <w:rPr>
      <w:rFonts w:ascii="Microsoft JhengHei" w:hAnsi="Microsoft JhengHei" w:eastAsia="Microsoft JhengHei" w:cs="Microsoft JhengHei"/>
      <w:b/>
      <w:bCs/>
      <w:sz w:val="48"/>
      <w:szCs w:val="48"/>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3186</Words>
  <Characters>3336</Characters>
  <TotalTime>50</TotalTime>
  <ScaleCrop>false</ScaleCrop>
  <LinksUpToDate>false</LinksUpToDate>
  <CharactersWithSpaces>3349</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2025-05-19T10:01:00Z</dcterms:created>
  <dc:creator>Administrator</dc:creator>
  <cp:lastModifiedBy>昶辉</cp:lastModifiedBy>
  <dcterms:modified xsi:type="dcterms:W3CDTF">2025-06-20T07:00:17Z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Producer">
    <vt:lpwstr>Aspose.Words for Java 15.8.0.0</vt:lpwstr>
  </property>
  <property fmtid="{D5CDD505-2E9C-101B-9397-08002B2CF9AE}" pid="4" name="LastSaved">
    <vt:filetime>2025-05-19T00:00:00Z</vt:filetime>
  </property>
  <property fmtid="{D5CDD505-2E9C-101B-9397-08002B2CF9AE}" pid="5" name="KSOTemplateDocerSaveRecord">
    <vt:lpwstr>eyJoZGlkIjoiNmI2Yzg5YzhkMDBiNTRlODJiNmM4MTUxYmQ4ZDg1ODkifQ==</vt:lpwstr>
  </property>
  <property fmtid="{D5CDD505-2E9C-101B-9397-08002B2CF9AE}" pid="6" name="KSOProductBuildVer">
    <vt:lpwstr>2052-11.1.0.10168</vt:lpwstr>
  </property>
  <property fmtid="{D5CDD505-2E9C-101B-9397-08002B2CF9AE}" pid="7" name="ICV">
    <vt:lpwstr>C84FDC2811DA49BB8EF43AF70A23ACB7_12</vt:lpwstr>
  </property>
</Properties>
</file>