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AA156">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67FB172A">
      <w:pPr>
        <w:tabs>
          <w:tab w:val="left" w:pos="7560"/>
        </w:tabs>
        <w:adjustRightInd w:val="0"/>
        <w:snapToGrid w:val="0"/>
        <w:spacing w:line="560" w:lineRule="exact"/>
        <w:jc w:val="center"/>
        <w:rPr>
          <w:rFonts w:eastAsia="方正小标宋简体"/>
          <w:bCs/>
          <w:sz w:val="44"/>
          <w:szCs w:val="44"/>
        </w:rPr>
      </w:pPr>
    </w:p>
    <w:p w14:paraId="54DAF56E">
      <w:pPr>
        <w:tabs>
          <w:tab w:val="left" w:pos="7560"/>
        </w:tabs>
        <w:adjustRightInd w:val="0"/>
        <w:snapToGrid w:val="0"/>
        <w:jc w:val="center"/>
        <w:rPr>
          <w:rFonts w:hint="eastAsia" w:ascii="微软雅黑" w:hAnsi="微软雅黑" w:eastAsia="微软雅黑" w:cs="微软雅黑"/>
          <w:bCs/>
          <w:sz w:val="44"/>
          <w:szCs w:val="44"/>
        </w:rPr>
      </w:pPr>
      <w:r>
        <w:rPr>
          <w:rFonts w:hint="eastAsia" w:ascii="微软雅黑" w:hAnsi="微软雅黑" w:eastAsia="微软雅黑" w:cs="微软雅黑"/>
          <w:bCs/>
          <w:sz w:val="44"/>
          <w:szCs w:val="44"/>
        </w:rPr>
        <w:t>株洲市天元区水利局</w:t>
      </w:r>
    </w:p>
    <w:p w14:paraId="4FBE918D">
      <w:pPr>
        <w:tabs>
          <w:tab w:val="left" w:pos="7560"/>
        </w:tabs>
        <w:adjustRightInd w:val="0"/>
        <w:snapToGrid w:val="0"/>
        <w:jc w:val="center"/>
        <w:rPr>
          <w:rFonts w:hint="eastAsia" w:ascii="微软雅黑" w:hAnsi="微软雅黑" w:eastAsia="微软雅黑" w:cs="微软雅黑"/>
          <w:bCs/>
          <w:sz w:val="44"/>
          <w:szCs w:val="44"/>
        </w:rPr>
      </w:pPr>
      <w:r>
        <w:rPr>
          <w:rFonts w:hint="eastAsia" w:ascii="微软雅黑" w:hAnsi="微软雅黑" w:eastAsia="微软雅黑" w:cs="微软雅黑"/>
          <w:bCs/>
          <w:sz w:val="44"/>
          <w:szCs w:val="44"/>
          <w:lang w:eastAsia="zh-CN"/>
        </w:rPr>
        <w:t>2025</w:t>
      </w:r>
      <w:r>
        <w:rPr>
          <w:rFonts w:hint="eastAsia" w:ascii="微软雅黑" w:hAnsi="微软雅黑" w:eastAsia="微软雅黑" w:cs="微软雅黑"/>
          <w:bCs/>
          <w:sz w:val="44"/>
          <w:szCs w:val="44"/>
        </w:rPr>
        <w:t>年部门预算</w:t>
      </w:r>
    </w:p>
    <w:p w14:paraId="37B5FD3E">
      <w:pPr>
        <w:tabs>
          <w:tab w:val="left" w:pos="7560"/>
        </w:tabs>
        <w:adjustRightInd w:val="0"/>
        <w:snapToGrid w:val="0"/>
        <w:spacing w:line="560" w:lineRule="exact"/>
        <w:jc w:val="center"/>
        <w:rPr>
          <w:rFonts w:eastAsia="黑体"/>
          <w:bCs/>
          <w:sz w:val="32"/>
          <w:szCs w:val="32"/>
        </w:rPr>
      </w:pPr>
      <w:r>
        <w:rPr>
          <w:rFonts w:hAnsi="黑体" w:eastAsia="黑体"/>
          <w:bCs/>
          <w:sz w:val="32"/>
          <w:szCs w:val="32"/>
        </w:rPr>
        <w:t>目</w:t>
      </w:r>
      <w:r>
        <w:rPr>
          <w:rFonts w:eastAsia="黑体"/>
          <w:bCs/>
          <w:sz w:val="32"/>
          <w:szCs w:val="32"/>
        </w:rPr>
        <w:t xml:space="preserve">  </w:t>
      </w:r>
      <w:r>
        <w:rPr>
          <w:rFonts w:hAnsi="黑体" w:eastAsia="黑体"/>
          <w:bCs/>
          <w:sz w:val="32"/>
          <w:szCs w:val="32"/>
        </w:rPr>
        <w:t>录</w:t>
      </w:r>
    </w:p>
    <w:p w14:paraId="6FF0C103">
      <w:pPr>
        <w:tabs>
          <w:tab w:val="left" w:pos="7560"/>
        </w:tabs>
        <w:adjustRightInd w:val="0"/>
        <w:snapToGrid w:val="0"/>
        <w:spacing w:line="560" w:lineRule="exact"/>
        <w:ind w:firstLine="643" w:firstLineChars="200"/>
        <w:rPr>
          <w:rFonts w:eastAsia="仿宋_GB2312"/>
          <w:sz w:val="32"/>
          <w:szCs w:val="32"/>
        </w:rPr>
      </w:pPr>
      <w:r>
        <w:rPr>
          <w:rFonts w:hAnsi="仿宋_GB2312" w:eastAsia="仿宋_GB2312"/>
          <w:b/>
          <w:bCs/>
          <w:sz w:val="32"/>
          <w:szCs w:val="32"/>
        </w:rPr>
        <w:t>第一部分</w:t>
      </w:r>
      <w:r>
        <w:rPr>
          <w:rFonts w:eastAsia="仿宋_GB2312"/>
          <w:b/>
          <w:bCs/>
          <w:sz w:val="32"/>
          <w:szCs w:val="32"/>
        </w:rPr>
        <w:t xml:space="preserve"> </w:t>
      </w:r>
      <w:r>
        <w:rPr>
          <w:rFonts w:hAnsi="仿宋_GB2312" w:eastAsia="仿宋_GB2312"/>
          <w:b/>
          <w:bCs/>
          <w:sz w:val="32"/>
          <w:szCs w:val="32"/>
        </w:rPr>
        <w:t>部门预算公开说明</w:t>
      </w:r>
    </w:p>
    <w:p w14:paraId="27D11E51">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一、部门职能职责</w:t>
      </w:r>
    </w:p>
    <w:p w14:paraId="492EFCB3">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二、机构设置</w:t>
      </w:r>
    </w:p>
    <w:p w14:paraId="7CE5FBE9">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三、部门预算单位构成</w:t>
      </w:r>
    </w:p>
    <w:p w14:paraId="6737BB69">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四、部门收支总体情况</w:t>
      </w:r>
    </w:p>
    <w:p w14:paraId="26E829EB">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（一）收入预算</w:t>
      </w:r>
    </w:p>
    <w:p w14:paraId="0DC13FB3">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（二）支出预算</w:t>
      </w:r>
    </w:p>
    <w:p w14:paraId="7211C936">
      <w:pPr>
        <w:tabs>
          <w:tab w:val="left" w:pos="7560"/>
        </w:tabs>
        <w:adjustRightInd w:val="0"/>
        <w:snapToGrid w:val="0"/>
        <w:spacing w:line="560" w:lineRule="exact"/>
        <w:ind w:firstLine="640" w:firstLineChars="200"/>
        <w:rPr>
          <w:rFonts w:hint="eastAsia" w:hAnsi="仿宋_GB2312" w:eastAsia="仿宋_GB2312"/>
          <w:sz w:val="32"/>
          <w:szCs w:val="32"/>
        </w:rPr>
      </w:pPr>
      <w:r>
        <w:rPr>
          <w:rFonts w:hAnsi="仿宋_GB2312" w:eastAsia="仿宋_GB2312"/>
          <w:sz w:val="32"/>
          <w:szCs w:val="32"/>
        </w:rPr>
        <w:t>五、一般公共预算拨款支出预算</w:t>
      </w:r>
    </w:p>
    <w:p w14:paraId="1051DE63">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（一）</w:t>
      </w:r>
      <w:r>
        <w:rPr>
          <w:rFonts w:hint="eastAsia" w:hAnsi="仿宋_GB2312" w:eastAsia="仿宋_GB2312"/>
          <w:sz w:val="32"/>
          <w:szCs w:val="32"/>
        </w:rPr>
        <w:t>基本支出</w:t>
      </w:r>
    </w:p>
    <w:p w14:paraId="1760CBAE">
      <w:pPr>
        <w:tabs>
          <w:tab w:val="left" w:pos="7560"/>
        </w:tabs>
        <w:adjustRightInd w:val="0"/>
        <w:snapToGrid w:val="0"/>
        <w:spacing w:line="560" w:lineRule="exact"/>
        <w:ind w:firstLine="640" w:firstLineChars="200"/>
        <w:rPr>
          <w:rFonts w:hint="eastAsia" w:eastAsia="仿宋_GB2312"/>
          <w:sz w:val="32"/>
          <w:szCs w:val="32"/>
        </w:rPr>
      </w:pPr>
      <w:r>
        <w:rPr>
          <w:rFonts w:hAnsi="仿宋_GB2312" w:eastAsia="仿宋_GB2312"/>
          <w:sz w:val="32"/>
          <w:szCs w:val="32"/>
        </w:rPr>
        <w:t>（二）</w:t>
      </w:r>
      <w:r>
        <w:rPr>
          <w:rFonts w:hint="eastAsia" w:hAnsi="仿宋_GB2312" w:eastAsia="仿宋_GB2312"/>
          <w:sz w:val="32"/>
          <w:szCs w:val="32"/>
        </w:rPr>
        <w:t>项目支出</w:t>
      </w:r>
    </w:p>
    <w:p w14:paraId="1F2D4CF5">
      <w:pPr>
        <w:tabs>
          <w:tab w:val="left" w:pos="7560"/>
        </w:tabs>
        <w:adjustRightInd w:val="0"/>
        <w:snapToGrid w:val="0"/>
        <w:spacing w:line="560" w:lineRule="exact"/>
        <w:ind w:firstLine="640" w:firstLineChars="200"/>
        <w:rPr>
          <w:rFonts w:eastAsia="仿宋_GB2312"/>
          <w:sz w:val="32"/>
          <w:szCs w:val="32"/>
        </w:rPr>
      </w:pPr>
      <w:r>
        <w:rPr>
          <w:rFonts w:hint="eastAsia" w:hAnsi="仿宋_GB2312" w:eastAsia="仿宋_GB2312"/>
          <w:sz w:val="32"/>
          <w:szCs w:val="32"/>
        </w:rPr>
        <w:t>六</w:t>
      </w:r>
      <w:r>
        <w:rPr>
          <w:rFonts w:hAnsi="仿宋_GB2312" w:eastAsia="仿宋_GB2312"/>
          <w:sz w:val="32"/>
          <w:szCs w:val="32"/>
        </w:rPr>
        <w:t>、政府性基金预算支出</w:t>
      </w:r>
    </w:p>
    <w:p w14:paraId="6FA91324">
      <w:pPr>
        <w:tabs>
          <w:tab w:val="left" w:pos="7560"/>
        </w:tabs>
        <w:adjustRightInd w:val="0"/>
        <w:snapToGrid w:val="0"/>
        <w:spacing w:line="560" w:lineRule="exact"/>
        <w:ind w:firstLine="640" w:firstLineChars="200"/>
        <w:rPr>
          <w:rFonts w:eastAsia="仿宋_GB2312"/>
          <w:sz w:val="32"/>
          <w:szCs w:val="32"/>
        </w:rPr>
      </w:pPr>
      <w:r>
        <w:rPr>
          <w:rFonts w:hint="eastAsia" w:hAnsi="仿宋_GB2312" w:eastAsia="仿宋_GB2312"/>
          <w:sz w:val="32"/>
          <w:szCs w:val="32"/>
        </w:rPr>
        <w:t>七</w:t>
      </w:r>
      <w:r>
        <w:rPr>
          <w:rFonts w:hAnsi="仿宋_GB2312" w:eastAsia="仿宋_GB2312"/>
          <w:sz w:val="32"/>
          <w:szCs w:val="32"/>
        </w:rPr>
        <w:t>、其他重要事项情况说明</w:t>
      </w:r>
    </w:p>
    <w:p w14:paraId="6101F14B">
      <w:pPr>
        <w:tabs>
          <w:tab w:val="right" w:pos="8844"/>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（一）机关运行经费</w:t>
      </w:r>
      <w:r>
        <w:rPr>
          <w:rFonts w:hAnsi="仿宋_GB2312" w:eastAsia="仿宋_GB2312"/>
          <w:sz w:val="32"/>
          <w:szCs w:val="32"/>
        </w:rPr>
        <w:tab/>
      </w:r>
    </w:p>
    <w:p w14:paraId="23036568">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（二）政府采购预算</w:t>
      </w:r>
    </w:p>
    <w:p w14:paraId="105B6287">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（三）国有资产占有情况</w:t>
      </w:r>
    </w:p>
    <w:p w14:paraId="412CC422">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（四）</w:t>
      </w:r>
      <w:r>
        <w:rPr>
          <w:rFonts w:hint="eastAsia" w:hAnsi="仿宋_GB2312" w:eastAsia="仿宋_GB2312"/>
          <w:sz w:val="32"/>
          <w:szCs w:val="32"/>
        </w:rPr>
        <w:t>预算绩效目标说明</w:t>
      </w:r>
    </w:p>
    <w:p w14:paraId="7D5E461A">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（五）</w:t>
      </w:r>
      <w:r>
        <w:rPr>
          <w:rFonts w:eastAsia="仿宋_GB2312"/>
          <w:sz w:val="32"/>
          <w:szCs w:val="32"/>
        </w:rPr>
        <w:t xml:space="preserve"> “</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14:paraId="485207DB">
      <w:pPr>
        <w:tabs>
          <w:tab w:val="left" w:pos="7560"/>
        </w:tabs>
        <w:adjustRightInd w:val="0"/>
        <w:snapToGrid w:val="0"/>
        <w:spacing w:line="560" w:lineRule="exact"/>
        <w:ind w:firstLine="640" w:firstLineChars="200"/>
        <w:rPr>
          <w:rFonts w:eastAsia="仿宋_GB2312"/>
          <w:sz w:val="32"/>
          <w:szCs w:val="32"/>
        </w:rPr>
      </w:pPr>
      <w:r>
        <w:rPr>
          <w:rFonts w:hAnsi="仿宋_GB2312" w:eastAsia="仿宋_GB2312"/>
          <w:sz w:val="32"/>
          <w:szCs w:val="32"/>
        </w:rPr>
        <w:t>（六）</w:t>
      </w:r>
      <w:r>
        <w:rPr>
          <w:rFonts w:hint="eastAsia" w:hAnsi="仿宋_GB2312" w:eastAsia="仿宋_GB2312"/>
          <w:sz w:val="32"/>
          <w:szCs w:val="32"/>
        </w:rPr>
        <w:t>一般性支出情况</w:t>
      </w:r>
    </w:p>
    <w:p w14:paraId="72743979">
      <w:pPr>
        <w:tabs>
          <w:tab w:val="left" w:pos="7560"/>
        </w:tabs>
        <w:adjustRightInd w:val="0"/>
        <w:snapToGrid w:val="0"/>
        <w:spacing w:line="560" w:lineRule="exact"/>
        <w:ind w:firstLine="640" w:firstLineChars="200"/>
        <w:rPr>
          <w:rFonts w:eastAsia="仿宋_GB2312"/>
          <w:sz w:val="32"/>
          <w:szCs w:val="32"/>
        </w:rPr>
      </w:pPr>
      <w:r>
        <w:rPr>
          <w:rFonts w:hint="eastAsia" w:hAnsi="仿宋_GB2312" w:eastAsia="仿宋_GB2312"/>
          <w:sz w:val="32"/>
          <w:szCs w:val="32"/>
        </w:rPr>
        <w:t>八</w:t>
      </w:r>
      <w:r>
        <w:rPr>
          <w:rFonts w:hAnsi="仿宋_GB2312" w:eastAsia="仿宋_GB2312"/>
          <w:sz w:val="32"/>
          <w:szCs w:val="32"/>
        </w:rPr>
        <w:t>、名词解释</w:t>
      </w:r>
    </w:p>
    <w:p w14:paraId="7F1166C8">
      <w:pPr>
        <w:tabs>
          <w:tab w:val="left" w:pos="7560"/>
        </w:tabs>
        <w:adjustRightInd w:val="0"/>
        <w:snapToGrid w:val="0"/>
        <w:spacing w:line="560" w:lineRule="exact"/>
        <w:ind w:firstLine="643" w:firstLineChars="200"/>
        <w:rPr>
          <w:rFonts w:eastAsia="仿宋_GB2312"/>
          <w:b/>
          <w:bCs/>
          <w:sz w:val="32"/>
          <w:szCs w:val="32"/>
        </w:rPr>
      </w:pPr>
      <w:r>
        <w:rPr>
          <w:rFonts w:hAnsi="仿宋_GB2312" w:eastAsia="仿宋_GB2312"/>
          <w:b/>
          <w:bCs/>
          <w:sz w:val="32"/>
          <w:szCs w:val="32"/>
        </w:rPr>
        <w:t>第二部分</w:t>
      </w:r>
      <w:r>
        <w:rPr>
          <w:rFonts w:eastAsia="仿宋_GB2312"/>
          <w:b/>
          <w:bCs/>
          <w:sz w:val="32"/>
          <w:szCs w:val="32"/>
        </w:rPr>
        <w:t xml:space="preserve"> </w:t>
      </w:r>
      <w:r>
        <w:rPr>
          <w:rFonts w:hAnsi="仿宋_GB2312" w:eastAsia="仿宋_GB2312"/>
          <w:b/>
          <w:bCs/>
          <w:sz w:val="32"/>
          <w:szCs w:val="32"/>
        </w:rPr>
        <w:t>部门预算公开表格</w:t>
      </w:r>
    </w:p>
    <w:p w14:paraId="050191E6">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（一）部门收支总表</w:t>
      </w:r>
    </w:p>
    <w:p w14:paraId="22600F95">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（二）部门收入总表</w:t>
      </w:r>
    </w:p>
    <w:p w14:paraId="66FBAB0B">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（三）部门支出总表</w:t>
      </w:r>
    </w:p>
    <w:p w14:paraId="251DABD9">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（四）支出分类(政府预算)</w:t>
      </w:r>
    </w:p>
    <w:p w14:paraId="7D88FCC7">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（五）支出分类(部门预算)</w:t>
      </w:r>
    </w:p>
    <w:p w14:paraId="7F6F4365">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（六）财政拨款收支总表</w:t>
      </w:r>
    </w:p>
    <w:p w14:paraId="52E23455">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（七）一般预算支出表</w:t>
      </w:r>
    </w:p>
    <w:p w14:paraId="45417B44">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）一般预算</w:t>
      </w:r>
      <w:r>
        <w:rPr>
          <w:rFonts w:hint="eastAsia" w:ascii="仿宋_GB2312" w:hAnsi="仿宋_GB2312" w:eastAsia="仿宋_GB2312" w:cs="仿宋_GB2312"/>
          <w:sz w:val="32"/>
          <w:szCs w:val="32"/>
          <w:lang w:eastAsia="zh-CN"/>
        </w:rPr>
        <w:t>基本</w:t>
      </w:r>
      <w:r>
        <w:rPr>
          <w:rFonts w:hint="eastAsia" w:ascii="仿宋_GB2312" w:hAnsi="仿宋_GB2312" w:eastAsia="仿宋_GB2312" w:cs="仿宋_GB2312"/>
          <w:sz w:val="32"/>
          <w:szCs w:val="32"/>
        </w:rPr>
        <w:t>支出表</w:t>
      </w:r>
    </w:p>
    <w:p w14:paraId="4E759686">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）工资福利（政府预算）</w:t>
      </w:r>
    </w:p>
    <w:p w14:paraId="425DB82A">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）工资福利</w:t>
      </w:r>
    </w:p>
    <w:p w14:paraId="0A644777">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）个人家庭(政府预算)</w:t>
      </w:r>
    </w:p>
    <w:p w14:paraId="6906389C">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）个人家庭</w:t>
      </w:r>
    </w:p>
    <w:p w14:paraId="6DE6EAE1">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）商品服务(政府预算)</w:t>
      </w:r>
    </w:p>
    <w:p w14:paraId="3EFECF83">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）商品服务</w:t>
      </w:r>
    </w:p>
    <w:p w14:paraId="0E46E49C">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）三公经费</w:t>
      </w:r>
    </w:p>
    <w:p w14:paraId="5F921D23">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）政府性基金</w:t>
      </w:r>
    </w:p>
    <w:p w14:paraId="62E71958">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）政府性基金(政府预算)</w:t>
      </w:r>
    </w:p>
    <w:p w14:paraId="71DA890C">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）政府性基金(部门预算)</w:t>
      </w:r>
    </w:p>
    <w:p w14:paraId="65B3F3A4">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）国有资本经营预算</w:t>
      </w:r>
    </w:p>
    <w:p w14:paraId="5BBC1F03">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二十</w:t>
      </w:r>
      <w:r>
        <w:rPr>
          <w:rFonts w:hint="eastAsia" w:ascii="仿宋_GB2312" w:hAnsi="仿宋_GB2312" w:eastAsia="仿宋_GB2312" w:cs="仿宋_GB2312"/>
          <w:sz w:val="32"/>
          <w:szCs w:val="32"/>
        </w:rPr>
        <w:t>）财政专户管理资金</w:t>
      </w:r>
    </w:p>
    <w:p w14:paraId="61649015">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）专项资金预算汇总表</w:t>
      </w:r>
    </w:p>
    <w:p w14:paraId="7AE52642">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）项目支出绩效目标表</w:t>
      </w:r>
    </w:p>
    <w:p w14:paraId="16D4F767">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 xml:space="preserve">）整体支出绩效目标表 </w:t>
      </w:r>
    </w:p>
    <w:p w14:paraId="5E3878F4">
      <w:pPr>
        <w:tabs>
          <w:tab w:val="left" w:pos="7560"/>
        </w:tabs>
        <w:adjustRightInd w:val="0"/>
        <w:snapToGrid w:val="0"/>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以上部门预算报表中，空表表示本部门无相关收支情况</w:t>
      </w:r>
      <w:r>
        <w:rPr>
          <w:rFonts w:hint="eastAsia" w:ascii="仿宋_GB2312" w:hAnsi="仿宋_GB2312" w:eastAsia="仿宋_GB2312" w:cs="仿宋_GB2312"/>
          <w:sz w:val="32"/>
          <w:szCs w:val="32"/>
          <w:lang w:eastAsia="zh-CN"/>
        </w:rPr>
        <w:t>；</w:t>
      </w:r>
    </w:p>
    <w:p w14:paraId="3D0B6AC1">
      <w:pPr>
        <w:tabs>
          <w:tab w:val="left" w:pos="7560"/>
        </w:tabs>
        <w:adjustRightInd w:val="0"/>
        <w:snapToGrid w:val="0"/>
        <w:spacing w:line="560" w:lineRule="exact"/>
        <w:ind w:firstLine="640" w:firstLineChars="200"/>
        <w:jc w:val="left"/>
        <w:rPr>
          <w:rFonts w:hint="default" w:ascii="仿宋_GB2312" w:hAnsi="仿宋_GB2312" w:eastAsia="仿宋_GB2312" w:cs="仿宋_GB2312"/>
          <w:sz w:val="32"/>
          <w:szCs w:val="32"/>
          <w:lang w:val="en-US" w:eastAsia="zh-CN"/>
        </w:rPr>
      </w:pPr>
    </w:p>
    <w:p w14:paraId="1ADEB4B6">
      <w:pPr>
        <w:tabs>
          <w:tab w:val="left" w:pos="7560"/>
        </w:tabs>
        <w:adjustRightInd w:val="0"/>
        <w:snapToGrid w:val="0"/>
        <w:spacing w:line="560" w:lineRule="exact"/>
        <w:rPr>
          <w:rFonts w:hint="eastAsia" w:eastAsia="黑体"/>
          <w:sz w:val="32"/>
          <w:szCs w:val="32"/>
        </w:rPr>
      </w:pPr>
    </w:p>
    <w:p w14:paraId="400B0D49">
      <w:pPr>
        <w:tabs>
          <w:tab w:val="left" w:pos="7560"/>
        </w:tabs>
        <w:adjustRightInd w:val="0"/>
        <w:snapToGrid w:val="0"/>
        <w:spacing w:line="560" w:lineRule="exact"/>
        <w:rPr>
          <w:rFonts w:hint="eastAsia" w:eastAsia="黑体"/>
          <w:sz w:val="32"/>
          <w:szCs w:val="32"/>
        </w:rPr>
      </w:pPr>
    </w:p>
    <w:p w14:paraId="78B7F366">
      <w:pPr>
        <w:tabs>
          <w:tab w:val="left" w:pos="7560"/>
        </w:tabs>
        <w:adjustRightInd w:val="0"/>
        <w:snapToGrid w:val="0"/>
        <w:spacing w:line="560" w:lineRule="exact"/>
        <w:rPr>
          <w:rFonts w:hint="eastAsia" w:eastAsia="黑体"/>
          <w:sz w:val="32"/>
          <w:szCs w:val="32"/>
        </w:rPr>
      </w:pPr>
    </w:p>
    <w:p w14:paraId="7457BF3D">
      <w:pPr>
        <w:tabs>
          <w:tab w:val="left" w:pos="7560"/>
        </w:tabs>
        <w:adjustRightInd w:val="0"/>
        <w:snapToGrid w:val="0"/>
        <w:spacing w:line="560" w:lineRule="exact"/>
        <w:rPr>
          <w:rFonts w:hint="eastAsia" w:eastAsia="黑体"/>
          <w:sz w:val="32"/>
          <w:szCs w:val="32"/>
        </w:rPr>
      </w:pPr>
    </w:p>
    <w:p w14:paraId="42BD2CB7">
      <w:pPr>
        <w:tabs>
          <w:tab w:val="left" w:pos="7560"/>
        </w:tabs>
        <w:adjustRightInd w:val="0"/>
        <w:snapToGrid w:val="0"/>
        <w:spacing w:line="560" w:lineRule="exact"/>
        <w:rPr>
          <w:rFonts w:hint="eastAsia" w:eastAsia="黑体"/>
          <w:sz w:val="32"/>
          <w:szCs w:val="32"/>
        </w:rPr>
      </w:pPr>
    </w:p>
    <w:p w14:paraId="18740E88">
      <w:pPr>
        <w:tabs>
          <w:tab w:val="left" w:pos="7560"/>
        </w:tabs>
        <w:adjustRightInd w:val="0"/>
        <w:snapToGrid w:val="0"/>
        <w:spacing w:line="560" w:lineRule="exact"/>
        <w:rPr>
          <w:rFonts w:hint="eastAsia" w:eastAsia="黑体"/>
          <w:sz w:val="32"/>
          <w:szCs w:val="32"/>
        </w:rPr>
      </w:pPr>
    </w:p>
    <w:p w14:paraId="15BC1B64">
      <w:pPr>
        <w:tabs>
          <w:tab w:val="left" w:pos="7560"/>
        </w:tabs>
        <w:adjustRightInd w:val="0"/>
        <w:snapToGrid w:val="0"/>
        <w:spacing w:line="560" w:lineRule="exact"/>
        <w:rPr>
          <w:rFonts w:hint="eastAsia" w:eastAsia="黑体"/>
          <w:sz w:val="32"/>
          <w:szCs w:val="32"/>
        </w:rPr>
      </w:pPr>
    </w:p>
    <w:p w14:paraId="4EEBE519">
      <w:pPr>
        <w:tabs>
          <w:tab w:val="left" w:pos="7560"/>
        </w:tabs>
        <w:adjustRightInd w:val="0"/>
        <w:snapToGrid w:val="0"/>
        <w:spacing w:line="560" w:lineRule="exact"/>
        <w:rPr>
          <w:rFonts w:hint="eastAsia" w:eastAsia="黑体"/>
          <w:sz w:val="32"/>
          <w:szCs w:val="32"/>
        </w:rPr>
      </w:pPr>
    </w:p>
    <w:p w14:paraId="52D161BD">
      <w:pPr>
        <w:tabs>
          <w:tab w:val="left" w:pos="7560"/>
        </w:tabs>
        <w:adjustRightInd w:val="0"/>
        <w:snapToGrid w:val="0"/>
        <w:spacing w:line="560" w:lineRule="exact"/>
        <w:rPr>
          <w:rFonts w:hint="eastAsia" w:eastAsia="黑体"/>
          <w:sz w:val="32"/>
          <w:szCs w:val="32"/>
        </w:rPr>
      </w:pPr>
    </w:p>
    <w:p w14:paraId="36EA5729">
      <w:pPr>
        <w:tabs>
          <w:tab w:val="left" w:pos="7560"/>
        </w:tabs>
        <w:adjustRightInd w:val="0"/>
        <w:snapToGrid w:val="0"/>
        <w:spacing w:line="560" w:lineRule="exact"/>
        <w:rPr>
          <w:rFonts w:hint="eastAsia" w:eastAsia="黑体"/>
          <w:sz w:val="32"/>
          <w:szCs w:val="32"/>
        </w:rPr>
      </w:pPr>
    </w:p>
    <w:p w14:paraId="0F83927A">
      <w:pPr>
        <w:tabs>
          <w:tab w:val="left" w:pos="7560"/>
        </w:tabs>
        <w:adjustRightInd w:val="0"/>
        <w:snapToGrid w:val="0"/>
        <w:spacing w:line="560" w:lineRule="exact"/>
        <w:rPr>
          <w:rFonts w:hint="eastAsia" w:eastAsia="黑体"/>
          <w:sz w:val="32"/>
          <w:szCs w:val="32"/>
        </w:rPr>
      </w:pPr>
    </w:p>
    <w:p w14:paraId="79C7ADD8">
      <w:pPr>
        <w:tabs>
          <w:tab w:val="left" w:pos="7560"/>
        </w:tabs>
        <w:adjustRightInd w:val="0"/>
        <w:snapToGrid w:val="0"/>
        <w:spacing w:line="560" w:lineRule="exact"/>
        <w:rPr>
          <w:rFonts w:hint="eastAsia" w:eastAsia="黑体"/>
          <w:sz w:val="32"/>
          <w:szCs w:val="32"/>
        </w:rPr>
      </w:pPr>
    </w:p>
    <w:p w14:paraId="355A912D">
      <w:pPr>
        <w:tabs>
          <w:tab w:val="left" w:pos="7560"/>
        </w:tabs>
        <w:adjustRightInd w:val="0"/>
        <w:snapToGrid w:val="0"/>
        <w:spacing w:line="560" w:lineRule="exact"/>
        <w:rPr>
          <w:rFonts w:hint="eastAsia" w:eastAsia="黑体"/>
          <w:sz w:val="32"/>
          <w:szCs w:val="32"/>
        </w:rPr>
      </w:pPr>
    </w:p>
    <w:p w14:paraId="59E5FE62">
      <w:pPr>
        <w:tabs>
          <w:tab w:val="left" w:pos="7560"/>
        </w:tabs>
        <w:adjustRightInd w:val="0"/>
        <w:snapToGrid w:val="0"/>
        <w:spacing w:line="560" w:lineRule="exact"/>
        <w:rPr>
          <w:rFonts w:hint="eastAsia" w:eastAsia="黑体"/>
          <w:sz w:val="32"/>
          <w:szCs w:val="32"/>
        </w:rPr>
      </w:pPr>
    </w:p>
    <w:p w14:paraId="7DD634AD">
      <w:pPr>
        <w:tabs>
          <w:tab w:val="left" w:pos="7560"/>
        </w:tabs>
        <w:adjustRightInd w:val="0"/>
        <w:snapToGrid w:val="0"/>
        <w:spacing w:line="560" w:lineRule="exact"/>
        <w:rPr>
          <w:rFonts w:hint="eastAsia" w:eastAsia="黑体"/>
          <w:sz w:val="32"/>
          <w:szCs w:val="32"/>
        </w:rPr>
      </w:pPr>
    </w:p>
    <w:p w14:paraId="1667E363">
      <w:pPr>
        <w:tabs>
          <w:tab w:val="left" w:pos="7560"/>
        </w:tabs>
        <w:adjustRightInd w:val="0"/>
        <w:snapToGrid w:val="0"/>
        <w:spacing w:line="560" w:lineRule="exact"/>
        <w:rPr>
          <w:rFonts w:hint="eastAsia" w:eastAsia="黑体"/>
          <w:sz w:val="32"/>
          <w:szCs w:val="32"/>
        </w:rPr>
      </w:pPr>
    </w:p>
    <w:p w14:paraId="3F56C39A">
      <w:pPr>
        <w:tabs>
          <w:tab w:val="left" w:pos="7560"/>
        </w:tabs>
        <w:adjustRightInd w:val="0"/>
        <w:snapToGrid w:val="0"/>
        <w:spacing w:line="560" w:lineRule="exact"/>
        <w:rPr>
          <w:rFonts w:hint="eastAsia" w:eastAsia="黑体"/>
          <w:sz w:val="32"/>
          <w:szCs w:val="32"/>
        </w:rPr>
      </w:pPr>
    </w:p>
    <w:p w14:paraId="5E68CBEB">
      <w:pPr>
        <w:tabs>
          <w:tab w:val="left" w:pos="7560"/>
        </w:tabs>
        <w:adjustRightInd w:val="0"/>
        <w:snapToGrid w:val="0"/>
        <w:spacing w:line="560" w:lineRule="exact"/>
        <w:rPr>
          <w:rFonts w:hint="eastAsia" w:eastAsia="黑体"/>
          <w:sz w:val="32"/>
          <w:szCs w:val="32"/>
        </w:rPr>
      </w:pPr>
    </w:p>
    <w:p w14:paraId="19F3FDDF">
      <w:pPr>
        <w:tabs>
          <w:tab w:val="left" w:pos="7560"/>
        </w:tabs>
        <w:adjustRightInd w:val="0"/>
        <w:snapToGrid w:val="0"/>
        <w:spacing w:line="560" w:lineRule="exact"/>
        <w:rPr>
          <w:rFonts w:hint="eastAsia" w:eastAsia="黑体"/>
          <w:sz w:val="32"/>
          <w:szCs w:val="32"/>
        </w:rPr>
      </w:pPr>
    </w:p>
    <w:p w14:paraId="20DD846F">
      <w:pPr>
        <w:tabs>
          <w:tab w:val="left" w:pos="7560"/>
        </w:tabs>
        <w:adjustRightInd w:val="0"/>
        <w:snapToGrid w:val="0"/>
        <w:spacing w:line="560" w:lineRule="exact"/>
        <w:rPr>
          <w:rFonts w:hint="eastAsia" w:eastAsia="黑体"/>
          <w:sz w:val="32"/>
          <w:szCs w:val="32"/>
        </w:rPr>
      </w:pPr>
    </w:p>
    <w:p w14:paraId="55102AC2">
      <w:pPr>
        <w:tabs>
          <w:tab w:val="left" w:pos="7560"/>
        </w:tabs>
        <w:adjustRightInd w:val="0"/>
        <w:snapToGrid w:val="0"/>
        <w:spacing w:line="560" w:lineRule="exact"/>
        <w:rPr>
          <w:rFonts w:hint="eastAsia" w:eastAsia="黑体"/>
          <w:sz w:val="32"/>
          <w:szCs w:val="32"/>
        </w:rPr>
      </w:pPr>
    </w:p>
    <w:p w14:paraId="48F73027">
      <w:pPr>
        <w:tabs>
          <w:tab w:val="left" w:pos="7560"/>
        </w:tabs>
        <w:adjustRightInd w:val="0"/>
        <w:snapToGrid w:val="0"/>
        <w:spacing w:line="560" w:lineRule="exact"/>
        <w:rPr>
          <w:rFonts w:hint="eastAsia" w:eastAsia="黑体"/>
          <w:sz w:val="32"/>
          <w:szCs w:val="32"/>
        </w:rPr>
      </w:pPr>
    </w:p>
    <w:p w14:paraId="7A2679D7">
      <w:pPr>
        <w:tabs>
          <w:tab w:val="left" w:pos="7560"/>
        </w:tabs>
        <w:adjustRightInd w:val="0"/>
        <w:snapToGrid w:val="0"/>
        <w:spacing w:line="560" w:lineRule="exact"/>
        <w:jc w:val="center"/>
        <w:rPr>
          <w:rFonts w:hint="eastAsia" w:ascii="微软雅黑" w:hAnsi="微软雅黑" w:eastAsia="微软雅黑" w:cs="微软雅黑"/>
          <w:bCs/>
          <w:sz w:val="44"/>
          <w:szCs w:val="44"/>
        </w:rPr>
      </w:pPr>
      <w:r>
        <w:rPr>
          <w:rFonts w:hint="eastAsia" w:ascii="微软雅黑" w:hAnsi="微软雅黑" w:eastAsia="微软雅黑" w:cs="微软雅黑"/>
          <w:bCs/>
          <w:sz w:val="44"/>
          <w:szCs w:val="44"/>
        </w:rPr>
        <w:t>株洲市天元区水利局</w:t>
      </w:r>
    </w:p>
    <w:p w14:paraId="599D5C01">
      <w:pPr>
        <w:tabs>
          <w:tab w:val="left" w:pos="7560"/>
        </w:tabs>
        <w:adjustRightInd w:val="0"/>
        <w:snapToGrid w:val="0"/>
        <w:spacing w:line="560" w:lineRule="exact"/>
        <w:jc w:val="center"/>
        <w:rPr>
          <w:rFonts w:hint="eastAsia" w:ascii="微软雅黑" w:hAnsi="微软雅黑" w:eastAsia="微软雅黑" w:cs="微软雅黑"/>
          <w:sz w:val="32"/>
          <w:szCs w:val="32"/>
        </w:rPr>
      </w:pPr>
      <w:r>
        <w:rPr>
          <w:rFonts w:hint="eastAsia" w:ascii="微软雅黑" w:hAnsi="微软雅黑" w:eastAsia="微软雅黑" w:cs="微软雅黑"/>
          <w:bCs/>
          <w:sz w:val="44"/>
          <w:szCs w:val="44"/>
          <w:lang w:eastAsia="zh-CN"/>
        </w:rPr>
        <w:t>2025</w:t>
      </w:r>
      <w:r>
        <w:rPr>
          <w:rFonts w:hint="eastAsia" w:ascii="微软雅黑" w:hAnsi="微软雅黑" w:eastAsia="微软雅黑" w:cs="微软雅黑"/>
          <w:bCs/>
          <w:sz w:val="44"/>
          <w:szCs w:val="44"/>
        </w:rPr>
        <w:t>年部门预算说明</w:t>
      </w:r>
    </w:p>
    <w:p w14:paraId="1426DE50">
      <w:pPr>
        <w:tabs>
          <w:tab w:val="left" w:pos="7560"/>
        </w:tabs>
        <w:adjustRightInd w:val="0"/>
        <w:snapToGrid w:val="0"/>
        <w:spacing w:line="560" w:lineRule="exact"/>
        <w:ind w:firstLine="640" w:firstLineChars="200"/>
        <w:rPr>
          <w:rFonts w:eastAsia="黑体"/>
          <w:sz w:val="32"/>
          <w:szCs w:val="32"/>
        </w:rPr>
      </w:pPr>
    </w:p>
    <w:p w14:paraId="7AED4A97">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14:paraId="7E73CF07">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株洲市天元区水利局，成立于 1997 年 7 月，是株洲市天元区人民政府主管全区水行政工作的工作机构。水利局主要职能是：贯彻执行国家及省、市有关水利的法律、法规，并对实施情况进行监督检查，制定全区水利工作的规章制度，促进全区水利法制建设。制定全区水利中、长期规划和年度计划，并负责组织和监督实施。统一管理全区水资源，负责水资源调查、监督和保护。管理全区河道、堤防、水库及水利设施。负责全区防汛抗旱日常工作。负责管理全区大中型水库移民日常工作。负责全区水土保持预防监督工作。管理全区农村水利机电排灌管理工作，负责水环境保护工作。指导全区水利工程建设。负责水利科技、教育工作，抓好全区水利队伍建设。</w:t>
      </w:r>
    </w:p>
    <w:p w14:paraId="24CBD19F">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二、机构设置</w:t>
      </w:r>
    </w:p>
    <w:p w14:paraId="138015D5">
      <w:pPr>
        <w:tabs>
          <w:tab w:val="left" w:pos="7560"/>
        </w:tabs>
        <w:adjustRightInd w:val="0"/>
        <w:snapToGrid w:val="0"/>
        <w:spacing w:line="560" w:lineRule="exact"/>
        <w:ind w:firstLine="640" w:firstLineChars="200"/>
        <w:rPr>
          <w:rFonts w:hint="eastAsia" w:ascii="仿宋_GB2312" w:eastAsia="仿宋_GB2312"/>
          <w:bCs/>
          <w:color w:val="000000"/>
          <w:sz w:val="32"/>
          <w:szCs w:val="32"/>
        </w:rPr>
      </w:pPr>
      <w:r>
        <w:rPr>
          <w:rFonts w:hint="eastAsia" w:ascii="仿宋_GB2312" w:eastAsia="仿宋_GB2312"/>
          <w:bCs/>
          <w:color w:val="000000"/>
          <w:sz w:val="32"/>
          <w:szCs w:val="32"/>
        </w:rPr>
        <w:t>（一）部门设置。根据编办核定，我单位内设科室2个，分别是：河长制工作及水政水保股、水利工程技术股。所属事业单位2个，分别是：株洲市天元区农村排渍站、株洲市天元区河湖管理服务中心。。</w:t>
      </w:r>
    </w:p>
    <w:p w14:paraId="4FA9E9D7">
      <w:pPr>
        <w:tabs>
          <w:tab w:val="left" w:pos="7560"/>
        </w:tabs>
        <w:adjustRightInd w:val="0"/>
        <w:snapToGrid w:val="0"/>
        <w:spacing w:line="560" w:lineRule="exact"/>
        <w:ind w:firstLine="320" w:firstLineChars="100"/>
        <w:rPr>
          <w:rFonts w:eastAsia="黑体"/>
          <w:sz w:val="32"/>
          <w:szCs w:val="32"/>
        </w:rPr>
      </w:pPr>
      <w:r>
        <w:rPr>
          <w:rFonts w:hint="eastAsia" w:ascii="仿宋_GB2312" w:eastAsia="仿宋_GB2312"/>
          <w:bCs/>
          <w:color w:val="000000"/>
          <w:sz w:val="32"/>
          <w:szCs w:val="32"/>
        </w:rPr>
        <w:t>（二）人员情况。本部门编制数29人，在职人数2</w:t>
      </w:r>
      <w:r>
        <w:rPr>
          <w:rFonts w:hint="eastAsia" w:ascii="仿宋_GB2312" w:eastAsia="仿宋_GB2312"/>
          <w:bCs/>
          <w:color w:val="000000"/>
          <w:sz w:val="32"/>
          <w:szCs w:val="32"/>
          <w:lang w:val="en-US" w:eastAsia="zh-CN"/>
        </w:rPr>
        <w:t>8</w:t>
      </w:r>
      <w:r>
        <w:rPr>
          <w:rFonts w:hint="eastAsia" w:ascii="仿宋_GB2312" w:eastAsia="仿宋_GB2312"/>
          <w:bCs/>
          <w:color w:val="000000"/>
          <w:sz w:val="32"/>
          <w:szCs w:val="32"/>
        </w:rPr>
        <w:t>人，其中在岗人数</w:t>
      </w:r>
      <w:r>
        <w:rPr>
          <w:rFonts w:hint="eastAsia" w:ascii="仿宋_GB2312" w:eastAsia="仿宋_GB2312"/>
          <w:bCs/>
          <w:color w:val="000000"/>
          <w:sz w:val="32"/>
          <w:szCs w:val="32"/>
          <w:lang w:val="en-US" w:eastAsia="zh-CN"/>
        </w:rPr>
        <w:t>28</w:t>
      </w:r>
      <w:r>
        <w:rPr>
          <w:rFonts w:hint="eastAsia" w:ascii="仿宋_GB2312" w:eastAsia="仿宋_GB2312"/>
          <w:bCs/>
          <w:color w:val="000000"/>
          <w:sz w:val="32"/>
          <w:szCs w:val="32"/>
        </w:rPr>
        <w:t xml:space="preserve">人；离退休人数 </w:t>
      </w:r>
      <w:r>
        <w:rPr>
          <w:rFonts w:hint="eastAsia" w:ascii="仿宋_GB2312" w:eastAsia="仿宋_GB2312"/>
          <w:bCs/>
          <w:color w:val="000000"/>
          <w:sz w:val="32"/>
          <w:szCs w:val="32"/>
          <w:lang w:val="en-US" w:eastAsia="zh-CN"/>
        </w:rPr>
        <w:t>17</w:t>
      </w:r>
      <w:r>
        <w:rPr>
          <w:rFonts w:hint="eastAsia" w:ascii="仿宋_GB2312" w:eastAsia="仿宋_GB2312"/>
          <w:bCs/>
          <w:color w:val="000000"/>
          <w:sz w:val="32"/>
          <w:szCs w:val="32"/>
        </w:rPr>
        <w:t>人，其中退休人员</w:t>
      </w:r>
      <w:r>
        <w:rPr>
          <w:rFonts w:hint="eastAsia" w:ascii="仿宋_GB2312" w:eastAsia="仿宋_GB2312"/>
          <w:bCs/>
          <w:color w:val="000000"/>
          <w:sz w:val="32"/>
          <w:szCs w:val="32"/>
          <w:lang w:val="en-US" w:eastAsia="zh-CN"/>
        </w:rPr>
        <w:t>17</w:t>
      </w:r>
      <w:r>
        <w:rPr>
          <w:rFonts w:hint="eastAsia" w:ascii="仿宋_GB2312" w:eastAsia="仿宋_GB2312"/>
          <w:bCs/>
          <w:color w:val="000000"/>
          <w:sz w:val="32"/>
          <w:szCs w:val="32"/>
        </w:rPr>
        <w:t>人。</w:t>
      </w:r>
      <w:r>
        <w:rPr>
          <w:rFonts w:hAnsi="黑体" w:eastAsia="黑体"/>
          <w:sz w:val="32"/>
          <w:szCs w:val="32"/>
        </w:rPr>
        <w:t>三、部门预算单位构成</w:t>
      </w:r>
    </w:p>
    <w:p w14:paraId="67B6F654">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我单位纳入 2024 年度部门预算编制范围的为株洲市天元区水利局本级和株洲市天元区农村排渍站、株洲市天元区河湖管理服务中心。</w:t>
      </w:r>
    </w:p>
    <w:p w14:paraId="4642AE6E">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四、</w:t>
      </w:r>
      <w:r>
        <w:rPr>
          <w:rFonts w:eastAsia="黑体"/>
          <w:sz w:val="32"/>
          <w:szCs w:val="32"/>
        </w:rPr>
        <w:t xml:space="preserve"> </w:t>
      </w:r>
      <w:r>
        <w:rPr>
          <w:rFonts w:hAnsi="黑体" w:eastAsia="黑体"/>
          <w:sz w:val="32"/>
          <w:szCs w:val="32"/>
        </w:rPr>
        <w:t>部门收支总体情况</w:t>
      </w:r>
    </w:p>
    <w:p w14:paraId="62FAA46C">
      <w:pPr>
        <w:tabs>
          <w:tab w:val="left" w:pos="7560"/>
        </w:tabs>
        <w:adjustRightInd w:val="0"/>
        <w:snapToGrid w:val="0"/>
        <w:spacing w:line="560" w:lineRule="exact"/>
        <w:ind w:firstLine="640" w:firstLineChars="200"/>
        <w:rPr>
          <w:rFonts w:hint="eastAsia" w:eastAsia="楷体_GB2312"/>
          <w:sz w:val="32"/>
          <w:szCs w:val="32"/>
        </w:rPr>
      </w:pPr>
      <w:r>
        <w:rPr>
          <w:rFonts w:eastAsia="楷体_GB2312"/>
          <w:bCs/>
          <w:sz w:val="32"/>
          <w:szCs w:val="32"/>
        </w:rPr>
        <w:t>（一）收入预算</w:t>
      </w:r>
    </w:p>
    <w:p w14:paraId="237174D9">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lang w:eastAsia="zh-CN"/>
        </w:rPr>
        <w:t>2025</w:t>
      </w:r>
      <w:r>
        <w:rPr>
          <w:rFonts w:eastAsia="仿宋_GB2312"/>
          <w:sz w:val="32"/>
          <w:szCs w:val="32"/>
        </w:rPr>
        <w:t>年年初</w:t>
      </w:r>
      <w:r>
        <w:rPr>
          <w:rFonts w:hint="eastAsia" w:eastAsia="仿宋_GB2312"/>
          <w:sz w:val="32"/>
          <w:szCs w:val="32"/>
        </w:rPr>
        <w:t>部门收入</w:t>
      </w:r>
      <w:r>
        <w:rPr>
          <w:rFonts w:eastAsia="仿宋_GB2312"/>
          <w:sz w:val="32"/>
          <w:szCs w:val="32"/>
        </w:rPr>
        <w:t>预算</w:t>
      </w:r>
      <w:r>
        <w:rPr>
          <w:rFonts w:hint="eastAsia" w:eastAsia="仿宋_GB2312"/>
          <w:sz w:val="32"/>
          <w:szCs w:val="32"/>
          <w:lang w:val="en-US" w:eastAsia="zh-CN"/>
        </w:rPr>
        <w:t>619.42</w:t>
      </w:r>
      <w:r>
        <w:rPr>
          <w:rFonts w:eastAsia="仿宋_GB2312"/>
          <w:sz w:val="32"/>
          <w:szCs w:val="32"/>
        </w:rPr>
        <w:t>万元，其中，一般公共预算拨款</w:t>
      </w:r>
      <w:r>
        <w:rPr>
          <w:rFonts w:hint="eastAsia" w:eastAsia="仿宋_GB2312"/>
          <w:sz w:val="32"/>
          <w:szCs w:val="32"/>
          <w:lang w:val="en-US" w:eastAsia="zh-CN"/>
        </w:rPr>
        <w:t>619.42</w:t>
      </w:r>
      <w:r>
        <w:rPr>
          <w:rFonts w:eastAsia="仿宋_GB2312"/>
          <w:sz w:val="32"/>
          <w:szCs w:val="32"/>
        </w:rPr>
        <w:t>万元；政府性基金拨款</w:t>
      </w:r>
      <w:r>
        <w:rPr>
          <w:rFonts w:hint="eastAsia" w:eastAsia="仿宋_GB2312"/>
          <w:sz w:val="32"/>
          <w:szCs w:val="32"/>
          <w:lang w:val="en-US" w:eastAsia="zh-CN"/>
        </w:rPr>
        <w:t>0</w:t>
      </w:r>
      <w:r>
        <w:rPr>
          <w:rFonts w:eastAsia="仿宋_GB2312"/>
          <w:sz w:val="32"/>
          <w:szCs w:val="32"/>
        </w:rPr>
        <w:t>万元；财政专户管理的非税收入拨款</w:t>
      </w:r>
      <w:r>
        <w:rPr>
          <w:rFonts w:hint="eastAsia" w:eastAsia="仿宋_GB2312"/>
          <w:sz w:val="32"/>
          <w:szCs w:val="32"/>
          <w:lang w:val="en-US" w:eastAsia="zh-CN"/>
        </w:rPr>
        <w:t>0</w:t>
      </w:r>
      <w:r>
        <w:rPr>
          <w:rFonts w:eastAsia="仿宋_GB2312"/>
          <w:sz w:val="32"/>
          <w:szCs w:val="32"/>
        </w:rPr>
        <w:t>万元；其他收入</w:t>
      </w:r>
      <w:r>
        <w:rPr>
          <w:rFonts w:hint="eastAsia" w:eastAsia="仿宋_GB2312"/>
          <w:sz w:val="32"/>
          <w:szCs w:val="32"/>
          <w:lang w:val="en-US" w:eastAsia="zh-CN"/>
        </w:rPr>
        <w:t>0</w:t>
      </w:r>
      <w:r>
        <w:rPr>
          <w:rFonts w:eastAsia="仿宋_GB2312"/>
          <w:sz w:val="32"/>
          <w:szCs w:val="32"/>
        </w:rPr>
        <w:t>万元</w:t>
      </w:r>
      <w:r>
        <w:rPr>
          <w:rFonts w:hint="eastAsia" w:eastAsia="仿宋_GB2312"/>
          <w:sz w:val="32"/>
          <w:szCs w:val="32"/>
        </w:rPr>
        <w:t>。收入预算较上年增加</w:t>
      </w:r>
      <w:r>
        <w:rPr>
          <w:rFonts w:hint="eastAsia" w:eastAsia="仿宋_GB2312"/>
          <w:sz w:val="32"/>
          <w:szCs w:val="32"/>
          <w:lang w:val="en-US" w:eastAsia="zh-CN"/>
        </w:rPr>
        <w:t>57.3</w:t>
      </w:r>
      <w:r>
        <w:rPr>
          <w:rFonts w:hint="eastAsia" w:eastAsia="仿宋_GB2312"/>
          <w:sz w:val="32"/>
          <w:szCs w:val="32"/>
        </w:rPr>
        <w:t>万元，主要原因是：在职人员的增加</w:t>
      </w:r>
      <w:r>
        <w:rPr>
          <w:rFonts w:hint="eastAsia" w:eastAsia="仿宋_GB2312"/>
          <w:sz w:val="32"/>
          <w:szCs w:val="32"/>
          <w:lang w:eastAsia="zh-CN"/>
        </w:rPr>
        <w:t>。</w:t>
      </w:r>
    </w:p>
    <w:p w14:paraId="57ABE067">
      <w:pPr>
        <w:tabs>
          <w:tab w:val="left" w:pos="7560"/>
        </w:tabs>
        <w:adjustRightInd w:val="0"/>
        <w:snapToGrid w:val="0"/>
        <w:spacing w:line="560" w:lineRule="exact"/>
        <w:ind w:firstLine="640" w:firstLineChars="200"/>
        <w:rPr>
          <w:rFonts w:hint="eastAsia" w:eastAsia="楷体_GB2312"/>
          <w:bCs/>
          <w:sz w:val="32"/>
          <w:szCs w:val="32"/>
        </w:rPr>
      </w:pPr>
      <w:r>
        <w:rPr>
          <w:rFonts w:eastAsia="楷体_GB2312"/>
          <w:bCs/>
          <w:sz w:val="32"/>
          <w:szCs w:val="32"/>
        </w:rPr>
        <w:t>（二）支出预算</w:t>
      </w:r>
    </w:p>
    <w:p w14:paraId="1F663F00">
      <w:pPr>
        <w:tabs>
          <w:tab w:val="left" w:pos="7560"/>
        </w:tabs>
        <w:adjustRightInd w:val="0"/>
        <w:snapToGrid w:val="0"/>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2025</w:t>
      </w:r>
      <w:r>
        <w:rPr>
          <w:rFonts w:eastAsia="仿宋_GB2312"/>
          <w:sz w:val="32"/>
          <w:szCs w:val="32"/>
        </w:rPr>
        <w:t>年年初</w:t>
      </w:r>
      <w:r>
        <w:rPr>
          <w:rFonts w:hint="eastAsia" w:eastAsia="仿宋_GB2312"/>
          <w:sz w:val="32"/>
          <w:szCs w:val="32"/>
        </w:rPr>
        <w:t>部门支出</w:t>
      </w:r>
      <w:r>
        <w:rPr>
          <w:rFonts w:eastAsia="仿宋_GB2312"/>
          <w:sz w:val="32"/>
          <w:szCs w:val="32"/>
        </w:rPr>
        <w:t>预算</w:t>
      </w:r>
      <w:r>
        <w:rPr>
          <w:rFonts w:hint="eastAsia" w:eastAsia="仿宋_GB2312"/>
          <w:sz w:val="32"/>
          <w:szCs w:val="32"/>
          <w:lang w:val="en-US" w:eastAsia="zh-CN"/>
        </w:rPr>
        <w:t>619.42</w:t>
      </w:r>
      <w:r>
        <w:rPr>
          <w:rFonts w:eastAsia="仿宋_GB2312"/>
          <w:sz w:val="32"/>
          <w:szCs w:val="32"/>
        </w:rPr>
        <w:t>万元，</w:t>
      </w:r>
      <w:r>
        <w:rPr>
          <w:rFonts w:hint="eastAsia" w:eastAsia="仿宋_GB2312"/>
          <w:sz w:val="32"/>
          <w:szCs w:val="32"/>
        </w:rPr>
        <w:t>其中，社会保障和就业支出</w:t>
      </w:r>
      <w:r>
        <w:rPr>
          <w:rFonts w:hint="eastAsia" w:eastAsia="仿宋_GB2312"/>
          <w:sz w:val="32"/>
          <w:szCs w:val="32"/>
          <w:lang w:val="en-US" w:eastAsia="zh-CN"/>
        </w:rPr>
        <w:t>83.85</w:t>
      </w:r>
      <w:r>
        <w:rPr>
          <w:rFonts w:hint="eastAsia" w:eastAsia="仿宋_GB2312"/>
          <w:sz w:val="32"/>
          <w:szCs w:val="32"/>
        </w:rPr>
        <w:t>万元，卫生健康支出</w:t>
      </w:r>
      <w:r>
        <w:rPr>
          <w:rFonts w:hint="eastAsia" w:eastAsia="仿宋_GB2312"/>
          <w:sz w:val="32"/>
          <w:szCs w:val="32"/>
          <w:lang w:val="en-US" w:eastAsia="zh-CN"/>
        </w:rPr>
        <w:t>55.18</w:t>
      </w:r>
      <w:r>
        <w:rPr>
          <w:rFonts w:hint="eastAsia" w:eastAsia="仿宋_GB2312"/>
          <w:sz w:val="32"/>
          <w:szCs w:val="32"/>
        </w:rPr>
        <w:t>万元，农林水支出</w:t>
      </w:r>
      <w:r>
        <w:rPr>
          <w:rFonts w:hint="eastAsia" w:eastAsia="仿宋_GB2312"/>
          <w:sz w:val="32"/>
          <w:szCs w:val="32"/>
          <w:lang w:val="en-US" w:eastAsia="zh-CN"/>
        </w:rPr>
        <w:t>436.84</w:t>
      </w:r>
      <w:r>
        <w:rPr>
          <w:rFonts w:hint="eastAsia" w:eastAsia="仿宋_GB2312"/>
          <w:sz w:val="32"/>
          <w:szCs w:val="32"/>
        </w:rPr>
        <w:t>万元，住房保障支出</w:t>
      </w:r>
      <w:r>
        <w:rPr>
          <w:rFonts w:hint="eastAsia" w:eastAsia="仿宋_GB2312"/>
          <w:sz w:val="32"/>
          <w:szCs w:val="32"/>
          <w:lang w:val="en-US" w:eastAsia="zh-CN"/>
        </w:rPr>
        <w:t>43.55</w:t>
      </w:r>
      <w:r>
        <w:rPr>
          <w:rFonts w:hint="eastAsia" w:eastAsia="仿宋_GB2312"/>
          <w:sz w:val="32"/>
          <w:szCs w:val="32"/>
        </w:rPr>
        <w:t>万元。支出预算较上年增加</w:t>
      </w:r>
      <w:r>
        <w:rPr>
          <w:rFonts w:hint="eastAsia" w:eastAsia="仿宋_GB2312"/>
          <w:sz w:val="32"/>
          <w:szCs w:val="32"/>
          <w:lang w:val="en-US" w:eastAsia="zh-CN"/>
        </w:rPr>
        <w:t>57.3</w:t>
      </w:r>
      <w:r>
        <w:rPr>
          <w:rFonts w:hint="eastAsia" w:eastAsia="仿宋_GB2312"/>
          <w:sz w:val="32"/>
          <w:szCs w:val="32"/>
        </w:rPr>
        <w:t>万元，主要原因是：在职人员的增加</w:t>
      </w:r>
      <w:r>
        <w:rPr>
          <w:rFonts w:hint="eastAsia" w:eastAsia="仿宋_GB2312"/>
          <w:sz w:val="32"/>
          <w:szCs w:val="32"/>
          <w:lang w:eastAsia="zh-CN"/>
        </w:rPr>
        <w:t>。</w:t>
      </w:r>
    </w:p>
    <w:p w14:paraId="0B91C191">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五、一般公共预算拨款支出预算</w:t>
      </w:r>
    </w:p>
    <w:p w14:paraId="7B40092E">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lang w:eastAsia="zh-CN"/>
        </w:rPr>
        <w:t>2025</w:t>
      </w:r>
      <w:r>
        <w:rPr>
          <w:rFonts w:eastAsia="仿宋_GB2312"/>
          <w:sz w:val="32"/>
          <w:szCs w:val="32"/>
        </w:rPr>
        <w:t>年本部门一般公共预算拨款</w:t>
      </w:r>
      <w:r>
        <w:rPr>
          <w:rFonts w:hint="eastAsia" w:eastAsia="仿宋_GB2312"/>
          <w:sz w:val="32"/>
          <w:szCs w:val="32"/>
        </w:rPr>
        <w:t>支出</w:t>
      </w:r>
      <w:r>
        <w:rPr>
          <w:rFonts w:hint="eastAsia" w:eastAsia="仿宋_GB2312"/>
          <w:sz w:val="32"/>
          <w:szCs w:val="32"/>
          <w:lang w:val="en-US" w:eastAsia="zh-CN"/>
        </w:rPr>
        <w:t>619.42</w:t>
      </w:r>
      <w:r>
        <w:rPr>
          <w:rFonts w:eastAsia="仿宋_GB2312"/>
          <w:sz w:val="32"/>
          <w:szCs w:val="32"/>
        </w:rPr>
        <w:t>万元，具体安排如下：</w:t>
      </w:r>
    </w:p>
    <w:p w14:paraId="3492C536">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（一）</w:t>
      </w:r>
      <w:r>
        <w:rPr>
          <w:rFonts w:hint="eastAsia" w:eastAsia="楷体_GB2312"/>
          <w:bCs/>
          <w:sz w:val="32"/>
          <w:szCs w:val="32"/>
        </w:rPr>
        <w:t>基本</w:t>
      </w:r>
      <w:r>
        <w:rPr>
          <w:rFonts w:eastAsia="楷体_GB2312"/>
          <w:bCs/>
          <w:sz w:val="32"/>
          <w:szCs w:val="32"/>
        </w:rPr>
        <w:t>支出</w:t>
      </w:r>
      <w:r>
        <w:rPr>
          <w:rFonts w:hint="eastAsia" w:eastAsia="楷体_GB2312"/>
          <w:bCs/>
          <w:sz w:val="32"/>
          <w:szCs w:val="32"/>
        </w:rPr>
        <w:t>：</w:t>
      </w:r>
      <w:r>
        <w:rPr>
          <w:rFonts w:hint="eastAsia" w:eastAsia="仿宋_GB2312"/>
          <w:sz w:val="32"/>
          <w:szCs w:val="32"/>
          <w:lang w:eastAsia="zh-CN"/>
        </w:rPr>
        <w:t>2025</w:t>
      </w:r>
      <w:r>
        <w:rPr>
          <w:rFonts w:eastAsia="仿宋_GB2312"/>
          <w:sz w:val="32"/>
          <w:szCs w:val="32"/>
        </w:rPr>
        <w:t>年年初预算为</w:t>
      </w:r>
      <w:r>
        <w:rPr>
          <w:rFonts w:hint="eastAsia" w:eastAsia="仿宋_GB2312"/>
          <w:sz w:val="32"/>
          <w:szCs w:val="32"/>
          <w:lang w:val="en-US" w:eastAsia="zh-CN"/>
        </w:rPr>
        <w:t>616.42</w:t>
      </w:r>
      <w:r>
        <w:rPr>
          <w:rFonts w:eastAsia="仿宋_GB2312"/>
          <w:sz w:val="32"/>
          <w:szCs w:val="32"/>
        </w:rPr>
        <w:t>万元</w:t>
      </w:r>
      <w:r>
        <w:rPr>
          <w:rFonts w:hint="eastAsia" w:eastAsia="仿宋_GB2312"/>
          <w:sz w:val="32"/>
          <w:szCs w:val="32"/>
        </w:rPr>
        <w:t>，占总支出比重为</w:t>
      </w:r>
      <w:r>
        <w:rPr>
          <w:rFonts w:hint="eastAsia" w:eastAsia="仿宋_GB2312"/>
          <w:sz w:val="32"/>
          <w:szCs w:val="32"/>
          <w:lang w:val="en-US" w:eastAsia="zh-CN"/>
        </w:rPr>
        <w:t>99.5</w:t>
      </w:r>
      <w:r>
        <w:rPr>
          <w:rFonts w:hint="eastAsia" w:eastAsia="仿宋_GB2312"/>
          <w:sz w:val="32"/>
          <w:szCs w:val="32"/>
        </w:rPr>
        <w:t>%；主要是为保障部门正常运转、完成日常工作任务而发生的各项支出，包括用于基本工资、津贴补贴等人员经费以及办公费、印刷费、水电费、办公设备购置等公用经费。</w:t>
      </w:r>
    </w:p>
    <w:p w14:paraId="4A69E8F6">
      <w:pPr>
        <w:tabs>
          <w:tab w:val="left" w:pos="7560"/>
        </w:tabs>
        <w:adjustRightInd w:val="0"/>
        <w:snapToGrid w:val="0"/>
        <w:spacing w:line="560" w:lineRule="exact"/>
        <w:ind w:firstLine="640" w:firstLineChars="200"/>
        <w:rPr>
          <w:rFonts w:hint="eastAsia" w:eastAsia="仿宋_GB2312"/>
          <w:bCs/>
          <w:sz w:val="32"/>
          <w:szCs w:val="32"/>
        </w:rPr>
      </w:pPr>
      <w:r>
        <w:rPr>
          <w:rFonts w:eastAsia="楷体_GB2312"/>
          <w:bCs/>
          <w:sz w:val="32"/>
          <w:szCs w:val="32"/>
        </w:rPr>
        <w:t>（</w:t>
      </w:r>
      <w:r>
        <w:rPr>
          <w:rFonts w:hint="eastAsia" w:eastAsia="楷体_GB2312"/>
          <w:bCs/>
          <w:sz w:val="32"/>
          <w:szCs w:val="32"/>
        </w:rPr>
        <w:t>二</w:t>
      </w:r>
      <w:r>
        <w:rPr>
          <w:rFonts w:eastAsia="楷体_GB2312"/>
          <w:bCs/>
          <w:sz w:val="32"/>
          <w:szCs w:val="32"/>
        </w:rPr>
        <w:t>）</w:t>
      </w:r>
      <w:r>
        <w:rPr>
          <w:rFonts w:hint="eastAsia" w:eastAsia="楷体_GB2312"/>
          <w:bCs/>
          <w:sz w:val="32"/>
          <w:szCs w:val="32"/>
        </w:rPr>
        <w:t>项目</w:t>
      </w:r>
      <w:r>
        <w:rPr>
          <w:rFonts w:eastAsia="楷体_GB2312"/>
          <w:bCs/>
          <w:sz w:val="32"/>
          <w:szCs w:val="32"/>
        </w:rPr>
        <w:t>支出</w:t>
      </w:r>
      <w:r>
        <w:rPr>
          <w:rFonts w:hint="eastAsia" w:eastAsia="楷体_GB2312"/>
          <w:bCs/>
          <w:sz w:val="32"/>
          <w:szCs w:val="32"/>
        </w:rPr>
        <w:t>：</w:t>
      </w:r>
      <w:r>
        <w:rPr>
          <w:rFonts w:hint="eastAsia" w:eastAsia="仿宋_GB2312"/>
          <w:sz w:val="32"/>
          <w:szCs w:val="32"/>
          <w:lang w:eastAsia="zh-CN"/>
        </w:rPr>
        <w:t>2025</w:t>
      </w:r>
      <w:r>
        <w:rPr>
          <w:rFonts w:eastAsia="仿宋_GB2312"/>
          <w:sz w:val="32"/>
          <w:szCs w:val="32"/>
        </w:rPr>
        <w:t>年年初预算为</w:t>
      </w:r>
      <w:r>
        <w:rPr>
          <w:rFonts w:hint="eastAsia" w:eastAsia="仿宋_GB2312"/>
          <w:sz w:val="32"/>
          <w:szCs w:val="32"/>
          <w:lang w:val="en-US" w:eastAsia="zh-CN"/>
        </w:rPr>
        <w:t>3</w:t>
      </w:r>
      <w:r>
        <w:rPr>
          <w:rFonts w:eastAsia="仿宋_GB2312"/>
          <w:sz w:val="32"/>
          <w:szCs w:val="32"/>
        </w:rPr>
        <w:t>万元</w:t>
      </w:r>
      <w:r>
        <w:rPr>
          <w:rFonts w:hint="eastAsia" w:eastAsia="仿宋_GB2312"/>
          <w:sz w:val="32"/>
          <w:szCs w:val="32"/>
        </w:rPr>
        <w:t>，占总支出比重为</w:t>
      </w:r>
      <w:r>
        <w:rPr>
          <w:rFonts w:hint="eastAsia" w:eastAsia="仿宋_GB2312"/>
          <w:sz w:val="32"/>
          <w:szCs w:val="32"/>
          <w:lang w:val="en-US" w:eastAsia="zh-CN"/>
        </w:rPr>
        <w:t>0.48</w:t>
      </w:r>
      <w:r>
        <w:rPr>
          <w:rFonts w:hint="eastAsia" w:eastAsia="仿宋_GB2312"/>
          <w:sz w:val="32"/>
          <w:szCs w:val="32"/>
        </w:rPr>
        <w:t>%；是指部门为完成特定行政工作任务或事业发展目标而发生的支出。主要包括</w:t>
      </w:r>
      <w:r>
        <w:rPr>
          <w:rFonts w:hint="eastAsia" w:eastAsia="仿宋_GB2312"/>
          <w:sz w:val="32"/>
          <w:szCs w:val="32"/>
          <w:lang w:eastAsia="zh-CN"/>
        </w:rPr>
        <w:t>：</w:t>
      </w:r>
      <w:r>
        <w:rPr>
          <w:rFonts w:hint="eastAsia" w:eastAsia="仿宋_GB2312"/>
          <w:sz w:val="32"/>
          <w:szCs w:val="32"/>
        </w:rPr>
        <w:t>水政执法项目</w:t>
      </w:r>
      <w:r>
        <w:rPr>
          <w:rFonts w:hint="eastAsia" w:eastAsia="仿宋_GB2312"/>
          <w:sz w:val="32"/>
          <w:szCs w:val="32"/>
          <w:lang w:eastAsia="zh-CN"/>
        </w:rPr>
        <w:t>，</w:t>
      </w:r>
      <w:r>
        <w:rPr>
          <w:rFonts w:hint="eastAsia" w:eastAsia="仿宋_GB2312"/>
          <w:sz w:val="32"/>
          <w:szCs w:val="32"/>
        </w:rPr>
        <w:t>主要用于</w:t>
      </w:r>
      <w:r>
        <w:rPr>
          <w:rFonts w:hint="eastAsia" w:eastAsia="仿宋_GB2312"/>
          <w:sz w:val="32"/>
          <w:szCs w:val="32"/>
          <w:lang w:eastAsia="zh-CN"/>
        </w:rPr>
        <w:t>：</w:t>
      </w:r>
      <w:r>
        <w:rPr>
          <w:rFonts w:hint="eastAsia" w:eastAsia="仿宋_GB2312"/>
          <w:sz w:val="32"/>
          <w:szCs w:val="32"/>
        </w:rPr>
        <w:t>政执法所需工作经费。</w:t>
      </w:r>
    </w:p>
    <w:p w14:paraId="320C45BB">
      <w:pPr>
        <w:numPr>
          <w:ilvl w:val="0"/>
          <w:numId w:val="1"/>
        </w:num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政府性基金预算支出</w:t>
      </w:r>
    </w:p>
    <w:p w14:paraId="15ADF988">
      <w:pPr>
        <w:tabs>
          <w:tab w:val="left" w:pos="7560"/>
        </w:tabs>
        <w:adjustRightInd w:val="0"/>
        <w:snapToGrid w:val="0"/>
        <w:spacing w:line="560" w:lineRule="exact"/>
        <w:ind w:firstLine="640" w:firstLineChars="200"/>
        <w:rPr>
          <w:rFonts w:hint="eastAsia" w:eastAsia="仿宋_GB2312"/>
          <w:bCs/>
          <w:color w:val="FF0000"/>
          <w:sz w:val="32"/>
          <w:szCs w:val="32"/>
        </w:rPr>
      </w:pPr>
      <w:r>
        <w:rPr>
          <w:rFonts w:hint="eastAsia" w:eastAsia="仿宋_GB2312"/>
          <w:bCs/>
          <w:color w:val="auto"/>
          <w:sz w:val="32"/>
          <w:szCs w:val="32"/>
          <w:lang w:eastAsia="zh-CN"/>
        </w:rPr>
        <w:t>2025</w:t>
      </w:r>
      <w:r>
        <w:rPr>
          <w:rFonts w:eastAsia="仿宋_GB2312"/>
          <w:bCs/>
          <w:color w:val="auto"/>
          <w:sz w:val="32"/>
          <w:szCs w:val="32"/>
        </w:rPr>
        <w:t>年本部门无政府性基金安排的支出</w:t>
      </w:r>
      <w:r>
        <w:rPr>
          <w:rFonts w:hint="eastAsia" w:eastAsia="仿宋_GB2312"/>
          <w:bCs/>
          <w:color w:val="auto"/>
          <w:sz w:val="32"/>
          <w:szCs w:val="32"/>
        </w:rPr>
        <w:t>。</w:t>
      </w:r>
    </w:p>
    <w:p w14:paraId="0A17088D">
      <w:pPr>
        <w:tabs>
          <w:tab w:val="left" w:pos="7560"/>
        </w:tabs>
        <w:adjustRightInd w:val="0"/>
        <w:snapToGrid w:val="0"/>
        <w:spacing w:line="560" w:lineRule="exact"/>
        <w:ind w:firstLine="640" w:firstLineChars="200"/>
        <w:rPr>
          <w:rFonts w:eastAsia="黑体"/>
          <w:sz w:val="32"/>
          <w:szCs w:val="32"/>
        </w:rPr>
      </w:pPr>
      <w:r>
        <w:rPr>
          <w:rFonts w:hAnsi="黑体" w:eastAsia="黑体"/>
          <w:sz w:val="32"/>
          <w:szCs w:val="32"/>
        </w:rPr>
        <w:t>七、其他重要事项情况说明</w:t>
      </w:r>
    </w:p>
    <w:p w14:paraId="41D54A53">
      <w:pPr>
        <w:tabs>
          <w:tab w:val="left" w:pos="7560"/>
        </w:tabs>
        <w:adjustRightInd w:val="0"/>
        <w:snapToGrid w:val="0"/>
        <w:spacing w:line="560" w:lineRule="exact"/>
        <w:ind w:firstLine="640" w:firstLineChars="200"/>
        <w:rPr>
          <w:rFonts w:hint="eastAsia" w:eastAsia="楷体_GB2312"/>
          <w:bCs/>
          <w:sz w:val="32"/>
          <w:szCs w:val="32"/>
        </w:rPr>
      </w:pPr>
      <w:r>
        <w:rPr>
          <w:rFonts w:eastAsia="楷体_GB2312"/>
          <w:bCs/>
          <w:sz w:val="32"/>
          <w:szCs w:val="32"/>
        </w:rPr>
        <w:t>（一）机关运行经费</w:t>
      </w:r>
    </w:p>
    <w:p w14:paraId="5627CA3C">
      <w:pPr>
        <w:tabs>
          <w:tab w:val="left" w:pos="7560"/>
        </w:tabs>
        <w:adjustRightInd w:val="0"/>
        <w:snapToGrid w:val="0"/>
        <w:spacing w:line="560" w:lineRule="exact"/>
        <w:ind w:firstLine="640" w:firstLineChars="200"/>
        <w:rPr>
          <w:rFonts w:hint="eastAsia" w:eastAsia="仿宋_GB2312"/>
          <w:sz w:val="32"/>
          <w:szCs w:val="32"/>
        </w:rPr>
      </w:pPr>
      <w:r>
        <w:rPr>
          <w:rFonts w:eastAsia="仿宋_GB2312"/>
          <w:sz w:val="32"/>
          <w:szCs w:val="32"/>
        </w:rPr>
        <w:t>本部门</w:t>
      </w:r>
      <w:r>
        <w:rPr>
          <w:rFonts w:hint="eastAsia" w:eastAsia="仿宋_GB2312"/>
          <w:sz w:val="32"/>
          <w:szCs w:val="32"/>
          <w:lang w:eastAsia="zh-CN"/>
        </w:rPr>
        <w:t>2025</w:t>
      </w:r>
      <w:r>
        <w:rPr>
          <w:rFonts w:eastAsia="仿宋_GB2312"/>
          <w:sz w:val="32"/>
          <w:szCs w:val="32"/>
        </w:rPr>
        <w:t>年年初预算机关运行经费共安排</w:t>
      </w:r>
      <w:r>
        <w:rPr>
          <w:rFonts w:hint="eastAsia" w:eastAsia="仿宋_GB2312"/>
          <w:sz w:val="32"/>
          <w:szCs w:val="32"/>
          <w:lang w:val="en-US" w:eastAsia="zh-CN"/>
        </w:rPr>
        <w:t>81.98</w:t>
      </w:r>
      <w:r>
        <w:rPr>
          <w:rFonts w:eastAsia="仿宋_GB2312"/>
          <w:sz w:val="32"/>
          <w:szCs w:val="32"/>
        </w:rPr>
        <w:t>万元，比上年预算减少</w:t>
      </w:r>
      <w:r>
        <w:rPr>
          <w:rFonts w:hint="eastAsia" w:eastAsia="仿宋_GB2312"/>
          <w:sz w:val="32"/>
          <w:szCs w:val="32"/>
          <w:lang w:val="en-US" w:eastAsia="zh-CN"/>
        </w:rPr>
        <w:t>4.09</w:t>
      </w:r>
      <w:r>
        <w:rPr>
          <w:rFonts w:eastAsia="仿宋_GB2312"/>
          <w:sz w:val="32"/>
          <w:szCs w:val="32"/>
        </w:rPr>
        <w:t>万元，</w:t>
      </w:r>
      <w:r>
        <w:rPr>
          <w:rFonts w:hint="eastAsia" w:eastAsia="仿宋_GB2312"/>
          <w:sz w:val="32"/>
          <w:szCs w:val="32"/>
        </w:rPr>
        <w:t>下降</w:t>
      </w:r>
      <w:r>
        <w:rPr>
          <w:rFonts w:hint="eastAsia" w:eastAsia="仿宋_GB2312"/>
          <w:sz w:val="32"/>
          <w:szCs w:val="32"/>
          <w:lang w:val="en-US" w:eastAsia="zh-CN"/>
        </w:rPr>
        <w:t>4.75</w:t>
      </w:r>
      <w:r>
        <w:rPr>
          <w:rFonts w:hint="eastAsia" w:eastAsia="仿宋_GB2312"/>
          <w:sz w:val="32"/>
          <w:szCs w:val="32"/>
        </w:rPr>
        <w:t>%，</w:t>
      </w:r>
      <w:r>
        <w:rPr>
          <w:rFonts w:eastAsia="仿宋_GB2312"/>
          <w:sz w:val="32"/>
          <w:szCs w:val="32"/>
        </w:rPr>
        <w:t>主要原因是：</w:t>
      </w:r>
      <w:r>
        <w:rPr>
          <w:rFonts w:hint="eastAsia" w:eastAsia="仿宋_GB2312"/>
          <w:sz w:val="32"/>
          <w:szCs w:val="32"/>
        </w:rPr>
        <w:t>厉行节</w:t>
      </w:r>
    </w:p>
    <w:p w14:paraId="504C7E98">
      <w:pPr>
        <w:tabs>
          <w:tab w:val="left" w:pos="7560"/>
        </w:tabs>
        <w:adjustRightInd w:val="0"/>
        <w:snapToGrid w:val="0"/>
        <w:spacing w:line="560" w:lineRule="exact"/>
        <w:rPr>
          <w:rFonts w:eastAsia="仿宋_GB2312"/>
          <w:color w:val="FF0000"/>
          <w:sz w:val="32"/>
          <w:szCs w:val="32"/>
        </w:rPr>
      </w:pPr>
      <w:r>
        <w:rPr>
          <w:rFonts w:hint="eastAsia" w:eastAsia="仿宋_GB2312"/>
          <w:sz w:val="32"/>
          <w:szCs w:val="32"/>
        </w:rPr>
        <w:t>约，反对浪费，从严控制节约了开支预算。</w:t>
      </w:r>
    </w:p>
    <w:p w14:paraId="138339F3">
      <w:pPr>
        <w:adjustRightInd w:val="0"/>
        <w:snapToGrid w:val="0"/>
        <w:spacing w:line="560" w:lineRule="exact"/>
        <w:ind w:firstLine="640" w:firstLineChars="200"/>
        <w:rPr>
          <w:rFonts w:hint="eastAsia" w:ascii="华文楷体" w:hAnsi="华文楷体" w:eastAsia="华文楷体"/>
          <w:sz w:val="32"/>
          <w:szCs w:val="32"/>
        </w:rPr>
      </w:pPr>
      <w:r>
        <w:rPr>
          <w:rFonts w:eastAsia="楷体_GB2312"/>
          <w:bCs/>
          <w:sz w:val="32"/>
          <w:szCs w:val="32"/>
        </w:rPr>
        <w:t>（二)</w:t>
      </w:r>
      <w:r>
        <w:rPr>
          <w:rFonts w:hint="eastAsia" w:eastAsia="楷体_GB2312"/>
          <w:bCs/>
          <w:sz w:val="32"/>
          <w:szCs w:val="32"/>
        </w:rPr>
        <w:t xml:space="preserve"> 政府采购预算</w:t>
      </w:r>
    </w:p>
    <w:p w14:paraId="1385B9F2">
      <w:pPr>
        <w:adjustRightInd w:val="0"/>
        <w:snapToGrid w:val="0"/>
        <w:spacing w:line="560" w:lineRule="exact"/>
        <w:ind w:firstLine="640" w:firstLineChars="200"/>
        <w:rPr>
          <w:rFonts w:ascii="仿宋_GB2312" w:hAnsi="华文楷体" w:eastAsia="仿宋_GB2312"/>
          <w:sz w:val="32"/>
          <w:szCs w:val="32"/>
        </w:rPr>
      </w:pPr>
      <w:r>
        <w:rPr>
          <w:rFonts w:hint="eastAsia" w:eastAsia="仿宋_GB2312"/>
          <w:sz w:val="32"/>
          <w:szCs w:val="32"/>
          <w:lang w:eastAsia="zh-CN"/>
        </w:rPr>
        <w:t>2025</w:t>
      </w:r>
      <w:r>
        <w:rPr>
          <w:rFonts w:hint="eastAsia" w:eastAsia="仿宋_GB2312"/>
          <w:sz w:val="32"/>
          <w:szCs w:val="32"/>
        </w:rPr>
        <w:t>年部门政府采购预算为</w:t>
      </w:r>
      <w:r>
        <w:rPr>
          <w:rFonts w:hint="eastAsia" w:eastAsia="仿宋_GB2312"/>
          <w:sz w:val="32"/>
          <w:szCs w:val="32"/>
          <w:lang w:val="en-US" w:eastAsia="zh-CN"/>
        </w:rPr>
        <w:t>1500.02</w:t>
      </w:r>
      <w:r>
        <w:rPr>
          <w:rFonts w:hint="eastAsia" w:eastAsia="仿宋_GB2312"/>
          <w:sz w:val="32"/>
          <w:szCs w:val="32"/>
        </w:rPr>
        <w:t>万元，其中：政府采购货物预算</w:t>
      </w:r>
      <w:r>
        <w:rPr>
          <w:rFonts w:hint="eastAsia" w:eastAsia="仿宋_GB2312"/>
          <w:color w:val="FF0000"/>
          <w:sz w:val="32"/>
          <w:szCs w:val="32"/>
          <w:lang w:val="en-US" w:eastAsia="zh-CN"/>
        </w:rPr>
        <w:t>866.52</w:t>
      </w:r>
      <w:r>
        <w:rPr>
          <w:rFonts w:hint="eastAsia" w:eastAsia="仿宋_GB2312"/>
          <w:sz w:val="32"/>
          <w:szCs w:val="32"/>
        </w:rPr>
        <w:t>万元，政府采购工程预算XX万元，政府采购服务预算</w:t>
      </w:r>
      <w:r>
        <w:rPr>
          <w:rFonts w:hint="eastAsia" w:eastAsia="仿宋_GB2312"/>
          <w:color w:val="FF0000"/>
          <w:sz w:val="32"/>
          <w:szCs w:val="32"/>
          <w:lang w:val="en-US" w:eastAsia="zh-CN"/>
        </w:rPr>
        <w:t>633.5</w:t>
      </w:r>
      <w:r>
        <w:rPr>
          <w:rFonts w:hint="eastAsia" w:eastAsia="仿宋_GB2312"/>
          <w:sz w:val="32"/>
          <w:szCs w:val="32"/>
        </w:rPr>
        <w:t>万元</w:t>
      </w:r>
      <w:r>
        <w:rPr>
          <w:rFonts w:eastAsia="仿宋_GB2312"/>
          <w:sz w:val="32"/>
          <w:szCs w:val="32"/>
        </w:rPr>
        <w:t>。</w:t>
      </w:r>
    </w:p>
    <w:p w14:paraId="47C0A490">
      <w:pPr>
        <w:tabs>
          <w:tab w:val="left" w:pos="7560"/>
        </w:tabs>
        <w:adjustRightInd w:val="0"/>
        <w:snapToGrid w:val="0"/>
        <w:spacing w:line="560" w:lineRule="exact"/>
        <w:ind w:firstLine="640" w:firstLineChars="200"/>
        <w:rPr>
          <w:rFonts w:hint="eastAsia" w:eastAsia="楷体_GB2312"/>
          <w:bCs/>
          <w:sz w:val="32"/>
          <w:szCs w:val="32"/>
        </w:rPr>
      </w:pPr>
      <w:r>
        <w:rPr>
          <w:rFonts w:eastAsia="楷体_GB2312"/>
          <w:bCs/>
          <w:sz w:val="32"/>
          <w:szCs w:val="32"/>
        </w:rPr>
        <w:t>（三）国有资产占有情况</w:t>
      </w:r>
    </w:p>
    <w:p w14:paraId="6E46B6F2">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截止</w:t>
      </w:r>
      <w:r>
        <w:rPr>
          <w:rFonts w:hint="eastAsia" w:eastAsia="仿宋_GB2312"/>
          <w:sz w:val="32"/>
          <w:szCs w:val="32"/>
          <w:lang w:eastAsia="zh-CN"/>
        </w:rPr>
        <w:t>202</w:t>
      </w:r>
      <w:r>
        <w:rPr>
          <w:rFonts w:hint="eastAsia" w:eastAsia="仿宋_GB2312"/>
          <w:sz w:val="32"/>
          <w:szCs w:val="32"/>
          <w:lang w:val="en-US" w:eastAsia="zh-CN"/>
        </w:rPr>
        <w:t>4</w:t>
      </w:r>
      <w:r>
        <w:rPr>
          <w:rFonts w:eastAsia="仿宋_GB2312"/>
          <w:sz w:val="32"/>
          <w:szCs w:val="32"/>
        </w:rPr>
        <w:t>年12月</w:t>
      </w:r>
      <w:r>
        <w:rPr>
          <w:rFonts w:hint="eastAsia" w:eastAsia="仿宋_GB2312"/>
          <w:sz w:val="32"/>
          <w:szCs w:val="32"/>
        </w:rPr>
        <w:t>底</w:t>
      </w:r>
      <w:r>
        <w:rPr>
          <w:rFonts w:eastAsia="仿宋_GB2312"/>
          <w:sz w:val="32"/>
          <w:szCs w:val="32"/>
        </w:rPr>
        <w:t>，本部门共有</w:t>
      </w:r>
      <w:r>
        <w:rPr>
          <w:rFonts w:hint="eastAsia" w:eastAsia="仿宋_GB2312"/>
          <w:sz w:val="32"/>
          <w:szCs w:val="32"/>
        </w:rPr>
        <w:t>公务用车</w:t>
      </w:r>
      <w:r>
        <w:rPr>
          <w:rFonts w:hint="eastAsia" w:eastAsia="仿宋_GB2312"/>
          <w:sz w:val="32"/>
          <w:szCs w:val="32"/>
          <w:lang w:val="en-US" w:eastAsia="zh-CN"/>
        </w:rPr>
        <w:t>1</w:t>
      </w:r>
      <w:r>
        <w:rPr>
          <w:rFonts w:eastAsia="仿宋_GB2312"/>
          <w:sz w:val="32"/>
          <w:szCs w:val="32"/>
        </w:rPr>
        <w:t>辆，其中</w:t>
      </w:r>
      <w:r>
        <w:rPr>
          <w:rFonts w:hint="eastAsia" w:eastAsia="仿宋_GB2312"/>
          <w:sz w:val="32"/>
          <w:szCs w:val="32"/>
        </w:rPr>
        <w:t>，机要通信</w:t>
      </w:r>
      <w:r>
        <w:rPr>
          <w:rFonts w:eastAsia="仿宋_GB2312"/>
          <w:sz w:val="32"/>
          <w:szCs w:val="32"/>
        </w:rPr>
        <w:t>用车</w:t>
      </w:r>
      <w:r>
        <w:rPr>
          <w:rFonts w:hint="eastAsia" w:eastAsia="仿宋_GB2312"/>
          <w:sz w:val="32"/>
          <w:szCs w:val="32"/>
          <w:lang w:val="en-US" w:eastAsia="zh-CN"/>
        </w:rPr>
        <w:t>0</w:t>
      </w:r>
      <w:r>
        <w:rPr>
          <w:rFonts w:eastAsia="仿宋_GB2312"/>
          <w:sz w:val="32"/>
          <w:szCs w:val="32"/>
        </w:rPr>
        <w:t>辆</w:t>
      </w:r>
      <w:r>
        <w:rPr>
          <w:rFonts w:hint="eastAsia" w:eastAsia="仿宋_GB2312"/>
          <w:sz w:val="32"/>
          <w:szCs w:val="32"/>
        </w:rPr>
        <w:t>，应急保障</w:t>
      </w:r>
      <w:r>
        <w:rPr>
          <w:rFonts w:eastAsia="仿宋_GB2312"/>
          <w:sz w:val="32"/>
          <w:szCs w:val="32"/>
        </w:rPr>
        <w:t>用车</w:t>
      </w:r>
      <w:r>
        <w:rPr>
          <w:rFonts w:hint="eastAsia" w:eastAsia="仿宋_GB2312"/>
          <w:sz w:val="32"/>
          <w:szCs w:val="32"/>
          <w:lang w:val="en-US" w:eastAsia="zh-CN"/>
        </w:rPr>
        <w:t>0</w:t>
      </w:r>
      <w:r>
        <w:rPr>
          <w:rFonts w:eastAsia="仿宋_GB2312"/>
          <w:sz w:val="32"/>
          <w:szCs w:val="32"/>
        </w:rPr>
        <w:t>辆</w:t>
      </w:r>
      <w:r>
        <w:rPr>
          <w:rFonts w:hint="eastAsia" w:eastAsia="仿宋_GB2312"/>
          <w:sz w:val="32"/>
          <w:szCs w:val="32"/>
        </w:rPr>
        <w:t>，执法执勤用车</w:t>
      </w:r>
      <w:r>
        <w:rPr>
          <w:rFonts w:hint="eastAsia" w:eastAsia="仿宋_GB2312"/>
          <w:sz w:val="32"/>
          <w:szCs w:val="32"/>
          <w:lang w:val="en-US" w:eastAsia="zh-CN"/>
        </w:rPr>
        <w:t>0</w:t>
      </w:r>
      <w:r>
        <w:rPr>
          <w:rFonts w:eastAsia="仿宋_GB2312"/>
          <w:sz w:val="32"/>
          <w:szCs w:val="32"/>
        </w:rPr>
        <w:t>辆</w:t>
      </w:r>
      <w:r>
        <w:rPr>
          <w:rFonts w:hint="eastAsia" w:eastAsia="仿宋_GB2312"/>
          <w:sz w:val="32"/>
          <w:szCs w:val="32"/>
        </w:rPr>
        <w:t>，特种专业技术用车</w:t>
      </w:r>
      <w:r>
        <w:rPr>
          <w:rFonts w:hint="eastAsia" w:eastAsia="仿宋_GB2312"/>
          <w:sz w:val="32"/>
          <w:szCs w:val="32"/>
          <w:lang w:val="en-US" w:eastAsia="zh-CN"/>
        </w:rPr>
        <w:t>0</w:t>
      </w:r>
      <w:r>
        <w:rPr>
          <w:rFonts w:eastAsia="仿宋_GB2312"/>
          <w:sz w:val="32"/>
          <w:szCs w:val="32"/>
        </w:rPr>
        <w:t>辆</w:t>
      </w:r>
      <w:r>
        <w:rPr>
          <w:rFonts w:hint="eastAsia" w:eastAsia="仿宋_GB2312"/>
          <w:sz w:val="32"/>
          <w:szCs w:val="32"/>
        </w:rPr>
        <w:t>，其他按照规定配备的公务用车</w:t>
      </w:r>
      <w:r>
        <w:rPr>
          <w:rFonts w:hint="eastAsia" w:eastAsia="仿宋_GB2312"/>
          <w:sz w:val="32"/>
          <w:szCs w:val="32"/>
          <w:lang w:val="en-US" w:eastAsia="zh-CN"/>
        </w:rPr>
        <w:t>1</w:t>
      </w:r>
      <w:r>
        <w:rPr>
          <w:rFonts w:eastAsia="仿宋_GB2312"/>
          <w:sz w:val="32"/>
          <w:szCs w:val="32"/>
        </w:rPr>
        <w:t>辆；</w:t>
      </w:r>
      <w:r>
        <w:rPr>
          <w:rFonts w:hint="eastAsia" w:eastAsia="仿宋_GB2312"/>
          <w:sz w:val="32"/>
          <w:szCs w:val="32"/>
          <w:lang w:eastAsia="zh-CN"/>
        </w:rPr>
        <w:t>2025</w:t>
      </w:r>
      <w:r>
        <w:rPr>
          <w:rFonts w:eastAsia="仿宋_GB2312"/>
          <w:sz w:val="32"/>
          <w:szCs w:val="32"/>
        </w:rPr>
        <w:t>年</w:t>
      </w:r>
      <w:r>
        <w:rPr>
          <w:rFonts w:hint="eastAsia" w:eastAsia="仿宋_GB2312"/>
          <w:sz w:val="32"/>
          <w:szCs w:val="32"/>
        </w:rPr>
        <w:t>拟新增配置公务用车</w:t>
      </w:r>
      <w:r>
        <w:rPr>
          <w:rFonts w:hint="eastAsia" w:eastAsia="仿宋_GB2312"/>
          <w:sz w:val="32"/>
          <w:szCs w:val="32"/>
          <w:lang w:val="en-US" w:eastAsia="zh-CN"/>
        </w:rPr>
        <w:t>0</w:t>
      </w:r>
      <w:r>
        <w:rPr>
          <w:rFonts w:eastAsia="仿宋_GB2312"/>
          <w:sz w:val="32"/>
          <w:szCs w:val="32"/>
        </w:rPr>
        <w:t>辆</w:t>
      </w:r>
      <w:r>
        <w:rPr>
          <w:rFonts w:hint="eastAsia" w:eastAsia="仿宋_GB2312"/>
          <w:sz w:val="32"/>
          <w:szCs w:val="32"/>
        </w:rPr>
        <w:t>，</w:t>
      </w:r>
      <w:r>
        <w:rPr>
          <w:rFonts w:eastAsia="仿宋_GB2312"/>
          <w:sz w:val="32"/>
          <w:szCs w:val="32"/>
        </w:rPr>
        <w:t>其中</w:t>
      </w:r>
      <w:r>
        <w:rPr>
          <w:rFonts w:hint="eastAsia" w:eastAsia="仿宋_GB2312"/>
          <w:sz w:val="32"/>
          <w:szCs w:val="32"/>
        </w:rPr>
        <w:t>，机要通信</w:t>
      </w:r>
      <w:r>
        <w:rPr>
          <w:rFonts w:eastAsia="仿宋_GB2312"/>
          <w:sz w:val="32"/>
          <w:szCs w:val="32"/>
        </w:rPr>
        <w:t>用车</w:t>
      </w:r>
      <w:r>
        <w:rPr>
          <w:rFonts w:hint="eastAsia" w:eastAsia="仿宋_GB2312"/>
          <w:sz w:val="32"/>
          <w:szCs w:val="32"/>
          <w:lang w:val="en-US" w:eastAsia="zh-CN"/>
        </w:rPr>
        <w:t>0</w:t>
      </w:r>
      <w:r>
        <w:rPr>
          <w:rFonts w:eastAsia="仿宋_GB2312"/>
          <w:sz w:val="32"/>
          <w:szCs w:val="32"/>
        </w:rPr>
        <w:t>辆</w:t>
      </w:r>
      <w:r>
        <w:rPr>
          <w:rFonts w:hint="eastAsia" w:eastAsia="仿宋_GB2312"/>
          <w:sz w:val="32"/>
          <w:szCs w:val="32"/>
        </w:rPr>
        <w:t>，应急保障</w:t>
      </w:r>
      <w:r>
        <w:rPr>
          <w:rFonts w:eastAsia="仿宋_GB2312"/>
          <w:sz w:val="32"/>
          <w:szCs w:val="32"/>
        </w:rPr>
        <w:t>用车</w:t>
      </w:r>
      <w:r>
        <w:rPr>
          <w:rFonts w:hint="eastAsia" w:eastAsia="仿宋_GB2312"/>
          <w:sz w:val="32"/>
          <w:szCs w:val="32"/>
          <w:lang w:val="en-US" w:eastAsia="zh-CN"/>
        </w:rPr>
        <w:t>0</w:t>
      </w:r>
      <w:r>
        <w:rPr>
          <w:rFonts w:eastAsia="仿宋_GB2312"/>
          <w:sz w:val="32"/>
          <w:szCs w:val="32"/>
        </w:rPr>
        <w:t>辆</w:t>
      </w:r>
      <w:r>
        <w:rPr>
          <w:rFonts w:hint="eastAsia" w:eastAsia="仿宋_GB2312"/>
          <w:sz w:val="32"/>
          <w:szCs w:val="32"/>
        </w:rPr>
        <w:t>，执法执勤用车</w:t>
      </w:r>
      <w:r>
        <w:rPr>
          <w:rFonts w:hint="eastAsia" w:eastAsia="仿宋_GB2312"/>
          <w:sz w:val="32"/>
          <w:szCs w:val="32"/>
          <w:lang w:val="en-US" w:eastAsia="zh-CN"/>
        </w:rPr>
        <w:t>0</w:t>
      </w:r>
      <w:r>
        <w:rPr>
          <w:rFonts w:eastAsia="仿宋_GB2312"/>
          <w:sz w:val="32"/>
          <w:szCs w:val="32"/>
        </w:rPr>
        <w:t>辆</w:t>
      </w:r>
      <w:r>
        <w:rPr>
          <w:rFonts w:hint="eastAsia" w:eastAsia="仿宋_GB2312"/>
          <w:sz w:val="32"/>
          <w:szCs w:val="32"/>
        </w:rPr>
        <w:t>，特种专业技术用车</w:t>
      </w:r>
      <w:r>
        <w:rPr>
          <w:rFonts w:hint="eastAsia" w:eastAsia="仿宋_GB2312"/>
          <w:sz w:val="32"/>
          <w:szCs w:val="32"/>
          <w:lang w:val="en-US" w:eastAsia="zh-CN"/>
        </w:rPr>
        <w:t>0</w:t>
      </w:r>
      <w:r>
        <w:rPr>
          <w:rFonts w:eastAsia="仿宋_GB2312"/>
          <w:sz w:val="32"/>
          <w:szCs w:val="32"/>
        </w:rPr>
        <w:t>辆</w:t>
      </w:r>
      <w:r>
        <w:rPr>
          <w:rFonts w:hint="eastAsia" w:eastAsia="仿宋_GB2312"/>
          <w:sz w:val="32"/>
          <w:szCs w:val="32"/>
        </w:rPr>
        <w:t>，其他按照规定配备的公务用车</w:t>
      </w:r>
      <w:r>
        <w:rPr>
          <w:rFonts w:hint="eastAsia" w:eastAsia="仿宋_GB2312"/>
          <w:sz w:val="32"/>
          <w:szCs w:val="32"/>
          <w:lang w:val="en-US" w:eastAsia="zh-CN"/>
        </w:rPr>
        <w:t>0</w:t>
      </w:r>
      <w:r>
        <w:rPr>
          <w:rFonts w:eastAsia="仿宋_GB2312"/>
          <w:sz w:val="32"/>
          <w:szCs w:val="32"/>
        </w:rPr>
        <w:t>辆</w:t>
      </w:r>
      <w:r>
        <w:rPr>
          <w:rFonts w:hint="eastAsia" w:eastAsia="仿宋_GB2312"/>
          <w:sz w:val="32"/>
          <w:szCs w:val="32"/>
        </w:rPr>
        <w:t>；新增配备</w:t>
      </w:r>
      <w:r>
        <w:rPr>
          <w:rFonts w:eastAsia="仿宋_GB2312"/>
          <w:sz w:val="32"/>
          <w:szCs w:val="32"/>
        </w:rPr>
        <w:t>单位价值</w:t>
      </w:r>
      <w:r>
        <w:rPr>
          <w:rFonts w:hint="eastAsia" w:eastAsia="仿宋_GB2312"/>
          <w:sz w:val="32"/>
          <w:szCs w:val="32"/>
        </w:rPr>
        <w:t>50</w:t>
      </w:r>
      <w:r>
        <w:rPr>
          <w:rFonts w:eastAsia="仿宋_GB2312"/>
          <w:sz w:val="32"/>
          <w:szCs w:val="32"/>
        </w:rPr>
        <w:t>万以上</w:t>
      </w:r>
      <w:r>
        <w:rPr>
          <w:rFonts w:hint="eastAsia" w:eastAsia="仿宋_GB2312"/>
          <w:sz w:val="32"/>
          <w:szCs w:val="32"/>
        </w:rPr>
        <w:t>通用</w:t>
      </w:r>
      <w:r>
        <w:rPr>
          <w:rFonts w:eastAsia="仿宋_GB2312"/>
          <w:sz w:val="32"/>
          <w:szCs w:val="32"/>
        </w:rPr>
        <w:t>设备</w:t>
      </w:r>
      <w:r>
        <w:rPr>
          <w:rFonts w:hint="eastAsia" w:eastAsia="仿宋_GB2312"/>
          <w:sz w:val="32"/>
          <w:szCs w:val="32"/>
          <w:lang w:val="en-US" w:eastAsia="zh-CN"/>
        </w:rPr>
        <w:t>0</w:t>
      </w:r>
      <w:r>
        <w:rPr>
          <w:rFonts w:hint="eastAsia" w:eastAsia="仿宋_GB2312"/>
          <w:sz w:val="32"/>
          <w:szCs w:val="32"/>
        </w:rPr>
        <w:t>台，单位价值100万以上专用设备</w:t>
      </w:r>
      <w:r>
        <w:rPr>
          <w:rFonts w:hint="eastAsia" w:eastAsia="仿宋_GB2312"/>
          <w:sz w:val="32"/>
          <w:szCs w:val="32"/>
          <w:lang w:val="en-US" w:eastAsia="zh-CN"/>
        </w:rPr>
        <w:t>0</w:t>
      </w:r>
      <w:r>
        <w:rPr>
          <w:rFonts w:hint="eastAsia" w:eastAsia="仿宋_GB2312"/>
          <w:sz w:val="32"/>
          <w:szCs w:val="32"/>
        </w:rPr>
        <w:t>台</w:t>
      </w:r>
      <w:r>
        <w:rPr>
          <w:rFonts w:eastAsia="仿宋_GB2312"/>
          <w:sz w:val="32"/>
          <w:szCs w:val="32"/>
        </w:rPr>
        <w:t>。</w:t>
      </w:r>
    </w:p>
    <w:p w14:paraId="7F63A148">
      <w:pPr>
        <w:tabs>
          <w:tab w:val="left" w:pos="7560"/>
        </w:tabs>
        <w:adjustRightInd w:val="0"/>
        <w:snapToGrid w:val="0"/>
        <w:spacing w:line="560" w:lineRule="exact"/>
        <w:ind w:firstLine="640" w:firstLineChars="200"/>
        <w:rPr>
          <w:rFonts w:hint="eastAsia" w:eastAsia="楷体_GB2312"/>
          <w:bCs/>
          <w:sz w:val="32"/>
          <w:szCs w:val="32"/>
        </w:rPr>
      </w:pPr>
      <w:r>
        <w:rPr>
          <w:rFonts w:eastAsia="楷体_GB2312"/>
          <w:bCs/>
          <w:sz w:val="32"/>
          <w:szCs w:val="32"/>
        </w:rPr>
        <w:t>（四）</w:t>
      </w:r>
      <w:r>
        <w:rPr>
          <w:rFonts w:hint="eastAsia" w:eastAsia="楷体_GB2312"/>
          <w:bCs/>
          <w:sz w:val="32"/>
          <w:szCs w:val="32"/>
        </w:rPr>
        <w:t>预算绩效目标说明</w:t>
      </w:r>
    </w:p>
    <w:p w14:paraId="316E44A2">
      <w:pPr>
        <w:tabs>
          <w:tab w:val="left" w:pos="7560"/>
        </w:tabs>
        <w:adjustRightInd w:val="0"/>
        <w:snapToGrid w:val="0"/>
        <w:spacing w:line="560" w:lineRule="exact"/>
        <w:ind w:firstLine="640" w:firstLineChars="200"/>
        <w:rPr>
          <w:rFonts w:eastAsia="仿宋_GB2312"/>
          <w:b/>
          <w:bCs/>
          <w:sz w:val="32"/>
          <w:szCs w:val="32"/>
        </w:rPr>
      </w:pPr>
      <w:r>
        <w:rPr>
          <w:rFonts w:eastAsia="仿宋_GB2312"/>
          <w:sz w:val="32"/>
          <w:szCs w:val="32"/>
        </w:rPr>
        <w:t>本部门</w:t>
      </w:r>
      <w:r>
        <w:rPr>
          <w:rFonts w:hint="eastAsia" w:eastAsia="仿宋_GB2312"/>
          <w:sz w:val="32"/>
          <w:szCs w:val="32"/>
        </w:rPr>
        <w:t>所有支出实行绩效目标管理。</w:t>
      </w:r>
      <w:r>
        <w:rPr>
          <w:rFonts w:eastAsia="仿宋_GB2312"/>
          <w:sz w:val="32"/>
          <w:szCs w:val="32"/>
        </w:rPr>
        <w:t>纳入</w:t>
      </w:r>
      <w:r>
        <w:rPr>
          <w:rFonts w:hint="eastAsia" w:eastAsia="仿宋_GB2312"/>
          <w:sz w:val="32"/>
          <w:szCs w:val="32"/>
          <w:lang w:eastAsia="zh-CN"/>
        </w:rPr>
        <w:t>2025</w:t>
      </w:r>
      <w:r>
        <w:rPr>
          <w:rFonts w:eastAsia="仿宋_GB2312"/>
          <w:sz w:val="32"/>
          <w:szCs w:val="32"/>
        </w:rPr>
        <w:t>年部门整体支出绩效目标的金额为</w:t>
      </w:r>
      <w:r>
        <w:rPr>
          <w:rFonts w:hint="eastAsia" w:eastAsia="仿宋_GB2312"/>
          <w:sz w:val="32"/>
          <w:szCs w:val="32"/>
          <w:lang w:val="en-US" w:eastAsia="zh-CN"/>
        </w:rPr>
        <w:t>619.42</w:t>
      </w:r>
      <w:r>
        <w:rPr>
          <w:rFonts w:eastAsia="仿宋_GB2312"/>
          <w:sz w:val="32"/>
          <w:szCs w:val="32"/>
        </w:rPr>
        <w:t>万元，其中，基本支出</w:t>
      </w:r>
      <w:r>
        <w:rPr>
          <w:rFonts w:hint="eastAsia" w:eastAsia="仿宋_GB2312"/>
          <w:sz w:val="32"/>
          <w:szCs w:val="32"/>
          <w:lang w:val="en-US" w:eastAsia="zh-CN"/>
        </w:rPr>
        <w:t>616.42</w:t>
      </w:r>
      <w:r>
        <w:rPr>
          <w:rFonts w:eastAsia="仿宋_GB2312"/>
          <w:sz w:val="32"/>
          <w:szCs w:val="32"/>
        </w:rPr>
        <w:t>万元，项目支出</w:t>
      </w:r>
      <w:r>
        <w:rPr>
          <w:rFonts w:hint="eastAsia" w:eastAsia="仿宋_GB2312"/>
          <w:sz w:val="32"/>
          <w:szCs w:val="32"/>
          <w:lang w:val="en-US" w:eastAsia="zh-CN"/>
        </w:rPr>
        <w:t>3</w:t>
      </w:r>
      <w:r>
        <w:rPr>
          <w:rFonts w:eastAsia="仿宋_GB2312"/>
          <w:sz w:val="32"/>
          <w:szCs w:val="32"/>
        </w:rPr>
        <w:t>万元</w:t>
      </w:r>
      <w:r>
        <w:rPr>
          <w:rFonts w:hint="eastAsia" w:eastAsia="仿宋_GB2312"/>
          <w:sz w:val="32"/>
          <w:szCs w:val="32"/>
        </w:rPr>
        <w:t>，具体绩效目标详见报表</w:t>
      </w:r>
      <w:r>
        <w:rPr>
          <w:rFonts w:eastAsia="仿宋_GB2312"/>
          <w:sz w:val="32"/>
          <w:szCs w:val="32"/>
        </w:rPr>
        <w:t>。 </w:t>
      </w:r>
    </w:p>
    <w:p w14:paraId="0DD825A2">
      <w:pPr>
        <w:tabs>
          <w:tab w:val="left" w:pos="7560"/>
        </w:tabs>
        <w:adjustRightInd w:val="0"/>
        <w:snapToGrid w:val="0"/>
        <w:spacing w:line="560" w:lineRule="exact"/>
        <w:ind w:firstLine="640" w:firstLineChars="200"/>
        <w:rPr>
          <w:rFonts w:hint="eastAsia" w:eastAsia="楷体_GB2312"/>
          <w:bCs/>
          <w:sz w:val="32"/>
          <w:szCs w:val="32"/>
        </w:rPr>
      </w:pPr>
      <w:r>
        <w:rPr>
          <w:rFonts w:eastAsia="楷体_GB2312"/>
          <w:bCs/>
          <w:sz w:val="32"/>
          <w:szCs w:val="32"/>
        </w:rPr>
        <w:t>（五）</w:t>
      </w:r>
      <w:r>
        <w:rPr>
          <w:rFonts w:hint="eastAsia" w:eastAsia="楷体_GB2312"/>
          <w:bCs/>
          <w:sz w:val="32"/>
          <w:szCs w:val="32"/>
        </w:rPr>
        <w:t>“三公”经费预算</w:t>
      </w:r>
    </w:p>
    <w:p w14:paraId="697BE773">
      <w:pPr>
        <w:tabs>
          <w:tab w:val="left" w:pos="7560"/>
        </w:tabs>
        <w:adjustRightInd w:val="0"/>
        <w:snapToGrid w:val="0"/>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202</w:t>
      </w:r>
      <w:r>
        <w:rPr>
          <w:rFonts w:hint="eastAsia" w:eastAsia="仿宋_GB2312"/>
          <w:sz w:val="32"/>
          <w:szCs w:val="32"/>
          <w:lang w:val="en-US" w:eastAsia="zh-CN"/>
        </w:rPr>
        <w:t>5</w:t>
      </w:r>
      <w:r>
        <w:rPr>
          <w:rFonts w:hint="eastAsia" w:eastAsia="仿宋_GB2312"/>
          <w:sz w:val="32"/>
          <w:szCs w:val="32"/>
          <w:lang w:eastAsia="zh-CN"/>
        </w:rPr>
        <w:t xml:space="preserve"> 年“三公”经费预算3.9万元，其中：“因公出国（境）费”0万元、“公务用车购置及运行费”3.5 万元（其中，公务用车购置费0万元、公务用车运行费3.5万元）、“公务接待费”0.4万元。202</w:t>
      </w:r>
      <w:r>
        <w:rPr>
          <w:rFonts w:hint="eastAsia" w:eastAsia="仿宋_GB2312"/>
          <w:sz w:val="32"/>
          <w:szCs w:val="32"/>
          <w:lang w:val="en-US" w:eastAsia="zh-CN"/>
        </w:rPr>
        <w:t>5</w:t>
      </w:r>
      <w:r>
        <w:rPr>
          <w:rFonts w:hint="eastAsia" w:eastAsia="仿宋_GB2312"/>
          <w:sz w:val="32"/>
          <w:szCs w:val="32"/>
          <w:lang w:eastAsia="zh-CN"/>
        </w:rPr>
        <w:t xml:space="preserve"> 年“三公”经费预算数与202</w:t>
      </w:r>
      <w:r>
        <w:rPr>
          <w:rFonts w:hint="eastAsia" w:eastAsia="仿宋_GB2312"/>
          <w:sz w:val="32"/>
          <w:szCs w:val="32"/>
          <w:lang w:val="en-US" w:eastAsia="zh-CN"/>
        </w:rPr>
        <w:t>4</w:t>
      </w:r>
      <w:r>
        <w:rPr>
          <w:rFonts w:hint="eastAsia" w:eastAsia="仿宋_GB2312"/>
          <w:sz w:val="32"/>
          <w:szCs w:val="32"/>
          <w:lang w:eastAsia="zh-CN"/>
        </w:rPr>
        <w:t>年持平。</w:t>
      </w:r>
    </w:p>
    <w:p w14:paraId="360C0840">
      <w:pPr>
        <w:tabs>
          <w:tab w:val="left" w:pos="7560"/>
        </w:tabs>
        <w:adjustRightInd w:val="0"/>
        <w:snapToGrid w:val="0"/>
        <w:spacing w:line="560" w:lineRule="exact"/>
        <w:ind w:firstLine="640" w:firstLineChars="200"/>
        <w:rPr>
          <w:rFonts w:eastAsia="楷体_GB2312"/>
          <w:bCs/>
          <w:sz w:val="32"/>
          <w:szCs w:val="32"/>
        </w:rPr>
      </w:pPr>
      <w:r>
        <w:rPr>
          <w:rFonts w:eastAsia="楷体_GB2312"/>
          <w:bCs/>
          <w:sz w:val="32"/>
          <w:szCs w:val="32"/>
        </w:rPr>
        <w:t>（六）</w:t>
      </w:r>
      <w:r>
        <w:rPr>
          <w:rFonts w:hint="eastAsia" w:eastAsia="楷体_GB2312"/>
          <w:bCs/>
          <w:sz w:val="32"/>
          <w:szCs w:val="32"/>
        </w:rPr>
        <w:t>一般性支出情况</w:t>
      </w:r>
    </w:p>
    <w:p w14:paraId="5B581D17">
      <w:pPr>
        <w:tabs>
          <w:tab w:val="left" w:pos="7560"/>
        </w:tabs>
        <w:adjustRightInd w:val="0"/>
        <w:snapToGrid w:val="0"/>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202</w:t>
      </w:r>
      <w:r>
        <w:rPr>
          <w:rFonts w:hint="eastAsia" w:eastAsia="仿宋_GB2312"/>
          <w:sz w:val="32"/>
          <w:szCs w:val="32"/>
          <w:lang w:val="en-US" w:eastAsia="zh-CN"/>
        </w:rPr>
        <w:t>5</w:t>
      </w:r>
      <w:r>
        <w:rPr>
          <w:rFonts w:hint="eastAsia" w:eastAsia="仿宋_GB2312"/>
          <w:sz w:val="32"/>
          <w:szCs w:val="32"/>
          <w:lang w:eastAsia="zh-CN"/>
        </w:rPr>
        <w:t>年预算安排会议费 0.1 万元，主要是用于水利政策宣传或防汛抗旱宣传会议（2人1次以上）；培训费 0.</w:t>
      </w:r>
      <w:r>
        <w:rPr>
          <w:rFonts w:hint="eastAsia" w:eastAsia="仿宋_GB2312"/>
          <w:sz w:val="32"/>
          <w:szCs w:val="32"/>
          <w:lang w:val="en-US" w:eastAsia="zh-CN"/>
        </w:rPr>
        <w:t>8</w:t>
      </w:r>
      <w:r>
        <w:rPr>
          <w:rFonts w:hint="eastAsia" w:eastAsia="仿宋_GB2312"/>
          <w:sz w:val="32"/>
          <w:szCs w:val="32"/>
          <w:lang w:eastAsia="zh-CN"/>
        </w:rPr>
        <w:t>4万元，主要包括主要用于事业单位人员培训及财经政策及党的法律法 规学习（2人2 次以上）；202</w:t>
      </w:r>
      <w:r>
        <w:rPr>
          <w:rFonts w:hint="eastAsia" w:eastAsia="仿宋_GB2312"/>
          <w:sz w:val="32"/>
          <w:szCs w:val="32"/>
          <w:lang w:val="en-US" w:eastAsia="zh-CN"/>
        </w:rPr>
        <w:t>5</w:t>
      </w:r>
      <w:r>
        <w:rPr>
          <w:rFonts w:hint="eastAsia" w:eastAsia="仿宋_GB2312"/>
          <w:sz w:val="32"/>
          <w:szCs w:val="32"/>
          <w:lang w:eastAsia="zh-CN"/>
        </w:rPr>
        <w:t>年本单位未计划举办节庆</w:t>
      </w:r>
      <w:bookmarkStart w:id="0" w:name="_GoBack"/>
      <w:bookmarkEnd w:id="0"/>
      <w:r>
        <w:rPr>
          <w:rFonts w:hint="eastAsia" w:eastAsia="仿宋_GB2312"/>
          <w:sz w:val="32"/>
          <w:szCs w:val="32"/>
          <w:lang w:eastAsia="zh-CN"/>
        </w:rPr>
        <w:t>、晚会、论坛、赛事活动。</w:t>
      </w:r>
    </w:p>
    <w:p w14:paraId="49010FFC">
      <w:pPr>
        <w:tabs>
          <w:tab w:val="left" w:pos="7560"/>
        </w:tabs>
        <w:adjustRightInd w:val="0"/>
        <w:snapToGrid w:val="0"/>
        <w:spacing w:line="560" w:lineRule="exact"/>
        <w:ind w:firstLine="640" w:firstLineChars="200"/>
        <w:rPr>
          <w:rFonts w:hint="eastAsia" w:ascii="黑体" w:hAnsi="黑体" w:eastAsia="黑体"/>
          <w:bCs/>
          <w:sz w:val="32"/>
          <w:szCs w:val="32"/>
        </w:rPr>
      </w:pPr>
      <w:r>
        <w:rPr>
          <w:rFonts w:ascii="黑体" w:hAnsi="黑体" w:eastAsia="黑体"/>
          <w:bCs/>
          <w:sz w:val="32"/>
          <w:szCs w:val="32"/>
        </w:rPr>
        <w:t>八、名词解释</w:t>
      </w:r>
    </w:p>
    <w:p w14:paraId="222B1DBB">
      <w:pPr>
        <w:tabs>
          <w:tab w:val="left" w:pos="7560"/>
        </w:tabs>
        <w:adjustRightInd w:val="0"/>
        <w:snapToGrid w:val="0"/>
        <w:spacing w:line="560" w:lineRule="exact"/>
        <w:ind w:firstLine="643" w:firstLineChars="200"/>
        <w:rPr>
          <w:rFonts w:eastAsia="仿宋_GB2312"/>
          <w:sz w:val="32"/>
          <w:szCs w:val="32"/>
        </w:rPr>
      </w:pPr>
      <w:r>
        <w:rPr>
          <w:rFonts w:hint="eastAsia" w:eastAsia="仿宋_GB2312"/>
          <w:b/>
          <w:sz w:val="32"/>
          <w:szCs w:val="32"/>
        </w:rPr>
        <w:t>（一）</w:t>
      </w:r>
      <w:r>
        <w:rPr>
          <w:rFonts w:eastAsia="仿宋_GB2312"/>
          <w:b/>
          <w:sz w:val="32"/>
          <w:szCs w:val="32"/>
        </w:rPr>
        <w:t>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w:t>
      </w:r>
      <w:r>
        <w:rPr>
          <w:rFonts w:hint="eastAsia" w:eastAsia="仿宋_GB2312"/>
          <w:sz w:val="32"/>
          <w:szCs w:val="32"/>
          <w:lang w:eastAsia="zh-CN"/>
        </w:rPr>
        <w:t>我区</w:t>
      </w:r>
      <w:r>
        <w:rPr>
          <w:rFonts w:eastAsia="仿宋_GB2312"/>
          <w:sz w:val="32"/>
          <w:szCs w:val="32"/>
        </w:rPr>
        <w:t>一般公共预算收入由地方收入、上划中央收入、上划省级收入三部分构成。</w:t>
      </w:r>
    </w:p>
    <w:p w14:paraId="2A8F229D">
      <w:pPr>
        <w:tabs>
          <w:tab w:val="left" w:pos="7560"/>
        </w:tabs>
        <w:adjustRightInd w:val="0"/>
        <w:snapToGrid w:val="0"/>
        <w:spacing w:line="560" w:lineRule="exact"/>
        <w:ind w:firstLine="643" w:firstLineChars="200"/>
        <w:rPr>
          <w:rFonts w:eastAsia="仿宋_GB2312"/>
          <w:sz w:val="32"/>
          <w:szCs w:val="32"/>
        </w:rPr>
      </w:pPr>
      <w:r>
        <w:rPr>
          <w:rFonts w:hint="eastAsia" w:eastAsia="仿宋_GB2312"/>
          <w:b/>
          <w:sz w:val="32"/>
          <w:szCs w:val="32"/>
        </w:rPr>
        <w:t>（二）</w:t>
      </w:r>
      <w:r>
        <w:rPr>
          <w:rFonts w:eastAsia="仿宋_GB2312"/>
          <w:b/>
          <w:sz w:val="32"/>
          <w:szCs w:val="32"/>
        </w:rPr>
        <w:t>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5628970A">
      <w:pPr>
        <w:tabs>
          <w:tab w:val="left" w:pos="7560"/>
        </w:tabs>
        <w:adjustRightInd w:val="0"/>
        <w:snapToGrid w:val="0"/>
        <w:spacing w:line="560" w:lineRule="exact"/>
        <w:ind w:firstLine="643" w:firstLineChars="200"/>
        <w:rPr>
          <w:rFonts w:eastAsia="仿宋_GB2312"/>
          <w:sz w:val="32"/>
          <w:szCs w:val="32"/>
        </w:rPr>
      </w:pPr>
      <w:r>
        <w:rPr>
          <w:rFonts w:hint="eastAsia" w:eastAsia="仿宋_GB2312"/>
          <w:b/>
          <w:sz w:val="32"/>
          <w:szCs w:val="32"/>
        </w:rPr>
        <w:t>（三）</w:t>
      </w:r>
      <w:r>
        <w:rPr>
          <w:rFonts w:eastAsia="仿宋_GB2312"/>
          <w:b/>
          <w:sz w:val="32"/>
          <w:szCs w:val="32"/>
        </w:rPr>
        <w:t xml:space="preserve">国有资本经营预算: </w:t>
      </w:r>
      <w:r>
        <w:rPr>
          <w:rFonts w:eastAsia="仿宋_GB2312"/>
          <w:sz w:val="32"/>
          <w:szCs w:val="32"/>
        </w:rPr>
        <w:t>是对国有资本收益作出支出安排的收支预算。应当按照收支平衡的原则编制，不列赤字，并安排资金调入一般公共预算。</w:t>
      </w:r>
    </w:p>
    <w:p w14:paraId="6DECB145">
      <w:pPr>
        <w:tabs>
          <w:tab w:val="left" w:pos="7560"/>
        </w:tabs>
        <w:adjustRightInd w:val="0"/>
        <w:snapToGrid w:val="0"/>
        <w:spacing w:line="560" w:lineRule="exact"/>
        <w:ind w:firstLine="643" w:firstLineChars="200"/>
        <w:rPr>
          <w:rFonts w:eastAsia="仿宋_GB2312"/>
          <w:sz w:val="32"/>
          <w:szCs w:val="32"/>
        </w:rPr>
      </w:pPr>
      <w:r>
        <w:rPr>
          <w:rFonts w:hint="eastAsia" w:eastAsia="仿宋_GB2312"/>
          <w:b/>
          <w:sz w:val="32"/>
          <w:szCs w:val="32"/>
        </w:rPr>
        <w:t>（四）</w:t>
      </w:r>
      <w:r>
        <w:rPr>
          <w:rFonts w:eastAsia="仿宋_GB2312"/>
          <w:b/>
          <w:sz w:val="32"/>
          <w:szCs w:val="32"/>
        </w:rPr>
        <w:t>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14:paraId="5E227969">
      <w:pPr>
        <w:tabs>
          <w:tab w:val="left" w:pos="7560"/>
        </w:tabs>
        <w:adjustRightInd w:val="0"/>
        <w:snapToGrid w:val="0"/>
        <w:spacing w:line="560" w:lineRule="exact"/>
        <w:ind w:firstLine="643" w:firstLineChars="200"/>
        <w:rPr>
          <w:rFonts w:eastAsia="仿宋_GB2312"/>
          <w:sz w:val="32"/>
          <w:szCs w:val="32"/>
        </w:rPr>
      </w:pPr>
      <w:r>
        <w:rPr>
          <w:rFonts w:hint="eastAsia" w:eastAsia="仿宋_GB2312"/>
          <w:b/>
          <w:sz w:val="32"/>
          <w:szCs w:val="32"/>
        </w:rPr>
        <w:t>（五）</w:t>
      </w:r>
      <w:r>
        <w:rPr>
          <w:rFonts w:eastAsia="仿宋_GB2312"/>
          <w:b/>
          <w:sz w:val="32"/>
          <w:szCs w:val="32"/>
        </w:rPr>
        <w:t>“三公”经费：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hint="eastAsia" w:eastAsia="仿宋_GB2312"/>
          <w:b/>
          <w:sz w:val="32"/>
          <w:szCs w:val="32"/>
        </w:rPr>
        <w:t xml:space="preserve">    （六）</w:t>
      </w:r>
      <w:r>
        <w:rPr>
          <w:rFonts w:eastAsia="仿宋_GB2312"/>
          <w:b/>
          <w:sz w:val="32"/>
          <w:szCs w:val="32"/>
        </w:rPr>
        <w:t>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14:paraId="4DCD5C93">
      <w:pPr>
        <w:keepNext w:val="0"/>
        <w:keepLines w:val="0"/>
        <w:pageBreakBefore w:val="0"/>
        <w:widowControl w:val="0"/>
        <w:kinsoku/>
        <w:wordWrap/>
        <w:overflowPunct/>
        <w:topLinePunct w:val="0"/>
        <w:autoSpaceDE/>
        <w:autoSpaceDN/>
        <w:bidi w:val="0"/>
        <w:spacing w:line="579" w:lineRule="exact"/>
        <w:textAlignment w:val="auto"/>
        <w:rPr>
          <w:rFonts w:hint="default" w:ascii="Times New Roman" w:hAnsi="Times New Roman" w:eastAsia="仿宋_GB2312" w:cs="Times New Roman"/>
          <w:sz w:val="32"/>
          <w:szCs w:val="32"/>
        </w:rPr>
      </w:pPr>
    </w:p>
    <w:p w14:paraId="75104DD7">
      <w:pPr>
        <w:keepNext w:val="0"/>
        <w:keepLines w:val="0"/>
        <w:pageBreakBefore w:val="0"/>
        <w:widowControl w:val="0"/>
        <w:kinsoku/>
        <w:wordWrap/>
        <w:overflowPunct/>
        <w:topLinePunct w:val="0"/>
        <w:autoSpaceDE/>
        <w:autoSpaceDN/>
        <w:bidi w:val="0"/>
        <w:spacing w:line="579" w:lineRule="exact"/>
        <w:textAlignment w:val="auto"/>
        <w:rPr>
          <w:rFonts w:hint="default" w:ascii="Times New Roman" w:hAnsi="Times New Roman" w:eastAsia="仿宋_GB2312" w:cs="Times New Roman"/>
          <w:sz w:val="32"/>
          <w:szCs w:val="32"/>
        </w:rPr>
      </w:pPr>
    </w:p>
    <w:p w14:paraId="79C6F42B">
      <w:pPr>
        <w:keepNext w:val="0"/>
        <w:keepLines w:val="0"/>
        <w:pageBreakBefore w:val="0"/>
        <w:widowControl w:val="0"/>
        <w:kinsoku/>
        <w:wordWrap/>
        <w:overflowPunct/>
        <w:topLinePunct w:val="0"/>
        <w:autoSpaceDE/>
        <w:autoSpaceDN/>
        <w:bidi w:val="0"/>
        <w:adjustRightInd/>
        <w:snapToGrid/>
        <w:spacing w:line="679" w:lineRule="exact"/>
        <w:textAlignment w:val="auto"/>
        <w:rPr>
          <w:rFonts w:hint="default" w:ascii="Times New Roman" w:hAnsi="Times New Roman" w:eastAsia="仿宋_GB2312" w:cs="Times New Roman"/>
          <w:sz w:val="32"/>
          <w:szCs w:val="32"/>
        </w:rPr>
      </w:pPr>
    </w:p>
    <w:p w14:paraId="5C2C82F4">
      <w:pPr>
        <w:keepNext w:val="0"/>
        <w:keepLines w:val="0"/>
        <w:pageBreakBefore w:val="0"/>
        <w:widowControl w:val="0"/>
        <w:kinsoku/>
        <w:wordWrap/>
        <w:overflowPunct/>
        <w:topLinePunct w:val="0"/>
        <w:autoSpaceDE/>
        <w:autoSpaceDN/>
        <w:bidi w:val="0"/>
        <w:adjustRightInd/>
        <w:snapToGrid/>
        <w:spacing w:line="679" w:lineRule="exact"/>
        <w:textAlignment w:val="auto"/>
        <w:rPr>
          <w:rFonts w:hint="default" w:ascii="Times New Roman" w:hAnsi="Times New Roman" w:eastAsia="仿宋_GB2312" w:cs="Times New Roman"/>
          <w:sz w:val="32"/>
          <w:szCs w:val="32"/>
        </w:rPr>
      </w:pPr>
    </w:p>
    <w:p w14:paraId="0128EAB1">
      <w:pPr>
        <w:keepNext w:val="0"/>
        <w:keepLines w:val="0"/>
        <w:pageBreakBefore w:val="0"/>
        <w:widowControl w:val="0"/>
        <w:kinsoku/>
        <w:wordWrap/>
        <w:overflowPunct/>
        <w:topLinePunct w:val="0"/>
        <w:autoSpaceDE/>
        <w:autoSpaceDN/>
        <w:bidi w:val="0"/>
        <w:adjustRightInd/>
        <w:snapToGrid/>
        <w:spacing w:line="679" w:lineRule="exact"/>
        <w:textAlignment w:val="auto"/>
        <w:rPr>
          <w:rFonts w:hint="default" w:ascii="Times New Roman" w:hAnsi="Times New Roman" w:eastAsia="仿宋_GB2312" w:cs="Times New Roman"/>
          <w:sz w:val="32"/>
          <w:szCs w:val="32"/>
        </w:rPr>
      </w:pPr>
    </w:p>
    <w:p w14:paraId="6C65556B">
      <w:pPr>
        <w:keepNext w:val="0"/>
        <w:keepLines w:val="0"/>
        <w:pageBreakBefore w:val="0"/>
        <w:widowControl w:val="0"/>
        <w:kinsoku/>
        <w:wordWrap/>
        <w:overflowPunct/>
        <w:topLinePunct w:val="0"/>
        <w:autoSpaceDE/>
        <w:autoSpaceDN/>
        <w:bidi w:val="0"/>
        <w:adjustRightInd/>
        <w:snapToGrid/>
        <w:spacing w:line="679" w:lineRule="exact"/>
        <w:textAlignment w:val="auto"/>
        <w:rPr>
          <w:rFonts w:hint="default" w:ascii="Times New Roman" w:hAnsi="Times New Roman" w:eastAsia="仿宋_GB2312" w:cs="Times New Roman"/>
          <w:sz w:val="32"/>
          <w:szCs w:val="32"/>
        </w:rPr>
      </w:pPr>
    </w:p>
    <w:sectPr>
      <w:footerReference r:id="rId3" w:type="default"/>
      <w:pgSz w:w="11906" w:h="16838"/>
      <w:pgMar w:top="1417" w:right="153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9E9B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117AB5">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117AB5">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9387F8"/>
    <w:multiLevelType w:val="singleLevel"/>
    <w:tmpl w:val="609387F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NzUzYzY1YjNkNzhlNmUzMDIwZGI4MjE4MTJiNzUifQ=="/>
  </w:docVars>
  <w:rsids>
    <w:rsidRoot w:val="5B031965"/>
    <w:rsid w:val="01457570"/>
    <w:rsid w:val="019A3D07"/>
    <w:rsid w:val="02385327"/>
    <w:rsid w:val="035420D9"/>
    <w:rsid w:val="045F511C"/>
    <w:rsid w:val="047D1717"/>
    <w:rsid w:val="048425EC"/>
    <w:rsid w:val="05D94B5C"/>
    <w:rsid w:val="0790647B"/>
    <w:rsid w:val="07E86EA8"/>
    <w:rsid w:val="089952A8"/>
    <w:rsid w:val="0978555F"/>
    <w:rsid w:val="0C1C35C4"/>
    <w:rsid w:val="0D077DD0"/>
    <w:rsid w:val="0E2E110C"/>
    <w:rsid w:val="0F6A05CE"/>
    <w:rsid w:val="10110A45"/>
    <w:rsid w:val="10547E9F"/>
    <w:rsid w:val="10BB3637"/>
    <w:rsid w:val="11617608"/>
    <w:rsid w:val="116672B0"/>
    <w:rsid w:val="12C171B4"/>
    <w:rsid w:val="12E27BC2"/>
    <w:rsid w:val="13553A3C"/>
    <w:rsid w:val="13697DE6"/>
    <w:rsid w:val="1384582F"/>
    <w:rsid w:val="13AE71F7"/>
    <w:rsid w:val="16E509B8"/>
    <w:rsid w:val="17634A7D"/>
    <w:rsid w:val="176A1EF4"/>
    <w:rsid w:val="17795F93"/>
    <w:rsid w:val="1A0758B3"/>
    <w:rsid w:val="1A136006"/>
    <w:rsid w:val="1A952EBF"/>
    <w:rsid w:val="1B4960C8"/>
    <w:rsid w:val="1C2D7127"/>
    <w:rsid w:val="1D7768AC"/>
    <w:rsid w:val="1E403142"/>
    <w:rsid w:val="20C53DD2"/>
    <w:rsid w:val="212A193B"/>
    <w:rsid w:val="225501DB"/>
    <w:rsid w:val="22D34CA7"/>
    <w:rsid w:val="23325FCD"/>
    <w:rsid w:val="23BB5718"/>
    <w:rsid w:val="240D3AC6"/>
    <w:rsid w:val="2466767A"/>
    <w:rsid w:val="24A51F50"/>
    <w:rsid w:val="25663A94"/>
    <w:rsid w:val="263A4F22"/>
    <w:rsid w:val="273121C1"/>
    <w:rsid w:val="27383550"/>
    <w:rsid w:val="28CF57EE"/>
    <w:rsid w:val="298365D8"/>
    <w:rsid w:val="298815A0"/>
    <w:rsid w:val="29AA1DB7"/>
    <w:rsid w:val="29C54E43"/>
    <w:rsid w:val="2A7D2888"/>
    <w:rsid w:val="2A9152F1"/>
    <w:rsid w:val="2B8A214D"/>
    <w:rsid w:val="2CAC6381"/>
    <w:rsid w:val="2DD53498"/>
    <w:rsid w:val="2F656EAC"/>
    <w:rsid w:val="301364E7"/>
    <w:rsid w:val="30461FC5"/>
    <w:rsid w:val="318850D4"/>
    <w:rsid w:val="322E5EBB"/>
    <w:rsid w:val="333F1DBF"/>
    <w:rsid w:val="357A2F85"/>
    <w:rsid w:val="36DB3EF8"/>
    <w:rsid w:val="38103ECB"/>
    <w:rsid w:val="3B4F27BE"/>
    <w:rsid w:val="3BE15A17"/>
    <w:rsid w:val="3CC16D0A"/>
    <w:rsid w:val="3D235CB1"/>
    <w:rsid w:val="40713094"/>
    <w:rsid w:val="41D31D61"/>
    <w:rsid w:val="43505326"/>
    <w:rsid w:val="439711A6"/>
    <w:rsid w:val="441F4CC4"/>
    <w:rsid w:val="4420119C"/>
    <w:rsid w:val="454315E6"/>
    <w:rsid w:val="45471EF6"/>
    <w:rsid w:val="459E4A6E"/>
    <w:rsid w:val="462E7BA0"/>
    <w:rsid w:val="46390662"/>
    <w:rsid w:val="463B22BD"/>
    <w:rsid w:val="473531B0"/>
    <w:rsid w:val="481309BD"/>
    <w:rsid w:val="499F0B63"/>
    <w:rsid w:val="4A6F3A11"/>
    <w:rsid w:val="4B65741A"/>
    <w:rsid w:val="4C981C5A"/>
    <w:rsid w:val="4C991AEB"/>
    <w:rsid w:val="4DF862F5"/>
    <w:rsid w:val="4F0C0C9A"/>
    <w:rsid w:val="4F18319B"/>
    <w:rsid w:val="50DB15D5"/>
    <w:rsid w:val="51703763"/>
    <w:rsid w:val="52880638"/>
    <w:rsid w:val="532D3058"/>
    <w:rsid w:val="53837051"/>
    <w:rsid w:val="5392192A"/>
    <w:rsid w:val="53FD5056"/>
    <w:rsid w:val="542558CB"/>
    <w:rsid w:val="54556C40"/>
    <w:rsid w:val="54996B2C"/>
    <w:rsid w:val="54B90F7D"/>
    <w:rsid w:val="550348EE"/>
    <w:rsid w:val="56242D6E"/>
    <w:rsid w:val="570E6CD9"/>
    <w:rsid w:val="57566998"/>
    <w:rsid w:val="580853D6"/>
    <w:rsid w:val="58AE1A25"/>
    <w:rsid w:val="58D14A3A"/>
    <w:rsid w:val="59642FA3"/>
    <w:rsid w:val="59A65848"/>
    <w:rsid w:val="5AD14B46"/>
    <w:rsid w:val="5B031965"/>
    <w:rsid w:val="5B0A0784"/>
    <w:rsid w:val="5B6E04FB"/>
    <w:rsid w:val="5BF04DDD"/>
    <w:rsid w:val="5C1B42CB"/>
    <w:rsid w:val="5D8F2673"/>
    <w:rsid w:val="5DC10EA2"/>
    <w:rsid w:val="5DE362BF"/>
    <w:rsid w:val="5DFB0858"/>
    <w:rsid w:val="5E6C0F2C"/>
    <w:rsid w:val="5EAF451F"/>
    <w:rsid w:val="5F221462"/>
    <w:rsid w:val="5F335DCF"/>
    <w:rsid w:val="60264C21"/>
    <w:rsid w:val="604B6176"/>
    <w:rsid w:val="60AF592A"/>
    <w:rsid w:val="64D43BB1"/>
    <w:rsid w:val="650647B3"/>
    <w:rsid w:val="65865905"/>
    <w:rsid w:val="659E34C7"/>
    <w:rsid w:val="65DC0F6F"/>
    <w:rsid w:val="678A0F64"/>
    <w:rsid w:val="68BE2E1D"/>
    <w:rsid w:val="6967051E"/>
    <w:rsid w:val="69AB1A57"/>
    <w:rsid w:val="6CE027E4"/>
    <w:rsid w:val="6D141B23"/>
    <w:rsid w:val="6D851EEC"/>
    <w:rsid w:val="6DA93E2C"/>
    <w:rsid w:val="6DBD71FF"/>
    <w:rsid w:val="6E704204"/>
    <w:rsid w:val="6E7F4B8D"/>
    <w:rsid w:val="6ED1025D"/>
    <w:rsid w:val="70214709"/>
    <w:rsid w:val="70567B70"/>
    <w:rsid w:val="71354436"/>
    <w:rsid w:val="71E13469"/>
    <w:rsid w:val="725325B9"/>
    <w:rsid w:val="75D90A28"/>
    <w:rsid w:val="76BB3295"/>
    <w:rsid w:val="786646C8"/>
    <w:rsid w:val="78972AD3"/>
    <w:rsid w:val="79660BD9"/>
    <w:rsid w:val="7C1C6134"/>
    <w:rsid w:val="7CAD0B17"/>
    <w:rsid w:val="7CD25682"/>
    <w:rsid w:val="7E6B6EDC"/>
    <w:rsid w:val="7E8A490B"/>
    <w:rsid w:val="7FE6632B"/>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Calibri" w:hAnsi="Calibri"/>
      <w:szCs w:val="20"/>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4408</Words>
  <Characters>4635</Characters>
  <Lines>0</Lines>
  <Paragraphs>0</Paragraphs>
  <TotalTime>27</TotalTime>
  <ScaleCrop>false</ScaleCrop>
  <LinksUpToDate>false</LinksUpToDate>
  <CharactersWithSpaces>4684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2021-02-19T08:30:00Z</dcterms:created>
  <dc:creator>相看两不厌</dc:creator>
  <cp:lastModifiedBy>海纳百川</cp:lastModifiedBy>
  <cp:lastPrinted>2025-02-21T09:03:00Z</cp:lastPrinted>
  <dcterms:modified xsi:type="dcterms:W3CDTF">2025-05-28T02:58:29Z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5A3FE6425A5647D995CF0921841673E1_13</vt:lpwstr>
  </property>
  <property fmtid="{D5CDD505-2E9C-101B-9397-08002B2CF9AE}" pid="4" name="KSOTemplateDocerSaveRecord">
    <vt:lpwstr>eyJoZGlkIjoiYTFmY2MyYzc3ZGU0ZGQ4ZDE2ZTcxYWIwMmEyZTdiMWIiLCJ1c2VySWQiOiI3MTE4MTQ1NzUifQ==</vt:lpwstr>
  </property>
</Properties>
</file>